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553" w:rsidRPr="007C322B" w:rsidRDefault="00936553" w:rsidP="0038360D">
      <w:pPr>
        <w:rPr>
          <w:rFonts w:ascii="Times New Roman" w:hAnsi="Times New Roman" w:cs="Times New Roman"/>
          <w:sz w:val="28"/>
          <w:szCs w:val="28"/>
          <w:lang w:eastAsia="ru-RU"/>
        </w:rPr>
      </w:pPr>
    </w:p>
    <w:p w:rsidR="0008432B" w:rsidRDefault="0008432B" w:rsidP="00936553">
      <w:pPr>
        <w:jc w:val="center"/>
        <w:rPr>
          <w:rFonts w:ascii="Times New Roman" w:hAnsi="Times New Roman" w:cs="Times New Roman"/>
          <w:sz w:val="28"/>
          <w:szCs w:val="28"/>
          <w:lang w:eastAsia="ru-RU"/>
        </w:rPr>
      </w:pPr>
      <w:r w:rsidRPr="0008432B">
        <w:rPr>
          <w:rFonts w:ascii="Times New Roman" w:hAnsi="Times New Roman" w:cs="Times New Roman"/>
          <w:sz w:val="28"/>
          <w:szCs w:val="28"/>
          <w:lang w:eastAsia="ru-RU"/>
        </w:rPr>
        <w:t>Санкт-Петербургский государственный университет</w:t>
      </w:r>
    </w:p>
    <w:p w:rsidR="0008432B" w:rsidRDefault="0008432B" w:rsidP="0008432B">
      <w:pPr>
        <w:jc w:val="center"/>
        <w:rPr>
          <w:rFonts w:ascii="Times New Roman" w:hAnsi="Times New Roman" w:cs="Times New Roman"/>
          <w:b/>
          <w:sz w:val="28"/>
          <w:szCs w:val="28"/>
          <w:lang w:eastAsia="ru-RU"/>
        </w:rPr>
      </w:pPr>
      <w:proofErr w:type="gramStart"/>
      <w:r>
        <w:rPr>
          <w:rFonts w:ascii="Times New Roman" w:hAnsi="Times New Roman" w:cs="Times New Roman"/>
          <w:b/>
          <w:sz w:val="28"/>
          <w:szCs w:val="28"/>
          <w:lang w:eastAsia="ru-RU"/>
        </w:rPr>
        <w:t>ГОЛУБЕВ</w:t>
      </w:r>
      <w:proofErr w:type="gramEnd"/>
      <w:r>
        <w:rPr>
          <w:rFonts w:ascii="Times New Roman" w:hAnsi="Times New Roman" w:cs="Times New Roman"/>
          <w:b/>
          <w:sz w:val="28"/>
          <w:szCs w:val="28"/>
          <w:lang w:eastAsia="ru-RU"/>
        </w:rPr>
        <w:t xml:space="preserve"> Максим Владимирович</w:t>
      </w:r>
    </w:p>
    <w:p w:rsidR="0008432B" w:rsidRPr="0008432B" w:rsidRDefault="0008432B" w:rsidP="0008432B">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Выпускная квалификационная работа </w:t>
      </w:r>
    </w:p>
    <w:p w:rsidR="0008432B" w:rsidRDefault="0008432B" w:rsidP="00936553">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БУКМЕКЕРСКИЕ КОНТОРЫ В РОССИИ: ЭКОНОМИКО-СОЦИОЛОГИЧЕСКИЙ АНАЛИЗ</w:t>
      </w:r>
    </w:p>
    <w:p w:rsidR="0008432B" w:rsidRDefault="0008432B" w:rsidP="00936553">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Направление 39.04.01 «Социология»</w:t>
      </w:r>
    </w:p>
    <w:p w:rsidR="0008432B" w:rsidRDefault="0008432B" w:rsidP="00936553">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Основная образовательная программа магистратуры «Социология»</w:t>
      </w:r>
    </w:p>
    <w:p w:rsidR="0008432B" w:rsidRDefault="0008432B" w:rsidP="00936553">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Профиль «Экономическая социология»</w:t>
      </w:r>
    </w:p>
    <w:p w:rsidR="0008432B" w:rsidRDefault="0008432B" w:rsidP="00936553">
      <w:pPr>
        <w:jc w:val="center"/>
        <w:rPr>
          <w:rFonts w:ascii="Times New Roman" w:hAnsi="Times New Roman" w:cs="Times New Roman"/>
          <w:sz w:val="28"/>
          <w:szCs w:val="28"/>
          <w:lang w:eastAsia="ru-RU"/>
        </w:rPr>
      </w:pPr>
    </w:p>
    <w:p w:rsidR="0008432B" w:rsidRDefault="00D42FAC" w:rsidP="00D42FAC">
      <w:pPr>
        <w:ind w:right="1701"/>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8432B">
        <w:rPr>
          <w:rFonts w:ascii="Times New Roman" w:hAnsi="Times New Roman" w:cs="Times New Roman"/>
          <w:sz w:val="28"/>
          <w:szCs w:val="28"/>
          <w:lang w:eastAsia="ru-RU"/>
        </w:rPr>
        <w:t>Научный руководитель:</w:t>
      </w:r>
    </w:p>
    <w:p w:rsidR="0008432B" w:rsidRDefault="00D42FAC" w:rsidP="00D42FAC">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sidR="0008432B">
        <w:rPr>
          <w:rFonts w:ascii="Times New Roman" w:hAnsi="Times New Roman" w:cs="Times New Roman"/>
          <w:sz w:val="28"/>
          <w:szCs w:val="28"/>
          <w:lang w:eastAsia="ru-RU"/>
        </w:rPr>
        <w:t>д.с.н</w:t>
      </w:r>
      <w:proofErr w:type="spellEnd"/>
      <w:r w:rsidR="0008432B">
        <w:rPr>
          <w:rFonts w:ascii="Times New Roman" w:hAnsi="Times New Roman" w:cs="Times New Roman"/>
          <w:sz w:val="28"/>
          <w:szCs w:val="28"/>
          <w:lang w:eastAsia="ru-RU"/>
        </w:rPr>
        <w:t>., профессор</w:t>
      </w:r>
    </w:p>
    <w:p w:rsidR="00D42FAC" w:rsidRDefault="00D42FAC" w:rsidP="00D42FAC">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8432B">
        <w:rPr>
          <w:rFonts w:ascii="Times New Roman" w:hAnsi="Times New Roman" w:cs="Times New Roman"/>
          <w:sz w:val="28"/>
          <w:szCs w:val="28"/>
          <w:lang w:eastAsia="ru-RU"/>
        </w:rPr>
        <w:t>С</w:t>
      </w:r>
      <w:r>
        <w:rPr>
          <w:rFonts w:ascii="Times New Roman" w:hAnsi="Times New Roman" w:cs="Times New Roman"/>
          <w:sz w:val="28"/>
          <w:szCs w:val="28"/>
          <w:lang w:eastAsia="ru-RU"/>
        </w:rPr>
        <w:t xml:space="preserve">ИНЮТИН </w:t>
      </w:r>
      <w:r w:rsidR="0008432B">
        <w:rPr>
          <w:rFonts w:ascii="Times New Roman" w:hAnsi="Times New Roman" w:cs="Times New Roman"/>
          <w:sz w:val="28"/>
          <w:szCs w:val="28"/>
          <w:lang w:eastAsia="ru-RU"/>
        </w:rPr>
        <w:t xml:space="preserve">Михаил </w:t>
      </w:r>
    </w:p>
    <w:p w:rsidR="0008432B" w:rsidRPr="0008432B" w:rsidRDefault="00D42FAC" w:rsidP="00D42FAC">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8432B">
        <w:rPr>
          <w:rFonts w:ascii="Times New Roman" w:hAnsi="Times New Roman" w:cs="Times New Roman"/>
          <w:sz w:val="28"/>
          <w:szCs w:val="28"/>
          <w:lang w:eastAsia="ru-RU"/>
        </w:rPr>
        <w:t>Владимирович</w:t>
      </w:r>
    </w:p>
    <w:p w:rsidR="00A75490" w:rsidRDefault="00A75490" w:rsidP="0070545B">
      <w:pPr>
        <w:jc w:val="center"/>
        <w:rPr>
          <w:rFonts w:ascii="Times New Roman" w:hAnsi="Times New Roman" w:cs="Times New Roman"/>
          <w:sz w:val="28"/>
          <w:szCs w:val="28"/>
        </w:rPr>
      </w:pPr>
    </w:p>
    <w:p w:rsidR="00D42FAC" w:rsidRDefault="00D42FAC" w:rsidP="00D42FAC">
      <w:pPr>
        <w:rPr>
          <w:rFonts w:ascii="Times New Roman" w:hAnsi="Times New Roman" w:cs="Times New Roman"/>
          <w:sz w:val="28"/>
          <w:szCs w:val="28"/>
        </w:rPr>
      </w:pPr>
      <w:r>
        <w:rPr>
          <w:rFonts w:ascii="Times New Roman" w:hAnsi="Times New Roman" w:cs="Times New Roman"/>
          <w:sz w:val="28"/>
          <w:szCs w:val="28"/>
        </w:rPr>
        <w:t xml:space="preserve">                                                                    Рецензент: </w:t>
      </w:r>
    </w:p>
    <w:p w:rsidR="00D42FAC" w:rsidRDefault="00D42FAC" w:rsidP="00D42FAC">
      <w:pPr>
        <w:rPr>
          <w:rFonts w:ascii="Times New Roman" w:hAnsi="Times New Roman" w:cs="Times New Roman"/>
          <w:sz w:val="28"/>
          <w:szCs w:val="28"/>
        </w:rPr>
      </w:pPr>
      <w:r>
        <w:rPr>
          <w:rFonts w:ascii="Times New Roman" w:hAnsi="Times New Roman" w:cs="Times New Roman"/>
          <w:sz w:val="28"/>
          <w:szCs w:val="28"/>
        </w:rPr>
        <w:t xml:space="preserve">                                                                    ЧУДАЕВ Михаил </w:t>
      </w:r>
    </w:p>
    <w:p w:rsidR="00D42FAC" w:rsidRDefault="00D42FAC" w:rsidP="00D42FAC">
      <w:pPr>
        <w:rPr>
          <w:rFonts w:ascii="Times New Roman" w:hAnsi="Times New Roman" w:cs="Times New Roman"/>
          <w:sz w:val="28"/>
          <w:szCs w:val="28"/>
        </w:rPr>
      </w:pPr>
      <w:r>
        <w:rPr>
          <w:rFonts w:ascii="Times New Roman" w:hAnsi="Times New Roman" w:cs="Times New Roman"/>
          <w:sz w:val="28"/>
          <w:szCs w:val="28"/>
        </w:rPr>
        <w:t xml:space="preserve">                                                                    Егорович</w:t>
      </w:r>
    </w:p>
    <w:p w:rsidR="0070545B" w:rsidRDefault="0070545B" w:rsidP="0070545B">
      <w:pPr>
        <w:jc w:val="center"/>
        <w:rPr>
          <w:rFonts w:ascii="Times New Roman" w:hAnsi="Times New Roman" w:cs="Times New Roman"/>
          <w:sz w:val="28"/>
          <w:szCs w:val="28"/>
        </w:rPr>
      </w:pPr>
    </w:p>
    <w:p w:rsidR="0070545B" w:rsidRDefault="0070545B" w:rsidP="0070545B">
      <w:pPr>
        <w:jc w:val="center"/>
        <w:rPr>
          <w:rFonts w:ascii="Times New Roman" w:hAnsi="Times New Roman" w:cs="Times New Roman"/>
          <w:sz w:val="28"/>
          <w:szCs w:val="28"/>
        </w:rPr>
      </w:pPr>
    </w:p>
    <w:p w:rsidR="0070545B" w:rsidRDefault="0070545B" w:rsidP="0070545B">
      <w:pPr>
        <w:jc w:val="center"/>
        <w:rPr>
          <w:rFonts w:ascii="Times New Roman" w:hAnsi="Times New Roman" w:cs="Times New Roman"/>
          <w:sz w:val="28"/>
          <w:szCs w:val="28"/>
        </w:rPr>
      </w:pPr>
    </w:p>
    <w:p w:rsidR="0070545B" w:rsidRDefault="0070545B" w:rsidP="00D42FAC">
      <w:pPr>
        <w:rPr>
          <w:rFonts w:ascii="Times New Roman" w:hAnsi="Times New Roman" w:cs="Times New Roman"/>
          <w:sz w:val="28"/>
          <w:szCs w:val="28"/>
        </w:rPr>
      </w:pPr>
    </w:p>
    <w:p w:rsidR="0070545B" w:rsidRDefault="0070545B" w:rsidP="00D42FAC">
      <w:pPr>
        <w:rPr>
          <w:rFonts w:ascii="Times New Roman" w:hAnsi="Times New Roman" w:cs="Times New Roman"/>
          <w:sz w:val="28"/>
          <w:szCs w:val="28"/>
        </w:rPr>
      </w:pPr>
    </w:p>
    <w:p w:rsidR="0070545B" w:rsidRDefault="0070545B" w:rsidP="0070545B">
      <w:pPr>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D42FAC" w:rsidRDefault="0070545B" w:rsidP="00D42FAC">
      <w:pPr>
        <w:jc w:val="center"/>
        <w:rPr>
          <w:rFonts w:ascii="Times New Roman" w:hAnsi="Times New Roman" w:cs="Times New Roman"/>
          <w:sz w:val="28"/>
          <w:szCs w:val="28"/>
        </w:rPr>
      </w:pPr>
      <w:r>
        <w:rPr>
          <w:rFonts w:ascii="Times New Roman" w:hAnsi="Times New Roman" w:cs="Times New Roman"/>
          <w:sz w:val="28"/>
          <w:szCs w:val="28"/>
        </w:rPr>
        <w:t>2018</w:t>
      </w:r>
    </w:p>
    <w:p w:rsidR="00D42FAC" w:rsidRPr="00D42FAC" w:rsidRDefault="00D42FAC" w:rsidP="00D42FAC">
      <w:pPr>
        <w:jc w:val="center"/>
        <w:rPr>
          <w:rFonts w:ascii="Times New Roman" w:hAnsi="Times New Roman" w:cs="Times New Roman"/>
          <w:sz w:val="28"/>
          <w:szCs w:val="28"/>
        </w:rPr>
      </w:pPr>
    </w:p>
    <w:p w:rsidR="00FB3959" w:rsidRDefault="00FB3959" w:rsidP="00FB3959">
      <w:pP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FB3959" w:rsidRDefault="00FB3959" w:rsidP="00FB3959">
      <w:pPr>
        <w:rPr>
          <w:rFonts w:ascii="Times New Roman" w:hAnsi="Times New Roman" w:cs="Times New Roman"/>
          <w:b/>
          <w:sz w:val="28"/>
          <w:szCs w:val="28"/>
        </w:rPr>
      </w:pPr>
    </w:p>
    <w:p w:rsidR="00FB3959" w:rsidRDefault="00FB3959" w:rsidP="00FB3959">
      <w:pPr>
        <w:rPr>
          <w:rFonts w:ascii="Times New Roman" w:hAnsi="Times New Roman" w:cs="Times New Roman"/>
          <w:sz w:val="28"/>
          <w:szCs w:val="28"/>
        </w:rPr>
      </w:pPr>
      <w:r>
        <w:rPr>
          <w:rFonts w:ascii="Times New Roman" w:hAnsi="Times New Roman" w:cs="Times New Roman"/>
          <w:sz w:val="28"/>
          <w:szCs w:val="28"/>
        </w:rPr>
        <w:t>Введение</w:t>
      </w:r>
      <w:r w:rsidR="000E48F3">
        <w:rPr>
          <w:rFonts w:ascii="Times New Roman" w:hAnsi="Times New Roman" w:cs="Times New Roman"/>
          <w:sz w:val="28"/>
          <w:szCs w:val="28"/>
        </w:rPr>
        <w:t>………………………………………………………………………….3</w:t>
      </w:r>
    </w:p>
    <w:p w:rsidR="00FB3959" w:rsidRDefault="00FB3959" w:rsidP="00FB3959">
      <w:pPr>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Pr>
          <w:rFonts w:ascii="Times New Roman" w:hAnsi="Times New Roman" w:cs="Times New Roman"/>
          <w:sz w:val="28"/>
          <w:szCs w:val="28"/>
        </w:rPr>
        <w:t xml:space="preserve">. Теоретико-методологические основы в анализе </w:t>
      </w:r>
      <w:r w:rsidR="003D72A5">
        <w:rPr>
          <w:rFonts w:ascii="Times New Roman" w:hAnsi="Times New Roman" w:cs="Times New Roman"/>
          <w:sz w:val="28"/>
          <w:szCs w:val="28"/>
        </w:rPr>
        <w:t xml:space="preserve">индустрии </w:t>
      </w:r>
      <w:r>
        <w:rPr>
          <w:rFonts w:ascii="Times New Roman" w:hAnsi="Times New Roman" w:cs="Times New Roman"/>
          <w:sz w:val="28"/>
          <w:szCs w:val="28"/>
        </w:rPr>
        <w:t>букмекерских контор</w:t>
      </w:r>
      <w:r w:rsidR="000E48F3">
        <w:rPr>
          <w:rFonts w:ascii="Times New Roman" w:hAnsi="Times New Roman" w:cs="Times New Roman"/>
          <w:sz w:val="28"/>
          <w:szCs w:val="28"/>
        </w:rPr>
        <w:t>…………………………………………………………....12</w:t>
      </w:r>
    </w:p>
    <w:p w:rsidR="00FB3959" w:rsidRDefault="006E27B9" w:rsidP="00FB3959">
      <w:pPr>
        <w:rPr>
          <w:rFonts w:ascii="Times New Roman" w:hAnsi="Times New Roman" w:cs="Times New Roman"/>
          <w:sz w:val="28"/>
          <w:szCs w:val="28"/>
        </w:rPr>
      </w:pPr>
      <w:r w:rsidRPr="006E27B9">
        <w:rPr>
          <w:rFonts w:ascii="Times New Roman" w:hAnsi="Times New Roman" w:cs="Times New Roman"/>
          <w:sz w:val="28"/>
          <w:szCs w:val="28"/>
        </w:rPr>
        <w:t>1</w:t>
      </w:r>
      <w:r w:rsidR="00FB3959">
        <w:rPr>
          <w:rFonts w:ascii="Times New Roman" w:hAnsi="Times New Roman" w:cs="Times New Roman"/>
          <w:sz w:val="28"/>
          <w:szCs w:val="28"/>
        </w:rPr>
        <w:t xml:space="preserve">.1 </w:t>
      </w:r>
      <w:r w:rsidR="00D823B0">
        <w:rPr>
          <w:rFonts w:ascii="Times New Roman" w:hAnsi="Times New Roman" w:cs="Times New Roman"/>
          <w:sz w:val="28"/>
          <w:szCs w:val="28"/>
        </w:rPr>
        <w:t xml:space="preserve">Азартное поведение как объект изучения </w:t>
      </w:r>
      <w:r w:rsidR="00B4572F">
        <w:rPr>
          <w:rFonts w:ascii="Times New Roman" w:hAnsi="Times New Roman" w:cs="Times New Roman"/>
          <w:sz w:val="28"/>
          <w:szCs w:val="28"/>
        </w:rPr>
        <w:t>социально-</w:t>
      </w:r>
      <w:r w:rsidR="00D823B0">
        <w:rPr>
          <w:rFonts w:ascii="Times New Roman" w:hAnsi="Times New Roman" w:cs="Times New Roman"/>
          <w:sz w:val="28"/>
          <w:szCs w:val="28"/>
        </w:rPr>
        <w:t>гуманитарных дисциплин</w:t>
      </w:r>
      <w:r w:rsidR="000E48F3">
        <w:rPr>
          <w:rFonts w:ascii="Times New Roman" w:hAnsi="Times New Roman" w:cs="Times New Roman"/>
          <w:sz w:val="28"/>
          <w:szCs w:val="28"/>
        </w:rPr>
        <w:t>………………………………………………………………………..12</w:t>
      </w:r>
    </w:p>
    <w:p w:rsidR="00FB3959" w:rsidRDefault="006E27B9" w:rsidP="00FB3959">
      <w:pPr>
        <w:rPr>
          <w:rFonts w:ascii="Times New Roman" w:hAnsi="Times New Roman" w:cs="Times New Roman"/>
          <w:sz w:val="28"/>
          <w:szCs w:val="28"/>
        </w:rPr>
      </w:pPr>
      <w:r w:rsidRPr="006E27B9">
        <w:rPr>
          <w:rFonts w:ascii="Times New Roman" w:hAnsi="Times New Roman" w:cs="Times New Roman"/>
          <w:sz w:val="28"/>
          <w:szCs w:val="28"/>
        </w:rPr>
        <w:t>1</w:t>
      </w:r>
      <w:r w:rsidR="00FB3959">
        <w:rPr>
          <w:rFonts w:ascii="Times New Roman" w:hAnsi="Times New Roman" w:cs="Times New Roman"/>
          <w:sz w:val="28"/>
          <w:szCs w:val="28"/>
        </w:rPr>
        <w:t xml:space="preserve">.2 </w:t>
      </w:r>
      <w:r w:rsidR="0005314D">
        <w:rPr>
          <w:rFonts w:ascii="Times New Roman" w:hAnsi="Times New Roman" w:cs="Times New Roman"/>
          <w:sz w:val="28"/>
          <w:szCs w:val="28"/>
        </w:rPr>
        <w:t>Феномен букмекерского</w:t>
      </w:r>
      <w:r w:rsidR="00A05369">
        <w:rPr>
          <w:rFonts w:ascii="Times New Roman" w:hAnsi="Times New Roman" w:cs="Times New Roman"/>
          <w:sz w:val="28"/>
          <w:szCs w:val="28"/>
        </w:rPr>
        <w:t xml:space="preserve"> бизнес</w:t>
      </w:r>
      <w:r w:rsidR="0005314D">
        <w:rPr>
          <w:rFonts w:ascii="Times New Roman" w:hAnsi="Times New Roman" w:cs="Times New Roman"/>
          <w:sz w:val="28"/>
          <w:szCs w:val="28"/>
        </w:rPr>
        <w:t>а</w:t>
      </w:r>
      <w:r w:rsidR="00EF21ED">
        <w:rPr>
          <w:rFonts w:ascii="Times New Roman" w:hAnsi="Times New Roman" w:cs="Times New Roman"/>
          <w:sz w:val="28"/>
          <w:szCs w:val="28"/>
        </w:rPr>
        <w:t xml:space="preserve"> в контексте </w:t>
      </w:r>
      <w:proofErr w:type="spellStart"/>
      <w:r w:rsidR="00EF21ED">
        <w:rPr>
          <w:rFonts w:ascii="Times New Roman" w:hAnsi="Times New Roman" w:cs="Times New Roman"/>
          <w:sz w:val="28"/>
          <w:szCs w:val="28"/>
        </w:rPr>
        <w:t>институционализма</w:t>
      </w:r>
      <w:proofErr w:type="spellEnd"/>
      <w:r w:rsidR="000E48F3">
        <w:rPr>
          <w:rFonts w:ascii="Times New Roman" w:hAnsi="Times New Roman" w:cs="Times New Roman"/>
          <w:sz w:val="28"/>
          <w:szCs w:val="28"/>
        </w:rPr>
        <w:t>……..24</w:t>
      </w:r>
    </w:p>
    <w:p w:rsidR="006E27B9" w:rsidRPr="006E27B9" w:rsidRDefault="006E27B9" w:rsidP="006E27B9">
      <w:pPr>
        <w:rPr>
          <w:rFonts w:ascii="Times New Roman" w:hAnsi="Times New Roman" w:cs="Times New Roman"/>
          <w:sz w:val="28"/>
          <w:szCs w:val="28"/>
        </w:rPr>
      </w:pPr>
      <w:r w:rsidRPr="006E27B9">
        <w:rPr>
          <w:rFonts w:ascii="Times New Roman" w:hAnsi="Times New Roman" w:cs="Times New Roman"/>
          <w:sz w:val="28"/>
          <w:szCs w:val="28"/>
        </w:rPr>
        <w:t xml:space="preserve">Глава </w:t>
      </w:r>
      <w:r>
        <w:rPr>
          <w:rFonts w:ascii="Times New Roman" w:hAnsi="Times New Roman" w:cs="Times New Roman"/>
          <w:sz w:val="28"/>
          <w:szCs w:val="28"/>
          <w:lang w:val="en-US"/>
        </w:rPr>
        <w:t>I</w:t>
      </w:r>
      <w:r w:rsidRPr="006E27B9">
        <w:rPr>
          <w:rFonts w:ascii="Times New Roman" w:hAnsi="Times New Roman" w:cs="Times New Roman"/>
          <w:sz w:val="28"/>
          <w:szCs w:val="28"/>
        </w:rPr>
        <w:t>I. Становление индустрии азартных игр и букмекерского бизнеса в разрезе социологического знания</w:t>
      </w:r>
      <w:r w:rsidR="000E48F3">
        <w:rPr>
          <w:rFonts w:ascii="Times New Roman" w:hAnsi="Times New Roman" w:cs="Times New Roman"/>
          <w:sz w:val="28"/>
          <w:szCs w:val="28"/>
        </w:rPr>
        <w:t>………………………………………….…..36</w:t>
      </w:r>
    </w:p>
    <w:p w:rsidR="006E27B9" w:rsidRPr="006E27B9" w:rsidRDefault="006E27B9" w:rsidP="006E27B9">
      <w:pPr>
        <w:rPr>
          <w:rFonts w:ascii="Times New Roman" w:hAnsi="Times New Roman" w:cs="Times New Roman"/>
          <w:sz w:val="28"/>
          <w:szCs w:val="28"/>
        </w:rPr>
      </w:pPr>
      <w:r w:rsidRPr="006E27B9">
        <w:rPr>
          <w:rFonts w:ascii="Times New Roman" w:hAnsi="Times New Roman" w:cs="Times New Roman"/>
          <w:sz w:val="28"/>
          <w:szCs w:val="28"/>
        </w:rPr>
        <w:t>2.1</w:t>
      </w:r>
      <w:r w:rsidRPr="006E27B9">
        <w:rPr>
          <w:rFonts w:ascii="Times New Roman" w:hAnsi="Times New Roman" w:cs="Times New Roman"/>
          <w:sz w:val="28"/>
          <w:szCs w:val="28"/>
        </w:rPr>
        <w:tab/>
        <w:t>Индустрия азартных игр в исторической ретроспективе: социологическая интерпретация</w:t>
      </w:r>
      <w:r w:rsidR="000E48F3">
        <w:rPr>
          <w:rFonts w:ascii="Times New Roman" w:hAnsi="Times New Roman" w:cs="Times New Roman"/>
          <w:sz w:val="28"/>
          <w:szCs w:val="28"/>
        </w:rPr>
        <w:t>……………………………………………….36</w:t>
      </w:r>
    </w:p>
    <w:p w:rsidR="006E27B9" w:rsidRPr="006E27B9" w:rsidRDefault="006E27B9" w:rsidP="006E27B9">
      <w:pPr>
        <w:rPr>
          <w:rFonts w:ascii="Times New Roman" w:hAnsi="Times New Roman" w:cs="Times New Roman"/>
          <w:sz w:val="28"/>
          <w:szCs w:val="28"/>
        </w:rPr>
      </w:pPr>
      <w:r w:rsidRPr="006E27B9">
        <w:rPr>
          <w:rFonts w:ascii="Times New Roman" w:hAnsi="Times New Roman" w:cs="Times New Roman"/>
          <w:sz w:val="28"/>
          <w:szCs w:val="28"/>
        </w:rPr>
        <w:t>2.2</w:t>
      </w:r>
      <w:r w:rsidRPr="006E27B9">
        <w:rPr>
          <w:rFonts w:ascii="Times New Roman" w:hAnsi="Times New Roman" w:cs="Times New Roman"/>
          <w:sz w:val="28"/>
          <w:szCs w:val="28"/>
        </w:rPr>
        <w:tab/>
        <w:t>Тенденции и специфика развития букмекерского бизнеса в России</w:t>
      </w:r>
      <w:r w:rsidR="000E48F3">
        <w:rPr>
          <w:rFonts w:ascii="Times New Roman" w:hAnsi="Times New Roman" w:cs="Times New Roman"/>
          <w:sz w:val="28"/>
          <w:szCs w:val="28"/>
        </w:rPr>
        <w:t>…49</w:t>
      </w:r>
    </w:p>
    <w:p w:rsidR="006E27B9" w:rsidRDefault="006E27B9" w:rsidP="006E27B9">
      <w:pPr>
        <w:rPr>
          <w:rFonts w:ascii="Times New Roman" w:hAnsi="Times New Roman" w:cs="Times New Roman"/>
          <w:sz w:val="28"/>
          <w:szCs w:val="28"/>
        </w:rPr>
      </w:pPr>
      <w:r w:rsidRPr="006E27B9">
        <w:rPr>
          <w:rFonts w:ascii="Times New Roman" w:hAnsi="Times New Roman" w:cs="Times New Roman"/>
          <w:sz w:val="28"/>
          <w:szCs w:val="28"/>
        </w:rPr>
        <w:t>2.3</w:t>
      </w:r>
      <w:r w:rsidRPr="006E27B9">
        <w:rPr>
          <w:rFonts w:ascii="Times New Roman" w:hAnsi="Times New Roman" w:cs="Times New Roman"/>
          <w:sz w:val="28"/>
          <w:szCs w:val="28"/>
        </w:rPr>
        <w:tab/>
        <w:t>Социологический анализ нормативно-правовой базы букмекерского бизнеса</w:t>
      </w:r>
      <w:r w:rsidR="000E48F3">
        <w:rPr>
          <w:rFonts w:ascii="Times New Roman" w:hAnsi="Times New Roman" w:cs="Times New Roman"/>
          <w:sz w:val="28"/>
          <w:szCs w:val="28"/>
        </w:rPr>
        <w:t>……………………………………………………………………………61</w:t>
      </w:r>
    </w:p>
    <w:p w:rsidR="009F4C0A" w:rsidRDefault="00A203FE">
      <w:pPr>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III</w:t>
      </w:r>
      <w:r>
        <w:rPr>
          <w:rFonts w:ascii="Times New Roman" w:hAnsi="Times New Roman" w:cs="Times New Roman"/>
          <w:sz w:val="28"/>
          <w:szCs w:val="28"/>
        </w:rPr>
        <w:t>.</w:t>
      </w:r>
      <w:r w:rsidR="00935632">
        <w:rPr>
          <w:rFonts w:ascii="Times New Roman" w:hAnsi="Times New Roman" w:cs="Times New Roman"/>
          <w:sz w:val="28"/>
          <w:szCs w:val="28"/>
        </w:rPr>
        <w:t xml:space="preserve"> Индустрия букмекерского бизнеса как проблема прикладных исследований</w:t>
      </w:r>
      <w:r w:rsidR="000E48F3">
        <w:rPr>
          <w:rFonts w:ascii="Times New Roman" w:hAnsi="Times New Roman" w:cs="Times New Roman"/>
          <w:sz w:val="28"/>
          <w:szCs w:val="28"/>
        </w:rPr>
        <w:t>…………………………………………………………………….77</w:t>
      </w:r>
    </w:p>
    <w:p w:rsidR="009F4C0A" w:rsidRDefault="009F4C0A">
      <w:pPr>
        <w:rPr>
          <w:rFonts w:ascii="Times New Roman" w:hAnsi="Times New Roman" w:cs="Times New Roman"/>
          <w:sz w:val="28"/>
          <w:szCs w:val="28"/>
        </w:rPr>
      </w:pPr>
      <w:r>
        <w:rPr>
          <w:rFonts w:ascii="Times New Roman" w:hAnsi="Times New Roman" w:cs="Times New Roman"/>
          <w:sz w:val="28"/>
          <w:szCs w:val="28"/>
        </w:rPr>
        <w:t xml:space="preserve">3.1 </w:t>
      </w:r>
      <w:r w:rsidR="001803E0">
        <w:rPr>
          <w:rFonts w:ascii="Times New Roman" w:hAnsi="Times New Roman" w:cs="Times New Roman"/>
          <w:sz w:val="28"/>
          <w:szCs w:val="28"/>
        </w:rPr>
        <w:t>Анализ социальных характеристик потребителей услуг букмекерских контор</w:t>
      </w:r>
      <w:r w:rsidR="000E48F3">
        <w:rPr>
          <w:rFonts w:ascii="Times New Roman" w:hAnsi="Times New Roman" w:cs="Times New Roman"/>
          <w:sz w:val="28"/>
          <w:szCs w:val="28"/>
        </w:rPr>
        <w:t>………………………………………………………………………….....77</w:t>
      </w:r>
    </w:p>
    <w:p w:rsidR="009F4C0A" w:rsidRDefault="009F4C0A">
      <w:pPr>
        <w:rPr>
          <w:rFonts w:ascii="Times New Roman" w:hAnsi="Times New Roman" w:cs="Times New Roman"/>
          <w:sz w:val="28"/>
          <w:szCs w:val="28"/>
        </w:rPr>
      </w:pPr>
      <w:r>
        <w:rPr>
          <w:rFonts w:ascii="Times New Roman" w:hAnsi="Times New Roman" w:cs="Times New Roman"/>
          <w:sz w:val="28"/>
          <w:szCs w:val="28"/>
        </w:rPr>
        <w:t xml:space="preserve">3.2 </w:t>
      </w:r>
      <w:r w:rsidR="001803E0">
        <w:rPr>
          <w:rFonts w:ascii="Times New Roman" w:hAnsi="Times New Roman" w:cs="Times New Roman"/>
          <w:sz w:val="28"/>
          <w:szCs w:val="28"/>
        </w:rPr>
        <w:t>Особенности деятельности букмекерских компаний в РФ</w:t>
      </w:r>
      <w:r w:rsidR="000E48F3">
        <w:rPr>
          <w:rFonts w:ascii="Times New Roman" w:hAnsi="Times New Roman" w:cs="Times New Roman"/>
          <w:sz w:val="28"/>
          <w:szCs w:val="28"/>
        </w:rPr>
        <w:t>……………....98</w:t>
      </w:r>
    </w:p>
    <w:p w:rsidR="009F4C0A" w:rsidRDefault="009F4C0A">
      <w:pPr>
        <w:rPr>
          <w:rFonts w:ascii="Times New Roman" w:hAnsi="Times New Roman" w:cs="Times New Roman"/>
          <w:sz w:val="28"/>
          <w:szCs w:val="28"/>
        </w:rPr>
      </w:pPr>
      <w:r>
        <w:rPr>
          <w:rFonts w:ascii="Times New Roman" w:hAnsi="Times New Roman" w:cs="Times New Roman"/>
          <w:sz w:val="28"/>
          <w:szCs w:val="28"/>
        </w:rPr>
        <w:t>Заключение</w:t>
      </w:r>
      <w:r w:rsidR="000E48F3">
        <w:rPr>
          <w:rFonts w:ascii="Times New Roman" w:hAnsi="Times New Roman" w:cs="Times New Roman"/>
          <w:sz w:val="28"/>
          <w:szCs w:val="28"/>
        </w:rPr>
        <w:t>…………………………………………...…………………………108</w:t>
      </w:r>
      <w:r>
        <w:rPr>
          <w:rFonts w:ascii="Times New Roman" w:hAnsi="Times New Roman" w:cs="Times New Roman"/>
          <w:sz w:val="28"/>
          <w:szCs w:val="28"/>
        </w:rPr>
        <w:t xml:space="preserve"> </w:t>
      </w:r>
    </w:p>
    <w:p w:rsidR="009F4C0A" w:rsidRDefault="009F4C0A">
      <w:pP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091640">
        <w:rPr>
          <w:rFonts w:ascii="Times New Roman" w:hAnsi="Times New Roman" w:cs="Times New Roman"/>
          <w:sz w:val="28"/>
          <w:szCs w:val="28"/>
        </w:rPr>
        <w:t>………………………………………….114</w:t>
      </w:r>
    </w:p>
    <w:p w:rsidR="00D823B0" w:rsidRDefault="009F4C0A">
      <w:pPr>
        <w:rPr>
          <w:rFonts w:ascii="Times New Roman" w:hAnsi="Times New Roman" w:cs="Times New Roman"/>
          <w:sz w:val="28"/>
          <w:szCs w:val="28"/>
        </w:rPr>
      </w:pPr>
      <w:r>
        <w:rPr>
          <w:rFonts w:ascii="Times New Roman" w:hAnsi="Times New Roman" w:cs="Times New Roman"/>
          <w:sz w:val="28"/>
          <w:szCs w:val="28"/>
        </w:rPr>
        <w:t>Приложение</w:t>
      </w:r>
      <w:r w:rsidR="000E48F3">
        <w:rPr>
          <w:rFonts w:ascii="Times New Roman" w:hAnsi="Times New Roman" w:cs="Times New Roman"/>
          <w:sz w:val="28"/>
          <w:szCs w:val="28"/>
        </w:rPr>
        <w:t>…………………………………………………………………</w:t>
      </w:r>
      <w:r w:rsidR="00B5154A">
        <w:rPr>
          <w:rFonts w:ascii="Times New Roman" w:hAnsi="Times New Roman" w:cs="Times New Roman"/>
          <w:sz w:val="28"/>
          <w:szCs w:val="28"/>
        </w:rPr>
        <w:t>..</w:t>
      </w:r>
      <w:r w:rsidR="00091640">
        <w:rPr>
          <w:rFonts w:ascii="Times New Roman" w:hAnsi="Times New Roman" w:cs="Times New Roman"/>
          <w:sz w:val="28"/>
          <w:szCs w:val="28"/>
        </w:rPr>
        <w:t>…124</w:t>
      </w:r>
      <w:bookmarkStart w:id="0" w:name="_GoBack"/>
      <w:bookmarkEnd w:id="0"/>
      <w:r w:rsidR="00D823B0">
        <w:rPr>
          <w:rFonts w:ascii="Times New Roman" w:hAnsi="Times New Roman" w:cs="Times New Roman"/>
          <w:sz w:val="28"/>
          <w:szCs w:val="28"/>
        </w:rPr>
        <w:br w:type="page"/>
      </w:r>
    </w:p>
    <w:p w:rsidR="00FB3959" w:rsidRDefault="00D823B0" w:rsidP="00080E04">
      <w:pPr>
        <w:spacing w:after="0" w:line="360" w:lineRule="auto"/>
        <w:ind w:firstLine="709"/>
        <w:jc w:val="both"/>
        <w:rPr>
          <w:rFonts w:ascii="Times New Roman" w:hAnsi="Times New Roman" w:cs="Times New Roman"/>
          <w:b/>
          <w:sz w:val="28"/>
          <w:szCs w:val="28"/>
        </w:rPr>
      </w:pPr>
      <w:r w:rsidRPr="00D823B0">
        <w:rPr>
          <w:rFonts w:ascii="Times New Roman" w:hAnsi="Times New Roman" w:cs="Times New Roman"/>
          <w:b/>
          <w:sz w:val="28"/>
          <w:szCs w:val="28"/>
        </w:rPr>
        <w:lastRenderedPageBreak/>
        <w:t xml:space="preserve">Введение </w:t>
      </w:r>
    </w:p>
    <w:p w:rsidR="00D823B0" w:rsidRDefault="00D823B0" w:rsidP="00FB3959">
      <w:pPr>
        <w:rPr>
          <w:rFonts w:ascii="Times New Roman" w:hAnsi="Times New Roman" w:cs="Times New Roman"/>
          <w:b/>
          <w:sz w:val="28"/>
          <w:szCs w:val="28"/>
        </w:rPr>
      </w:pPr>
    </w:p>
    <w:p w:rsidR="003038A7" w:rsidRDefault="00D823B0" w:rsidP="00386200">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Актуальность исследования. </w:t>
      </w:r>
      <w:r w:rsidR="00386200">
        <w:rPr>
          <w:rFonts w:ascii="Times New Roman" w:hAnsi="Times New Roman" w:cs="Times New Roman"/>
          <w:sz w:val="28"/>
          <w:szCs w:val="28"/>
        </w:rPr>
        <w:t>Исследование вопроса, касающегося становления, развития и функционирования индустрии букмекерских контор, является актуальнейшей пробле</w:t>
      </w:r>
      <w:r w:rsidR="003825BC">
        <w:rPr>
          <w:rFonts w:ascii="Times New Roman" w:hAnsi="Times New Roman" w:cs="Times New Roman"/>
          <w:sz w:val="28"/>
          <w:szCs w:val="28"/>
        </w:rPr>
        <w:t>мой</w:t>
      </w:r>
      <w:r w:rsidR="00386200">
        <w:rPr>
          <w:rFonts w:ascii="Times New Roman" w:hAnsi="Times New Roman" w:cs="Times New Roman"/>
          <w:sz w:val="28"/>
          <w:szCs w:val="28"/>
        </w:rPr>
        <w:t xml:space="preserve"> в различных научных дисциплин</w:t>
      </w:r>
      <w:r w:rsidR="003825BC">
        <w:rPr>
          <w:rFonts w:ascii="Times New Roman" w:hAnsi="Times New Roman" w:cs="Times New Roman"/>
          <w:sz w:val="28"/>
          <w:szCs w:val="28"/>
        </w:rPr>
        <w:t>ах</w:t>
      </w:r>
      <w:r w:rsidR="00386200">
        <w:rPr>
          <w:rFonts w:ascii="Times New Roman" w:hAnsi="Times New Roman" w:cs="Times New Roman"/>
          <w:sz w:val="28"/>
          <w:szCs w:val="28"/>
        </w:rPr>
        <w:t>, так как</w:t>
      </w:r>
      <w:r w:rsidR="008C7D9B">
        <w:rPr>
          <w:rFonts w:ascii="Times New Roman" w:hAnsi="Times New Roman" w:cs="Times New Roman"/>
          <w:sz w:val="28"/>
          <w:szCs w:val="28"/>
        </w:rPr>
        <w:t xml:space="preserve"> букмекерский бизнес развивается в последнее время весьма быстрыми темпами, особенно учитывая технологический прогресс, внедрение </w:t>
      </w:r>
      <w:proofErr w:type="gramStart"/>
      <w:r w:rsidR="008C7D9B">
        <w:rPr>
          <w:rFonts w:ascii="Times New Roman" w:hAnsi="Times New Roman" w:cs="Times New Roman"/>
          <w:sz w:val="28"/>
          <w:szCs w:val="28"/>
        </w:rPr>
        <w:t>интернет-платформ</w:t>
      </w:r>
      <w:proofErr w:type="gramEnd"/>
      <w:r w:rsidR="008C7D9B">
        <w:rPr>
          <w:rFonts w:ascii="Times New Roman" w:hAnsi="Times New Roman" w:cs="Times New Roman"/>
          <w:sz w:val="28"/>
          <w:szCs w:val="28"/>
        </w:rPr>
        <w:t>. Одновременно с этим,</w:t>
      </w:r>
      <w:r w:rsidR="00386200">
        <w:rPr>
          <w:rFonts w:ascii="Times New Roman" w:hAnsi="Times New Roman" w:cs="Times New Roman"/>
          <w:sz w:val="28"/>
          <w:szCs w:val="28"/>
        </w:rPr>
        <w:t xml:space="preserve"> понимание фундамента деятельности букмекерского бизнеса раскрывает многие экономические, социальные и даже социально-психологические последствия для общества в целом. Немаловажным также будет являться и то, какие социальные эффекты привносит деятельность букмекерских компаний. К примеру, </w:t>
      </w:r>
      <w:r w:rsidR="003825BC">
        <w:rPr>
          <w:rFonts w:ascii="Times New Roman" w:hAnsi="Times New Roman" w:cs="Times New Roman"/>
          <w:sz w:val="28"/>
          <w:szCs w:val="28"/>
        </w:rPr>
        <w:t>ориентирование</w:t>
      </w:r>
      <w:r w:rsidR="00386200">
        <w:rPr>
          <w:rFonts w:ascii="Times New Roman" w:hAnsi="Times New Roman" w:cs="Times New Roman"/>
          <w:sz w:val="28"/>
          <w:szCs w:val="28"/>
        </w:rPr>
        <w:t xml:space="preserve"> этой деятельности </w:t>
      </w:r>
      <w:r w:rsidR="00867667">
        <w:rPr>
          <w:rFonts w:ascii="Times New Roman" w:hAnsi="Times New Roman" w:cs="Times New Roman"/>
          <w:sz w:val="28"/>
          <w:szCs w:val="28"/>
        </w:rPr>
        <w:t>на</w:t>
      </w:r>
      <w:r w:rsidR="00386200">
        <w:rPr>
          <w:rFonts w:ascii="Times New Roman" w:hAnsi="Times New Roman" w:cs="Times New Roman"/>
          <w:sz w:val="28"/>
          <w:szCs w:val="28"/>
        </w:rPr>
        <w:t xml:space="preserve"> </w:t>
      </w:r>
      <w:r w:rsidR="003825BC">
        <w:rPr>
          <w:rFonts w:ascii="Times New Roman" w:hAnsi="Times New Roman" w:cs="Times New Roman"/>
          <w:sz w:val="28"/>
          <w:szCs w:val="28"/>
        </w:rPr>
        <w:t>манипуляции</w:t>
      </w:r>
      <w:r w:rsidR="00867667">
        <w:rPr>
          <w:rFonts w:ascii="Times New Roman" w:hAnsi="Times New Roman" w:cs="Times New Roman"/>
          <w:sz w:val="28"/>
          <w:szCs w:val="28"/>
        </w:rPr>
        <w:t xml:space="preserve"> поведенческими стратегиями</w:t>
      </w:r>
      <w:r w:rsidR="00386200">
        <w:rPr>
          <w:rFonts w:ascii="Times New Roman" w:hAnsi="Times New Roman" w:cs="Times New Roman"/>
          <w:sz w:val="28"/>
          <w:szCs w:val="28"/>
        </w:rPr>
        <w:t xml:space="preserve"> потребителей услуг букмекерских контор </w:t>
      </w:r>
      <w:r w:rsidR="00867667">
        <w:rPr>
          <w:rFonts w:ascii="Times New Roman" w:hAnsi="Times New Roman" w:cs="Times New Roman"/>
          <w:sz w:val="28"/>
          <w:szCs w:val="28"/>
        </w:rPr>
        <w:t xml:space="preserve">в перспективе может оказывать негативное воздействие на </w:t>
      </w:r>
      <w:r w:rsidR="003825BC">
        <w:rPr>
          <w:rFonts w:ascii="Times New Roman" w:hAnsi="Times New Roman" w:cs="Times New Roman"/>
          <w:sz w:val="28"/>
          <w:szCs w:val="28"/>
        </w:rPr>
        <w:t>реальных и потенциальных игроков.</w:t>
      </w:r>
      <w:r w:rsidR="00867667">
        <w:rPr>
          <w:rFonts w:ascii="Times New Roman" w:hAnsi="Times New Roman" w:cs="Times New Roman"/>
          <w:sz w:val="28"/>
          <w:szCs w:val="28"/>
        </w:rPr>
        <w:t xml:space="preserve"> А </w:t>
      </w:r>
      <w:r w:rsidR="003825BC">
        <w:rPr>
          <w:rFonts w:ascii="Times New Roman" w:hAnsi="Times New Roman" w:cs="Times New Roman"/>
          <w:sz w:val="28"/>
          <w:szCs w:val="28"/>
        </w:rPr>
        <w:t>преломляя через призму социологического знания,</w:t>
      </w:r>
      <w:r w:rsidR="00867667">
        <w:rPr>
          <w:rFonts w:ascii="Times New Roman" w:hAnsi="Times New Roman" w:cs="Times New Roman"/>
          <w:sz w:val="28"/>
          <w:szCs w:val="28"/>
        </w:rPr>
        <w:t xml:space="preserve"> </w:t>
      </w:r>
      <w:r w:rsidR="003825BC">
        <w:rPr>
          <w:rFonts w:ascii="Times New Roman" w:hAnsi="Times New Roman" w:cs="Times New Roman"/>
          <w:sz w:val="28"/>
          <w:szCs w:val="28"/>
        </w:rPr>
        <w:t>добытые факты</w:t>
      </w:r>
      <w:r w:rsidR="00867667">
        <w:rPr>
          <w:rFonts w:ascii="Times New Roman" w:hAnsi="Times New Roman" w:cs="Times New Roman"/>
          <w:sz w:val="28"/>
          <w:szCs w:val="28"/>
        </w:rPr>
        <w:t xml:space="preserve"> многих научных дисциплин в анализе азартного поведения, мы можем с уверенностью заявить, что социально-экономические и социально-психологические последствия с весьма большой вероятностью окажутся чрезвычайно губительными не только для самих конкретных потребителей услуг букмекерских контор, но и для общества как целого организма. Также необходимо отметить, что в научном мире, особенно в рамках </w:t>
      </w:r>
      <w:r w:rsidR="00390BAA">
        <w:rPr>
          <w:rFonts w:ascii="Times New Roman" w:hAnsi="Times New Roman" w:cs="Times New Roman"/>
          <w:sz w:val="28"/>
          <w:szCs w:val="28"/>
        </w:rPr>
        <w:t>социологии</w:t>
      </w:r>
      <w:r w:rsidR="00867667">
        <w:rPr>
          <w:rFonts w:ascii="Times New Roman" w:hAnsi="Times New Roman" w:cs="Times New Roman"/>
          <w:sz w:val="28"/>
          <w:szCs w:val="28"/>
        </w:rPr>
        <w:t xml:space="preserve"> данная проблематика изучается в крайне немногочисленных р</w:t>
      </w:r>
      <w:r w:rsidR="00390BAA">
        <w:rPr>
          <w:rFonts w:ascii="Times New Roman" w:hAnsi="Times New Roman" w:cs="Times New Roman"/>
          <w:sz w:val="28"/>
          <w:szCs w:val="28"/>
        </w:rPr>
        <w:t>аботах, и в итоге данное</w:t>
      </w:r>
      <w:r w:rsidR="00080E04">
        <w:rPr>
          <w:rFonts w:ascii="Times New Roman" w:hAnsi="Times New Roman" w:cs="Times New Roman"/>
          <w:sz w:val="28"/>
          <w:szCs w:val="28"/>
        </w:rPr>
        <w:t xml:space="preserve"> </w:t>
      </w:r>
      <w:r w:rsidR="00390BAA">
        <w:rPr>
          <w:rFonts w:ascii="Times New Roman" w:hAnsi="Times New Roman" w:cs="Times New Roman"/>
          <w:sz w:val="28"/>
          <w:szCs w:val="28"/>
        </w:rPr>
        <w:t>обстоятельство</w:t>
      </w:r>
      <w:r w:rsidR="00080E04">
        <w:rPr>
          <w:rFonts w:ascii="Times New Roman" w:hAnsi="Times New Roman" w:cs="Times New Roman"/>
          <w:sz w:val="28"/>
          <w:szCs w:val="28"/>
        </w:rPr>
        <w:t xml:space="preserve"> неотъемлемо приводит к слабой </w:t>
      </w:r>
      <w:r w:rsidR="00390BAA">
        <w:rPr>
          <w:rFonts w:ascii="Times New Roman" w:hAnsi="Times New Roman" w:cs="Times New Roman"/>
          <w:sz w:val="28"/>
          <w:szCs w:val="28"/>
        </w:rPr>
        <w:t>проработанности научной аргументации относительно</w:t>
      </w:r>
      <w:r w:rsidR="00867667">
        <w:rPr>
          <w:rFonts w:ascii="Times New Roman" w:hAnsi="Times New Roman" w:cs="Times New Roman"/>
          <w:sz w:val="28"/>
          <w:szCs w:val="28"/>
        </w:rPr>
        <w:t xml:space="preserve"> перспектив и последствий деятельности </w:t>
      </w:r>
      <w:r w:rsidR="00080E04">
        <w:rPr>
          <w:rFonts w:ascii="Times New Roman" w:hAnsi="Times New Roman" w:cs="Times New Roman"/>
          <w:sz w:val="28"/>
          <w:szCs w:val="28"/>
        </w:rPr>
        <w:t xml:space="preserve">букмекерских контор. </w:t>
      </w:r>
      <w:r w:rsidR="00725A04">
        <w:rPr>
          <w:rFonts w:ascii="Times New Roman" w:hAnsi="Times New Roman" w:cs="Times New Roman"/>
          <w:sz w:val="28"/>
          <w:szCs w:val="28"/>
        </w:rPr>
        <w:t xml:space="preserve">Данная проблема сказывается на решении одновременно нескольких социально-значимых вопросов. </w:t>
      </w:r>
      <w:r w:rsidR="00390BAA">
        <w:rPr>
          <w:rFonts w:ascii="Times New Roman" w:hAnsi="Times New Roman" w:cs="Times New Roman"/>
          <w:sz w:val="28"/>
          <w:szCs w:val="28"/>
        </w:rPr>
        <w:t>Она</w:t>
      </w:r>
      <w:r w:rsidR="00725A04">
        <w:rPr>
          <w:rFonts w:ascii="Times New Roman" w:hAnsi="Times New Roman" w:cs="Times New Roman"/>
          <w:sz w:val="28"/>
          <w:szCs w:val="28"/>
        </w:rPr>
        <w:t xml:space="preserve"> </w:t>
      </w:r>
      <w:r w:rsidR="009B6746">
        <w:rPr>
          <w:rFonts w:ascii="Times New Roman" w:hAnsi="Times New Roman" w:cs="Times New Roman"/>
          <w:sz w:val="28"/>
          <w:szCs w:val="28"/>
        </w:rPr>
        <w:t>негативным образом влияет на разработку и адаптацию многих методик по реабилитации потребителей услуг данных контор. Аналогично</w:t>
      </w:r>
      <w:r w:rsidR="004D5C8C">
        <w:rPr>
          <w:rFonts w:ascii="Times New Roman" w:hAnsi="Times New Roman" w:cs="Times New Roman"/>
          <w:sz w:val="28"/>
          <w:szCs w:val="28"/>
        </w:rPr>
        <w:t xml:space="preserve"> с этим возникает ситуация запоздалого и, одновременно, </w:t>
      </w:r>
      <w:r w:rsidR="004D5C8C">
        <w:rPr>
          <w:rFonts w:ascii="Times New Roman" w:hAnsi="Times New Roman" w:cs="Times New Roman"/>
          <w:sz w:val="28"/>
          <w:szCs w:val="28"/>
        </w:rPr>
        <w:lastRenderedPageBreak/>
        <w:t>неэффективного юридического оформления вопросов функционирования букмекерских компаний.</w:t>
      </w:r>
      <w:r w:rsidR="009B6746">
        <w:rPr>
          <w:rFonts w:ascii="Times New Roman" w:hAnsi="Times New Roman" w:cs="Times New Roman"/>
          <w:sz w:val="28"/>
          <w:szCs w:val="28"/>
        </w:rPr>
        <w:t xml:space="preserve"> </w:t>
      </w:r>
      <w:r w:rsidR="008C7D9B">
        <w:rPr>
          <w:rFonts w:ascii="Times New Roman" w:hAnsi="Times New Roman" w:cs="Times New Roman"/>
          <w:sz w:val="28"/>
          <w:szCs w:val="28"/>
        </w:rPr>
        <w:t xml:space="preserve">Стоит отметить, что в российской действительности эти проблемные вопросы тесным образом связаны с новизной подобных типов отношений </w:t>
      </w:r>
      <w:r w:rsidR="00405729">
        <w:rPr>
          <w:rFonts w:ascii="Times New Roman" w:hAnsi="Times New Roman" w:cs="Times New Roman"/>
          <w:sz w:val="28"/>
          <w:szCs w:val="28"/>
        </w:rPr>
        <w:t>и отсутствием</w:t>
      </w:r>
      <w:r w:rsidR="008C7D9B">
        <w:rPr>
          <w:rFonts w:ascii="Times New Roman" w:hAnsi="Times New Roman" w:cs="Times New Roman"/>
          <w:sz w:val="28"/>
          <w:szCs w:val="28"/>
        </w:rPr>
        <w:t xml:space="preserve"> опыта регулирования государством этого вида деятельности.</w:t>
      </w:r>
    </w:p>
    <w:p w:rsidR="004D5C8C" w:rsidRDefault="00EE6C01" w:rsidP="003862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Немаловажным в данной работе является анализ </w:t>
      </w:r>
      <w:r w:rsidR="00EF21ED">
        <w:rPr>
          <w:rFonts w:ascii="Times New Roman" w:hAnsi="Times New Roman" w:cs="Times New Roman"/>
          <w:sz w:val="28"/>
          <w:szCs w:val="28"/>
        </w:rPr>
        <w:t xml:space="preserve">социальных характеристик лиц, участвующих в букмекерском бизнесе. Вопрос об особенностях таких характеристик разворачивается вокруг самих букмекеров, а также, естественно, потребителей их услуг. Необходимо отдавать себе отчет в том, что изучение экономических, социально-психологических, социальных оснований в мотивах и действиях </w:t>
      </w:r>
      <w:proofErr w:type="spellStart"/>
      <w:r w:rsidR="00EF21ED">
        <w:rPr>
          <w:rFonts w:ascii="Times New Roman" w:hAnsi="Times New Roman" w:cs="Times New Roman"/>
          <w:sz w:val="28"/>
          <w:szCs w:val="28"/>
        </w:rPr>
        <w:t>акторов</w:t>
      </w:r>
      <w:proofErr w:type="spellEnd"/>
      <w:r w:rsidR="00EF21ED">
        <w:rPr>
          <w:rFonts w:ascii="Times New Roman" w:hAnsi="Times New Roman" w:cs="Times New Roman"/>
          <w:sz w:val="28"/>
          <w:szCs w:val="28"/>
        </w:rPr>
        <w:t xml:space="preserve"> букмекерского бизнеса позволяет нам понять, что </w:t>
      </w:r>
      <w:proofErr w:type="gramStart"/>
      <w:r w:rsidR="00EF21ED">
        <w:rPr>
          <w:rFonts w:ascii="Times New Roman" w:hAnsi="Times New Roman" w:cs="Times New Roman"/>
          <w:sz w:val="28"/>
          <w:szCs w:val="28"/>
        </w:rPr>
        <w:t>из себя представляют</w:t>
      </w:r>
      <w:proofErr w:type="gramEnd"/>
      <w:r w:rsidR="00EF21ED">
        <w:rPr>
          <w:rFonts w:ascii="Times New Roman" w:hAnsi="Times New Roman" w:cs="Times New Roman"/>
          <w:sz w:val="28"/>
          <w:szCs w:val="28"/>
        </w:rPr>
        <w:t xml:space="preserve"> подобного рода социальные группы, что ими движет, как это сказывается на самом феномене букмекерской индустрии. </w:t>
      </w:r>
      <w:r w:rsidR="002B36D3">
        <w:rPr>
          <w:rFonts w:ascii="Times New Roman" w:hAnsi="Times New Roman" w:cs="Times New Roman"/>
          <w:sz w:val="28"/>
          <w:szCs w:val="28"/>
        </w:rPr>
        <w:t xml:space="preserve">Становится актуальным изучение </w:t>
      </w:r>
      <w:proofErr w:type="spellStart"/>
      <w:r w:rsidR="002B36D3">
        <w:rPr>
          <w:rFonts w:ascii="Times New Roman" w:hAnsi="Times New Roman" w:cs="Times New Roman"/>
          <w:sz w:val="28"/>
          <w:szCs w:val="28"/>
        </w:rPr>
        <w:t>статусно</w:t>
      </w:r>
      <w:proofErr w:type="spellEnd"/>
      <w:r w:rsidR="002B36D3">
        <w:rPr>
          <w:rFonts w:ascii="Times New Roman" w:hAnsi="Times New Roman" w:cs="Times New Roman"/>
          <w:sz w:val="28"/>
          <w:szCs w:val="28"/>
        </w:rPr>
        <w:t>-ролевых моделей поведения «игроков», как они ведут себя в рамках букмекерских контор и, следовательно, как выстраиваются взаимоотношения среди потребителей азартных услуг.</w:t>
      </w:r>
      <w:r w:rsidR="00FE36F8">
        <w:rPr>
          <w:rFonts w:ascii="Times New Roman" w:hAnsi="Times New Roman" w:cs="Times New Roman"/>
          <w:sz w:val="28"/>
          <w:szCs w:val="28"/>
        </w:rPr>
        <w:t xml:space="preserve"> Учитывая специфику деятельности букмекерского бизнеса, основывающегося на азартном поведении потребителей </w:t>
      </w:r>
      <w:r w:rsidR="002B4062">
        <w:rPr>
          <w:rFonts w:ascii="Times New Roman" w:hAnsi="Times New Roman" w:cs="Times New Roman"/>
          <w:sz w:val="28"/>
          <w:szCs w:val="28"/>
        </w:rPr>
        <w:t>игровых</w:t>
      </w:r>
      <w:r w:rsidR="00FE36F8">
        <w:rPr>
          <w:rFonts w:ascii="Times New Roman" w:hAnsi="Times New Roman" w:cs="Times New Roman"/>
          <w:sz w:val="28"/>
          <w:szCs w:val="28"/>
        </w:rPr>
        <w:t xml:space="preserve"> услуг, становится востребованным вопрос касательно государственных интересов, разворачивающихся вокруг букмекерского дела, стоящего между правом и преступлением (девиацией).</w:t>
      </w:r>
      <w:r>
        <w:rPr>
          <w:rFonts w:ascii="Times New Roman" w:hAnsi="Times New Roman" w:cs="Times New Roman"/>
          <w:sz w:val="28"/>
          <w:szCs w:val="28"/>
        </w:rPr>
        <w:t xml:space="preserve"> </w:t>
      </w:r>
      <w:r w:rsidR="00445D3B">
        <w:rPr>
          <w:rFonts w:ascii="Times New Roman" w:hAnsi="Times New Roman" w:cs="Times New Roman"/>
          <w:sz w:val="28"/>
          <w:szCs w:val="28"/>
        </w:rPr>
        <w:t>Одновременно с этим полезно дать описание социальным характеристикам самих потребителей услуг букмекерских контор, так как данное изучение позволит в большей степени понять, кто является подобными потребителями и какие социальные черты скрывает в себе эта социальная группа.</w:t>
      </w:r>
      <w:r w:rsidR="003038A7">
        <w:rPr>
          <w:rFonts w:ascii="Times New Roman" w:hAnsi="Times New Roman" w:cs="Times New Roman"/>
          <w:sz w:val="28"/>
          <w:szCs w:val="28"/>
        </w:rPr>
        <w:t xml:space="preserve">   </w:t>
      </w:r>
    </w:p>
    <w:p w:rsidR="001408E0" w:rsidRPr="003671BA" w:rsidRDefault="00080E04" w:rsidP="00386200">
      <w:pPr>
        <w:spacing w:after="0" w:line="360" w:lineRule="auto"/>
        <w:ind w:firstLine="709"/>
        <w:jc w:val="both"/>
        <w:rPr>
          <w:rFonts w:ascii="Times New Roman" w:hAnsi="Times New Roman" w:cs="Times New Roman"/>
          <w:sz w:val="28"/>
          <w:szCs w:val="28"/>
        </w:rPr>
      </w:pPr>
      <w:r w:rsidRPr="00E01FD0">
        <w:rPr>
          <w:rFonts w:ascii="Times New Roman" w:hAnsi="Times New Roman" w:cs="Times New Roman"/>
          <w:b/>
          <w:sz w:val="28"/>
          <w:szCs w:val="28"/>
        </w:rPr>
        <w:t>Степень научной проработанности темы</w:t>
      </w:r>
      <w:r>
        <w:rPr>
          <w:rFonts w:ascii="Times New Roman" w:hAnsi="Times New Roman" w:cs="Times New Roman"/>
          <w:b/>
          <w:sz w:val="28"/>
          <w:szCs w:val="28"/>
        </w:rPr>
        <w:t xml:space="preserve">. </w:t>
      </w:r>
      <w:r w:rsidR="00F81E42">
        <w:rPr>
          <w:rFonts w:ascii="Times New Roman" w:hAnsi="Times New Roman" w:cs="Times New Roman"/>
          <w:sz w:val="28"/>
          <w:szCs w:val="28"/>
        </w:rPr>
        <w:t>Изучение тематики формирования и развития</w:t>
      </w:r>
      <w:r w:rsidR="00445D3B">
        <w:rPr>
          <w:rFonts w:ascii="Times New Roman" w:hAnsi="Times New Roman" w:cs="Times New Roman"/>
          <w:sz w:val="28"/>
          <w:szCs w:val="28"/>
        </w:rPr>
        <w:t xml:space="preserve"> индустрии азартных игр и</w:t>
      </w:r>
      <w:r w:rsidR="00F81E42">
        <w:rPr>
          <w:rFonts w:ascii="Times New Roman" w:hAnsi="Times New Roman" w:cs="Times New Roman"/>
          <w:sz w:val="28"/>
          <w:szCs w:val="28"/>
        </w:rPr>
        <w:t xml:space="preserve"> </w:t>
      </w:r>
      <w:r w:rsidR="007B6621">
        <w:rPr>
          <w:rFonts w:ascii="Times New Roman" w:hAnsi="Times New Roman" w:cs="Times New Roman"/>
          <w:sz w:val="28"/>
          <w:szCs w:val="28"/>
        </w:rPr>
        <w:t xml:space="preserve">букмекерского бизнеса </w:t>
      </w:r>
      <w:r w:rsidR="00445D3B">
        <w:rPr>
          <w:rFonts w:ascii="Times New Roman" w:hAnsi="Times New Roman" w:cs="Times New Roman"/>
          <w:sz w:val="28"/>
          <w:szCs w:val="28"/>
        </w:rPr>
        <w:t xml:space="preserve">в частности </w:t>
      </w:r>
      <w:r w:rsidR="00935632">
        <w:rPr>
          <w:rFonts w:ascii="Times New Roman" w:hAnsi="Times New Roman" w:cs="Times New Roman"/>
          <w:sz w:val="28"/>
          <w:szCs w:val="28"/>
        </w:rPr>
        <w:t>опирается</w:t>
      </w:r>
      <w:r w:rsidR="009E27DA">
        <w:rPr>
          <w:rFonts w:ascii="Times New Roman" w:hAnsi="Times New Roman" w:cs="Times New Roman"/>
          <w:sz w:val="28"/>
          <w:szCs w:val="28"/>
        </w:rPr>
        <w:t xml:space="preserve"> на</w:t>
      </w:r>
      <w:r w:rsidR="00445D3B">
        <w:rPr>
          <w:rFonts w:ascii="Times New Roman" w:hAnsi="Times New Roman" w:cs="Times New Roman"/>
          <w:sz w:val="28"/>
          <w:szCs w:val="28"/>
        </w:rPr>
        <w:t xml:space="preserve"> </w:t>
      </w:r>
      <w:r w:rsidR="00390BAA">
        <w:rPr>
          <w:rFonts w:ascii="Times New Roman" w:hAnsi="Times New Roman" w:cs="Times New Roman"/>
          <w:sz w:val="28"/>
          <w:szCs w:val="28"/>
        </w:rPr>
        <w:t>опыт современной социологии</w:t>
      </w:r>
      <w:r w:rsidR="00445D3B">
        <w:rPr>
          <w:rFonts w:ascii="Times New Roman" w:hAnsi="Times New Roman" w:cs="Times New Roman"/>
          <w:sz w:val="28"/>
          <w:szCs w:val="28"/>
        </w:rPr>
        <w:t xml:space="preserve">. </w:t>
      </w:r>
      <w:r w:rsidR="00AF6AD0">
        <w:rPr>
          <w:rFonts w:ascii="Times New Roman" w:hAnsi="Times New Roman" w:cs="Times New Roman"/>
          <w:sz w:val="28"/>
          <w:szCs w:val="28"/>
        </w:rPr>
        <w:t xml:space="preserve">Фундаментальные работы классиков социологии – </w:t>
      </w:r>
      <w:r w:rsidR="00820662">
        <w:rPr>
          <w:rFonts w:ascii="Times New Roman" w:hAnsi="Times New Roman" w:cs="Times New Roman"/>
          <w:sz w:val="28"/>
          <w:szCs w:val="28"/>
        </w:rPr>
        <w:t>Э. Дюркгейм</w:t>
      </w:r>
      <w:r w:rsidR="00AF6AD0">
        <w:rPr>
          <w:rFonts w:ascii="Times New Roman" w:hAnsi="Times New Roman" w:cs="Times New Roman"/>
          <w:sz w:val="28"/>
          <w:szCs w:val="28"/>
        </w:rPr>
        <w:t>а</w:t>
      </w:r>
      <w:r w:rsidR="00820662">
        <w:rPr>
          <w:rFonts w:ascii="Times New Roman" w:hAnsi="Times New Roman" w:cs="Times New Roman"/>
          <w:sz w:val="28"/>
          <w:szCs w:val="28"/>
        </w:rPr>
        <w:t>, М. Вебер</w:t>
      </w:r>
      <w:r w:rsidR="00AF6AD0">
        <w:rPr>
          <w:rFonts w:ascii="Times New Roman" w:hAnsi="Times New Roman" w:cs="Times New Roman"/>
          <w:sz w:val="28"/>
          <w:szCs w:val="28"/>
        </w:rPr>
        <w:t>а</w:t>
      </w:r>
      <w:r w:rsidR="00820662">
        <w:rPr>
          <w:rFonts w:ascii="Times New Roman" w:hAnsi="Times New Roman" w:cs="Times New Roman"/>
          <w:sz w:val="28"/>
          <w:szCs w:val="28"/>
        </w:rPr>
        <w:t xml:space="preserve">, </w:t>
      </w:r>
      <w:r w:rsidR="00820662" w:rsidRPr="00E17542">
        <w:rPr>
          <w:rFonts w:ascii="Times New Roman" w:hAnsi="Times New Roman" w:cs="Times New Roman"/>
          <w:sz w:val="28"/>
          <w:szCs w:val="28"/>
        </w:rPr>
        <w:t>Г. Спенсер</w:t>
      </w:r>
      <w:r w:rsidR="00AF6AD0">
        <w:rPr>
          <w:rFonts w:ascii="Times New Roman" w:hAnsi="Times New Roman" w:cs="Times New Roman"/>
          <w:sz w:val="28"/>
          <w:szCs w:val="28"/>
        </w:rPr>
        <w:t xml:space="preserve">а – заложили </w:t>
      </w:r>
      <w:r w:rsidR="00AF6AD0" w:rsidRPr="00AF6AD0">
        <w:rPr>
          <w:rFonts w:ascii="Times New Roman" w:hAnsi="Times New Roman" w:cs="Times New Roman"/>
          <w:sz w:val="28"/>
          <w:szCs w:val="28"/>
        </w:rPr>
        <w:t xml:space="preserve">теоретические основы социологического исследования проблем </w:t>
      </w:r>
      <w:r w:rsidR="00AF6AD0" w:rsidRPr="00AF6AD0">
        <w:rPr>
          <w:rFonts w:ascii="Times New Roman" w:hAnsi="Times New Roman" w:cs="Times New Roman"/>
          <w:sz w:val="28"/>
          <w:szCs w:val="28"/>
        </w:rPr>
        <w:lastRenderedPageBreak/>
        <w:t>современного общества,</w:t>
      </w:r>
      <w:r w:rsidR="00AF6AD0">
        <w:rPr>
          <w:rFonts w:ascii="Times New Roman" w:hAnsi="Times New Roman" w:cs="Times New Roman"/>
          <w:sz w:val="28"/>
          <w:szCs w:val="28"/>
        </w:rPr>
        <w:t xml:space="preserve"> включая и феномен азартных игр</w:t>
      </w:r>
      <w:r w:rsidR="003671BA" w:rsidRPr="00E17542">
        <w:rPr>
          <w:rFonts w:ascii="Times New Roman" w:hAnsi="Times New Roman" w:cs="Times New Roman"/>
          <w:sz w:val="28"/>
          <w:szCs w:val="28"/>
        </w:rPr>
        <w:t>.</w:t>
      </w:r>
      <w:r w:rsidR="003671BA">
        <w:rPr>
          <w:rFonts w:ascii="Times New Roman" w:hAnsi="Times New Roman" w:cs="Times New Roman"/>
          <w:b/>
          <w:sz w:val="28"/>
          <w:szCs w:val="28"/>
        </w:rPr>
        <w:t xml:space="preserve"> </w:t>
      </w:r>
      <w:r w:rsidR="003671BA">
        <w:rPr>
          <w:rFonts w:ascii="Times New Roman" w:hAnsi="Times New Roman" w:cs="Times New Roman"/>
          <w:sz w:val="28"/>
          <w:szCs w:val="28"/>
        </w:rPr>
        <w:t>Их научное наследие позволяет нам анализировать феномен букмекерского бизнеса с точки зрения «общественной эволюции» в социальных отношениях</w:t>
      </w:r>
      <w:r w:rsidR="003671BA">
        <w:rPr>
          <w:rFonts w:ascii="Times New Roman" w:hAnsi="Times New Roman" w:cs="Times New Roman"/>
          <w:b/>
          <w:sz w:val="28"/>
          <w:szCs w:val="28"/>
        </w:rPr>
        <w:t xml:space="preserve">. </w:t>
      </w:r>
      <w:r w:rsidR="003671BA">
        <w:rPr>
          <w:rFonts w:ascii="Times New Roman" w:hAnsi="Times New Roman" w:cs="Times New Roman"/>
          <w:sz w:val="28"/>
          <w:szCs w:val="28"/>
        </w:rPr>
        <w:t>Нельзя не отметить и вклад Э. Дюркгейма в создании фундаментальных знаний о социальном феномен</w:t>
      </w:r>
      <w:r w:rsidR="005B5E23">
        <w:rPr>
          <w:rFonts w:ascii="Times New Roman" w:hAnsi="Times New Roman" w:cs="Times New Roman"/>
          <w:sz w:val="28"/>
          <w:szCs w:val="28"/>
        </w:rPr>
        <w:t xml:space="preserve">е аномии. </w:t>
      </w:r>
      <w:r w:rsidR="005A4985">
        <w:rPr>
          <w:rFonts w:ascii="Times New Roman" w:hAnsi="Times New Roman" w:cs="Times New Roman"/>
          <w:sz w:val="28"/>
          <w:szCs w:val="28"/>
        </w:rPr>
        <w:t xml:space="preserve">Развитие индустрии азартных игр не может обойтись без идей </w:t>
      </w:r>
      <w:r w:rsidR="005B5E23">
        <w:rPr>
          <w:rFonts w:ascii="Times New Roman" w:hAnsi="Times New Roman" w:cs="Times New Roman"/>
          <w:sz w:val="28"/>
          <w:szCs w:val="28"/>
        </w:rPr>
        <w:t>Г. Спенсер</w:t>
      </w:r>
      <w:r w:rsidR="005A4985">
        <w:rPr>
          <w:rFonts w:ascii="Times New Roman" w:hAnsi="Times New Roman" w:cs="Times New Roman"/>
          <w:sz w:val="28"/>
          <w:szCs w:val="28"/>
        </w:rPr>
        <w:t>а</w:t>
      </w:r>
      <w:r w:rsidR="005B5E23">
        <w:rPr>
          <w:rFonts w:ascii="Times New Roman" w:hAnsi="Times New Roman" w:cs="Times New Roman"/>
          <w:sz w:val="28"/>
          <w:szCs w:val="28"/>
        </w:rPr>
        <w:t xml:space="preserve"> </w:t>
      </w:r>
      <w:r w:rsidR="005A4985">
        <w:rPr>
          <w:rFonts w:ascii="Times New Roman" w:hAnsi="Times New Roman" w:cs="Times New Roman"/>
          <w:sz w:val="28"/>
          <w:szCs w:val="28"/>
        </w:rPr>
        <w:t>о тенденциях социального</w:t>
      </w:r>
      <w:r w:rsidR="005B5E23">
        <w:rPr>
          <w:rFonts w:ascii="Times New Roman" w:hAnsi="Times New Roman" w:cs="Times New Roman"/>
          <w:sz w:val="28"/>
          <w:szCs w:val="28"/>
        </w:rPr>
        <w:t xml:space="preserve"> организм</w:t>
      </w:r>
      <w:r w:rsidR="005A4985">
        <w:rPr>
          <w:rFonts w:ascii="Times New Roman" w:hAnsi="Times New Roman" w:cs="Times New Roman"/>
          <w:sz w:val="28"/>
          <w:szCs w:val="28"/>
        </w:rPr>
        <w:t>а</w:t>
      </w:r>
      <w:r w:rsidR="005B5E23">
        <w:rPr>
          <w:rFonts w:ascii="Times New Roman" w:hAnsi="Times New Roman" w:cs="Times New Roman"/>
          <w:sz w:val="28"/>
          <w:szCs w:val="28"/>
        </w:rPr>
        <w:t xml:space="preserve"> к общественной эволюции, к </w:t>
      </w:r>
      <w:r w:rsidR="005A4985">
        <w:rPr>
          <w:rFonts w:ascii="Times New Roman" w:hAnsi="Times New Roman" w:cs="Times New Roman"/>
          <w:sz w:val="28"/>
          <w:szCs w:val="28"/>
        </w:rPr>
        <w:t>дифференциации</w:t>
      </w:r>
      <w:r w:rsidR="005B5E23">
        <w:rPr>
          <w:rFonts w:ascii="Times New Roman" w:hAnsi="Times New Roman" w:cs="Times New Roman"/>
          <w:sz w:val="28"/>
          <w:szCs w:val="28"/>
        </w:rPr>
        <w:t xml:space="preserve"> его отраслей. Концепции М. Вебера </w:t>
      </w:r>
      <w:r w:rsidR="003671BA">
        <w:rPr>
          <w:rFonts w:ascii="Times New Roman" w:hAnsi="Times New Roman" w:cs="Times New Roman"/>
          <w:sz w:val="28"/>
          <w:szCs w:val="28"/>
        </w:rPr>
        <w:t>привносят интерпретации относительно тем рационали</w:t>
      </w:r>
      <w:r w:rsidR="00EC5019">
        <w:rPr>
          <w:rFonts w:ascii="Times New Roman" w:hAnsi="Times New Roman" w:cs="Times New Roman"/>
          <w:sz w:val="28"/>
          <w:szCs w:val="28"/>
        </w:rPr>
        <w:t>зации в общественных отношениях и тем социальной дифференциации во всех сферах общества.</w:t>
      </w:r>
      <w:r w:rsidR="00615ADE">
        <w:rPr>
          <w:rFonts w:ascii="Times New Roman" w:hAnsi="Times New Roman" w:cs="Times New Roman"/>
          <w:sz w:val="28"/>
          <w:szCs w:val="28"/>
        </w:rPr>
        <w:t xml:space="preserve"> </w:t>
      </w:r>
      <w:r w:rsidR="00115B4F">
        <w:rPr>
          <w:rFonts w:ascii="Times New Roman" w:hAnsi="Times New Roman" w:cs="Times New Roman"/>
          <w:sz w:val="28"/>
          <w:szCs w:val="28"/>
        </w:rPr>
        <w:t>Теория классов</w:t>
      </w:r>
      <w:r w:rsidR="00615ADE">
        <w:rPr>
          <w:rFonts w:ascii="Times New Roman" w:hAnsi="Times New Roman" w:cs="Times New Roman"/>
          <w:sz w:val="28"/>
          <w:szCs w:val="28"/>
        </w:rPr>
        <w:t xml:space="preserve">, выведенная </w:t>
      </w:r>
      <w:r w:rsidR="00115B4F">
        <w:rPr>
          <w:rFonts w:ascii="Times New Roman" w:hAnsi="Times New Roman" w:cs="Times New Roman"/>
          <w:sz w:val="28"/>
          <w:szCs w:val="28"/>
        </w:rPr>
        <w:t xml:space="preserve">М. Вебера, </w:t>
      </w:r>
      <w:r w:rsidR="00615ADE">
        <w:rPr>
          <w:rFonts w:ascii="Times New Roman" w:hAnsi="Times New Roman" w:cs="Times New Roman"/>
          <w:sz w:val="28"/>
          <w:szCs w:val="28"/>
        </w:rPr>
        <w:t>поспособствует в анализе становления и развития индустрии азартных игр, даст очертания тех социально-экономических отношений, возникающих вокруг изучаемой индустрии</w:t>
      </w:r>
      <w:r w:rsidR="004D7BBB">
        <w:rPr>
          <w:rFonts w:ascii="Times New Roman" w:hAnsi="Times New Roman" w:cs="Times New Roman"/>
          <w:sz w:val="28"/>
          <w:szCs w:val="28"/>
        </w:rPr>
        <w:t>.</w:t>
      </w:r>
      <w:r w:rsidR="00EC5019">
        <w:rPr>
          <w:rFonts w:ascii="Times New Roman" w:hAnsi="Times New Roman" w:cs="Times New Roman"/>
          <w:sz w:val="28"/>
          <w:szCs w:val="28"/>
        </w:rPr>
        <w:t xml:space="preserve"> Идеи В. </w:t>
      </w:r>
      <w:proofErr w:type="spellStart"/>
      <w:r w:rsidR="00EC5019">
        <w:rPr>
          <w:rFonts w:ascii="Times New Roman" w:hAnsi="Times New Roman" w:cs="Times New Roman"/>
          <w:sz w:val="28"/>
          <w:szCs w:val="28"/>
        </w:rPr>
        <w:t>Зомбарта</w:t>
      </w:r>
      <w:proofErr w:type="spellEnd"/>
      <w:r w:rsidR="00EC5019">
        <w:rPr>
          <w:rFonts w:ascii="Times New Roman" w:hAnsi="Times New Roman" w:cs="Times New Roman"/>
          <w:sz w:val="28"/>
          <w:szCs w:val="28"/>
        </w:rPr>
        <w:t xml:space="preserve"> о становлении капиталистических отношений в человеческой истории </w:t>
      </w:r>
      <w:r w:rsidR="006A6018">
        <w:rPr>
          <w:rFonts w:ascii="Times New Roman" w:hAnsi="Times New Roman" w:cs="Times New Roman"/>
          <w:sz w:val="28"/>
          <w:szCs w:val="28"/>
        </w:rPr>
        <w:t>также сыграли свою роль в изучении индустрии азартных игр.</w:t>
      </w:r>
      <w:r w:rsidR="00BC758E">
        <w:rPr>
          <w:rFonts w:ascii="Times New Roman" w:hAnsi="Times New Roman" w:cs="Times New Roman"/>
          <w:sz w:val="28"/>
          <w:szCs w:val="28"/>
        </w:rPr>
        <w:t xml:space="preserve"> Г. </w:t>
      </w:r>
      <w:proofErr w:type="spellStart"/>
      <w:r w:rsidR="00BC758E">
        <w:rPr>
          <w:rFonts w:ascii="Times New Roman" w:hAnsi="Times New Roman" w:cs="Times New Roman"/>
          <w:sz w:val="28"/>
          <w:szCs w:val="28"/>
        </w:rPr>
        <w:t>Зиммель</w:t>
      </w:r>
      <w:proofErr w:type="spellEnd"/>
      <w:r w:rsidR="00BC758E">
        <w:rPr>
          <w:rFonts w:ascii="Times New Roman" w:hAnsi="Times New Roman" w:cs="Times New Roman"/>
          <w:sz w:val="28"/>
          <w:szCs w:val="28"/>
        </w:rPr>
        <w:t xml:space="preserve"> отразил в своих работах мысли о влиянии денежных средств на развитие культуры и хозяйства в обществе.</w:t>
      </w:r>
    </w:p>
    <w:p w:rsidR="008E4994" w:rsidRDefault="001408E0" w:rsidP="003862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анализа букмекерского бизнеса, его позиций и роли в социальной системе </w:t>
      </w:r>
      <w:r w:rsidR="00EC427D">
        <w:rPr>
          <w:rFonts w:ascii="Times New Roman" w:hAnsi="Times New Roman" w:cs="Times New Roman"/>
          <w:sz w:val="28"/>
          <w:szCs w:val="28"/>
        </w:rPr>
        <w:t>было уделено внимание трудам</w:t>
      </w:r>
      <w:r w:rsidR="000C2FF3">
        <w:rPr>
          <w:rFonts w:ascii="Times New Roman" w:hAnsi="Times New Roman" w:cs="Times New Roman"/>
          <w:sz w:val="28"/>
          <w:szCs w:val="28"/>
        </w:rPr>
        <w:t xml:space="preserve"> Т. </w:t>
      </w:r>
      <w:proofErr w:type="spellStart"/>
      <w:r w:rsidR="000C2FF3">
        <w:rPr>
          <w:rFonts w:ascii="Times New Roman" w:hAnsi="Times New Roman" w:cs="Times New Roman"/>
          <w:sz w:val="28"/>
          <w:szCs w:val="28"/>
        </w:rPr>
        <w:t>Парсонаса</w:t>
      </w:r>
      <w:proofErr w:type="spellEnd"/>
      <w:r w:rsidR="000C2FF3">
        <w:rPr>
          <w:rFonts w:ascii="Times New Roman" w:hAnsi="Times New Roman" w:cs="Times New Roman"/>
          <w:sz w:val="28"/>
          <w:szCs w:val="28"/>
        </w:rPr>
        <w:t>.</w:t>
      </w:r>
      <w:r>
        <w:rPr>
          <w:rFonts w:ascii="Times New Roman" w:hAnsi="Times New Roman" w:cs="Times New Roman"/>
          <w:sz w:val="28"/>
          <w:szCs w:val="28"/>
        </w:rPr>
        <w:t xml:space="preserve"> </w:t>
      </w:r>
      <w:r w:rsidR="000C2FF3">
        <w:rPr>
          <w:rFonts w:ascii="Times New Roman" w:hAnsi="Times New Roman" w:cs="Times New Roman"/>
          <w:sz w:val="28"/>
          <w:szCs w:val="28"/>
        </w:rPr>
        <w:t>К примеру,</w:t>
      </w:r>
      <w:r w:rsidR="006A6018">
        <w:rPr>
          <w:rFonts w:ascii="Times New Roman" w:hAnsi="Times New Roman" w:cs="Times New Roman"/>
          <w:sz w:val="28"/>
          <w:szCs w:val="28"/>
        </w:rPr>
        <w:t xml:space="preserve"> его</w:t>
      </w:r>
      <w:r>
        <w:rPr>
          <w:rFonts w:ascii="Times New Roman" w:hAnsi="Times New Roman" w:cs="Times New Roman"/>
          <w:sz w:val="28"/>
          <w:szCs w:val="28"/>
        </w:rPr>
        <w:t xml:space="preserve"> концепции устойчив</w:t>
      </w:r>
      <w:r w:rsidR="006A6018">
        <w:rPr>
          <w:rFonts w:ascii="Times New Roman" w:hAnsi="Times New Roman" w:cs="Times New Roman"/>
          <w:sz w:val="28"/>
          <w:szCs w:val="28"/>
        </w:rPr>
        <w:t xml:space="preserve">ого равновесия системы, </w:t>
      </w:r>
      <w:r w:rsidR="00EC427D">
        <w:rPr>
          <w:rFonts w:ascii="Times New Roman" w:hAnsi="Times New Roman" w:cs="Times New Roman"/>
          <w:sz w:val="28"/>
          <w:szCs w:val="28"/>
        </w:rPr>
        <w:t>интерпретации</w:t>
      </w:r>
      <w:r w:rsidR="006A6018">
        <w:rPr>
          <w:rFonts w:ascii="Times New Roman" w:hAnsi="Times New Roman" w:cs="Times New Roman"/>
          <w:sz w:val="28"/>
          <w:szCs w:val="28"/>
        </w:rPr>
        <w:t xml:space="preserve"> социальных структур</w:t>
      </w:r>
      <w:r>
        <w:rPr>
          <w:rFonts w:ascii="Times New Roman" w:hAnsi="Times New Roman" w:cs="Times New Roman"/>
          <w:sz w:val="28"/>
          <w:szCs w:val="28"/>
        </w:rPr>
        <w:t xml:space="preserve"> «</w:t>
      </w:r>
      <w:r>
        <w:rPr>
          <w:rFonts w:ascii="Times New Roman" w:hAnsi="Times New Roman" w:cs="Times New Roman"/>
          <w:sz w:val="28"/>
          <w:szCs w:val="28"/>
          <w:lang w:val="en-US"/>
        </w:rPr>
        <w:t>AGIL</w:t>
      </w:r>
      <w:r>
        <w:rPr>
          <w:rFonts w:ascii="Times New Roman" w:hAnsi="Times New Roman" w:cs="Times New Roman"/>
          <w:sz w:val="28"/>
          <w:szCs w:val="28"/>
        </w:rPr>
        <w:t>»</w:t>
      </w:r>
      <w:r w:rsidR="006A6018">
        <w:rPr>
          <w:rStyle w:val="a6"/>
          <w:rFonts w:ascii="Times New Roman" w:hAnsi="Times New Roman" w:cs="Times New Roman"/>
          <w:sz w:val="28"/>
          <w:szCs w:val="28"/>
        </w:rPr>
        <w:footnoteReference w:id="1"/>
      </w:r>
      <w:r>
        <w:rPr>
          <w:rFonts w:ascii="Times New Roman" w:hAnsi="Times New Roman" w:cs="Times New Roman"/>
          <w:sz w:val="28"/>
          <w:szCs w:val="28"/>
        </w:rPr>
        <w:t xml:space="preserve">. </w:t>
      </w:r>
      <w:r w:rsidR="000C2FF3">
        <w:rPr>
          <w:rFonts w:ascii="Times New Roman" w:hAnsi="Times New Roman" w:cs="Times New Roman"/>
          <w:sz w:val="28"/>
          <w:szCs w:val="28"/>
        </w:rPr>
        <w:t>Кроме того, существенную роль играют</w:t>
      </w:r>
      <w:r>
        <w:rPr>
          <w:rFonts w:ascii="Times New Roman" w:hAnsi="Times New Roman" w:cs="Times New Roman"/>
          <w:sz w:val="28"/>
          <w:szCs w:val="28"/>
        </w:rPr>
        <w:t xml:space="preserve"> научные идеи Р. Мертона, в частности были использованы его представления о функциях и дисфункциях в социальной системе</w:t>
      </w:r>
      <w:r w:rsidR="008E4994" w:rsidRPr="008E4994">
        <w:rPr>
          <w:rFonts w:ascii="Times New Roman" w:hAnsi="Times New Roman" w:cs="Times New Roman"/>
          <w:sz w:val="28"/>
          <w:szCs w:val="28"/>
        </w:rPr>
        <w:t xml:space="preserve">; </w:t>
      </w:r>
      <w:r w:rsidR="008E4994">
        <w:rPr>
          <w:rFonts w:ascii="Times New Roman" w:hAnsi="Times New Roman" w:cs="Times New Roman"/>
          <w:sz w:val="28"/>
          <w:szCs w:val="28"/>
        </w:rPr>
        <w:t>модели поведения «инноваций».</w:t>
      </w:r>
    </w:p>
    <w:p w:rsidR="008E4994" w:rsidRDefault="008E4994" w:rsidP="003862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определении социально-культурных форм феномена азартных игр испо</w:t>
      </w:r>
      <w:r w:rsidR="000C2FF3">
        <w:rPr>
          <w:rFonts w:ascii="Times New Roman" w:hAnsi="Times New Roman" w:cs="Times New Roman"/>
          <w:sz w:val="28"/>
          <w:szCs w:val="28"/>
        </w:rPr>
        <w:t xml:space="preserve">льзовались трактовки Й. </w:t>
      </w:r>
      <w:proofErr w:type="spellStart"/>
      <w:r w:rsidR="000C2FF3">
        <w:rPr>
          <w:rFonts w:ascii="Times New Roman" w:hAnsi="Times New Roman" w:cs="Times New Roman"/>
          <w:sz w:val="28"/>
          <w:szCs w:val="28"/>
        </w:rPr>
        <w:t>Хейзинги</w:t>
      </w:r>
      <w:proofErr w:type="spellEnd"/>
      <w:r>
        <w:rPr>
          <w:rFonts w:ascii="Times New Roman" w:hAnsi="Times New Roman" w:cs="Times New Roman"/>
          <w:sz w:val="28"/>
          <w:szCs w:val="28"/>
        </w:rPr>
        <w:t xml:space="preserve"> относительно «</w:t>
      </w:r>
      <w:proofErr w:type="spellStart"/>
      <w:r>
        <w:rPr>
          <w:rFonts w:ascii="Times New Roman" w:hAnsi="Times New Roman" w:cs="Times New Roman"/>
          <w:sz w:val="28"/>
          <w:szCs w:val="28"/>
        </w:rPr>
        <w:t>агонального</w:t>
      </w:r>
      <w:proofErr w:type="spellEnd"/>
      <w:r>
        <w:rPr>
          <w:rFonts w:ascii="Times New Roman" w:hAnsi="Times New Roman" w:cs="Times New Roman"/>
          <w:sz w:val="28"/>
          <w:szCs w:val="28"/>
        </w:rPr>
        <w:t>» и «азартного» поведения.</w:t>
      </w:r>
      <w:r w:rsidR="005A4985">
        <w:rPr>
          <w:rFonts w:ascii="Times New Roman" w:hAnsi="Times New Roman" w:cs="Times New Roman"/>
          <w:sz w:val="28"/>
          <w:szCs w:val="28"/>
        </w:rPr>
        <w:t xml:space="preserve"> Значимый вклад внесли работы Н. </w:t>
      </w:r>
      <w:proofErr w:type="spellStart"/>
      <w:r>
        <w:rPr>
          <w:rFonts w:ascii="Times New Roman" w:hAnsi="Times New Roman" w:cs="Times New Roman"/>
          <w:sz w:val="28"/>
          <w:szCs w:val="28"/>
        </w:rPr>
        <w:t>Элиаса</w:t>
      </w:r>
      <w:proofErr w:type="spellEnd"/>
      <w:r>
        <w:rPr>
          <w:rFonts w:ascii="Times New Roman" w:hAnsi="Times New Roman" w:cs="Times New Roman"/>
          <w:sz w:val="28"/>
          <w:szCs w:val="28"/>
        </w:rPr>
        <w:t xml:space="preserve">. Необходимо отметить его интерпретацию </w:t>
      </w:r>
      <w:r w:rsidR="002A4EED">
        <w:rPr>
          <w:rFonts w:ascii="Times New Roman" w:hAnsi="Times New Roman" w:cs="Times New Roman"/>
          <w:sz w:val="28"/>
          <w:szCs w:val="28"/>
        </w:rPr>
        <w:t>общественных пертурбаций, где важнейшую роль играет такая категория, как культура.</w:t>
      </w:r>
    </w:p>
    <w:p w:rsidR="002A4EED" w:rsidRDefault="008E4994" w:rsidP="003862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Анализ вопросов институционализации </w:t>
      </w:r>
      <w:r w:rsidR="00E04692">
        <w:rPr>
          <w:rFonts w:ascii="Times New Roman" w:hAnsi="Times New Roman" w:cs="Times New Roman"/>
          <w:sz w:val="28"/>
          <w:szCs w:val="28"/>
        </w:rPr>
        <w:t xml:space="preserve">букмекерского бизнеса, а также его внутреннего содержания раскрывается в подходе </w:t>
      </w:r>
      <w:proofErr w:type="spellStart"/>
      <w:r w:rsidR="00E04692">
        <w:rPr>
          <w:rFonts w:ascii="Times New Roman" w:hAnsi="Times New Roman" w:cs="Times New Roman"/>
          <w:sz w:val="28"/>
          <w:szCs w:val="28"/>
        </w:rPr>
        <w:t>институционализма</w:t>
      </w:r>
      <w:proofErr w:type="spellEnd"/>
      <w:r w:rsidR="00E04692">
        <w:rPr>
          <w:rFonts w:ascii="Times New Roman" w:hAnsi="Times New Roman" w:cs="Times New Roman"/>
          <w:sz w:val="28"/>
          <w:szCs w:val="28"/>
        </w:rPr>
        <w:t xml:space="preserve"> (Т. </w:t>
      </w:r>
      <w:proofErr w:type="spellStart"/>
      <w:r w:rsidR="00E04692">
        <w:rPr>
          <w:rFonts w:ascii="Times New Roman" w:hAnsi="Times New Roman" w:cs="Times New Roman"/>
          <w:sz w:val="28"/>
          <w:szCs w:val="28"/>
        </w:rPr>
        <w:t>Веблен</w:t>
      </w:r>
      <w:proofErr w:type="spellEnd"/>
      <w:r w:rsidR="00E04692">
        <w:rPr>
          <w:rFonts w:ascii="Times New Roman" w:hAnsi="Times New Roman" w:cs="Times New Roman"/>
          <w:sz w:val="28"/>
          <w:szCs w:val="28"/>
        </w:rPr>
        <w:t xml:space="preserve">, Дж. </w:t>
      </w:r>
      <w:proofErr w:type="spellStart"/>
      <w:r w:rsidR="00E04692">
        <w:rPr>
          <w:rFonts w:ascii="Times New Roman" w:hAnsi="Times New Roman" w:cs="Times New Roman"/>
          <w:sz w:val="28"/>
          <w:szCs w:val="28"/>
        </w:rPr>
        <w:t>Коммонс</w:t>
      </w:r>
      <w:proofErr w:type="spellEnd"/>
      <w:r w:rsidR="00E04692">
        <w:rPr>
          <w:rFonts w:ascii="Times New Roman" w:hAnsi="Times New Roman" w:cs="Times New Roman"/>
          <w:sz w:val="28"/>
          <w:szCs w:val="28"/>
        </w:rPr>
        <w:t>, Митчелл)</w:t>
      </w:r>
      <w:r w:rsidR="00E04692" w:rsidRPr="00E04692">
        <w:rPr>
          <w:rFonts w:ascii="Times New Roman" w:hAnsi="Times New Roman" w:cs="Times New Roman"/>
          <w:sz w:val="28"/>
          <w:szCs w:val="28"/>
        </w:rPr>
        <w:t xml:space="preserve">; </w:t>
      </w:r>
      <w:r w:rsidR="00E04692">
        <w:rPr>
          <w:rFonts w:ascii="Times New Roman" w:hAnsi="Times New Roman" w:cs="Times New Roman"/>
          <w:sz w:val="28"/>
          <w:szCs w:val="28"/>
        </w:rPr>
        <w:t xml:space="preserve">также </w:t>
      </w:r>
      <w:proofErr w:type="spellStart"/>
      <w:r>
        <w:rPr>
          <w:rFonts w:ascii="Times New Roman" w:hAnsi="Times New Roman" w:cs="Times New Roman"/>
          <w:sz w:val="28"/>
          <w:szCs w:val="28"/>
        </w:rPr>
        <w:t>неоинституционального</w:t>
      </w:r>
      <w:proofErr w:type="spellEnd"/>
      <w:r>
        <w:rPr>
          <w:rFonts w:ascii="Times New Roman" w:hAnsi="Times New Roman" w:cs="Times New Roman"/>
          <w:sz w:val="28"/>
          <w:szCs w:val="28"/>
        </w:rPr>
        <w:t xml:space="preserve"> подхода, а именно Р. </w:t>
      </w:r>
      <w:proofErr w:type="spellStart"/>
      <w:r>
        <w:rPr>
          <w:rFonts w:ascii="Times New Roman" w:hAnsi="Times New Roman" w:cs="Times New Roman"/>
          <w:sz w:val="28"/>
          <w:szCs w:val="28"/>
        </w:rPr>
        <w:t>Коуза</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Норта</w:t>
      </w:r>
      <w:proofErr w:type="spellEnd"/>
      <w:r>
        <w:rPr>
          <w:rFonts w:ascii="Times New Roman" w:hAnsi="Times New Roman" w:cs="Times New Roman"/>
          <w:sz w:val="28"/>
          <w:szCs w:val="28"/>
        </w:rPr>
        <w:t xml:space="preserve"> и другие.</w:t>
      </w:r>
      <w:r w:rsidR="007B6621">
        <w:rPr>
          <w:rFonts w:ascii="Times New Roman" w:hAnsi="Times New Roman" w:cs="Times New Roman"/>
          <w:sz w:val="28"/>
          <w:szCs w:val="28"/>
        </w:rPr>
        <w:t xml:space="preserve"> </w:t>
      </w:r>
    </w:p>
    <w:p w:rsidR="004F45D1" w:rsidRPr="004F45D1" w:rsidRDefault="002A4EED" w:rsidP="002A4E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также иные научные идеи</w:t>
      </w:r>
      <w:r w:rsidR="007B6621">
        <w:rPr>
          <w:rFonts w:ascii="Times New Roman" w:hAnsi="Times New Roman" w:cs="Times New Roman"/>
          <w:sz w:val="28"/>
          <w:szCs w:val="28"/>
        </w:rPr>
        <w:t>, концентрирующие сво</w:t>
      </w:r>
      <w:r>
        <w:rPr>
          <w:rFonts w:ascii="Times New Roman" w:hAnsi="Times New Roman" w:cs="Times New Roman"/>
          <w:sz w:val="28"/>
          <w:szCs w:val="28"/>
        </w:rPr>
        <w:t>е внимание на анализе феномена а</w:t>
      </w:r>
      <w:r w:rsidR="007B6621">
        <w:rPr>
          <w:rFonts w:ascii="Times New Roman" w:hAnsi="Times New Roman" w:cs="Times New Roman"/>
          <w:sz w:val="28"/>
          <w:szCs w:val="28"/>
        </w:rPr>
        <w:t>зартное поведение.</w:t>
      </w:r>
      <w:r w:rsidR="00B4572F">
        <w:rPr>
          <w:rFonts w:ascii="Times New Roman" w:hAnsi="Times New Roman" w:cs="Times New Roman"/>
          <w:sz w:val="28"/>
          <w:szCs w:val="28"/>
        </w:rPr>
        <w:t xml:space="preserve"> </w:t>
      </w:r>
      <w:r w:rsidR="004F45D1" w:rsidRPr="004F45D1">
        <w:rPr>
          <w:rFonts w:ascii="Times New Roman" w:hAnsi="Times New Roman" w:cs="Times New Roman"/>
          <w:sz w:val="28"/>
          <w:szCs w:val="28"/>
        </w:rPr>
        <w:t xml:space="preserve">Исследования азартного (игрового) поведения отмечены такими научными деятелями, как Д. </w:t>
      </w:r>
      <w:proofErr w:type="spellStart"/>
      <w:r w:rsidR="004F45D1" w:rsidRPr="004F45D1">
        <w:rPr>
          <w:rFonts w:ascii="Times New Roman" w:hAnsi="Times New Roman" w:cs="Times New Roman"/>
          <w:sz w:val="28"/>
          <w:szCs w:val="28"/>
        </w:rPr>
        <w:t>Котт</w:t>
      </w:r>
      <w:proofErr w:type="spellEnd"/>
      <w:r w:rsidR="004F45D1" w:rsidRPr="004F45D1">
        <w:rPr>
          <w:rFonts w:ascii="Times New Roman" w:hAnsi="Times New Roman" w:cs="Times New Roman"/>
          <w:sz w:val="28"/>
          <w:szCs w:val="28"/>
        </w:rPr>
        <w:t>, Р. Смит, Ф. Престон, которые, исходя из своих эмпирических исследований, произвели классификацию азартных игроков с учетом их основных мотиваций. Схожая классификация наблюдается у С. Фишера, которая на основе накопленного социологического и психологического знания описыва</w:t>
      </w:r>
      <w:r w:rsidR="003F5EEA">
        <w:rPr>
          <w:rFonts w:ascii="Times New Roman" w:hAnsi="Times New Roman" w:cs="Times New Roman"/>
          <w:sz w:val="28"/>
          <w:szCs w:val="28"/>
        </w:rPr>
        <w:t>ет азартного игрока-подростка.</w:t>
      </w:r>
      <w:r w:rsidR="004F45D1" w:rsidRPr="004F45D1">
        <w:rPr>
          <w:rFonts w:ascii="Times New Roman" w:hAnsi="Times New Roman" w:cs="Times New Roman"/>
          <w:sz w:val="28"/>
          <w:szCs w:val="28"/>
        </w:rPr>
        <w:t xml:space="preserve"> К. Ли, Я. Ли, Д. Бернард, Й. Юн - выявили в своих исследованиях, используемых количественный метод, главные мотивационные базы каждого игрока. К. Кинг, Р. </w:t>
      </w:r>
      <w:proofErr w:type="spellStart"/>
      <w:r w:rsidR="004F45D1" w:rsidRPr="004F45D1">
        <w:rPr>
          <w:rFonts w:ascii="Times New Roman" w:hAnsi="Times New Roman" w:cs="Times New Roman"/>
          <w:sz w:val="28"/>
          <w:szCs w:val="28"/>
        </w:rPr>
        <w:t>Кайуа</w:t>
      </w:r>
      <w:proofErr w:type="spellEnd"/>
      <w:r w:rsidR="004F45D1" w:rsidRPr="004F45D1">
        <w:rPr>
          <w:rFonts w:ascii="Times New Roman" w:hAnsi="Times New Roman" w:cs="Times New Roman"/>
          <w:sz w:val="28"/>
          <w:szCs w:val="28"/>
        </w:rPr>
        <w:t xml:space="preserve"> Р. </w:t>
      </w:r>
      <w:proofErr w:type="spellStart"/>
      <w:r w:rsidR="004F45D1" w:rsidRPr="004F45D1">
        <w:rPr>
          <w:rFonts w:ascii="Times New Roman" w:hAnsi="Times New Roman" w:cs="Times New Roman"/>
          <w:sz w:val="28"/>
          <w:szCs w:val="28"/>
        </w:rPr>
        <w:t>Херман</w:t>
      </w:r>
      <w:proofErr w:type="spellEnd"/>
      <w:r w:rsidR="004F45D1" w:rsidRPr="004F45D1">
        <w:rPr>
          <w:rFonts w:ascii="Times New Roman" w:hAnsi="Times New Roman" w:cs="Times New Roman"/>
          <w:sz w:val="28"/>
          <w:szCs w:val="28"/>
        </w:rPr>
        <w:t xml:space="preserve"> также прибегали к идеям классификации мотивов азартной игры, при этом они производят доминирующий акцент на том опыте, который происходит у игроков. В частности Р. </w:t>
      </w:r>
      <w:proofErr w:type="spellStart"/>
      <w:r w:rsidR="004F45D1" w:rsidRPr="004F45D1">
        <w:rPr>
          <w:rFonts w:ascii="Times New Roman" w:hAnsi="Times New Roman" w:cs="Times New Roman"/>
          <w:sz w:val="28"/>
          <w:szCs w:val="28"/>
        </w:rPr>
        <w:t>Херман</w:t>
      </w:r>
      <w:proofErr w:type="spellEnd"/>
      <w:r w:rsidR="004F45D1" w:rsidRPr="004F45D1">
        <w:rPr>
          <w:rFonts w:ascii="Times New Roman" w:hAnsi="Times New Roman" w:cs="Times New Roman"/>
          <w:sz w:val="28"/>
          <w:szCs w:val="28"/>
        </w:rPr>
        <w:t xml:space="preserve"> уделяет большее внимание такому аспекту, как «социализирующий опыт». Ю. </w:t>
      </w:r>
      <w:proofErr w:type="spellStart"/>
      <w:r w:rsidR="004F45D1" w:rsidRPr="004F45D1">
        <w:rPr>
          <w:rFonts w:ascii="Times New Roman" w:hAnsi="Times New Roman" w:cs="Times New Roman"/>
          <w:sz w:val="28"/>
          <w:szCs w:val="28"/>
        </w:rPr>
        <w:t>Шепель</w:t>
      </w:r>
      <w:proofErr w:type="spellEnd"/>
      <w:r w:rsidR="004F45D1" w:rsidRPr="004F45D1">
        <w:rPr>
          <w:rFonts w:ascii="Times New Roman" w:hAnsi="Times New Roman" w:cs="Times New Roman"/>
          <w:sz w:val="28"/>
          <w:szCs w:val="28"/>
        </w:rPr>
        <w:t xml:space="preserve"> обращал внимание на признаки «патологических» игроков. Д. </w:t>
      </w:r>
      <w:proofErr w:type="spellStart"/>
      <w:r w:rsidR="004F45D1" w:rsidRPr="004F45D1">
        <w:rPr>
          <w:rFonts w:ascii="Times New Roman" w:hAnsi="Times New Roman" w:cs="Times New Roman"/>
          <w:sz w:val="28"/>
          <w:szCs w:val="28"/>
        </w:rPr>
        <w:t>Роузкранс</w:t>
      </w:r>
      <w:proofErr w:type="spellEnd"/>
      <w:r w:rsidR="004F45D1" w:rsidRPr="004F45D1">
        <w:rPr>
          <w:rFonts w:ascii="Times New Roman" w:hAnsi="Times New Roman" w:cs="Times New Roman"/>
          <w:sz w:val="28"/>
          <w:szCs w:val="28"/>
        </w:rPr>
        <w:t xml:space="preserve">, применяя качественный метод социологического исследования, анализировал феномен устойчивости азартного поведения.   </w:t>
      </w:r>
      <w:proofErr w:type="gramStart"/>
      <w:r w:rsidR="004F45D1" w:rsidRPr="004F45D1">
        <w:rPr>
          <w:rFonts w:ascii="Times New Roman" w:hAnsi="Times New Roman" w:cs="Times New Roman"/>
          <w:sz w:val="28"/>
          <w:szCs w:val="28"/>
        </w:rPr>
        <w:t xml:space="preserve">Дж. </w:t>
      </w:r>
      <w:proofErr w:type="spellStart"/>
      <w:r w:rsidR="004F45D1" w:rsidRPr="004F45D1">
        <w:rPr>
          <w:rFonts w:ascii="Times New Roman" w:hAnsi="Times New Roman" w:cs="Times New Roman"/>
          <w:sz w:val="28"/>
          <w:szCs w:val="28"/>
        </w:rPr>
        <w:t>Деревенски</w:t>
      </w:r>
      <w:proofErr w:type="spellEnd"/>
      <w:r w:rsidR="004F45D1" w:rsidRPr="004F45D1">
        <w:rPr>
          <w:rFonts w:ascii="Times New Roman" w:hAnsi="Times New Roman" w:cs="Times New Roman"/>
          <w:sz w:val="28"/>
          <w:szCs w:val="28"/>
        </w:rPr>
        <w:t xml:space="preserve"> также </w:t>
      </w:r>
      <w:r w:rsidR="001756C5">
        <w:rPr>
          <w:rFonts w:ascii="Times New Roman" w:hAnsi="Times New Roman" w:cs="Times New Roman"/>
          <w:sz w:val="28"/>
          <w:szCs w:val="28"/>
        </w:rPr>
        <w:t>изучал причины</w:t>
      </w:r>
      <w:r w:rsidR="004F45D1" w:rsidRPr="004F45D1">
        <w:rPr>
          <w:rFonts w:ascii="Times New Roman" w:hAnsi="Times New Roman" w:cs="Times New Roman"/>
          <w:sz w:val="28"/>
          <w:szCs w:val="28"/>
        </w:rPr>
        <w:t xml:space="preserve"> возникновения «патологических» игроков, в частности он затрагивает вопрос о социально незащищенных частей нашего общества, как наиболее подверженных влиянию азартных игр.</w:t>
      </w:r>
      <w:proofErr w:type="gramEnd"/>
      <w:r w:rsidR="004F45D1" w:rsidRPr="004F45D1">
        <w:rPr>
          <w:rFonts w:ascii="Times New Roman" w:hAnsi="Times New Roman" w:cs="Times New Roman"/>
          <w:sz w:val="28"/>
          <w:szCs w:val="28"/>
        </w:rPr>
        <w:t xml:space="preserve">  Г. Блох придерживается схожей позиции, хотя его идеи мы можем соотнести как с макроуровнем, так и с микроуровнем. </w:t>
      </w:r>
    </w:p>
    <w:p w:rsidR="004F45D1" w:rsidRPr="004F45D1" w:rsidRDefault="004F45D1" w:rsidP="004F45D1">
      <w:pPr>
        <w:spacing w:after="0" w:line="360" w:lineRule="auto"/>
        <w:ind w:firstLine="709"/>
        <w:jc w:val="both"/>
        <w:rPr>
          <w:rFonts w:ascii="Times New Roman" w:hAnsi="Times New Roman" w:cs="Times New Roman"/>
          <w:sz w:val="28"/>
          <w:szCs w:val="28"/>
        </w:rPr>
      </w:pPr>
      <w:r w:rsidRPr="004F45D1">
        <w:rPr>
          <w:rFonts w:ascii="Times New Roman" w:hAnsi="Times New Roman" w:cs="Times New Roman"/>
          <w:sz w:val="28"/>
          <w:szCs w:val="28"/>
        </w:rPr>
        <w:t xml:space="preserve">Макроуровень в рассмотрении нашей проблемы тесным образом </w:t>
      </w:r>
      <w:proofErr w:type="gramStart"/>
      <w:r w:rsidRPr="004F45D1">
        <w:rPr>
          <w:rFonts w:ascii="Times New Roman" w:hAnsi="Times New Roman" w:cs="Times New Roman"/>
          <w:sz w:val="28"/>
          <w:szCs w:val="28"/>
        </w:rPr>
        <w:t>связан</w:t>
      </w:r>
      <w:proofErr w:type="gramEnd"/>
      <w:r w:rsidRPr="004F45D1">
        <w:rPr>
          <w:rFonts w:ascii="Times New Roman" w:hAnsi="Times New Roman" w:cs="Times New Roman"/>
          <w:sz w:val="28"/>
          <w:szCs w:val="28"/>
        </w:rPr>
        <w:t xml:space="preserve"> с функциональной парадигмой. Г. Блох и </w:t>
      </w:r>
      <w:r w:rsidR="006A6018">
        <w:rPr>
          <w:rFonts w:ascii="Times New Roman" w:hAnsi="Times New Roman" w:cs="Times New Roman"/>
          <w:sz w:val="28"/>
          <w:szCs w:val="28"/>
        </w:rPr>
        <w:t xml:space="preserve">Э. </w:t>
      </w:r>
      <w:proofErr w:type="spellStart"/>
      <w:r w:rsidRPr="004F45D1">
        <w:rPr>
          <w:rFonts w:ascii="Times New Roman" w:hAnsi="Times New Roman" w:cs="Times New Roman"/>
          <w:sz w:val="28"/>
          <w:szCs w:val="28"/>
        </w:rPr>
        <w:t>Деверо</w:t>
      </w:r>
      <w:proofErr w:type="spellEnd"/>
      <w:r w:rsidRPr="004F45D1">
        <w:rPr>
          <w:rFonts w:ascii="Times New Roman" w:hAnsi="Times New Roman" w:cs="Times New Roman"/>
          <w:sz w:val="28"/>
          <w:szCs w:val="28"/>
        </w:rPr>
        <w:t xml:space="preserve"> в своих суждениях ориентировались на не соответствия с принятыми в обществе целями и существующими возможностями, а именно, что материалистические цели требуют риска, но сам риск социально не одобряем, так как в обществе </w:t>
      </w:r>
      <w:r w:rsidRPr="004F45D1">
        <w:rPr>
          <w:rFonts w:ascii="Times New Roman" w:hAnsi="Times New Roman" w:cs="Times New Roman"/>
          <w:sz w:val="28"/>
          <w:szCs w:val="28"/>
        </w:rPr>
        <w:lastRenderedPageBreak/>
        <w:t xml:space="preserve">доминирует феномен «порядка». Данные концепты соотносятся с идеями Р. Мертона о признанных ценностях в обществе и социально одобряемых средствах их достижения. С феноменом «порядка» также связывают концепты </w:t>
      </w:r>
      <w:proofErr w:type="spellStart"/>
      <w:r w:rsidRPr="004F45D1">
        <w:rPr>
          <w:rFonts w:ascii="Times New Roman" w:hAnsi="Times New Roman" w:cs="Times New Roman"/>
          <w:sz w:val="28"/>
          <w:szCs w:val="28"/>
        </w:rPr>
        <w:t>Гидденса</w:t>
      </w:r>
      <w:proofErr w:type="spellEnd"/>
      <w:r w:rsidRPr="004F45D1">
        <w:rPr>
          <w:rFonts w:ascii="Times New Roman" w:hAnsi="Times New Roman" w:cs="Times New Roman"/>
          <w:sz w:val="28"/>
          <w:szCs w:val="28"/>
        </w:rPr>
        <w:t xml:space="preserve">, который объясняет стремление к риску, как эффект от существования чрезмерного порядка системы. </w:t>
      </w:r>
    </w:p>
    <w:p w:rsidR="004F45D1" w:rsidRDefault="004F45D1" w:rsidP="004F45D1">
      <w:pPr>
        <w:spacing w:after="0" w:line="360" w:lineRule="auto"/>
        <w:ind w:firstLine="709"/>
        <w:jc w:val="both"/>
        <w:rPr>
          <w:rFonts w:ascii="Times New Roman" w:hAnsi="Times New Roman" w:cs="Times New Roman"/>
          <w:sz w:val="28"/>
          <w:szCs w:val="28"/>
        </w:rPr>
      </w:pPr>
      <w:r w:rsidRPr="004F45D1">
        <w:rPr>
          <w:rFonts w:ascii="Times New Roman" w:hAnsi="Times New Roman" w:cs="Times New Roman"/>
          <w:sz w:val="28"/>
          <w:szCs w:val="28"/>
        </w:rPr>
        <w:t xml:space="preserve">С точки зрения теорий потребления выводятся такие научные идеи как «общество потребления», которые ярким образом объясняют </w:t>
      </w:r>
      <w:r w:rsidR="001756C5">
        <w:rPr>
          <w:rFonts w:ascii="Times New Roman" w:hAnsi="Times New Roman" w:cs="Times New Roman"/>
          <w:sz w:val="28"/>
          <w:szCs w:val="28"/>
        </w:rPr>
        <w:t xml:space="preserve">проникновение </w:t>
      </w:r>
      <w:proofErr w:type="spellStart"/>
      <w:r w:rsidR="001756C5">
        <w:rPr>
          <w:rFonts w:ascii="Times New Roman" w:hAnsi="Times New Roman" w:cs="Times New Roman"/>
          <w:sz w:val="28"/>
          <w:szCs w:val="28"/>
        </w:rPr>
        <w:t>консьюмеризма</w:t>
      </w:r>
      <w:proofErr w:type="spellEnd"/>
      <w:r w:rsidR="001756C5">
        <w:rPr>
          <w:rFonts w:ascii="Times New Roman" w:hAnsi="Times New Roman" w:cs="Times New Roman"/>
          <w:sz w:val="28"/>
          <w:szCs w:val="28"/>
        </w:rPr>
        <w:t xml:space="preserve"> во все</w:t>
      </w:r>
      <w:r w:rsidRPr="004F45D1">
        <w:rPr>
          <w:rFonts w:ascii="Times New Roman" w:hAnsi="Times New Roman" w:cs="Times New Roman"/>
          <w:sz w:val="28"/>
          <w:szCs w:val="28"/>
        </w:rPr>
        <w:t xml:space="preserve"> сфер</w:t>
      </w:r>
      <w:r w:rsidR="001756C5">
        <w:rPr>
          <w:rFonts w:ascii="Times New Roman" w:hAnsi="Times New Roman" w:cs="Times New Roman"/>
          <w:sz w:val="28"/>
          <w:szCs w:val="28"/>
        </w:rPr>
        <w:t>ы</w:t>
      </w:r>
      <w:r w:rsidRPr="004F45D1">
        <w:rPr>
          <w:rFonts w:ascii="Times New Roman" w:hAnsi="Times New Roman" w:cs="Times New Roman"/>
          <w:sz w:val="28"/>
          <w:szCs w:val="28"/>
        </w:rPr>
        <w:t xml:space="preserve"> общества, в том числе и спорта, а также на основе этого проистекает соотношение с игровой спортивной индустрией. Нельзя обойти стороной научные воззрения Т. </w:t>
      </w:r>
      <w:proofErr w:type="spellStart"/>
      <w:r w:rsidRPr="004F45D1">
        <w:rPr>
          <w:rFonts w:ascii="Times New Roman" w:hAnsi="Times New Roman" w:cs="Times New Roman"/>
          <w:sz w:val="28"/>
          <w:szCs w:val="28"/>
        </w:rPr>
        <w:t>Веблена</w:t>
      </w:r>
      <w:proofErr w:type="spellEnd"/>
      <w:r w:rsidRPr="004F45D1">
        <w:rPr>
          <w:rFonts w:ascii="Times New Roman" w:hAnsi="Times New Roman" w:cs="Times New Roman"/>
          <w:sz w:val="28"/>
          <w:szCs w:val="28"/>
        </w:rPr>
        <w:t>, которые с точки зрения феномена «демонстративного потребления» и «эффекта присоединения к большинству» поясняют</w:t>
      </w:r>
      <w:r w:rsidR="00AD3A1F">
        <w:rPr>
          <w:rFonts w:ascii="Times New Roman" w:hAnsi="Times New Roman" w:cs="Times New Roman"/>
          <w:sz w:val="28"/>
          <w:szCs w:val="28"/>
        </w:rPr>
        <w:t>,</w:t>
      </w:r>
      <w:r w:rsidRPr="004F45D1">
        <w:rPr>
          <w:rFonts w:ascii="Times New Roman" w:hAnsi="Times New Roman" w:cs="Times New Roman"/>
          <w:sz w:val="28"/>
          <w:szCs w:val="28"/>
        </w:rPr>
        <w:t xml:space="preserve"> как происходит становление игровой спортивной индустрии.</w:t>
      </w:r>
    </w:p>
    <w:p w:rsidR="00915344" w:rsidRDefault="001364B5" w:rsidP="00386200">
      <w:pPr>
        <w:spacing w:after="0" w:line="360" w:lineRule="auto"/>
        <w:ind w:firstLine="709"/>
        <w:jc w:val="both"/>
        <w:rPr>
          <w:rFonts w:ascii="Times New Roman" w:hAnsi="Times New Roman" w:cs="Times New Roman"/>
          <w:sz w:val="28"/>
          <w:szCs w:val="28"/>
        </w:rPr>
      </w:pPr>
      <w:r w:rsidRPr="001364B5">
        <w:rPr>
          <w:rFonts w:ascii="Times New Roman" w:hAnsi="Times New Roman" w:cs="Times New Roman"/>
          <w:b/>
          <w:sz w:val="28"/>
          <w:szCs w:val="28"/>
        </w:rPr>
        <w:t>Исследовательские вопросы</w:t>
      </w:r>
      <w:r>
        <w:rPr>
          <w:rFonts w:ascii="Times New Roman" w:hAnsi="Times New Roman" w:cs="Times New Roman"/>
          <w:sz w:val="28"/>
          <w:szCs w:val="28"/>
        </w:rPr>
        <w:t xml:space="preserve">, поставленные в диссертации, звучат следующим образом: </w:t>
      </w:r>
      <w:r w:rsidR="00E53EF7">
        <w:rPr>
          <w:rFonts w:ascii="Times New Roman" w:hAnsi="Times New Roman" w:cs="Times New Roman"/>
          <w:sz w:val="28"/>
          <w:szCs w:val="28"/>
        </w:rPr>
        <w:t>какие социальные характеристики обуславливают потребителя услуг букмекерских контор</w:t>
      </w:r>
      <w:r w:rsidR="006A57D8">
        <w:rPr>
          <w:rFonts w:ascii="Times New Roman" w:hAnsi="Times New Roman" w:cs="Times New Roman"/>
          <w:sz w:val="28"/>
          <w:szCs w:val="28"/>
        </w:rPr>
        <w:t xml:space="preserve">? </w:t>
      </w:r>
      <w:r w:rsidR="00E53EF7">
        <w:rPr>
          <w:rFonts w:ascii="Times New Roman" w:hAnsi="Times New Roman" w:cs="Times New Roman"/>
          <w:sz w:val="28"/>
          <w:szCs w:val="28"/>
        </w:rPr>
        <w:t>Какие особенности</w:t>
      </w:r>
      <w:r w:rsidR="008E3BBE">
        <w:rPr>
          <w:rFonts w:ascii="Times New Roman" w:hAnsi="Times New Roman" w:cs="Times New Roman"/>
          <w:sz w:val="28"/>
          <w:szCs w:val="28"/>
        </w:rPr>
        <w:t xml:space="preserve"> деятельности</w:t>
      </w:r>
      <w:r w:rsidR="00E53EF7">
        <w:rPr>
          <w:rFonts w:ascii="Times New Roman" w:hAnsi="Times New Roman" w:cs="Times New Roman"/>
          <w:sz w:val="28"/>
          <w:szCs w:val="28"/>
        </w:rPr>
        <w:t xml:space="preserve"> характерны букмекерам в РФ? </w:t>
      </w:r>
    </w:p>
    <w:p w:rsidR="00561080" w:rsidRDefault="00561080" w:rsidP="00386200">
      <w:pPr>
        <w:spacing w:after="0" w:line="360" w:lineRule="auto"/>
        <w:ind w:firstLine="709"/>
        <w:jc w:val="both"/>
        <w:rPr>
          <w:rFonts w:ascii="Times New Roman" w:hAnsi="Times New Roman" w:cs="Times New Roman"/>
          <w:sz w:val="28"/>
          <w:szCs w:val="28"/>
        </w:rPr>
      </w:pPr>
      <w:r w:rsidRPr="00561080">
        <w:rPr>
          <w:rFonts w:ascii="Times New Roman" w:hAnsi="Times New Roman" w:cs="Times New Roman"/>
          <w:b/>
          <w:sz w:val="28"/>
          <w:szCs w:val="28"/>
        </w:rPr>
        <w:t>Объектом исследования</w:t>
      </w:r>
      <w:r w:rsidR="001756C5">
        <w:rPr>
          <w:rFonts w:ascii="Times New Roman" w:hAnsi="Times New Roman" w:cs="Times New Roman"/>
          <w:sz w:val="28"/>
          <w:szCs w:val="28"/>
        </w:rPr>
        <w:t xml:space="preserve"> выступае</w:t>
      </w:r>
      <w:r w:rsidR="00280095">
        <w:rPr>
          <w:rFonts w:ascii="Times New Roman" w:hAnsi="Times New Roman" w:cs="Times New Roman"/>
          <w:sz w:val="28"/>
          <w:szCs w:val="28"/>
        </w:rPr>
        <w:t>т букмекерский бизнес, осуществляющий</w:t>
      </w:r>
      <w:r>
        <w:rPr>
          <w:rFonts w:ascii="Times New Roman" w:hAnsi="Times New Roman" w:cs="Times New Roman"/>
          <w:sz w:val="28"/>
          <w:szCs w:val="28"/>
        </w:rPr>
        <w:t xml:space="preserve"> свою деятельность на территории Российской Федерации.</w:t>
      </w:r>
    </w:p>
    <w:p w:rsidR="00561080" w:rsidRDefault="00561080" w:rsidP="00386200">
      <w:pPr>
        <w:spacing w:after="0" w:line="360" w:lineRule="auto"/>
        <w:ind w:firstLine="709"/>
        <w:jc w:val="both"/>
        <w:rPr>
          <w:rFonts w:ascii="Times New Roman" w:hAnsi="Times New Roman" w:cs="Times New Roman"/>
          <w:sz w:val="28"/>
          <w:szCs w:val="28"/>
        </w:rPr>
      </w:pPr>
      <w:r w:rsidRPr="00173A2A">
        <w:rPr>
          <w:rFonts w:ascii="Times New Roman" w:hAnsi="Times New Roman" w:cs="Times New Roman"/>
          <w:b/>
          <w:sz w:val="28"/>
          <w:szCs w:val="28"/>
        </w:rPr>
        <w:t>Предметом исследования</w:t>
      </w:r>
      <w:r w:rsidR="00173A2A">
        <w:rPr>
          <w:rFonts w:ascii="Times New Roman" w:hAnsi="Times New Roman" w:cs="Times New Roman"/>
          <w:b/>
          <w:sz w:val="28"/>
          <w:szCs w:val="28"/>
        </w:rPr>
        <w:t xml:space="preserve"> </w:t>
      </w:r>
      <w:r w:rsidR="00173A2A">
        <w:rPr>
          <w:rFonts w:ascii="Times New Roman" w:hAnsi="Times New Roman" w:cs="Times New Roman"/>
          <w:sz w:val="28"/>
          <w:szCs w:val="28"/>
        </w:rPr>
        <w:t>являются</w:t>
      </w:r>
      <w:r w:rsidRPr="00173A2A">
        <w:rPr>
          <w:rFonts w:ascii="Times New Roman" w:hAnsi="Times New Roman" w:cs="Times New Roman"/>
          <w:b/>
          <w:sz w:val="28"/>
          <w:szCs w:val="28"/>
        </w:rPr>
        <w:t xml:space="preserve"> </w:t>
      </w:r>
      <w:r w:rsidR="00173A2A">
        <w:rPr>
          <w:rFonts w:ascii="Times New Roman" w:hAnsi="Times New Roman" w:cs="Times New Roman"/>
          <w:sz w:val="28"/>
          <w:szCs w:val="28"/>
        </w:rPr>
        <w:t>особенности</w:t>
      </w:r>
      <w:r w:rsidR="00280095">
        <w:rPr>
          <w:rFonts w:ascii="Times New Roman" w:hAnsi="Times New Roman" w:cs="Times New Roman"/>
          <w:sz w:val="28"/>
          <w:szCs w:val="28"/>
        </w:rPr>
        <w:t xml:space="preserve"> социальной</w:t>
      </w:r>
      <w:r w:rsidR="00173A2A">
        <w:rPr>
          <w:rFonts w:ascii="Times New Roman" w:hAnsi="Times New Roman" w:cs="Times New Roman"/>
          <w:sz w:val="28"/>
          <w:szCs w:val="28"/>
        </w:rPr>
        <w:t xml:space="preserve"> организации и функционирования рынка букмекерских </w:t>
      </w:r>
      <w:r w:rsidR="00AF6AD0">
        <w:rPr>
          <w:rFonts w:ascii="Times New Roman" w:hAnsi="Times New Roman" w:cs="Times New Roman"/>
          <w:sz w:val="28"/>
          <w:szCs w:val="28"/>
        </w:rPr>
        <w:t>услуг</w:t>
      </w:r>
      <w:r w:rsidR="00173A2A">
        <w:rPr>
          <w:rFonts w:ascii="Times New Roman" w:hAnsi="Times New Roman" w:cs="Times New Roman"/>
          <w:sz w:val="28"/>
          <w:szCs w:val="28"/>
        </w:rPr>
        <w:t>.</w:t>
      </w:r>
    </w:p>
    <w:p w:rsidR="00173A2A" w:rsidRDefault="00173A2A" w:rsidP="00386200">
      <w:pPr>
        <w:spacing w:after="0" w:line="360" w:lineRule="auto"/>
        <w:ind w:firstLine="709"/>
        <w:jc w:val="both"/>
        <w:rPr>
          <w:rFonts w:ascii="Times New Roman" w:hAnsi="Times New Roman" w:cs="Times New Roman"/>
          <w:sz w:val="28"/>
          <w:szCs w:val="28"/>
        </w:rPr>
      </w:pPr>
      <w:r w:rsidRPr="00173A2A">
        <w:rPr>
          <w:rFonts w:ascii="Times New Roman" w:hAnsi="Times New Roman" w:cs="Times New Roman"/>
          <w:b/>
          <w:sz w:val="28"/>
          <w:szCs w:val="28"/>
        </w:rPr>
        <w:t>Цель исследования</w:t>
      </w:r>
      <w:r>
        <w:rPr>
          <w:rFonts w:ascii="Times New Roman" w:hAnsi="Times New Roman" w:cs="Times New Roman"/>
          <w:sz w:val="28"/>
          <w:szCs w:val="28"/>
        </w:rPr>
        <w:t xml:space="preserve"> состоит в том, чтобы </w:t>
      </w:r>
      <w:r w:rsidR="00280095">
        <w:rPr>
          <w:rFonts w:ascii="Times New Roman" w:hAnsi="Times New Roman" w:cs="Times New Roman"/>
          <w:sz w:val="28"/>
          <w:szCs w:val="28"/>
        </w:rPr>
        <w:t>осуществить</w:t>
      </w:r>
      <w:r>
        <w:rPr>
          <w:rFonts w:ascii="Times New Roman" w:hAnsi="Times New Roman" w:cs="Times New Roman"/>
          <w:sz w:val="28"/>
          <w:szCs w:val="28"/>
        </w:rPr>
        <w:t xml:space="preserve"> экономико-социологический анализ рынка букмекерских </w:t>
      </w:r>
      <w:r w:rsidR="00AF6AD0">
        <w:rPr>
          <w:rFonts w:ascii="Times New Roman" w:hAnsi="Times New Roman" w:cs="Times New Roman"/>
          <w:sz w:val="28"/>
          <w:szCs w:val="28"/>
        </w:rPr>
        <w:t>услуг</w:t>
      </w:r>
      <w:r>
        <w:rPr>
          <w:rFonts w:ascii="Times New Roman" w:hAnsi="Times New Roman" w:cs="Times New Roman"/>
          <w:sz w:val="28"/>
          <w:szCs w:val="28"/>
        </w:rPr>
        <w:t xml:space="preserve">. Для достижения поставленной цели исследования </w:t>
      </w:r>
      <w:r w:rsidR="00280095">
        <w:rPr>
          <w:rFonts w:ascii="Times New Roman" w:hAnsi="Times New Roman" w:cs="Times New Roman"/>
          <w:sz w:val="28"/>
          <w:szCs w:val="28"/>
        </w:rPr>
        <w:t>сформулированы</w:t>
      </w:r>
      <w:r>
        <w:rPr>
          <w:rFonts w:ascii="Times New Roman" w:hAnsi="Times New Roman" w:cs="Times New Roman"/>
          <w:sz w:val="28"/>
          <w:szCs w:val="28"/>
        </w:rPr>
        <w:t xml:space="preserve"> следующие </w:t>
      </w:r>
      <w:r w:rsidRPr="00173A2A">
        <w:rPr>
          <w:rFonts w:ascii="Times New Roman" w:hAnsi="Times New Roman" w:cs="Times New Roman"/>
          <w:b/>
          <w:sz w:val="28"/>
          <w:szCs w:val="28"/>
        </w:rPr>
        <w:t>задачи</w:t>
      </w:r>
      <w:r>
        <w:rPr>
          <w:rFonts w:ascii="Times New Roman" w:hAnsi="Times New Roman" w:cs="Times New Roman"/>
          <w:sz w:val="28"/>
          <w:szCs w:val="28"/>
        </w:rPr>
        <w:t xml:space="preserve">: </w:t>
      </w:r>
    </w:p>
    <w:p w:rsidR="00173A2A" w:rsidRDefault="00173A2A" w:rsidP="00173A2A">
      <w:pPr>
        <w:pStyle w:val="a3"/>
        <w:numPr>
          <w:ilvl w:val="0"/>
          <w:numId w:val="2"/>
        </w:numPr>
        <w:spacing w:after="0" w:line="360" w:lineRule="auto"/>
        <w:ind w:left="709" w:firstLine="357"/>
        <w:jc w:val="both"/>
        <w:rPr>
          <w:rFonts w:ascii="Times New Roman" w:hAnsi="Times New Roman" w:cs="Times New Roman"/>
          <w:sz w:val="28"/>
          <w:szCs w:val="28"/>
        </w:rPr>
      </w:pPr>
      <w:r w:rsidRPr="00173A2A">
        <w:rPr>
          <w:rFonts w:ascii="Times New Roman" w:hAnsi="Times New Roman" w:cs="Times New Roman"/>
          <w:sz w:val="28"/>
          <w:szCs w:val="28"/>
        </w:rPr>
        <w:t>Проанализи</w:t>
      </w:r>
      <w:r w:rsidR="00AD3A1F">
        <w:rPr>
          <w:rFonts w:ascii="Times New Roman" w:hAnsi="Times New Roman" w:cs="Times New Roman"/>
          <w:sz w:val="28"/>
          <w:szCs w:val="28"/>
        </w:rPr>
        <w:t>ровать необходимые научные труды</w:t>
      </w:r>
      <w:r w:rsidRPr="00173A2A">
        <w:rPr>
          <w:rFonts w:ascii="Times New Roman" w:hAnsi="Times New Roman" w:cs="Times New Roman"/>
          <w:sz w:val="28"/>
          <w:szCs w:val="28"/>
        </w:rPr>
        <w:t>, посвященные</w:t>
      </w:r>
      <w:r w:rsidR="00C97CC1">
        <w:rPr>
          <w:rFonts w:ascii="Times New Roman" w:hAnsi="Times New Roman" w:cs="Times New Roman"/>
          <w:sz w:val="28"/>
          <w:szCs w:val="28"/>
        </w:rPr>
        <w:t xml:space="preserve"> </w:t>
      </w:r>
      <w:r w:rsidR="00AD3A1F">
        <w:rPr>
          <w:rFonts w:ascii="Times New Roman" w:hAnsi="Times New Roman" w:cs="Times New Roman"/>
          <w:sz w:val="28"/>
          <w:szCs w:val="28"/>
        </w:rPr>
        <w:t>интерпретации социального феномена индустрии азартных игр и букмекерского бизнеса в частности.</w:t>
      </w:r>
    </w:p>
    <w:p w:rsidR="00A32EF8" w:rsidRDefault="00C97CC1" w:rsidP="00A32EF8">
      <w:pPr>
        <w:pStyle w:val="a3"/>
        <w:numPr>
          <w:ilvl w:val="0"/>
          <w:numId w:val="2"/>
        </w:numPr>
        <w:spacing w:after="0" w:line="360" w:lineRule="auto"/>
        <w:ind w:left="709" w:firstLine="357"/>
        <w:jc w:val="both"/>
        <w:rPr>
          <w:rFonts w:ascii="Times New Roman" w:hAnsi="Times New Roman" w:cs="Times New Roman"/>
          <w:sz w:val="28"/>
          <w:szCs w:val="28"/>
        </w:rPr>
      </w:pPr>
      <w:r w:rsidRPr="00A32EF8">
        <w:rPr>
          <w:rFonts w:ascii="Times New Roman" w:hAnsi="Times New Roman" w:cs="Times New Roman"/>
          <w:sz w:val="28"/>
          <w:szCs w:val="28"/>
        </w:rPr>
        <w:t xml:space="preserve">Изучить правовые </w:t>
      </w:r>
      <w:r w:rsidR="00F50079" w:rsidRPr="00A32EF8">
        <w:rPr>
          <w:rFonts w:ascii="Times New Roman" w:hAnsi="Times New Roman" w:cs="Times New Roman"/>
          <w:sz w:val="28"/>
          <w:szCs w:val="28"/>
        </w:rPr>
        <w:t>документы, регулирующие де</w:t>
      </w:r>
      <w:r w:rsidR="00AD3A1F" w:rsidRPr="00A32EF8">
        <w:rPr>
          <w:rFonts w:ascii="Times New Roman" w:hAnsi="Times New Roman" w:cs="Times New Roman"/>
          <w:sz w:val="28"/>
          <w:szCs w:val="28"/>
        </w:rPr>
        <w:t>ятельность букмекерских контор.</w:t>
      </w:r>
    </w:p>
    <w:p w:rsidR="00A32EF8" w:rsidRPr="00A32EF8" w:rsidRDefault="00A32EF8" w:rsidP="00A32EF8">
      <w:pPr>
        <w:pStyle w:val="a3"/>
        <w:numPr>
          <w:ilvl w:val="0"/>
          <w:numId w:val="2"/>
        </w:numPr>
        <w:spacing w:after="0" w:line="360" w:lineRule="auto"/>
        <w:ind w:left="709" w:firstLine="357"/>
        <w:jc w:val="both"/>
        <w:rPr>
          <w:rFonts w:ascii="Times New Roman" w:hAnsi="Times New Roman" w:cs="Times New Roman"/>
          <w:sz w:val="28"/>
          <w:szCs w:val="28"/>
        </w:rPr>
      </w:pPr>
      <w:r w:rsidRPr="00A32EF8">
        <w:rPr>
          <w:rFonts w:ascii="Times New Roman" w:hAnsi="Times New Roman" w:cs="Times New Roman"/>
          <w:sz w:val="28"/>
          <w:szCs w:val="28"/>
        </w:rPr>
        <w:lastRenderedPageBreak/>
        <w:t>Обозначить основные социальные характеристики потребителей услуг букмекерских контор.</w:t>
      </w:r>
    </w:p>
    <w:p w:rsidR="00C97CC1" w:rsidRDefault="007351AF" w:rsidP="00C97CC1">
      <w:pPr>
        <w:pStyle w:val="a3"/>
        <w:numPr>
          <w:ilvl w:val="0"/>
          <w:numId w:val="2"/>
        </w:numPr>
        <w:spacing w:after="0" w:line="360" w:lineRule="auto"/>
        <w:ind w:left="709" w:firstLine="357"/>
        <w:jc w:val="both"/>
        <w:rPr>
          <w:rFonts w:ascii="Times New Roman" w:hAnsi="Times New Roman" w:cs="Times New Roman"/>
          <w:sz w:val="28"/>
          <w:szCs w:val="28"/>
        </w:rPr>
      </w:pPr>
      <w:r>
        <w:rPr>
          <w:rFonts w:ascii="Times New Roman" w:hAnsi="Times New Roman" w:cs="Times New Roman"/>
          <w:sz w:val="28"/>
          <w:szCs w:val="28"/>
        </w:rPr>
        <w:t xml:space="preserve">Выявить </w:t>
      </w:r>
      <w:r w:rsidR="00CB109B">
        <w:rPr>
          <w:rFonts w:ascii="Times New Roman" w:hAnsi="Times New Roman" w:cs="Times New Roman"/>
          <w:sz w:val="28"/>
          <w:szCs w:val="28"/>
        </w:rPr>
        <w:t>характерные черты и особенности</w:t>
      </w:r>
      <w:r w:rsidR="00A32EF8">
        <w:rPr>
          <w:rFonts w:ascii="Times New Roman" w:hAnsi="Times New Roman" w:cs="Times New Roman"/>
          <w:sz w:val="28"/>
          <w:szCs w:val="28"/>
        </w:rPr>
        <w:t xml:space="preserve"> организации деятельности</w:t>
      </w:r>
      <w:r w:rsidR="00CB109B">
        <w:rPr>
          <w:rFonts w:ascii="Times New Roman" w:hAnsi="Times New Roman" w:cs="Times New Roman"/>
          <w:sz w:val="28"/>
          <w:szCs w:val="28"/>
        </w:rPr>
        <w:t xml:space="preserve"> букмекеров в РФ.</w:t>
      </w:r>
    </w:p>
    <w:p w:rsidR="008D7227" w:rsidRDefault="008D7227" w:rsidP="008D7227">
      <w:pPr>
        <w:spacing w:after="0" w:line="360" w:lineRule="auto"/>
        <w:ind w:left="709"/>
        <w:jc w:val="both"/>
        <w:rPr>
          <w:rFonts w:ascii="Times New Roman" w:hAnsi="Times New Roman" w:cs="Times New Roman"/>
          <w:sz w:val="28"/>
          <w:szCs w:val="28"/>
        </w:rPr>
      </w:pPr>
    </w:p>
    <w:p w:rsidR="008D7227" w:rsidRDefault="008D7227" w:rsidP="008D7227">
      <w:pPr>
        <w:spacing w:after="0" w:line="360" w:lineRule="auto"/>
        <w:ind w:left="709"/>
        <w:jc w:val="both"/>
        <w:rPr>
          <w:rFonts w:ascii="Times New Roman" w:hAnsi="Times New Roman" w:cs="Times New Roman"/>
          <w:b/>
          <w:sz w:val="28"/>
          <w:szCs w:val="28"/>
        </w:rPr>
      </w:pPr>
      <w:r w:rsidRPr="008D7227">
        <w:rPr>
          <w:rFonts w:ascii="Times New Roman" w:hAnsi="Times New Roman" w:cs="Times New Roman"/>
          <w:b/>
          <w:sz w:val="28"/>
          <w:szCs w:val="28"/>
        </w:rPr>
        <w:t>Теоретико-методологическая база.</w:t>
      </w:r>
    </w:p>
    <w:p w:rsidR="008D7227" w:rsidRDefault="000F0297" w:rsidP="000F02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Основу данной исследовательской работы составляют фундаментальные труды классической и современной социологии. В частности </w:t>
      </w:r>
      <w:r w:rsidR="00F55E0D">
        <w:rPr>
          <w:rFonts w:ascii="Times New Roman" w:hAnsi="Times New Roman" w:cs="Times New Roman"/>
          <w:sz w:val="28"/>
          <w:szCs w:val="28"/>
        </w:rPr>
        <w:t xml:space="preserve">были использованы социокультурный подход, теории классов и другие. </w:t>
      </w:r>
    </w:p>
    <w:p w:rsidR="00F55E0D" w:rsidRDefault="00F55E0D" w:rsidP="000F02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Методологическая база исследования строится на подходах </w:t>
      </w:r>
      <w:proofErr w:type="spellStart"/>
      <w:r>
        <w:rPr>
          <w:rFonts w:ascii="Times New Roman" w:hAnsi="Times New Roman" w:cs="Times New Roman"/>
          <w:sz w:val="28"/>
          <w:szCs w:val="28"/>
        </w:rPr>
        <w:t>институционализма</w:t>
      </w:r>
      <w:proofErr w:type="spellEnd"/>
      <w:r>
        <w:rPr>
          <w:rFonts w:ascii="Times New Roman" w:hAnsi="Times New Roman" w:cs="Times New Roman"/>
          <w:sz w:val="28"/>
          <w:szCs w:val="28"/>
        </w:rPr>
        <w:t xml:space="preserve">, также использованы идеи структурно-функционального, системного анализа. В дополнении к этому прибегли к рассмотрению концепцию </w:t>
      </w:r>
      <w:proofErr w:type="spellStart"/>
      <w:r>
        <w:rPr>
          <w:rFonts w:ascii="Times New Roman" w:hAnsi="Times New Roman" w:cs="Times New Roman"/>
          <w:sz w:val="28"/>
          <w:szCs w:val="28"/>
        </w:rPr>
        <w:t>неофункционализма</w:t>
      </w:r>
      <w:proofErr w:type="spellEnd"/>
      <w:r>
        <w:rPr>
          <w:rFonts w:ascii="Times New Roman" w:hAnsi="Times New Roman" w:cs="Times New Roman"/>
          <w:sz w:val="28"/>
          <w:szCs w:val="28"/>
        </w:rPr>
        <w:t>.</w:t>
      </w:r>
    </w:p>
    <w:p w:rsidR="00D624BB" w:rsidRPr="00B5154A" w:rsidRDefault="00F55E0D" w:rsidP="00B5154A">
      <w:pPr>
        <w:spacing w:after="0" w:line="360" w:lineRule="auto"/>
        <w:ind w:firstLine="709"/>
        <w:jc w:val="both"/>
        <w:rPr>
          <w:rFonts w:ascii="Times New Roman" w:hAnsi="Times New Roman" w:cs="Times New Roman"/>
          <w:sz w:val="28"/>
          <w:szCs w:val="28"/>
        </w:rPr>
      </w:pPr>
      <w:r w:rsidRPr="00B5154A">
        <w:rPr>
          <w:rFonts w:ascii="Times New Roman" w:hAnsi="Times New Roman" w:cs="Times New Roman"/>
          <w:sz w:val="28"/>
          <w:szCs w:val="28"/>
        </w:rPr>
        <w:t xml:space="preserve">При написании диссертационной работы использован спектр научных подходов. </w:t>
      </w:r>
      <w:r w:rsidR="00D624BB" w:rsidRPr="00B5154A">
        <w:rPr>
          <w:rFonts w:ascii="Times New Roman" w:hAnsi="Times New Roman" w:cs="Times New Roman"/>
          <w:sz w:val="28"/>
          <w:szCs w:val="28"/>
        </w:rPr>
        <w:t>Для изучения институционализации феномена азартных игр, а также для выявления развития социокультурных форм азартного поведения был использован исторический анализ; социологический анализ правовой базы, регулирующей букмекерский бизнес, позволил определить, чьи интересы были учтены при конструировании изучаемой нормативно-правовой базы, также способствовал понять отношение к азартным практикам со стороны государства. Сбор первичных социологических данных осуществлялся посредством анкетного опроса, контент-анализа официальных сайтов букмекерских компаний, анализа медиа контента, посвященного оценке деятельности букмекеров.</w:t>
      </w:r>
    </w:p>
    <w:p w:rsidR="002402C2" w:rsidRDefault="002402C2" w:rsidP="00D624BB">
      <w:pPr>
        <w:pStyle w:val="a3"/>
        <w:spacing w:after="0" w:line="360" w:lineRule="auto"/>
        <w:ind w:left="357"/>
        <w:jc w:val="both"/>
        <w:rPr>
          <w:rFonts w:ascii="Times New Roman" w:hAnsi="Times New Roman" w:cs="Times New Roman"/>
          <w:sz w:val="28"/>
          <w:szCs w:val="28"/>
        </w:rPr>
      </w:pPr>
    </w:p>
    <w:p w:rsidR="00175E67" w:rsidRDefault="00175E67" w:rsidP="002402C2">
      <w:pPr>
        <w:pStyle w:val="a3"/>
        <w:spacing w:after="0" w:line="360" w:lineRule="auto"/>
        <w:ind w:left="0" w:firstLine="709"/>
        <w:jc w:val="both"/>
        <w:rPr>
          <w:rFonts w:ascii="Times New Roman" w:hAnsi="Times New Roman" w:cs="Times New Roman"/>
          <w:b/>
          <w:sz w:val="28"/>
          <w:szCs w:val="28"/>
        </w:rPr>
      </w:pPr>
    </w:p>
    <w:p w:rsidR="00175E67" w:rsidRDefault="00175E67" w:rsidP="002402C2">
      <w:pPr>
        <w:pStyle w:val="a3"/>
        <w:spacing w:after="0" w:line="360" w:lineRule="auto"/>
        <w:ind w:left="0" w:firstLine="709"/>
        <w:jc w:val="both"/>
        <w:rPr>
          <w:rFonts w:ascii="Times New Roman" w:hAnsi="Times New Roman" w:cs="Times New Roman"/>
          <w:b/>
          <w:sz w:val="28"/>
          <w:szCs w:val="28"/>
        </w:rPr>
      </w:pPr>
    </w:p>
    <w:p w:rsidR="00175E67" w:rsidRDefault="00175E67" w:rsidP="002402C2">
      <w:pPr>
        <w:pStyle w:val="a3"/>
        <w:spacing w:after="0" w:line="360" w:lineRule="auto"/>
        <w:ind w:left="0" w:firstLine="709"/>
        <w:jc w:val="both"/>
        <w:rPr>
          <w:rFonts w:ascii="Times New Roman" w:hAnsi="Times New Roman" w:cs="Times New Roman"/>
          <w:b/>
          <w:sz w:val="28"/>
          <w:szCs w:val="28"/>
        </w:rPr>
      </w:pPr>
    </w:p>
    <w:p w:rsidR="00175E67" w:rsidRDefault="00175E67" w:rsidP="002402C2">
      <w:pPr>
        <w:pStyle w:val="a3"/>
        <w:spacing w:after="0" w:line="360" w:lineRule="auto"/>
        <w:ind w:left="0" w:firstLine="709"/>
        <w:jc w:val="both"/>
        <w:rPr>
          <w:rFonts w:ascii="Times New Roman" w:hAnsi="Times New Roman" w:cs="Times New Roman"/>
          <w:b/>
          <w:sz w:val="28"/>
          <w:szCs w:val="28"/>
        </w:rPr>
      </w:pPr>
    </w:p>
    <w:p w:rsidR="002402C2" w:rsidRPr="002402C2" w:rsidRDefault="00AF6AD0" w:rsidP="002402C2">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База эмпирического</w:t>
      </w:r>
      <w:r w:rsidR="002402C2" w:rsidRPr="002402C2">
        <w:rPr>
          <w:rFonts w:ascii="Times New Roman" w:hAnsi="Times New Roman" w:cs="Times New Roman"/>
          <w:b/>
          <w:sz w:val="28"/>
          <w:szCs w:val="28"/>
        </w:rPr>
        <w:t xml:space="preserve"> исследования.</w:t>
      </w:r>
    </w:p>
    <w:p w:rsidR="002402C2" w:rsidRDefault="002402C2" w:rsidP="002402C2">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Официальные документы, посвященные вопросам регулирования азартных игр, в том числе и букмекерского бизнеса. Постановления правительства РФ, федеральные законы.</w:t>
      </w:r>
    </w:p>
    <w:p w:rsidR="00993515" w:rsidRDefault="002402C2" w:rsidP="002402C2">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Результаты социологического опроса, </w:t>
      </w:r>
      <w:r w:rsidR="00993515">
        <w:rPr>
          <w:rFonts w:ascii="Times New Roman" w:hAnsi="Times New Roman" w:cs="Times New Roman"/>
          <w:sz w:val="28"/>
          <w:szCs w:val="28"/>
        </w:rPr>
        <w:t>направленного на изучение социальных характеристик потребителей услуг букмекерских контор. Сроки проведения опроса – 2018 год. Объем выборки –</w:t>
      </w:r>
      <w:r w:rsidR="006641FD">
        <w:rPr>
          <w:rFonts w:ascii="Times New Roman" w:hAnsi="Times New Roman" w:cs="Times New Roman"/>
          <w:sz w:val="28"/>
          <w:szCs w:val="28"/>
        </w:rPr>
        <w:t xml:space="preserve"> 35</w:t>
      </w:r>
      <w:r w:rsidR="00993515">
        <w:rPr>
          <w:rFonts w:ascii="Times New Roman" w:hAnsi="Times New Roman" w:cs="Times New Roman"/>
          <w:sz w:val="28"/>
          <w:szCs w:val="28"/>
        </w:rPr>
        <w:t>7 человек.</w:t>
      </w:r>
    </w:p>
    <w:p w:rsidR="00D624BB" w:rsidRDefault="00993515" w:rsidP="002402C2">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Отчеты букмекеров по реализации социальной ответственности, представленные на их официальных сайтах. </w:t>
      </w:r>
      <w:proofErr w:type="gramStart"/>
      <w:r>
        <w:rPr>
          <w:rFonts w:ascii="Times New Roman" w:hAnsi="Times New Roman" w:cs="Times New Roman"/>
          <w:sz w:val="28"/>
          <w:szCs w:val="28"/>
        </w:rPr>
        <w:t>В анализ вошли 18 букмекерских компаний, легализованные в РФ.</w:t>
      </w:r>
      <w:proofErr w:type="gramEnd"/>
    </w:p>
    <w:p w:rsidR="00877002" w:rsidRDefault="00877002" w:rsidP="002402C2">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Медиа-статьи, посвященные оценке деятельности букмекерских компаний.</w:t>
      </w:r>
    </w:p>
    <w:p w:rsidR="00F55E0D" w:rsidRPr="008D7227" w:rsidRDefault="00F55E0D" w:rsidP="000F0297">
      <w:pPr>
        <w:spacing w:after="0" w:line="360" w:lineRule="auto"/>
        <w:ind w:firstLine="709"/>
        <w:jc w:val="both"/>
        <w:rPr>
          <w:rFonts w:ascii="Times New Roman" w:hAnsi="Times New Roman" w:cs="Times New Roman"/>
          <w:sz w:val="28"/>
          <w:szCs w:val="28"/>
        </w:rPr>
      </w:pPr>
    </w:p>
    <w:p w:rsidR="004E33B6" w:rsidRDefault="004E33B6" w:rsidP="004E33B6">
      <w:pPr>
        <w:pStyle w:val="a3"/>
        <w:spacing w:after="0" w:line="360" w:lineRule="auto"/>
        <w:ind w:left="1066"/>
        <w:jc w:val="both"/>
        <w:rPr>
          <w:rFonts w:ascii="Times New Roman" w:hAnsi="Times New Roman" w:cs="Times New Roman"/>
          <w:sz w:val="28"/>
          <w:szCs w:val="28"/>
        </w:rPr>
      </w:pPr>
    </w:p>
    <w:p w:rsidR="004E33B6" w:rsidRDefault="004E33B6" w:rsidP="004E33B6">
      <w:pPr>
        <w:pStyle w:val="a3"/>
        <w:spacing w:after="0" w:line="360" w:lineRule="auto"/>
        <w:ind w:left="0" w:firstLine="709"/>
        <w:jc w:val="both"/>
        <w:rPr>
          <w:rFonts w:ascii="Times New Roman" w:hAnsi="Times New Roman" w:cs="Times New Roman"/>
          <w:b/>
          <w:sz w:val="28"/>
          <w:szCs w:val="28"/>
        </w:rPr>
      </w:pPr>
      <w:r w:rsidRPr="004E33B6">
        <w:rPr>
          <w:rFonts w:ascii="Times New Roman" w:hAnsi="Times New Roman" w:cs="Times New Roman"/>
          <w:b/>
          <w:sz w:val="28"/>
          <w:szCs w:val="28"/>
        </w:rPr>
        <w:t>Методы исследования</w:t>
      </w:r>
      <w:r>
        <w:rPr>
          <w:rFonts w:ascii="Times New Roman" w:hAnsi="Times New Roman" w:cs="Times New Roman"/>
          <w:b/>
          <w:sz w:val="28"/>
          <w:szCs w:val="28"/>
        </w:rPr>
        <w:t>.</w:t>
      </w:r>
    </w:p>
    <w:p w:rsidR="004E33B6" w:rsidRDefault="004E33B6" w:rsidP="004E33B6">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В рамках данной диссертации был использован следующий блок методов исследования:</w:t>
      </w:r>
      <w:r w:rsidRPr="004E33B6">
        <w:rPr>
          <w:rFonts w:ascii="Times New Roman" w:hAnsi="Times New Roman" w:cs="Times New Roman"/>
          <w:b/>
          <w:sz w:val="28"/>
          <w:szCs w:val="28"/>
        </w:rPr>
        <w:t xml:space="preserve"> </w:t>
      </w:r>
    </w:p>
    <w:p w:rsidR="004E33B6" w:rsidRDefault="006521D7" w:rsidP="004E33B6">
      <w:pPr>
        <w:pStyle w:val="a3"/>
        <w:numPr>
          <w:ilvl w:val="0"/>
          <w:numId w:val="3"/>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Контент-анализ отчетов </w:t>
      </w:r>
      <w:r w:rsidR="00AD3A1F">
        <w:rPr>
          <w:rFonts w:ascii="Times New Roman" w:hAnsi="Times New Roman" w:cs="Times New Roman"/>
          <w:sz w:val="28"/>
          <w:szCs w:val="28"/>
        </w:rPr>
        <w:t>букмекерских компаний</w:t>
      </w:r>
      <w:r>
        <w:rPr>
          <w:rFonts w:ascii="Times New Roman" w:hAnsi="Times New Roman" w:cs="Times New Roman"/>
          <w:sz w:val="28"/>
          <w:szCs w:val="28"/>
        </w:rPr>
        <w:t>, размещенных на  их официальных сайтах</w:t>
      </w:r>
      <w:r w:rsidR="00406B96">
        <w:rPr>
          <w:rFonts w:ascii="Times New Roman" w:hAnsi="Times New Roman" w:cs="Times New Roman"/>
          <w:sz w:val="28"/>
          <w:szCs w:val="28"/>
        </w:rPr>
        <w:t>.</w:t>
      </w:r>
      <w:r>
        <w:rPr>
          <w:rFonts w:ascii="Times New Roman" w:hAnsi="Times New Roman" w:cs="Times New Roman"/>
          <w:sz w:val="28"/>
          <w:szCs w:val="28"/>
        </w:rPr>
        <w:t xml:space="preserve"> </w:t>
      </w:r>
      <w:r w:rsidR="00AD3A1F">
        <w:rPr>
          <w:rFonts w:ascii="Times New Roman" w:hAnsi="Times New Roman" w:cs="Times New Roman"/>
          <w:sz w:val="28"/>
          <w:szCs w:val="28"/>
        </w:rPr>
        <w:t xml:space="preserve"> </w:t>
      </w:r>
    </w:p>
    <w:p w:rsidR="000053D7" w:rsidRDefault="00BE75C0" w:rsidP="004E33B6">
      <w:pPr>
        <w:pStyle w:val="a3"/>
        <w:numPr>
          <w:ilvl w:val="0"/>
          <w:numId w:val="3"/>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Анализ</w:t>
      </w:r>
      <w:r w:rsidR="000053D7">
        <w:rPr>
          <w:rFonts w:ascii="Times New Roman" w:hAnsi="Times New Roman" w:cs="Times New Roman"/>
          <w:sz w:val="28"/>
          <w:szCs w:val="28"/>
        </w:rPr>
        <w:t xml:space="preserve"> правовых документов, регулирующих деятельность букмекерского бизнеса на территории Российской Федерации.</w:t>
      </w:r>
    </w:p>
    <w:p w:rsidR="003B03C1" w:rsidRDefault="003B03C1" w:rsidP="004E33B6">
      <w:pPr>
        <w:pStyle w:val="a3"/>
        <w:numPr>
          <w:ilvl w:val="0"/>
          <w:numId w:val="3"/>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Анализ медиа </w:t>
      </w:r>
      <w:r w:rsidR="006521D7">
        <w:rPr>
          <w:rFonts w:ascii="Times New Roman" w:hAnsi="Times New Roman" w:cs="Times New Roman"/>
          <w:sz w:val="28"/>
          <w:szCs w:val="28"/>
        </w:rPr>
        <w:t>контента</w:t>
      </w:r>
      <w:r w:rsidR="00D14723">
        <w:rPr>
          <w:rFonts w:ascii="Times New Roman" w:hAnsi="Times New Roman" w:cs="Times New Roman"/>
          <w:sz w:val="28"/>
          <w:szCs w:val="28"/>
        </w:rPr>
        <w:t xml:space="preserve">, </w:t>
      </w:r>
      <w:proofErr w:type="gramStart"/>
      <w:r w:rsidR="00D14723">
        <w:rPr>
          <w:rFonts w:ascii="Times New Roman" w:hAnsi="Times New Roman" w:cs="Times New Roman"/>
          <w:sz w:val="28"/>
          <w:szCs w:val="28"/>
        </w:rPr>
        <w:t>посвя</w:t>
      </w:r>
      <w:r w:rsidR="00406B96">
        <w:rPr>
          <w:rFonts w:ascii="Times New Roman" w:hAnsi="Times New Roman" w:cs="Times New Roman"/>
          <w:sz w:val="28"/>
          <w:szCs w:val="28"/>
        </w:rPr>
        <w:t>щенного</w:t>
      </w:r>
      <w:proofErr w:type="gramEnd"/>
      <w:r w:rsidR="00406B96">
        <w:rPr>
          <w:rFonts w:ascii="Times New Roman" w:hAnsi="Times New Roman" w:cs="Times New Roman"/>
          <w:sz w:val="28"/>
          <w:szCs w:val="28"/>
        </w:rPr>
        <w:t xml:space="preserve"> оценке деятельности букмекеров </w:t>
      </w:r>
    </w:p>
    <w:p w:rsidR="006F0FA4" w:rsidRDefault="00C47C35" w:rsidP="00405729">
      <w:pPr>
        <w:pStyle w:val="a3"/>
        <w:numPr>
          <w:ilvl w:val="0"/>
          <w:numId w:val="3"/>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Анкетный опрос потребителей услуг букмекерских контор. </w:t>
      </w:r>
    </w:p>
    <w:p w:rsidR="006A57D8" w:rsidRDefault="006A57D8" w:rsidP="006A57D8">
      <w:pPr>
        <w:pStyle w:val="a3"/>
        <w:spacing w:after="0" w:line="360" w:lineRule="auto"/>
        <w:ind w:left="357"/>
        <w:jc w:val="both"/>
        <w:rPr>
          <w:rFonts w:ascii="Times New Roman" w:hAnsi="Times New Roman" w:cs="Times New Roman"/>
          <w:sz w:val="28"/>
          <w:szCs w:val="28"/>
        </w:rPr>
      </w:pPr>
    </w:p>
    <w:p w:rsidR="00175E67" w:rsidRDefault="00175E67" w:rsidP="0091694D">
      <w:pPr>
        <w:pStyle w:val="a3"/>
        <w:spacing w:after="0" w:line="360" w:lineRule="auto"/>
        <w:ind w:left="0" w:firstLine="709"/>
        <w:jc w:val="both"/>
        <w:rPr>
          <w:rFonts w:ascii="Times New Roman" w:hAnsi="Times New Roman" w:cs="Times New Roman"/>
          <w:b/>
          <w:sz w:val="28"/>
          <w:szCs w:val="28"/>
        </w:rPr>
      </w:pPr>
    </w:p>
    <w:p w:rsidR="00175E67" w:rsidRDefault="00175E67" w:rsidP="0091694D">
      <w:pPr>
        <w:pStyle w:val="a3"/>
        <w:spacing w:after="0" w:line="360" w:lineRule="auto"/>
        <w:ind w:left="0" w:firstLine="709"/>
        <w:jc w:val="both"/>
        <w:rPr>
          <w:rFonts w:ascii="Times New Roman" w:hAnsi="Times New Roman" w:cs="Times New Roman"/>
          <w:b/>
          <w:sz w:val="28"/>
          <w:szCs w:val="28"/>
        </w:rPr>
      </w:pPr>
    </w:p>
    <w:p w:rsidR="00175E67" w:rsidRDefault="00175E67" w:rsidP="0091694D">
      <w:pPr>
        <w:pStyle w:val="a3"/>
        <w:spacing w:after="0" w:line="360" w:lineRule="auto"/>
        <w:ind w:left="0" w:firstLine="709"/>
        <w:jc w:val="both"/>
        <w:rPr>
          <w:rFonts w:ascii="Times New Roman" w:hAnsi="Times New Roman" w:cs="Times New Roman"/>
          <w:b/>
          <w:sz w:val="28"/>
          <w:szCs w:val="28"/>
        </w:rPr>
      </w:pPr>
    </w:p>
    <w:p w:rsidR="00175E67" w:rsidRDefault="00175E67" w:rsidP="0091694D">
      <w:pPr>
        <w:pStyle w:val="a3"/>
        <w:spacing w:after="0" w:line="360" w:lineRule="auto"/>
        <w:ind w:left="0" w:firstLine="709"/>
        <w:jc w:val="both"/>
        <w:rPr>
          <w:rFonts w:ascii="Times New Roman" w:hAnsi="Times New Roman" w:cs="Times New Roman"/>
          <w:b/>
          <w:sz w:val="28"/>
          <w:szCs w:val="28"/>
        </w:rPr>
      </w:pPr>
    </w:p>
    <w:p w:rsidR="00CB109B" w:rsidRDefault="00CB109B" w:rsidP="0091694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rPr>
        <w:lastRenderedPageBreak/>
        <w:t>Гипотезы</w:t>
      </w:r>
      <w:r w:rsidR="006A57D8" w:rsidRPr="006A57D8">
        <w:rPr>
          <w:rFonts w:ascii="Times New Roman" w:hAnsi="Times New Roman" w:cs="Times New Roman"/>
          <w:b/>
          <w:sz w:val="28"/>
          <w:szCs w:val="28"/>
        </w:rPr>
        <w:t xml:space="preserve"> исследования:</w:t>
      </w:r>
      <w:r w:rsidR="006A57D8">
        <w:rPr>
          <w:rFonts w:ascii="Times New Roman" w:hAnsi="Times New Roman" w:cs="Times New Roman"/>
          <w:sz w:val="28"/>
          <w:szCs w:val="28"/>
        </w:rPr>
        <w:t xml:space="preserve"> </w:t>
      </w:r>
    </w:p>
    <w:p w:rsidR="00407688" w:rsidRPr="00407688" w:rsidRDefault="00407688" w:rsidP="00407688">
      <w:pPr>
        <w:pStyle w:val="a3"/>
        <w:numPr>
          <w:ilvl w:val="0"/>
          <w:numId w:val="25"/>
        </w:numPr>
        <w:spacing w:after="0" w:line="360" w:lineRule="auto"/>
        <w:ind w:left="1066" w:hanging="709"/>
        <w:jc w:val="both"/>
        <w:rPr>
          <w:rFonts w:ascii="Times New Roman" w:hAnsi="Times New Roman" w:cs="Times New Roman"/>
          <w:sz w:val="28"/>
          <w:szCs w:val="28"/>
        </w:rPr>
      </w:pPr>
      <w:r w:rsidRPr="00407688">
        <w:rPr>
          <w:rFonts w:ascii="Times New Roman" w:hAnsi="Times New Roman" w:cs="Times New Roman"/>
          <w:color w:val="222222"/>
          <w:sz w:val="28"/>
          <w:szCs w:val="28"/>
          <w:shd w:val="clear" w:color="auto" w:fill="FFFFFF"/>
        </w:rPr>
        <w:t>Коммуникативные практики с друзьями как один из главных мотивов</w:t>
      </w:r>
      <w:r>
        <w:rPr>
          <w:rFonts w:ascii="Times New Roman" w:hAnsi="Times New Roman" w:cs="Times New Roman"/>
          <w:color w:val="222222"/>
          <w:sz w:val="28"/>
          <w:szCs w:val="28"/>
        </w:rPr>
        <w:t xml:space="preserve"> </w:t>
      </w:r>
      <w:r w:rsidRPr="00407688">
        <w:rPr>
          <w:rFonts w:ascii="Times New Roman" w:hAnsi="Times New Roman" w:cs="Times New Roman"/>
          <w:color w:val="222222"/>
          <w:sz w:val="28"/>
          <w:szCs w:val="28"/>
          <w:shd w:val="clear" w:color="auto" w:fill="FFFFFF"/>
        </w:rPr>
        <w:t>игроков объясняет потребление</w:t>
      </w:r>
      <w:r w:rsidR="00915201">
        <w:rPr>
          <w:rFonts w:ascii="Times New Roman" w:hAnsi="Times New Roman" w:cs="Times New Roman"/>
          <w:color w:val="222222"/>
          <w:sz w:val="28"/>
          <w:szCs w:val="28"/>
          <w:shd w:val="clear" w:color="auto" w:fill="FFFFFF"/>
        </w:rPr>
        <w:t xml:space="preserve"> азартных</w:t>
      </w:r>
      <w:r w:rsidRPr="00407688">
        <w:rPr>
          <w:rFonts w:ascii="Times New Roman" w:hAnsi="Times New Roman" w:cs="Times New Roman"/>
          <w:color w:val="222222"/>
          <w:sz w:val="28"/>
          <w:szCs w:val="28"/>
          <w:shd w:val="clear" w:color="auto" w:fill="FFFFFF"/>
        </w:rPr>
        <w:t xml:space="preserve"> услуг при наличии</w:t>
      </w:r>
      <w:r>
        <w:rPr>
          <w:rFonts w:ascii="Times New Roman" w:hAnsi="Times New Roman" w:cs="Times New Roman"/>
          <w:color w:val="222222"/>
          <w:sz w:val="28"/>
          <w:szCs w:val="28"/>
        </w:rPr>
        <w:t xml:space="preserve"> </w:t>
      </w:r>
      <w:r w:rsidR="00915201">
        <w:rPr>
          <w:rFonts w:ascii="Times New Roman" w:hAnsi="Times New Roman" w:cs="Times New Roman"/>
          <w:color w:val="222222"/>
          <w:sz w:val="28"/>
          <w:szCs w:val="28"/>
          <w:shd w:val="clear" w:color="auto" w:fill="FFFFFF"/>
        </w:rPr>
        <w:t>низкого доверия к букмекерским</w:t>
      </w:r>
      <w:r w:rsidR="00915201" w:rsidRPr="00407688">
        <w:rPr>
          <w:rFonts w:ascii="Times New Roman" w:hAnsi="Times New Roman" w:cs="Times New Roman"/>
          <w:color w:val="222222"/>
          <w:sz w:val="28"/>
          <w:szCs w:val="28"/>
          <w:shd w:val="clear" w:color="auto" w:fill="FFFFFF"/>
        </w:rPr>
        <w:t xml:space="preserve"> контор</w:t>
      </w:r>
      <w:r w:rsidR="00915201">
        <w:rPr>
          <w:rFonts w:ascii="Times New Roman" w:hAnsi="Times New Roman" w:cs="Times New Roman"/>
          <w:color w:val="222222"/>
          <w:sz w:val="28"/>
          <w:szCs w:val="28"/>
          <w:shd w:val="clear" w:color="auto" w:fill="FFFFFF"/>
        </w:rPr>
        <w:t>ам</w:t>
      </w:r>
    </w:p>
    <w:p w:rsidR="00407688" w:rsidRDefault="00407688" w:rsidP="00407688">
      <w:pPr>
        <w:pStyle w:val="a3"/>
        <w:numPr>
          <w:ilvl w:val="0"/>
          <w:numId w:val="25"/>
        </w:numPr>
        <w:spacing w:after="0" w:line="360" w:lineRule="auto"/>
        <w:ind w:left="1066" w:hanging="709"/>
        <w:jc w:val="both"/>
        <w:rPr>
          <w:rFonts w:ascii="Times New Roman" w:hAnsi="Times New Roman" w:cs="Times New Roman"/>
          <w:sz w:val="28"/>
          <w:szCs w:val="28"/>
        </w:rPr>
      </w:pPr>
      <w:r w:rsidRPr="00407688">
        <w:rPr>
          <w:rFonts w:ascii="Times New Roman" w:hAnsi="Times New Roman" w:cs="Times New Roman"/>
          <w:sz w:val="28"/>
          <w:szCs w:val="28"/>
        </w:rPr>
        <w:t>Практики социальной ответственности не находят распространения в букмекерском бизнесе</w:t>
      </w:r>
      <w:r w:rsidR="00915201">
        <w:rPr>
          <w:rFonts w:ascii="Times New Roman" w:hAnsi="Times New Roman" w:cs="Times New Roman"/>
          <w:sz w:val="28"/>
          <w:szCs w:val="28"/>
        </w:rPr>
        <w:t xml:space="preserve"> </w:t>
      </w:r>
    </w:p>
    <w:p w:rsidR="003F2EB6" w:rsidRDefault="003F2EB6" w:rsidP="0091694D">
      <w:pPr>
        <w:spacing w:after="0" w:line="360" w:lineRule="auto"/>
        <w:jc w:val="both"/>
        <w:rPr>
          <w:rFonts w:ascii="Times New Roman" w:hAnsi="Times New Roman" w:cs="Times New Roman"/>
          <w:sz w:val="28"/>
          <w:szCs w:val="28"/>
        </w:rPr>
      </w:pPr>
    </w:p>
    <w:p w:rsidR="0091694D" w:rsidRDefault="0091694D" w:rsidP="0091694D">
      <w:pPr>
        <w:spacing w:after="0" w:line="360" w:lineRule="auto"/>
        <w:ind w:firstLine="709"/>
        <w:jc w:val="both"/>
        <w:rPr>
          <w:rFonts w:ascii="Times New Roman" w:hAnsi="Times New Roman" w:cs="Times New Roman"/>
          <w:sz w:val="28"/>
          <w:szCs w:val="28"/>
        </w:rPr>
      </w:pPr>
      <w:r w:rsidRPr="0091694D">
        <w:rPr>
          <w:rFonts w:ascii="Times New Roman" w:hAnsi="Times New Roman" w:cs="Times New Roman"/>
          <w:b/>
          <w:sz w:val="28"/>
          <w:szCs w:val="28"/>
        </w:rPr>
        <w:t>Научная</w:t>
      </w:r>
      <w:r>
        <w:rPr>
          <w:rFonts w:ascii="Times New Roman" w:hAnsi="Times New Roman" w:cs="Times New Roman"/>
          <w:b/>
          <w:sz w:val="28"/>
          <w:szCs w:val="28"/>
        </w:rPr>
        <w:t xml:space="preserve"> новизна диссертационной работы </w:t>
      </w:r>
      <w:r>
        <w:rPr>
          <w:rFonts w:ascii="Times New Roman" w:hAnsi="Times New Roman" w:cs="Times New Roman"/>
          <w:sz w:val="28"/>
          <w:szCs w:val="28"/>
        </w:rPr>
        <w:t>заключается в изучении социальных характеристик потребителей услуг букмекерских контор, их мотивов и факторов потребления азартных практик. Продемонстрированы тенденции в изменениях отношения к азартному поведению со стороны общества в исторической ретроспективе. Также дается описание социокультурных форм азартного поведения, его институционализации. Дается оценка с точки зрения социологического знания нормативно-правовым аспектам в регулировании букмекерского бизнеса.</w:t>
      </w:r>
    </w:p>
    <w:p w:rsidR="0091694D" w:rsidRDefault="00175E67" w:rsidP="009169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Конкретные результаты данного исследования, содержащие новизну, сводятся к следующему.</w:t>
      </w:r>
    </w:p>
    <w:p w:rsidR="00175E67" w:rsidRDefault="00175E67" w:rsidP="009169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Установлено то, </w:t>
      </w:r>
      <w:r w:rsidR="008B4986">
        <w:rPr>
          <w:rFonts w:ascii="Times New Roman" w:hAnsi="Times New Roman" w:cs="Times New Roman"/>
          <w:sz w:val="28"/>
          <w:szCs w:val="28"/>
        </w:rPr>
        <w:t>насколько семейные конфликты, а также негармоничные отношения в семье характерны для потребителей услуг букмекерских контор.</w:t>
      </w:r>
    </w:p>
    <w:p w:rsidR="00175E67" w:rsidRDefault="00175E67" w:rsidP="009169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4986">
        <w:rPr>
          <w:rFonts w:ascii="Times New Roman" w:hAnsi="Times New Roman" w:cs="Times New Roman"/>
          <w:sz w:val="28"/>
          <w:szCs w:val="28"/>
        </w:rPr>
        <w:t>Определено место коммуникативных практик игрока с друзьями в структуре мотивов потребления азартных услуг.</w:t>
      </w:r>
    </w:p>
    <w:p w:rsidR="0088638F" w:rsidRDefault="0088638F" w:rsidP="009169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4986">
        <w:rPr>
          <w:rFonts w:ascii="Times New Roman" w:hAnsi="Times New Roman" w:cs="Times New Roman"/>
          <w:sz w:val="28"/>
          <w:szCs w:val="28"/>
        </w:rPr>
        <w:t>Выявлен уровень доверия игроков к букмекерским конторам</w:t>
      </w:r>
      <w:r w:rsidR="00F6242B">
        <w:rPr>
          <w:rFonts w:ascii="Times New Roman" w:hAnsi="Times New Roman" w:cs="Times New Roman"/>
          <w:sz w:val="28"/>
          <w:szCs w:val="28"/>
        </w:rPr>
        <w:t xml:space="preserve">. Показано, как такое доверие игроков </w:t>
      </w:r>
      <w:proofErr w:type="gramStart"/>
      <w:r w:rsidR="00F6242B">
        <w:rPr>
          <w:rFonts w:ascii="Times New Roman" w:hAnsi="Times New Roman" w:cs="Times New Roman"/>
          <w:sz w:val="28"/>
          <w:szCs w:val="28"/>
        </w:rPr>
        <w:t>сказывается на частоту</w:t>
      </w:r>
      <w:proofErr w:type="gramEnd"/>
      <w:r w:rsidR="00F6242B">
        <w:rPr>
          <w:rFonts w:ascii="Times New Roman" w:hAnsi="Times New Roman" w:cs="Times New Roman"/>
          <w:sz w:val="28"/>
          <w:szCs w:val="28"/>
        </w:rPr>
        <w:t xml:space="preserve"> посещения букмекерских контор.</w:t>
      </w:r>
    </w:p>
    <w:p w:rsidR="00852DD0" w:rsidRDefault="0058758A" w:rsidP="002B40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Показан характер реализации практик социальной ответственности букмекерского бизнеса в РФ.</w:t>
      </w:r>
    </w:p>
    <w:p w:rsidR="00396152" w:rsidRDefault="00396152" w:rsidP="0091694D">
      <w:pPr>
        <w:spacing w:after="0" w:line="360" w:lineRule="auto"/>
        <w:ind w:firstLine="709"/>
        <w:jc w:val="both"/>
        <w:rPr>
          <w:rFonts w:ascii="Times New Roman" w:hAnsi="Times New Roman" w:cs="Times New Roman"/>
          <w:b/>
          <w:sz w:val="28"/>
          <w:szCs w:val="28"/>
        </w:rPr>
      </w:pPr>
    </w:p>
    <w:p w:rsidR="00396152" w:rsidRDefault="00396152" w:rsidP="0091694D">
      <w:pPr>
        <w:spacing w:after="0" w:line="360" w:lineRule="auto"/>
        <w:ind w:firstLine="709"/>
        <w:jc w:val="both"/>
        <w:rPr>
          <w:rFonts w:ascii="Times New Roman" w:hAnsi="Times New Roman" w:cs="Times New Roman"/>
          <w:b/>
          <w:sz w:val="28"/>
          <w:szCs w:val="28"/>
        </w:rPr>
      </w:pPr>
    </w:p>
    <w:p w:rsidR="00396152" w:rsidRDefault="00396152" w:rsidP="0091694D">
      <w:pPr>
        <w:spacing w:after="0" w:line="360" w:lineRule="auto"/>
        <w:ind w:firstLine="709"/>
        <w:jc w:val="both"/>
        <w:rPr>
          <w:rFonts w:ascii="Times New Roman" w:hAnsi="Times New Roman" w:cs="Times New Roman"/>
          <w:b/>
          <w:sz w:val="28"/>
          <w:szCs w:val="28"/>
        </w:rPr>
      </w:pPr>
    </w:p>
    <w:p w:rsidR="0088638F" w:rsidRPr="0058758A" w:rsidRDefault="0058758A" w:rsidP="0091694D">
      <w:pPr>
        <w:spacing w:after="0" w:line="360" w:lineRule="auto"/>
        <w:ind w:firstLine="709"/>
        <w:jc w:val="both"/>
        <w:rPr>
          <w:rFonts w:ascii="Times New Roman" w:hAnsi="Times New Roman" w:cs="Times New Roman"/>
          <w:b/>
          <w:sz w:val="28"/>
          <w:szCs w:val="28"/>
        </w:rPr>
      </w:pPr>
      <w:r w:rsidRPr="0058758A">
        <w:rPr>
          <w:rFonts w:ascii="Times New Roman" w:hAnsi="Times New Roman" w:cs="Times New Roman"/>
          <w:b/>
          <w:sz w:val="28"/>
          <w:szCs w:val="28"/>
        </w:rPr>
        <w:lastRenderedPageBreak/>
        <w:t>Положения, выносимые на защиту:</w:t>
      </w:r>
    </w:p>
    <w:p w:rsidR="0058758A" w:rsidRDefault="0058758A" w:rsidP="0091694D">
      <w:pPr>
        <w:spacing w:after="0" w:line="360" w:lineRule="auto"/>
        <w:ind w:firstLine="709"/>
        <w:jc w:val="both"/>
        <w:rPr>
          <w:rFonts w:ascii="Times New Roman" w:hAnsi="Times New Roman" w:cs="Times New Roman"/>
          <w:sz w:val="28"/>
          <w:szCs w:val="28"/>
        </w:rPr>
      </w:pPr>
    </w:p>
    <w:p w:rsidR="00EE2EA7" w:rsidRPr="00EE2EA7" w:rsidRDefault="00EE2EA7" w:rsidP="00396152">
      <w:pPr>
        <w:pStyle w:val="a3"/>
        <w:numPr>
          <w:ilvl w:val="0"/>
          <w:numId w:val="22"/>
        </w:numPr>
        <w:spacing w:after="0" w:line="360" w:lineRule="auto"/>
        <w:jc w:val="both"/>
        <w:rPr>
          <w:rFonts w:ascii="Times New Roman" w:hAnsi="Times New Roman" w:cs="Times New Roman"/>
          <w:color w:val="0D0D0D" w:themeColor="text1" w:themeTint="F2"/>
          <w:sz w:val="28"/>
          <w:szCs w:val="28"/>
        </w:rPr>
      </w:pPr>
      <w:r w:rsidRPr="00EE2EA7">
        <w:rPr>
          <w:rFonts w:ascii="Times New Roman" w:hAnsi="Times New Roman" w:cs="Times New Roman"/>
          <w:color w:val="0D0D0D" w:themeColor="text1" w:themeTint="F2"/>
          <w:sz w:val="28"/>
          <w:szCs w:val="28"/>
          <w:shd w:val="clear" w:color="auto" w:fill="FFFFFF"/>
        </w:rPr>
        <w:t>В результате исследования выявлены социальные (коммуникативные</w:t>
      </w:r>
      <w:r w:rsidRPr="00EE2EA7">
        <w:rPr>
          <w:rFonts w:ascii="Times New Roman" w:hAnsi="Times New Roman" w:cs="Times New Roman"/>
          <w:color w:val="0D0D0D" w:themeColor="text1" w:themeTint="F2"/>
          <w:sz w:val="28"/>
          <w:szCs w:val="28"/>
        </w:rPr>
        <w:t xml:space="preserve"> </w:t>
      </w:r>
      <w:r w:rsidRPr="00EE2EA7">
        <w:rPr>
          <w:rFonts w:ascii="Times New Roman" w:hAnsi="Times New Roman" w:cs="Times New Roman"/>
          <w:color w:val="0D0D0D" w:themeColor="text1" w:themeTint="F2"/>
          <w:sz w:val="28"/>
          <w:szCs w:val="28"/>
          <w:shd w:val="clear" w:color="auto" w:fill="FFFFFF"/>
        </w:rPr>
        <w:t>практики игроков с друзьями), психологические (</w:t>
      </w:r>
      <w:proofErr w:type="spellStart"/>
      <w:r w:rsidRPr="00EE2EA7">
        <w:rPr>
          <w:rFonts w:ascii="Times New Roman" w:hAnsi="Times New Roman" w:cs="Times New Roman"/>
          <w:color w:val="0D0D0D" w:themeColor="text1" w:themeTint="F2"/>
          <w:sz w:val="28"/>
          <w:szCs w:val="28"/>
          <w:shd w:val="clear" w:color="auto" w:fill="FFFFFF"/>
        </w:rPr>
        <w:t>аддиктивное</w:t>
      </w:r>
      <w:proofErr w:type="spellEnd"/>
      <w:r w:rsidRPr="00EE2EA7">
        <w:rPr>
          <w:rFonts w:ascii="Times New Roman" w:hAnsi="Times New Roman" w:cs="Times New Roman"/>
          <w:color w:val="0D0D0D" w:themeColor="text1" w:themeTint="F2"/>
          <w:sz w:val="28"/>
          <w:szCs w:val="28"/>
          <w:shd w:val="clear" w:color="auto" w:fill="FFFFFF"/>
        </w:rPr>
        <w:t xml:space="preserve"> поведение),</w:t>
      </w:r>
      <w:r w:rsidRPr="00EE2EA7">
        <w:rPr>
          <w:rFonts w:ascii="Times New Roman" w:hAnsi="Times New Roman" w:cs="Times New Roman"/>
          <w:color w:val="0D0D0D" w:themeColor="text1" w:themeTint="F2"/>
          <w:sz w:val="28"/>
          <w:szCs w:val="28"/>
        </w:rPr>
        <w:t xml:space="preserve"> </w:t>
      </w:r>
      <w:r w:rsidRPr="00EE2EA7">
        <w:rPr>
          <w:rFonts w:ascii="Times New Roman" w:hAnsi="Times New Roman" w:cs="Times New Roman"/>
          <w:color w:val="0D0D0D" w:themeColor="text1" w:themeTint="F2"/>
          <w:sz w:val="28"/>
          <w:szCs w:val="28"/>
          <w:shd w:val="clear" w:color="auto" w:fill="FFFFFF"/>
        </w:rPr>
        <w:t>экономические (ожидание</w:t>
      </w:r>
      <w:r w:rsidRPr="00EE2EA7">
        <w:rPr>
          <w:rFonts w:ascii="Times New Roman" w:hAnsi="Times New Roman" w:cs="Times New Roman"/>
          <w:color w:val="0D0D0D" w:themeColor="text1" w:themeTint="F2"/>
          <w:sz w:val="28"/>
          <w:szCs w:val="28"/>
          <w:shd w:val="clear" w:color="auto" w:fill="FFFFFF"/>
        </w:rPr>
        <w:t xml:space="preserve"> выигрыша) мотивы, определяющие </w:t>
      </w:r>
      <w:r w:rsidRPr="00EE2EA7">
        <w:rPr>
          <w:rFonts w:ascii="Times New Roman" w:hAnsi="Times New Roman" w:cs="Times New Roman"/>
          <w:color w:val="0D0D0D" w:themeColor="text1" w:themeTint="F2"/>
          <w:sz w:val="28"/>
          <w:szCs w:val="28"/>
          <w:shd w:val="clear" w:color="auto" w:fill="FFFFFF"/>
        </w:rPr>
        <w:t>потребление</w:t>
      </w:r>
      <w:r w:rsidRPr="00EE2EA7">
        <w:rPr>
          <w:rFonts w:ascii="Times New Roman" w:hAnsi="Times New Roman" w:cs="Times New Roman"/>
          <w:color w:val="0D0D0D" w:themeColor="text1" w:themeTint="F2"/>
          <w:sz w:val="28"/>
          <w:szCs w:val="28"/>
        </w:rPr>
        <w:t xml:space="preserve"> </w:t>
      </w:r>
      <w:r w:rsidRPr="00EE2EA7">
        <w:rPr>
          <w:rFonts w:ascii="Times New Roman" w:hAnsi="Times New Roman" w:cs="Times New Roman"/>
          <w:color w:val="0D0D0D" w:themeColor="text1" w:themeTint="F2"/>
          <w:sz w:val="28"/>
          <w:szCs w:val="28"/>
          <w:shd w:val="clear" w:color="auto" w:fill="FFFFFF"/>
        </w:rPr>
        <w:t>услуг букмекерских контор.</w:t>
      </w:r>
    </w:p>
    <w:p w:rsidR="000B1EC8" w:rsidRPr="00396152" w:rsidRDefault="00857756" w:rsidP="00396152">
      <w:pPr>
        <w:pStyle w:val="a3"/>
        <w:numPr>
          <w:ilvl w:val="0"/>
          <w:numId w:val="22"/>
        </w:numPr>
        <w:spacing w:after="0" w:line="360" w:lineRule="auto"/>
        <w:jc w:val="both"/>
        <w:rPr>
          <w:rFonts w:ascii="Times New Roman" w:hAnsi="Times New Roman" w:cs="Times New Roman"/>
          <w:sz w:val="28"/>
          <w:szCs w:val="28"/>
        </w:rPr>
      </w:pPr>
      <w:r w:rsidRPr="00396152">
        <w:rPr>
          <w:rFonts w:ascii="Times New Roman" w:hAnsi="Times New Roman" w:cs="Times New Roman"/>
          <w:sz w:val="28"/>
          <w:szCs w:val="28"/>
        </w:rPr>
        <w:t>Определен</w:t>
      </w:r>
      <w:r w:rsidR="00396152" w:rsidRPr="00396152">
        <w:rPr>
          <w:rFonts w:ascii="Times New Roman" w:hAnsi="Times New Roman" w:cs="Times New Roman"/>
          <w:sz w:val="28"/>
          <w:szCs w:val="28"/>
        </w:rPr>
        <w:t>а степень распространения практик</w:t>
      </w:r>
      <w:r w:rsidR="00915201" w:rsidRPr="00396152">
        <w:rPr>
          <w:rFonts w:ascii="Times New Roman" w:hAnsi="Times New Roman" w:cs="Times New Roman"/>
          <w:sz w:val="28"/>
          <w:szCs w:val="28"/>
        </w:rPr>
        <w:t xml:space="preserve"> реализации социальной ответственности букмекерского бизнеса в РФ</w:t>
      </w:r>
      <w:r w:rsidR="00396152">
        <w:rPr>
          <w:rFonts w:ascii="Times New Roman" w:hAnsi="Times New Roman" w:cs="Times New Roman"/>
          <w:sz w:val="28"/>
          <w:szCs w:val="28"/>
        </w:rPr>
        <w:t>.</w:t>
      </w:r>
    </w:p>
    <w:p w:rsidR="00744DFA" w:rsidRDefault="00744DFA" w:rsidP="00744DFA">
      <w:pPr>
        <w:pStyle w:val="a3"/>
        <w:spacing w:after="0" w:line="360" w:lineRule="auto"/>
        <w:ind w:left="1069"/>
        <w:jc w:val="both"/>
        <w:rPr>
          <w:rFonts w:ascii="Times New Roman" w:hAnsi="Times New Roman" w:cs="Times New Roman"/>
          <w:sz w:val="28"/>
          <w:szCs w:val="28"/>
        </w:rPr>
      </w:pPr>
    </w:p>
    <w:p w:rsidR="00744DFA" w:rsidRDefault="00744DFA" w:rsidP="00EA78B8">
      <w:pPr>
        <w:pStyle w:val="a3"/>
        <w:spacing w:after="0" w:line="360" w:lineRule="auto"/>
        <w:ind w:left="0" w:firstLine="709"/>
        <w:jc w:val="both"/>
        <w:rPr>
          <w:rFonts w:ascii="Times New Roman" w:hAnsi="Times New Roman" w:cs="Times New Roman"/>
          <w:sz w:val="28"/>
          <w:szCs w:val="28"/>
        </w:rPr>
      </w:pPr>
      <w:r w:rsidRPr="00EA78B8">
        <w:rPr>
          <w:rFonts w:ascii="Times New Roman" w:hAnsi="Times New Roman" w:cs="Times New Roman"/>
          <w:b/>
          <w:sz w:val="28"/>
          <w:szCs w:val="28"/>
        </w:rPr>
        <w:t>Теоретическая и практическая значимость исследования</w:t>
      </w:r>
      <w:r>
        <w:rPr>
          <w:rFonts w:ascii="Times New Roman" w:hAnsi="Times New Roman" w:cs="Times New Roman"/>
          <w:sz w:val="28"/>
          <w:szCs w:val="28"/>
        </w:rPr>
        <w:t xml:space="preserve"> заключается в расширении теоретических аспектов в анализе социальных характеристик потребителей услуг букмекерских контор</w:t>
      </w:r>
      <w:r w:rsidR="00EA78B8">
        <w:rPr>
          <w:rFonts w:ascii="Times New Roman" w:hAnsi="Times New Roman" w:cs="Times New Roman"/>
          <w:sz w:val="28"/>
          <w:szCs w:val="28"/>
        </w:rPr>
        <w:t>.</w:t>
      </w:r>
    </w:p>
    <w:p w:rsidR="00EA78B8" w:rsidRDefault="00EA78B8" w:rsidP="00EA78B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Достигнутые результаты могут быть значимыми и полезными для государственных или общественных структур в разработке программ по реабилитации азартных игроков (</w:t>
      </w:r>
      <w:proofErr w:type="spellStart"/>
      <w:r>
        <w:rPr>
          <w:rFonts w:ascii="Times New Roman" w:hAnsi="Times New Roman" w:cs="Times New Roman"/>
          <w:sz w:val="28"/>
          <w:szCs w:val="28"/>
        </w:rPr>
        <w:t>гэмблинг</w:t>
      </w:r>
      <w:proofErr w:type="spellEnd"/>
      <w:r>
        <w:rPr>
          <w:rFonts w:ascii="Times New Roman" w:hAnsi="Times New Roman" w:cs="Times New Roman"/>
          <w:sz w:val="28"/>
          <w:szCs w:val="28"/>
        </w:rPr>
        <w:t xml:space="preserve">). </w:t>
      </w:r>
    </w:p>
    <w:p w:rsidR="00EA78B8" w:rsidRPr="002B4062" w:rsidRDefault="00EA78B8" w:rsidP="00EA78B8">
      <w:pPr>
        <w:pStyle w:val="a3"/>
        <w:spacing w:after="0" w:line="360" w:lineRule="auto"/>
        <w:ind w:left="0" w:firstLine="709"/>
        <w:jc w:val="both"/>
        <w:rPr>
          <w:rFonts w:ascii="Times New Roman" w:hAnsi="Times New Roman" w:cs="Times New Roman"/>
          <w:sz w:val="28"/>
          <w:szCs w:val="28"/>
        </w:rPr>
      </w:pPr>
      <w:r w:rsidRPr="00EA78B8">
        <w:rPr>
          <w:rFonts w:ascii="Times New Roman" w:hAnsi="Times New Roman" w:cs="Times New Roman"/>
          <w:b/>
          <w:sz w:val="28"/>
          <w:szCs w:val="28"/>
        </w:rPr>
        <w:t>Структура и объем работы.</w:t>
      </w:r>
      <w:r w:rsidR="002B4062">
        <w:rPr>
          <w:rFonts w:ascii="Times New Roman" w:hAnsi="Times New Roman" w:cs="Times New Roman"/>
          <w:b/>
          <w:sz w:val="28"/>
          <w:szCs w:val="28"/>
        </w:rPr>
        <w:t xml:space="preserve"> </w:t>
      </w:r>
      <w:r w:rsidR="002B4062">
        <w:rPr>
          <w:rFonts w:ascii="Times New Roman" w:hAnsi="Times New Roman" w:cs="Times New Roman"/>
          <w:sz w:val="28"/>
          <w:szCs w:val="28"/>
        </w:rPr>
        <w:t xml:space="preserve">Диссертационная работа состоит из введения, трех глав, </w:t>
      </w:r>
      <w:proofErr w:type="gramStart"/>
      <w:r w:rsidR="002B4062">
        <w:rPr>
          <w:rFonts w:ascii="Times New Roman" w:hAnsi="Times New Roman" w:cs="Times New Roman"/>
          <w:sz w:val="28"/>
          <w:szCs w:val="28"/>
        </w:rPr>
        <w:t>включающих</w:t>
      </w:r>
      <w:proofErr w:type="gramEnd"/>
      <w:r w:rsidR="002B4062">
        <w:rPr>
          <w:rFonts w:ascii="Times New Roman" w:hAnsi="Times New Roman" w:cs="Times New Roman"/>
          <w:sz w:val="28"/>
          <w:szCs w:val="28"/>
        </w:rPr>
        <w:t xml:space="preserve"> семь параграфов, заключения, списка использованной литературы, включающего 87 наименований и приложений. Объем работы составляет 132 страницы.</w:t>
      </w:r>
    </w:p>
    <w:p w:rsidR="0038360D" w:rsidRPr="0038360D" w:rsidRDefault="0038360D" w:rsidP="00EA78B8">
      <w:pPr>
        <w:pStyle w:val="a3"/>
        <w:spacing w:after="0" w:line="360" w:lineRule="auto"/>
        <w:ind w:left="0" w:firstLine="709"/>
        <w:jc w:val="both"/>
        <w:rPr>
          <w:rFonts w:ascii="Times New Roman" w:hAnsi="Times New Roman" w:cs="Times New Roman"/>
          <w:sz w:val="28"/>
          <w:szCs w:val="28"/>
        </w:rPr>
      </w:pPr>
    </w:p>
    <w:p w:rsidR="0088638F" w:rsidRPr="0088638F" w:rsidRDefault="0088638F" w:rsidP="0091694D">
      <w:pPr>
        <w:spacing w:after="0" w:line="360" w:lineRule="auto"/>
        <w:ind w:firstLine="709"/>
        <w:jc w:val="both"/>
        <w:rPr>
          <w:rFonts w:ascii="Times New Roman" w:hAnsi="Times New Roman" w:cs="Times New Roman"/>
          <w:sz w:val="28"/>
          <w:szCs w:val="28"/>
        </w:rPr>
      </w:pPr>
    </w:p>
    <w:p w:rsidR="00175E67" w:rsidRPr="0091694D" w:rsidRDefault="00175E67" w:rsidP="0091694D">
      <w:pPr>
        <w:spacing w:after="0" w:line="360" w:lineRule="auto"/>
        <w:ind w:firstLine="709"/>
        <w:jc w:val="both"/>
        <w:rPr>
          <w:rFonts w:ascii="Times New Roman" w:hAnsi="Times New Roman" w:cs="Times New Roman"/>
          <w:sz w:val="28"/>
          <w:szCs w:val="28"/>
        </w:rPr>
      </w:pPr>
    </w:p>
    <w:p w:rsidR="0091694D" w:rsidRDefault="0091694D" w:rsidP="0091694D">
      <w:pPr>
        <w:spacing w:after="0" w:line="360" w:lineRule="auto"/>
        <w:jc w:val="both"/>
        <w:rPr>
          <w:rFonts w:ascii="Times New Roman" w:hAnsi="Times New Roman" w:cs="Times New Roman"/>
          <w:sz w:val="28"/>
          <w:szCs w:val="28"/>
        </w:rPr>
      </w:pPr>
    </w:p>
    <w:p w:rsidR="0091694D" w:rsidRPr="0091694D" w:rsidRDefault="0091694D" w:rsidP="0091694D">
      <w:pPr>
        <w:spacing w:after="0" w:line="360" w:lineRule="auto"/>
        <w:ind w:firstLine="709"/>
        <w:jc w:val="both"/>
        <w:rPr>
          <w:rFonts w:ascii="Times New Roman" w:hAnsi="Times New Roman" w:cs="Times New Roman"/>
          <w:sz w:val="28"/>
          <w:szCs w:val="28"/>
        </w:rPr>
      </w:pPr>
    </w:p>
    <w:p w:rsidR="0091694D" w:rsidRDefault="0091694D" w:rsidP="0091694D">
      <w:pPr>
        <w:spacing w:after="0" w:line="360" w:lineRule="auto"/>
        <w:jc w:val="both"/>
        <w:rPr>
          <w:rFonts w:ascii="Times New Roman" w:hAnsi="Times New Roman" w:cs="Times New Roman"/>
          <w:b/>
          <w:sz w:val="28"/>
          <w:szCs w:val="28"/>
        </w:rPr>
      </w:pPr>
    </w:p>
    <w:p w:rsidR="00857756" w:rsidRDefault="00857756" w:rsidP="0091694D">
      <w:pPr>
        <w:spacing w:after="0" w:line="360" w:lineRule="auto"/>
        <w:jc w:val="both"/>
        <w:rPr>
          <w:rFonts w:ascii="Times New Roman" w:hAnsi="Times New Roman" w:cs="Times New Roman"/>
          <w:b/>
          <w:sz w:val="28"/>
          <w:szCs w:val="28"/>
        </w:rPr>
      </w:pPr>
    </w:p>
    <w:p w:rsidR="00857756" w:rsidRDefault="00857756" w:rsidP="0091694D">
      <w:pPr>
        <w:spacing w:after="0" w:line="360" w:lineRule="auto"/>
        <w:jc w:val="both"/>
        <w:rPr>
          <w:rFonts w:ascii="Times New Roman" w:hAnsi="Times New Roman" w:cs="Times New Roman"/>
          <w:b/>
          <w:sz w:val="28"/>
          <w:szCs w:val="28"/>
        </w:rPr>
      </w:pPr>
    </w:p>
    <w:p w:rsidR="00857756" w:rsidRDefault="00857756" w:rsidP="0091694D">
      <w:pPr>
        <w:spacing w:after="0" w:line="360" w:lineRule="auto"/>
        <w:jc w:val="both"/>
        <w:rPr>
          <w:rFonts w:ascii="Times New Roman" w:hAnsi="Times New Roman" w:cs="Times New Roman"/>
          <w:b/>
          <w:sz w:val="28"/>
          <w:szCs w:val="28"/>
        </w:rPr>
      </w:pPr>
    </w:p>
    <w:p w:rsidR="00857756" w:rsidRDefault="00857756" w:rsidP="0091694D">
      <w:pPr>
        <w:spacing w:after="0" w:line="360" w:lineRule="auto"/>
        <w:jc w:val="both"/>
        <w:rPr>
          <w:rFonts w:ascii="Times New Roman" w:hAnsi="Times New Roman" w:cs="Times New Roman"/>
          <w:b/>
          <w:sz w:val="28"/>
          <w:szCs w:val="28"/>
        </w:rPr>
      </w:pPr>
    </w:p>
    <w:p w:rsidR="00857756" w:rsidRDefault="00857756" w:rsidP="0091694D">
      <w:pPr>
        <w:spacing w:after="0" w:line="360" w:lineRule="auto"/>
        <w:jc w:val="both"/>
        <w:rPr>
          <w:rFonts w:ascii="Times New Roman" w:hAnsi="Times New Roman" w:cs="Times New Roman"/>
          <w:b/>
          <w:sz w:val="28"/>
          <w:szCs w:val="28"/>
        </w:rPr>
      </w:pPr>
    </w:p>
    <w:p w:rsidR="00857756" w:rsidRDefault="00857756" w:rsidP="0091694D">
      <w:pPr>
        <w:spacing w:after="0" w:line="360" w:lineRule="auto"/>
        <w:jc w:val="both"/>
        <w:rPr>
          <w:rFonts w:ascii="Times New Roman" w:hAnsi="Times New Roman" w:cs="Times New Roman"/>
          <w:b/>
          <w:sz w:val="28"/>
          <w:szCs w:val="28"/>
        </w:rPr>
      </w:pPr>
    </w:p>
    <w:p w:rsidR="00857756" w:rsidRDefault="00857756" w:rsidP="0091694D">
      <w:pPr>
        <w:spacing w:after="0" w:line="360" w:lineRule="auto"/>
        <w:jc w:val="both"/>
        <w:rPr>
          <w:rFonts w:ascii="Times New Roman" w:hAnsi="Times New Roman" w:cs="Times New Roman"/>
          <w:b/>
          <w:sz w:val="28"/>
          <w:szCs w:val="28"/>
        </w:rPr>
      </w:pPr>
    </w:p>
    <w:p w:rsidR="004B453B" w:rsidRDefault="004B453B" w:rsidP="004B453B">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Глава </w:t>
      </w:r>
      <w:r>
        <w:rPr>
          <w:rFonts w:ascii="Times New Roman" w:hAnsi="Times New Roman" w:cs="Times New Roman"/>
          <w:b/>
          <w:sz w:val="28"/>
          <w:szCs w:val="28"/>
          <w:lang w:val="en-US"/>
        </w:rPr>
        <w:t>I</w:t>
      </w:r>
      <w:r>
        <w:rPr>
          <w:rFonts w:ascii="Times New Roman" w:hAnsi="Times New Roman" w:cs="Times New Roman"/>
          <w:b/>
          <w:sz w:val="28"/>
          <w:szCs w:val="28"/>
        </w:rPr>
        <w:t xml:space="preserve">. </w:t>
      </w:r>
      <w:r w:rsidRPr="004B453B">
        <w:rPr>
          <w:rFonts w:ascii="Times New Roman" w:hAnsi="Times New Roman" w:cs="Times New Roman"/>
          <w:b/>
          <w:sz w:val="28"/>
          <w:szCs w:val="28"/>
        </w:rPr>
        <w:t>Теоретико-методологические основы в анализе индустрии букмекерских контор</w:t>
      </w:r>
    </w:p>
    <w:p w:rsidR="004B453B" w:rsidRDefault="004B453B" w:rsidP="004B453B">
      <w:pPr>
        <w:spacing w:after="0" w:line="360" w:lineRule="auto"/>
        <w:ind w:firstLine="709"/>
        <w:jc w:val="both"/>
        <w:rPr>
          <w:rFonts w:ascii="Times New Roman" w:hAnsi="Times New Roman" w:cs="Times New Roman"/>
          <w:b/>
          <w:sz w:val="28"/>
          <w:szCs w:val="28"/>
        </w:rPr>
      </w:pPr>
    </w:p>
    <w:p w:rsidR="004B453B" w:rsidRDefault="004B453B" w:rsidP="004B453B">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Pr="000F3127">
        <w:rPr>
          <w:rFonts w:ascii="Times New Roman" w:hAnsi="Times New Roman" w:cs="Times New Roman"/>
          <w:b/>
          <w:sz w:val="28"/>
          <w:szCs w:val="28"/>
        </w:rPr>
        <w:t>.1 Азартное поведение как объект изучения социально-гуманитарных дисциплин</w:t>
      </w:r>
    </w:p>
    <w:p w:rsidR="004B453B" w:rsidRDefault="004B453B" w:rsidP="004B453B">
      <w:pPr>
        <w:spacing w:after="0" w:line="360" w:lineRule="auto"/>
        <w:ind w:firstLine="709"/>
        <w:jc w:val="both"/>
        <w:rPr>
          <w:rFonts w:ascii="Times New Roman" w:hAnsi="Times New Roman" w:cs="Times New Roman"/>
          <w:b/>
          <w:sz w:val="28"/>
          <w:szCs w:val="28"/>
        </w:rPr>
      </w:pPr>
    </w:p>
    <w:p w:rsidR="004B453B" w:rsidRDefault="004B453B" w:rsidP="004B4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Игровой бизнес нераздельно связан с таким социальным явлением, как азартное поведение. Думается, что избежать анализа такого понятия было бы грубой ошибкой, так как его интерпретация даст понимание того, какую роль азартные практики </w:t>
      </w:r>
      <w:r w:rsidR="003F5EEA">
        <w:rPr>
          <w:rFonts w:ascii="Times New Roman" w:hAnsi="Times New Roman" w:cs="Times New Roman"/>
          <w:sz w:val="28"/>
          <w:szCs w:val="28"/>
        </w:rPr>
        <w:t>исполняют</w:t>
      </w:r>
      <w:r>
        <w:rPr>
          <w:rFonts w:ascii="Times New Roman" w:hAnsi="Times New Roman" w:cs="Times New Roman"/>
          <w:sz w:val="28"/>
          <w:szCs w:val="28"/>
        </w:rPr>
        <w:t xml:space="preserve"> в игровой индустрии, в частности букмекерского дела. Определившись с причинами возникновения азартного поведения, мы можем глубже изучить все аспекты ведения азартных игр, поймем, как и на основании чего строятся отношения вокруг игровой сферы. </w:t>
      </w:r>
    </w:p>
    <w:p w:rsidR="004B453B" w:rsidRDefault="004B453B" w:rsidP="004B4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Разбирая социологическую интерпретацию феномена азартного поведения, важно обратиться к трудам классика социологии Э. Дюркгейма.</w:t>
      </w:r>
      <w:r>
        <w:rPr>
          <w:rStyle w:val="a6"/>
          <w:rFonts w:ascii="Times New Roman" w:hAnsi="Times New Roman" w:cs="Times New Roman"/>
          <w:sz w:val="28"/>
          <w:szCs w:val="28"/>
        </w:rPr>
        <w:footnoteReference w:id="2"/>
      </w:r>
      <w:r>
        <w:rPr>
          <w:rFonts w:ascii="Times New Roman" w:hAnsi="Times New Roman" w:cs="Times New Roman"/>
          <w:sz w:val="28"/>
          <w:szCs w:val="28"/>
        </w:rPr>
        <w:t xml:space="preserve"> Скажем, что научные концепции Дюркгейма находят объяснение, происходящим в обществе «аномиям». То есть тем социальным обстоятельствам, той социальной обстановке, которая разворачивается в кризисные для социума периоды, например, революции. Данные кризисы ведут к таким последствиям, которые отражаются на общих социально-культурных паттернах социальных групп. К примеру, революция, произошедшая в обществе, приводит к утере прежних социальных ориентиров, понятия морали и ее компонентов. Социальные отношения начи</w:t>
      </w:r>
      <w:r w:rsidR="0045094E">
        <w:rPr>
          <w:rFonts w:ascii="Times New Roman" w:hAnsi="Times New Roman" w:cs="Times New Roman"/>
          <w:sz w:val="28"/>
          <w:szCs w:val="28"/>
        </w:rPr>
        <w:t>нают выстраиваться в совершенно</w:t>
      </w:r>
      <w:r>
        <w:rPr>
          <w:rFonts w:ascii="Times New Roman" w:hAnsi="Times New Roman" w:cs="Times New Roman"/>
          <w:sz w:val="28"/>
          <w:szCs w:val="28"/>
        </w:rPr>
        <w:t xml:space="preserve"> иных моделях, часто содержащих при этом стихийный характер</w:t>
      </w:r>
      <w:r w:rsidR="0045094E">
        <w:rPr>
          <w:rFonts w:ascii="Times New Roman" w:hAnsi="Times New Roman" w:cs="Times New Roman"/>
          <w:sz w:val="28"/>
          <w:szCs w:val="28"/>
        </w:rPr>
        <w:t xml:space="preserve"> развития</w:t>
      </w:r>
      <w:r>
        <w:rPr>
          <w:rFonts w:ascii="Times New Roman" w:hAnsi="Times New Roman" w:cs="Times New Roman"/>
          <w:sz w:val="28"/>
          <w:szCs w:val="28"/>
        </w:rPr>
        <w:t xml:space="preserve">. Собственно, аномия в нашем случае рассматривается одновременно как девиация, то есть отклонение от </w:t>
      </w:r>
      <w:r>
        <w:rPr>
          <w:rFonts w:ascii="Times New Roman" w:hAnsi="Times New Roman" w:cs="Times New Roman"/>
          <w:sz w:val="28"/>
          <w:szCs w:val="28"/>
        </w:rPr>
        <w:lastRenderedPageBreak/>
        <w:t>существующей социальной нормы в обществе. Заметим, что соотнесение азартного поведения с подобными де</w:t>
      </w:r>
      <w:r w:rsidR="0045094E">
        <w:rPr>
          <w:rFonts w:ascii="Times New Roman" w:hAnsi="Times New Roman" w:cs="Times New Roman"/>
          <w:sz w:val="28"/>
          <w:szCs w:val="28"/>
        </w:rPr>
        <w:t>виациями находит свое отражение</w:t>
      </w:r>
      <w:r>
        <w:rPr>
          <w:rFonts w:ascii="Times New Roman" w:hAnsi="Times New Roman" w:cs="Times New Roman"/>
          <w:sz w:val="28"/>
          <w:szCs w:val="28"/>
        </w:rPr>
        <w:t xml:space="preserve"> и в дальнейшем раскрывается уже в научных идеях Р. Мертона.</w:t>
      </w:r>
      <w:r>
        <w:rPr>
          <w:rStyle w:val="a6"/>
          <w:rFonts w:ascii="Times New Roman" w:hAnsi="Times New Roman" w:cs="Times New Roman"/>
          <w:sz w:val="28"/>
          <w:szCs w:val="28"/>
        </w:rPr>
        <w:footnoteReference w:id="3"/>
      </w:r>
      <w:r>
        <w:rPr>
          <w:rFonts w:ascii="Times New Roman" w:hAnsi="Times New Roman" w:cs="Times New Roman"/>
          <w:sz w:val="28"/>
          <w:szCs w:val="28"/>
        </w:rPr>
        <w:t xml:space="preserve"> Но продолжить стоит с основ </w:t>
      </w:r>
      <w:proofErr w:type="gramStart"/>
      <w:r>
        <w:rPr>
          <w:rFonts w:ascii="Times New Roman" w:hAnsi="Times New Roman" w:cs="Times New Roman"/>
          <w:sz w:val="28"/>
          <w:szCs w:val="28"/>
        </w:rPr>
        <w:t>структурного-функционализма</w:t>
      </w:r>
      <w:proofErr w:type="gramEnd"/>
      <w:r>
        <w:rPr>
          <w:rFonts w:ascii="Times New Roman" w:hAnsi="Times New Roman" w:cs="Times New Roman"/>
          <w:sz w:val="28"/>
          <w:szCs w:val="28"/>
        </w:rPr>
        <w:t xml:space="preserve">. Эта парадигма видит социальный организм, как состоящий из определенного рода социальных структур, выполняющих свои четкие и строгие функции. Данные мысли отражены в теоретических конструкциях Т. </w:t>
      </w:r>
      <w:proofErr w:type="spellStart"/>
      <w:r>
        <w:rPr>
          <w:rFonts w:ascii="Times New Roman" w:hAnsi="Times New Roman" w:cs="Times New Roman"/>
          <w:sz w:val="28"/>
          <w:szCs w:val="28"/>
        </w:rPr>
        <w:t>Парсонса</w:t>
      </w:r>
      <w:proofErr w:type="spellEnd"/>
      <w:r>
        <w:rPr>
          <w:rFonts w:ascii="Times New Roman" w:hAnsi="Times New Roman" w:cs="Times New Roman"/>
          <w:sz w:val="28"/>
          <w:szCs w:val="28"/>
        </w:rPr>
        <w:t>, а именно в его анализе феномена «</w:t>
      </w:r>
      <w:r>
        <w:rPr>
          <w:rFonts w:ascii="Times New Roman" w:hAnsi="Times New Roman" w:cs="Times New Roman"/>
          <w:sz w:val="28"/>
          <w:szCs w:val="28"/>
          <w:lang w:val="en-US"/>
        </w:rPr>
        <w:t>AGIL</w:t>
      </w:r>
      <w:r>
        <w:rPr>
          <w:rFonts w:ascii="Times New Roman" w:hAnsi="Times New Roman" w:cs="Times New Roman"/>
          <w:sz w:val="28"/>
          <w:szCs w:val="28"/>
        </w:rPr>
        <w:t>» (Адаптации, Интеграции, Целеполагании, Трансляции латентного образа).</w:t>
      </w:r>
      <w:r>
        <w:rPr>
          <w:rStyle w:val="a6"/>
          <w:rFonts w:ascii="Times New Roman" w:hAnsi="Times New Roman" w:cs="Times New Roman"/>
          <w:sz w:val="28"/>
          <w:szCs w:val="28"/>
        </w:rPr>
        <w:footnoteReference w:id="4"/>
      </w:r>
      <w:r>
        <w:rPr>
          <w:rFonts w:ascii="Times New Roman" w:hAnsi="Times New Roman" w:cs="Times New Roman"/>
          <w:sz w:val="28"/>
          <w:szCs w:val="28"/>
        </w:rPr>
        <w:t xml:space="preserve"> К примеру, такая структура как трансляция латентного образа направлена на сохранение имеющихся в настоящее время социальных отношений, социальных институтов с их функциями. К сожалению, данный подход </w:t>
      </w:r>
      <w:proofErr w:type="spellStart"/>
      <w:r>
        <w:rPr>
          <w:rFonts w:ascii="Times New Roman" w:hAnsi="Times New Roman" w:cs="Times New Roman"/>
          <w:sz w:val="28"/>
          <w:szCs w:val="28"/>
        </w:rPr>
        <w:t>Парсонса</w:t>
      </w:r>
      <w:proofErr w:type="spellEnd"/>
      <w:r>
        <w:rPr>
          <w:rFonts w:ascii="Times New Roman" w:hAnsi="Times New Roman" w:cs="Times New Roman"/>
          <w:sz w:val="28"/>
          <w:szCs w:val="28"/>
        </w:rPr>
        <w:t xml:space="preserve"> не учитывал наличие феномена «сбоя» работы в функциях, которые впоследствии были описаны в работах Р. Мертона. Именно в его концепциях мы найдем мысли по поводу «дисфункций», тех действий институтов, которые носят негативный, деструктирующий характер, не отвечают критериям полезности. Р. Мертон в своем анализе социальных структур определил существование некоторых типов поведения (форм приспосабливания), которые базируются на соотношении двух категорий, а именно «целей - средств достижения целей». Всего их Мертон выделил пять единиц: </w:t>
      </w:r>
      <w:proofErr w:type="spellStart"/>
      <w:r w:rsidRPr="00C408C9">
        <w:rPr>
          <w:rFonts w:ascii="Times New Roman" w:hAnsi="Times New Roman" w:cs="Times New Roman"/>
          <w:sz w:val="28"/>
          <w:szCs w:val="28"/>
        </w:rPr>
        <w:t>конформность</w:t>
      </w:r>
      <w:proofErr w:type="spellEnd"/>
      <w:r w:rsidRPr="00C408C9">
        <w:rPr>
          <w:rFonts w:ascii="Times New Roman" w:hAnsi="Times New Roman" w:cs="Times New Roman"/>
          <w:sz w:val="28"/>
          <w:szCs w:val="28"/>
        </w:rPr>
        <w:t xml:space="preserve">, инновация, </w:t>
      </w:r>
      <w:proofErr w:type="spellStart"/>
      <w:r w:rsidRPr="00C408C9">
        <w:rPr>
          <w:rFonts w:ascii="Times New Roman" w:hAnsi="Times New Roman" w:cs="Times New Roman"/>
          <w:sz w:val="28"/>
          <w:szCs w:val="28"/>
        </w:rPr>
        <w:t>ритуализм</w:t>
      </w:r>
      <w:proofErr w:type="spellEnd"/>
      <w:r w:rsidRPr="00C408C9">
        <w:rPr>
          <w:rFonts w:ascii="Times New Roman" w:hAnsi="Times New Roman" w:cs="Times New Roman"/>
          <w:sz w:val="28"/>
          <w:szCs w:val="28"/>
        </w:rPr>
        <w:t xml:space="preserve">, </w:t>
      </w:r>
      <w:proofErr w:type="spellStart"/>
      <w:r w:rsidRPr="00C408C9">
        <w:rPr>
          <w:rFonts w:ascii="Times New Roman" w:hAnsi="Times New Roman" w:cs="Times New Roman"/>
          <w:sz w:val="28"/>
          <w:szCs w:val="28"/>
        </w:rPr>
        <w:t>ретритизм</w:t>
      </w:r>
      <w:proofErr w:type="spellEnd"/>
      <w:r w:rsidRPr="00C408C9">
        <w:rPr>
          <w:rFonts w:ascii="Times New Roman" w:hAnsi="Times New Roman" w:cs="Times New Roman"/>
          <w:sz w:val="28"/>
          <w:szCs w:val="28"/>
        </w:rPr>
        <w:t xml:space="preserve"> и мятеж.</w:t>
      </w:r>
      <w:r>
        <w:rPr>
          <w:rFonts w:ascii="Times New Roman" w:hAnsi="Times New Roman" w:cs="Times New Roman"/>
          <w:sz w:val="28"/>
          <w:szCs w:val="28"/>
        </w:rPr>
        <w:t xml:space="preserve"> В рамках изучаемого нами феномена азартного поведения используем категорию «инновации». Она характеризует поведение, основанное на принятии существующих целей (например, при капиталистической системе целью является достижение финансового богатства), а средства достижения таких целей в данном случае отвергаются (в обществе установлен образ достижения богатства посредством долгого карьерного роста), что влечет к негативным социальным последствиям. И здесь прекрасно соотноситс</w:t>
      </w:r>
      <w:r w:rsidR="0045094E">
        <w:rPr>
          <w:rFonts w:ascii="Times New Roman" w:hAnsi="Times New Roman" w:cs="Times New Roman"/>
          <w:sz w:val="28"/>
          <w:szCs w:val="28"/>
        </w:rPr>
        <w:t xml:space="preserve">я </w:t>
      </w:r>
      <w:r w:rsidR="0045094E">
        <w:rPr>
          <w:rFonts w:ascii="Times New Roman" w:hAnsi="Times New Roman" w:cs="Times New Roman"/>
          <w:sz w:val="28"/>
          <w:szCs w:val="28"/>
        </w:rPr>
        <w:lastRenderedPageBreak/>
        <w:t>явление азартного поведения (</w:t>
      </w:r>
      <w:r>
        <w:rPr>
          <w:rFonts w:ascii="Times New Roman" w:hAnsi="Times New Roman" w:cs="Times New Roman"/>
          <w:sz w:val="28"/>
          <w:szCs w:val="28"/>
        </w:rPr>
        <w:t xml:space="preserve">к примеру, в букмекерских ставках), которое, по сути, нацелено на скорое достижение больших сумм денежных средств, причем минуя длинный путь карьеры. Кроме того, в рамках функционального подхода азартное поведение может рассматриваться как то явление, которое имеет компенсаторную функцию. В частности Э. </w:t>
      </w:r>
      <w:proofErr w:type="spellStart"/>
      <w:r>
        <w:rPr>
          <w:rFonts w:ascii="Times New Roman" w:hAnsi="Times New Roman" w:cs="Times New Roman"/>
          <w:sz w:val="28"/>
          <w:szCs w:val="28"/>
        </w:rPr>
        <w:t>Деверо</w:t>
      </w:r>
      <w:proofErr w:type="spellEnd"/>
      <w:r>
        <w:rPr>
          <w:rFonts w:ascii="Times New Roman" w:hAnsi="Times New Roman" w:cs="Times New Roman"/>
          <w:sz w:val="28"/>
          <w:szCs w:val="28"/>
        </w:rPr>
        <w:t>, вооружившись социально-психологическими подходами, устанавливает, что азартное поведение играет роль «защитного клапана», дескать, он позволяет снимать у людей психологическую напряженность, что в итоге стабилизирует общество.</w:t>
      </w:r>
      <w:r>
        <w:rPr>
          <w:rStyle w:val="a6"/>
          <w:rFonts w:ascii="Times New Roman" w:hAnsi="Times New Roman" w:cs="Times New Roman"/>
          <w:sz w:val="28"/>
          <w:szCs w:val="28"/>
        </w:rPr>
        <w:footnoteReference w:id="5"/>
      </w:r>
      <w:r>
        <w:rPr>
          <w:rFonts w:ascii="Times New Roman" w:hAnsi="Times New Roman" w:cs="Times New Roman"/>
          <w:sz w:val="28"/>
          <w:szCs w:val="28"/>
        </w:rPr>
        <w:t xml:space="preserve"> Также для азартного поведения не играет большой роли</w:t>
      </w:r>
      <w:r w:rsidR="0045094E">
        <w:rPr>
          <w:rFonts w:ascii="Times New Roman" w:hAnsi="Times New Roman" w:cs="Times New Roman"/>
          <w:sz w:val="28"/>
          <w:szCs w:val="28"/>
        </w:rPr>
        <w:t xml:space="preserve"> -</w:t>
      </w:r>
      <w:r>
        <w:rPr>
          <w:rFonts w:ascii="Times New Roman" w:hAnsi="Times New Roman" w:cs="Times New Roman"/>
          <w:sz w:val="28"/>
          <w:szCs w:val="28"/>
        </w:rPr>
        <w:t xml:space="preserve"> находится ли</w:t>
      </w:r>
      <w:r w:rsidR="0045094E">
        <w:rPr>
          <w:rFonts w:ascii="Times New Roman" w:hAnsi="Times New Roman" w:cs="Times New Roman"/>
          <w:sz w:val="28"/>
          <w:szCs w:val="28"/>
        </w:rPr>
        <w:t xml:space="preserve"> данный феномен под общественным</w:t>
      </w:r>
      <w:r>
        <w:rPr>
          <w:rFonts w:ascii="Times New Roman" w:hAnsi="Times New Roman" w:cs="Times New Roman"/>
          <w:sz w:val="28"/>
          <w:szCs w:val="28"/>
        </w:rPr>
        <w:t xml:space="preserve">, государственным запретом. Отметим и то, что </w:t>
      </w:r>
      <w:proofErr w:type="spellStart"/>
      <w:r>
        <w:rPr>
          <w:rFonts w:ascii="Times New Roman" w:hAnsi="Times New Roman" w:cs="Times New Roman"/>
          <w:sz w:val="28"/>
          <w:szCs w:val="28"/>
        </w:rPr>
        <w:t>Деверо</w:t>
      </w:r>
      <w:proofErr w:type="spellEnd"/>
      <w:r>
        <w:rPr>
          <w:rFonts w:ascii="Times New Roman" w:hAnsi="Times New Roman" w:cs="Times New Roman"/>
          <w:sz w:val="28"/>
          <w:szCs w:val="28"/>
        </w:rPr>
        <w:t xml:space="preserve"> в своем анализе рассматривал социальное устройство капиталистической системы. Он пришел к выводу о том, что именно капитализм с одной стороны обязывает людей соблюдать сложившейся порядок, тем самым поддерживая общую социальную стабильность. Но в то же время для обеспечения себя экономическими благами важно привносить в свою жизнь риск, дабы путем социальной мобильности достичь желаемых успехов. Такое противоречие, по мнению </w:t>
      </w:r>
      <w:proofErr w:type="spellStart"/>
      <w:r>
        <w:rPr>
          <w:rFonts w:ascii="Times New Roman" w:hAnsi="Times New Roman" w:cs="Times New Roman"/>
          <w:sz w:val="28"/>
          <w:szCs w:val="28"/>
        </w:rPr>
        <w:t>Деверо</w:t>
      </w:r>
      <w:proofErr w:type="spellEnd"/>
      <w:r>
        <w:rPr>
          <w:rFonts w:ascii="Times New Roman" w:hAnsi="Times New Roman" w:cs="Times New Roman"/>
          <w:sz w:val="28"/>
          <w:szCs w:val="28"/>
        </w:rPr>
        <w:t xml:space="preserve">, создает множественные социальные опасности, и именно азартное поведение направлено для решения подобных проблем. Похожей спецификой в объяснении таких социальных феноменов обладают работы </w:t>
      </w:r>
      <w:proofErr w:type="spellStart"/>
      <w:r>
        <w:rPr>
          <w:rFonts w:ascii="Times New Roman" w:hAnsi="Times New Roman" w:cs="Times New Roman"/>
          <w:sz w:val="28"/>
          <w:szCs w:val="28"/>
        </w:rPr>
        <w:t>Гидденса</w:t>
      </w:r>
      <w:proofErr w:type="spellEnd"/>
      <w:r>
        <w:rPr>
          <w:rFonts w:ascii="Times New Roman" w:hAnsi="Times New Roman" w:cs="Times New Roman"/>
          <w:sz w:val="28"/>
          <w:szCs w:val="28"/>
        </w:rPr>
        <w:t>.</w:t>
      </w:r>
      <w:r>
        <w:rPr>
          <w:rStyle w:val="a6"/>
          <w:rFonts w:ascii="Times New Roman" w:hAnsi="Times New Roman" w:cs="Times New Roman"/>
          <w:sz w:val="28"/>
          <w:szCs w:val="28"/>
        </w:rPr>
        <w:footnoteReference w:id="6"/>
      </w:r>
      <w:r>
        <w:rPr>
          <w:rFonts w:ascii="Times New Roman" w:hAnsi="Times New Roman" w:cs="Times New Roman"/>
          <w:sz w:val="28"/>
          <w:szCs w:val="28"/>
        </w:rPr>
        <w:t xml:space="preserve"> Он обосновывает процесс институционализации азартного поведения как результат сложившегося порядка социальной системы, требующей от своих индивидов определенной предсказуемости в действиях. Но, как утверждает </w:t>
      </w:r>
      <w:proofErr w:type="spellStart"/>
      <w:r>
        <w:rPr>
          <w:rFonts w:ascii="Times New Roman" w:hAnsi="Times New Roman" w:cs="Times New Roman"/>
          <w:sz w:val="28"/>
          <w:szCs w:val="28"/>
        </w:rPr>
        <w:t>Гидденс</w:t>
      </w:r>
      <w:proofErr w:type="spellEnd"/>
      <w:r>
        <w:rPr>
          <w:rFonts w:ascii="Times New Roman" w:hAnsi="Times New Roman" w:cs="Times New Roman"/>
          <w:sz w:val="28"/>
          <w:szCs w:val="28"/>
        </w:rPr>
        <w:t xml:space="preserve">, в таком обществе неотъемлемо возникает острая потребность у людей в ощущении ярких и экстремальных эмоций, «выхлоп» которых способствует разрядке и снятию напряженности. Нельзя </w:t>
      </w:r>
      <w:r>
        <w:rPr>
          <w:rFonts w:ascii="Times New Roman" w:hAnsi="Times New Roman" w:cs="Times New Roman"/>
          <w:sz w:val="28"/>
          <w:szCs w:val="28"/>
        </w:rPr>
        <w:lastRenderedPageBreak/>
        <w:t>не отметим научные работы И. Золя, который видит азартное поведение, а точнее его мотивы в существующей неудовлетворенности индивида от текущих социальных событий, например, неудовлетворенность предсказуемостью рабочего дня.</w:t>
      </w:r>
      <w:r>
        <w:rPr>
          <w:rStyle w:val="a6"/>
          <w:rFonts w:ascii="Times New Roman" w:hAnsi="Times New Roman" w:cs="Times New Roman"/>
          <w:sz w:val="28"/>
          <w:szCs w:val="28"/>
        </w:rPr>
        <w:footnoteReference w:id="7"/>
      </w:r>
      <w:r>
        <w:rPr>
          <w:rFonts w:ascii="Times New Roman" w:hAnsi="Times New Roman" w:cs="Times New Roman"/>
          <w:sz w:val="28"/>
          <w:szCs w:val="28"/>
        </w:rPr>
        <w:t xml:space="preserve"> В связи с этим возникает вероятность того, что данный индивид будет участником азартных игр.</w:t>
      </w:r>
    </w:p>
    <w:p w:rsidR="004B453B" w:rsidRDefault="004B453B" w:rsidP="004B4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наш взгляд было бы ошибкой в раскрытии феномена азартного поведения упустить социокультурный подход, который выдвигал категорию культуры на первый план</w:t>
      </w:r>
      <w:r w:rsidRPr="004142C5">
        <w:rPr>
          <w:rFonts w:ascii="Times New Roman" w:hAnsi="Times New Roman" w:cs="Times New Roman"/>
          <w:sz w:val="28"/>
          <w:szCs w:val="28"/>
        </w:rPr>
        <w:t xml:space="preserve">; </w:t>
      </w:r>
      <w:r>
        <w:rPr>
          <w:rFonts w:ascii="Times New Roman" w:hAnsi="Times New Roman" w:cs="Times New Roman"/>
          <w:sz w:val="28"/>
          <w:szCs w:val="28"/>
        </w:rPr>
        <w:t xml:space="preserve">именно культура несла в себе импульс в развитии прочих сфер общества. Сделаем акцент на таких выдающихся ученых, как </w:t>
      </w:r>
      <w:proofErr w:type="spellStart"/>
      <w:r>
        <w:rPr>
          <w:rFonts w:ascii="Times New Roman" w:hAnsi="Times New Roman" w:cs="Times New Roman"/>
          <w:sz w:val="28"/>
          <w:szCs w:val="28"/>
        </w:rPr>
        <w:t>Хейзинга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Элиас</w:t>
      </w:r>
      <w:proofErr w:type="spellEnd"/>
      <w:r>
        <w:rPr>
          <w:rFonts w:ascii="Times New Roman" w:hAnsi="Times New Roman" w:cs="Times New Roman"/>
          <w:sz w:val="28"/>
          <w:szCs w:val="28"/>
        </w:rPr>
        <w:t xml:space="preserve">, Вебер и прочие. </w:t>
      </w:r>
      <w:proofErr w:type="spellStart"/>
      <w:r>
        <w:rPr>
          <w:rFonts w:ascii="Times New Roman" w:hAnsi="Times New Roman" w:cs="Times New Roman"/>
          <w:sz w:val="28"/>
          <w:szCs w:val="28"/>
        </w:rPr>
        <w:t>Хейзинга</w:t>
      </w:r>
      <w:proofErr w:type="spellEnd"/>
      <w:r>
        <w:rPr>
          <w:rFonts w:ascii="Times New Roman" w:hAnsi="Times New Roman" w:cs="Times New Roman"/>
          <w:sz w:val="28"/>
          <w:szCs w:val="28"/>
        </w:rPr>
        <w:t xml:space="preserve"> делает акцент на том, что социальные отношения претерпевают свое развитие в контексте сложившихся культурных норм.</w:t>
      </w:r>
      <w:r>
        <w:rPr>
          <w:rStyle w:val="a6"/>
          <w:rFonts w:ascii="Times New Roman" w:hAnsi="Times New Roman" w:cs="Times New Roman"/>
          <w:sz w:val="28"/>
          <w:szCs w:val="28"/>
        </w:rPr>
        <w:footnoteReference w:id="8"/>
      </w:r>
      <w:r>
        <w:rPr>
          <w:rFonts w:ascii="Times New Roman" w:hAnsi="Times New Roman" w:cs="Times New Roman"/>
          <w:sz w:val="28"/>
          <w:szCs w:val="28"/>
        </w:rPr>
        <w:t xml:space="preserve"> Исходя из этого, определим то, что азартное поведение как социальный феномен видоизменяется под воздействием отношения к нему. Весьма яркие примеры, которые подтверждают слова </w:t>
      </w:r>
      <w:proofErr w:type="spellStart"/>
      <w:r>
        <w:rPr>
          <w:rFonts w:ascii="Times New Roman" w:hAnsi="Times New Roman" w:cs="Times New Roman"/>
          <w:sz w:val="28"/>
          <w:szCs w:val="28"/>
        </w:rPr>
        <w:t>Хейзинги</w:t>
      </w:r>
      <w:proofErr w:type="spellEnd"/>
      <w:r>
        <w:rPr>
          <w:rFonts w:ascii="Times New Roman" w:hAnsi="Times New Roman" w:cs="Times New Roman"/>
          <w:sz w:val="28"/>
          <w:szCs w:val="28"/>
        </w:rPr>
        <w:t xml:space="preserve">, можно найти на всех временных отрезках существования человеческого общества. К примеру, </w:t>
      </w:r>
      <w:proofErr w:type="spellStart"/>
      <w:r>
        <w:rPr>
          <w:rFonts w:ascii="Times New Roman" w:hAnsi="Times New Roman" w:cs="Times New Roman"/>
          <w:sz w:val="28"/>
          <w:szCs w:val="28"/>
        </w:rPr>
        <w:t>Хейзинга</w:t>
      </w:r>
      <w:proofErr w:type="spellEnd"/>
      <w:r>
        <w:rPr>
          <w:rFonts w:ascii="Times New Roman" w:hAnsi="Times New Roman" w:cs="Times New Roman"/>
          <w:sz w:val="28"/>
          <w:szCs w:val="28"/>
        </w:rPr>
        <w:t xml:space="preserve"> рассматривает азартное поведение в Древнем Риме и подмечает, что те сложившиеся особенности социального контекста предопределили и отношение к такому поведению, и его дальнейшее развитие. Ученый прибегает к лингвистическому анализу понятий. Выводит разницу между «</w:t>
      </w:r>
      <w:proofErr w:type="spellStart"/>
      <w:r>
        <w:rPr>
          <w:rFonts w:ascii="Times New Roman" w:hAnsi="Times New Roman" w:cs="Times New Roman"/>
          <w:sz w:val="28"/>
          <w:szCs w:val="28"/>
        </w:rPr>
        <w:t>агональным</w:t>
      </w:r>
      <w:proofErr w:type="spellEnd"/>
      <w:r>
        <w:rPr>
          <w:rFonts w:ascii="Times New Roman" w:hAnsi="Times New Roman" w:cs="Times New Roman"/>
          <w:sz w:val="28"/>
          <w:szCs w:val="28"/>
        </w:rPr>
        <w:t xml:space="preserve">» поведением и «азартным», первое из которых характеризует «спортивную волю», «волю к власти», тогда как второе сопряжено с «волей богов», то есть случай имеет весомое значение. Выведя такие категории, ученый сравнил последний с </w:t>
      </w:r>
      <w:proofErr w:type="spellStart"/>
      <w:r>
        <w:rPr>
          <w:rFonts w:ascii="Times New Roman" w:hAnsi="Times New Roman" w:cs="Times New Roman"/>
          <w:sz w:val="28"/>
          <w:szCs w:val="28"/>
        </w:rPr>
        <w:t>потлачем</w:t>
      </w:r>
      <w:proofErr w:type="spellEnd"/>
      <w:r>
        <w:rPr>
          <w:rFonts w:ascii="Times New Roman" w:hAnsi="Times New Roman" w:cs="Times New Roman"/>
          <w:sz w:val="28"/>
          <w:szCs w:val="28"/>
        </w:rPr>
        <w:t xml:space="preserve">. Интересным остается отношение </w:t>
      </w:r>
      <w:proofErr w:type="spellStart"/>
      <w:r>
        <w:rPr>
          <w:rFonts w:ascii="Times New Roman" w:hAnsi="Times New Roman" w:cs="Times New Roman"/>
          <w:sz w:val="28"/>
          <w:szCs w:val="28"/>
        </w:rPr>
        <w:t>Хейзинги</w:t>
      </w:r>
      <w:proofErr w:type="spellEnd"/>
      <w:r>
        <w:rPr>
          <w:rFonts w:ascii="Times New Roman" w:hAnsi="Times New Roman" w:cs="Times New Roman"/>
          <w:sz w:val="28"/>
          <w:szCs w:val="28"/>
        </w:rPr>
        <w:t xml:space="preserve"> к феномену риска. Например, в его трудах мы можем отыскать сравнение таких двух </w:t>
      </w:r>
      <w:proofErr w:type="gramStart"/>
      <w:r>
        <w:rPr>
          <w:rFonts w:ascii="Times New Roman" w:hAnsi="Times New Roman" w:cs="Times New Roman"/>
          <w:sz w:val="28"/>
          <w:szCs w:val="28"/>
        </w:rPr>
        <w:t>бизнес-платформ</w:t>
      </w:r>
      <w:proofErr w:type="gramEnd"/>
      <w:r>
        <w:rPr>
          <w:rFonts w:ascii="Times New Roman" w:hAnsi="Times New Roman" w:cs="Times New Roman"/>
          <w:sz w:val="28"/>
          <w:szCs w:val="28"/>
        </w:rPr>
        <w:t xml:space="preserve">, как биржа акций и индустрия азартных игр. </w:t>
      </w:r>
      <w:proofErr w:type="spellStart"/>
      <w:r>
        <w:rPr>
          <w:rFonts w:ascii="Times New Roman" w:hAnsi="Times New Roman" w:cs="Times New Roman"/>
          <w:sz w:val="28"/>
          <w:szCs w:val="28"/>
        </w:rPr>
        <w:t>Хейзинга</w:t>
      </w:r>
      <w:proofErr w:type="spellEnd"/>
      <w:r>
        <w:rPr>
          <w:rFonts w:ascii="Times New Roman" w:hAnsi="Times New Roman" w:cs="Times New Roman"/>
          <w:sz w:val="28"/>
          <w:szCs w:val="28"/>
        </w:rPr>
        <w:t xml:space="preserve"> заметил, что люди в большей степени стремятся обосновать рынок акций как, своего рода, профессиональная деятельность, которая требует от </w:t>
      </w:r>
      <w:r>
        <w:rPr>
          <w:rFonts w:ascii="Times New Roman" w:hAnsi="Times New Roman" w:cs="Times New Roman"/>
          <w:sz w:val="28"/>
          <w:szCs w:val="28"/>
        </w:rPr>
        <w:lastRenderedPageBreak/>
        <w:t>своих участников определенных навыков. Как раз противоположная картина разворачивается вокруг азартных игр. Существующее мнение гласит о том, что данный вид деятельность сопряжен лишь с риском, который невозможно оценить и поэтому данная азартная деятельность не приводит к экономическому благополучию. Схожих позиций придерживается Г. Блох.</w:t>
      </w:r>
      <w:r>
        <w:rPr>
          <w:rStyle w:val="a6"/>
          <w:rFonts w:ascii="Times New Roman" w:hAnsi="Times New Roman" w:cs="Times New Roman"/>
          <w:sz w:val="28"/>
          <w:szCs w:val="28"/>
        </w:rPr>
        <w:footnoteReference w:id="9"/>
      </w:r>
      <w:r>
        <w:rPr>
          <w:rFonts w:ascii="Times New Roman" w:hAnsi="Times New Roman" w:cs="Times New Roman"/>
          <w:sz w:val="28"/>
          <w:szCs w:val="28"/>
        </w:rPr>
        <w:t xml:space="preserve"> Он говорит о том, что отношение к азартному поведению полностью зависит от той социальной общности, в которой находятся индивиды. Блох также берет в пример противоречивое отношение к биржам и азартным играм. </w:t>
      </w:r>
      <w:proofErr w:type="spellStart"/>
      <w:r>
        <w:rPr>
          <w:rFonts w:ascii="Times New Roman" w:hAnsi="Times New Roman" w:cs="Times New Roman"/>
          <w:sz w:val="28"/>
          <w:szCs w:val="28"/>
        </w:rPr>
        <w:t>Элиас</w:t>
      </w:r>
      <w:proofErr w:type="spellEnd"/>
      <w:r>
        <w:rPr>
          <w:rFonts w:ascii="Times New Roman" w:hAnsi="Times New Roman" w:cs="Times New Roman"/>
          <w:sz w:val="28"/>
          <w:szCs w:val="28"/>
        </w:rPr>
        <w:t xml:space="preserve"> же концентрирует внимание на том, что в общественных отношениях происходят изменения под влиянием культурного фактора.</w:t>
      </w:r>
      <w:r>
        <w:rPr>
          <w:rStyle w:val="a6"/>
          <w:rFonts w:ascii="Times New Roman" w:hAnsi="Times New Roman" w:cs="Times New Roman"/>
          <w:sz w:val="28"/>
          <w:szCs w:val="28"/>
        </w:rPr>
        <w:footnoteReference w:id="10"/>
      </w:r>
      <w:r>
        <w:rPr>
          <w:rFonts w:ascii="Times New Roman" w:hAnsi="Times New Roman" w:cs="Times New Roman"/>
          <w:sz w:val="28"/>
          <w:szCs w:val="28"/>
        </w:rPr>
        <w:t xml:space="preserve"> Причем </w:t>
      </w:r>
      <w:proofErr w:type="spellStart"/>
      <w:r>
        <w:rPr>
          <w:rFonts w:ascii="Times New Roman" w:hAnsi="Times New Roman" w:cs="Times New Roman"/>
          <w:sz w:val="28"/>
          <w:szCs w:val="28"/>
        </w:rPr>
        <w:t>Элиас</w:t>
      </w:r>
      <w:proofErr w:type="spellEnd"/>
      <w:r>
        <w:rPr>
          <w:rFonts w:ascii="Times New Roman" w:hAnsi="Times New Roman" w:cs="Times New Roman"/>
          <w:sz w:val="28"/>
          <w:szCs w:val="28"/>
        </w:rPr>
        <w:t xml:space="preserve"> подмечает сильное воздействие и социального фактора, социальной иерархии общества. Отсюда и его концепции относительно трансформации культуры и социального поведения элитарны</w:t>
      </w:r>
      <w:r w:rsidR="00DE0417">
        <w:rPr>
          <w:rFonts w:ascii="Times New Roman" w:hAnsi="Times New Roman" w:cs="Times New Roman"/>
          <w:sz w:val="28"/>
          <w:szCs w:val="28"/>
        </w:rPr>
        <w:t>х групп. Отношение к азартному поведению</w:t>
      </w:r>
      <w:r>
        <w:rPr>
          <w:rFonts w:ascii="Times New Roman" w:hAnsi="Times New Roman" w:cs="Times New Roman"/>
          <w:sz w:val="28"/>
          <w:szCs w:val="28"/>
        </w:rPr>
        <w:t xml:space="preserve"> в данном случае также претерпевает свои метаморфозы, в частности азарт </w:t>
      </w:r>
      <w:proofErr w:type="gramStart"/>
      <w:r>
        <w:rPr>
          <w:rFonts w:ascii="Times New Roman" w:hAnsi="Times New Roman" w:cs="Times New Roman"/>
          <w:sz w:val="28"/>
          <w:szCs w:val="28"/>
        </w:rPr>
        <w:t>стан</w:t>
      </w:r>
      <w:r w:rsidR="00DE0417">
        <w:rPr>
          <w:rFonts w:ascii="Times New Roman" w:hAnsi="Times New Roman" w:cs="Times New Roman"/>
          <w:sz w:val="28"/>
          <w:szCs w:val="28"/>
        </w:rPr>
        <w:t>овится не приемлем</w:t>
      </w:r>
      <w:proofErr w:type="gramEnd"/>
      <w:r w:rsidR="00DE0417">
        <w:rPr>
          <w:rFonts w:ascii="Times New Roman" w:hAnsi="Times New Roman" w:cs="Times New Roman"/>
          <w:sz w:val="28"/>
          <w:szCs w:val="28"/>
        </w:rPr>
        <w:t xml:space="preserve"> в социальном</w:t>
      </w:r>
      <w:r>
        <w:rPr>
          <w:rFonts w:ascii="Times New Roman" w:hAnsi="Times New Roman" w:cs="Times New Roman"/>
          <w:sz w:val="28"/>
          <w:szCs w:val="28"/>
        </w:rPr>
        <w:t xml:space="preserve"> кругу «высших слоев общества». М. Вебер как сторонник «понимающей социологии» в анализе социальных феноменов отталкивается от оценки влияния культурных установок в обществе.</w:t>
      </w:r>
      <w:r>
        <w:rPr>
          <w:rStyle w:val="a6"/>
          <w:rFonts w:ascii="Times New Roman" w:hAnsi="Times New Roman" w:cs="Times New Roman"/>
          <w:sz w:val="28"/>
          <w:szCs w:val="28"/>
        </w:rPr>
        <w:footnoteReference w:id="11"/>
      </w:r>
      <w:r>
        <w:rPr>
          <w:rFonts w:ascii="Times New Roman" w:hAnsi="Times New Roman" w:cs="Times New Roman"/>
          <w:sz w:val="28"/>
          <w:szCs w:val="28"/>
        </w:rPr>
        <w:t xml:space="preserve"> Так найдем идеи о становлении и развитии капитализма в Европе, где главную роль играет именно культура. Становление капиталистических отношений, конечно же, сказывались и на развитие индустрии азартных игр. Собственники игровых заведений в своей деятельности опирались на феномен азартного поведения и стремились выстроить организацию таким образом, чтобы она максимально приносила прибыль. Полагаем, что рассмотрение азартного поведения в контексте капиталистических отношений является обязательным, так как изменения данных отношений непременно влекут и к изменениям отношения к азартному поведению. В </w:t>
      </w:r>
      <w:r>
        <w:rPr>
          <w:rFonts w:ascii="Times New Roman" w:hAnsi="Times New Roman" w:cs="Times New Roman"/>
          <w:sz w:val="28"/>
          <w:szCs w:val="28"/>
        </w:rPr>
        <w:lastRenderedPageBreak/>
        <w:t xml:space="preserve">частности полезно использовать идеи </w:t>
      </w:r>
      <w:proofErr w:type="spellStart"/>
      <w:r>
        <w:rPr>
          <w:rFonts w:ascii="Times New Roman" w:hAnsi="Times New Roman" w:cs="Times New Roman"/>
          <w:sz w:val="28"/>
          <w:szCs w:val="28"/>
        </w:rPr>
        <w:t>Зомбарта</w:t>
      </w:r>
      <w:proofErr w:type="spellEnd"/>
      <w:r>
        <w:rPr>
          <w:rFonts w:ascii="Times New Roman" w:hAnsi="Times New Roman" w:cs="Times New Roman"/>
          <w:sz w:val="28"/>
          <w:szCs w:val="28"/>
        </w:rPr>
        <w:t xml:space="preserve"> о развитии капитализма в Европе.</w:t>
      </w:r>
      <w:r>
        <w:rPr>
          <w:rStyle w:val="a6"/>
          <w:rFonts w:ascii="Times New Roman" w:hAnsi="Times New Roman" w:cs="Times New Roman"/>
          <w:sz w:val="28"/>
          <w:szCs w:val="28"/>
        </w:rPr>
        <w:footnoteReference w:id="12"/>
      </w:r>
      <w:r>
        <w:rPr>
          <w:rFonts w:ascii="Times New Roman" w:hAnsi="Times New Roman" w:cs="Times New Roman"/>
          <w:sz w:val="28"/>
          <w:szCs w:val="28"/>
        </w:rPr>
        <w:t xml:space="preserve"> С его точки зрения капитализм на протяжении многих веков и смен социально-культурного контекста претерпевал свои метаморфозы. Особую роль в этом оказывала культурная экспансия еврейства. Так </w:t>
      </w:r>
      <w:proofErr w:type="spellStart"/>
      <w:r>
        <w:rPr>
          <w:rFonts w:ascii="Times New Roman" w:hAnsi="Times New Roman" w:cs="Times New Roman"/>
          <w:sz w:val="28"/>
          <w:szCs w:val="28"/>
        </w:rPr>
        <w:t>Зомбарт</w:t>
      </w:r>
      <w:proofErr w:type="spellEnd"/>
      <w:r>
        <w:rPr>
          <w:rFonts w:ascii="Times New Roman" w:hAnsi="Times New Roman" w:cs="Times New Roman"/>
          <w:sz w:val="28"/>
          <w:szCs w:val="28"/>
        </w:rPr>
        <w:t xml:space="preserve"> признает, что «высокоразвитый капитализм» непременно берет свое начало из иудейской культуры, в базе которой не было запретов в отношении рыночных механизмов. В отличие от христианской культуры, которая пресекала и стигматизировала любую активную деятельность, направленную на количественное и качественное развитие своего хозяйства. Смена культурных представлений привносила и больший толчок к становлению капиталистических отношений. Азартное поведение перестает быть некоторой сакральной категорией, обосновывающейся с точки зрения мистифицированного мышления. Такое поведение, так сказать, отчуждается из социальных отношений людей. Д. Смит и В. </w:t>
      </w:r>
      <w:proofErr w:type="spellStart"/>
      <w:r>
        <w:rPr>
          <w:rFonts w:ascii="Times New Roman" w:hAnsi="Times New Roman" w:cs="Times New Roman"/>
          <w:sz w:val="28"/>
          <w:szCs w:val="28"/>
        </w:rPr>
        <w:t>Абт</w:t>
      </w:r>
      <w:proofErr w:type="spellEnd"/>
      <w:r>
        <w:rPr>
          <w:rFonts w:ascii="Times New Roman" w:hAnsi="Times New Roman" w:cs="Times New Roman"/>
          <w:sz w:val="28"/>
          <w:szCs w:val="28"/>
        </w:rPr>
        <w:t xml:space="preserve"> фиксируют то, что азартное поведение имеет характеристики культурной среды, из которой оно проистекает.</w:t>
      </w:r>
      <w:r>
        <w:rPr>
          <w:rStyle w:val="a6"/>
          <w:rFonts w:ascii="Times New Roman" w:hAnsi="Times New Roman" w:cs="Times New Roman"/>
          <w:sz w:val="28"/>
          <w:szCs w:val="28"/>
        </w:rPr>
        <w:footnoteReference w:id="13"/>
      </w:r>
      <w:r>
        <w:rPr>
          <w:rFonts w:ascii="Times New Roman" w:hAnsi="Times New Roman" w:cs="Times New Roman"/>
          <w:sz w:val="28"/>
          <w:szCs w:val="28"/>
        </w:rPr>
        <w:t xml:space="preserve"> Внедрение коммерческих установок (меркантилизм) создали основу для пертурбаций такого поведения, и азартных игры вообще. Современный феномен азартного поведения говорит о культурном сдвиге в обществе, который возникает вследствие капиталистических отношений.</w:t>
      </w:r>
      <w:r>
        <w:rPr>
          <w:rStyle w:val="a6"/>
          <w:rFonts w:ascii="Times New Roman" w:hAnsi="Times New Roman" w:cs="Times New Roman"/>
          <w:sz w:val="28"/>
          <w:szCs w:val="28"/>
        </w:rPr>
        <w:footnoteReference w:id="14"/>
      </w:r>
      <w:r>
        <w:rPr>
          <w:rFonts w:ascii="Times New Roman" w:hAnsi="Times New Roman" w:cs="Times New Roman"/>
          <w:sz w:val="28"/>
          <w:szCs w:val="28"/>
        </w:rPr>
        <w:t xml:space="preserve"> Естественно, что азартное поведение сравнивают с рискованной деятельностью, что верно, и эта деятельность характерна для любых человеческих отношений. В свою очередь, </w:t>
      </w:r>
      <w:proofErr w:type="spellStart"/>
      <w:r>
        <w:rPr>
          <w:rFonts w:ascii="Times New Roman" w:hAnsi="Times New Roman" w:cs="Times New Roman"/>
          <w:sz w:val="28"/>
          <w:szCs w:val="28"/>
        </w:rPr>
        <w:t>Макмиллен</w:t>
      </w:r>
      <w:proofErr w:type="spellEnd"/>
      <w:r>
        <w:rPr>
          <w:rFonts w:ascii="Times New Roman" w:hAnsi="Times New Roman" w:cs="Times New Roman"/>
          <w:sz w:val="28"/>
          <w:szCs w:val="28"/>
        </w:rPr>
        <w:t xml:space="preserve"> все же устанавливает границу в интерпретации азартного поведения и усматривает его в контексте финансовых трансакций, к примеру, ставки на денежный ресурс, причем обязателен неопределенный исход событий, на которые были произведены </w:t>
      </w:r>
      <w:r>
        <w:rPr>
          <w:rFonts w:ascii="Times New Roman" w:hAnsi="Times New Roman" w:cs="Times New Roman"/>
          <w:sz w:val="28"/>
          <w:szCs w:val="28"/>
        </w:rPr>
        <w:lastRenderedPageBreak/>
        <w:t>ставки.</w:t>
      </w:r>
      <w:r>
        <w:rPr>
          <w:rStyle w:val="a6"/>
          <w:rFonts w:ascii="Times New Roman" w:hAnsi="Times New Roman" w:cs="Times New Roman"/>
          <w:sz w:val="28"/>
          <w:szCs w:val="28"/>
        </w:rPr>
        <w:footnoteReference w:id="15"/>
      </w:r>
      <w:r>
        <w:rPr>
          <w:rFonts w:ascii="Times New Roman" w:hAnsi="Times New Roman" w:cs="Times New Roman"/>
          <w:sz w:val="28"/>
          <w:szCs w:val="28"/>
        </w:rPr>
        <w:t xml:space="preserve"> Это касается, как и межличностных пари, так и крупных инвестиционных проектов.</w:t>
      </w:r>
    </w:p>
    <w:p w:rsidR="004B453B" w:rsidRDefault="004B453B" w:rsidP="004B4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Обратим внимание на теории классов, которые, учитывая специфику социальной структуры общества, анализируют понятие азартного поведения. Исходя из анализа социального контекста, представители данных теорий выявляют социальные причины, факторы, которые оказывали свое влияние на развитие азартного поведения. Здесь мы можем учесть труды М. Вебера о происхождении классов, а также о том, как эти классы определяли отношение к азарту.</w:t>
      </w:r>
      <w:r>
        <w:rPr>
          <w:rStyle w:val="a6"/>
          <w:rFonts w:ascii="Times New Roman" w:hAnsi="Times New Roman" w:cs="Times New Roman"/>
          <w:sz w:val="28"/>
          <w:szCs w:val="28"/>
        </w:rPr>
        <w:footnoteReference w:id="16"/>
      </w:r>
      <w:r>
        <w:rPr>
          <w:rFonts w:ascii="Times New Roman" w:hAnsi="Times New Roman" w:cs="Times New Roman"/>
          <w:sz w:val="28"/>
          <w:szCs w:val="28"/>
        </w:rPr>
        <w:t xml:space="preserve"> Вебер понятие класса описывал, посредством определенных признаков. Так он выводил, что класс выступает как социальная группа, с равными ценностными установками, но с разницей в экономическом положении, что и детерминирует социальные конфликты. Немаловажно и то, что социальные классы всегда стремятся «защите» доступа к тем благам, которые они имеют. Так «высший слой» отчуждает возможность реализации азартных практик для «низших». Сюда отнесем и идеи Т. </w:t>
      </w:r>
      <w:proofErr w:type="spellStart"/>
      <w:r>
        <w:rPr>
          <w:rFonts w:ascii="Times New Roman" w:hAnsi="Times New Roman" w:cs="Times New Roman"/>
          <w:sz w:val="28"/>
          <w:szCs w:val="28"/>
        </w:rPr>
        <w:t>Веблена</w:t>
      </w:r>
      <w:proofErr w:type="spellEnd"/>
      <w:r>
        <w:rPr>
          <w:rFonts w:ascii="Times New Roman" w:hAnsi="Times New Roman" w:cs="Times New Roman"/>
          <w:sz w:val="28"/>
          <w:szCs w:val="28"/>
        </w:rPr>
        <w:t xml:space="preserve"> о «праздном классе», который в своем потреблении закладывает «</w:t>
      </w:r>
      <w:proofErr w:type="spellStart"/>
      <w:r>
        <w:rPr>
          <w:rFonts w:ascii="Times New Roman" w:hAnsi="Times New Roman" w:cs="Times New Roman"/>
          <w:sz w:val="28"/>
          <w:szCs w:val="28"/>
        </w:rPr>
        <w:t>демонстративность</w:t>
      </w:r>
      <w:proofErr w:type="spellEnd"/>
      <w:r>
        <w:rPr>
          <w:rFonts w:ascii="Times New Roman" w:hAnsi="Times New Roman" w:cs="Times New Roman"/>
          <w:sz w:val="28"/>
          <w:szCs w:val="28"/>
        </w:rPr>
        <w:t>».</w:t>
      </w:r>
      <w:r>
        <w:rPr>
          <w:rStyle w:val="a6"/>
          <w:rFonts w:ascii="Times New Roman" w:hAnsi="Times New Roman" w:cs="Times New Roman"/>
          <w:sz w:val="28"/>
          <w:szCs w:val="28"/>
        </w:rPr>
        <w:footnoteReference w:id="17"/>
      </w:r>
      <w:r>
        <w:rPr>
          <w:rFonts w:ascii="Times New Roman" w:hAnsi="Times New Roman" w:cs="Times New Roman"/>
          <w:sz w:val="28"/>
          <w:szCs w:val="28"/>
        </w:rPr>
        <w:t xml:space="preserve"> Она, согласно </w:t>
      </w:r>
      <w:proofErr w:type="spellStart"/>
      <w:r>
        <w:rPr>
          <w:rFonts w:ascii="Times New Roman" w:hAnsi="Times New Roman" w:cs="Times New Roman"/>
          <w:sz w:val="28"/>
          <w:szCs w:val="28"/>
        </w:rPr>
        <w:t>Веблену</w:t>
      </w:r>
      <w:proofErr w:type="spellEnd"/>
      <w:r>
        <w:rPr>
          <w:rFonts w:ascii="Times New Roman" w:hAnsi="Times New Roman" w:cs="Times New Roman"/>
          <w:sz w:val="28"/>
          <w:szCs w:val="28"/>
        </w:rPr>
        <w:t xml:space="preserve">, призвана для того, чтобы создать иллюзию респектабельности в обществе к этим представителям «высших слоев», также демонстрирует их социальное превосходство над всеми остальными. </w:t>
      </w:r>
    </w:p>
    <w:p w:rsidR="004B453B" w:rsidRDefault="004B453B" w:rsidP="004B4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Синтез научных подходов использовал такой видный ученый, как Дж. </w:t>
      </w:r>
      <w:proofErr w:type="gramStart"/>
      <w:r>
        <w:rPr>
          <w:rFonts w:ascii="Times New Roman" w:hAnsi="Times New Roman" w:cs="Times New Roman"/>
          <w:sz w:val="28"/>
          <w:szCs w:val="28"/>
        </w:rPr>
        <w:t>Фрей</w:t>
      </w:r>
      <w:proofErr w:type="gramEnd"/>
      <w:r>
        <w:rPr>
          <w:rFonts w:ascii="Times New Roman" w:hAnsi="Times New Roman" w:cs="Times New Roman"/>
          <w:sz w:val="28"/>
          <w:szCs w:val="28"/>
        </w:rPr>
        <w:t>.</w:t>
      </w:r>
      <w:r>
        <w:rPr>
          <w:rStyle w:val="a6"/>
          <w:rFonts w:ascii="Times New Roman" w:hAnsi="Times New Roman" w:cs="Times New Roman"/>
          <w:sz w:val="28"/>
          <w:szCs w:val="28"/>
        </w:rPr>
        <w:footnoteReference w:id="18"/>
      </w:r>
      <w:r>
        <w:rPr>
          <w:rFonts w:ascii="Times New Roman" w:hAnsi="Times New Roman" w:cs="Times New Roman"/>
          <w:sz w:val="28"/>
          <w:szCs w:val="28"/>
        </w:rPr>
        <w:t xml:space="preserve"> Его видение феномена азартного поведения складывается посредством применения как микр</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так и макро-анализа. Оперируя концепциями структурного функционализма, </w:t>
      </w:r>
      <w:proofErr w:type="gramStart"/>
      <w:r>
        <w:rPr>
          <w:rFonts w:ascii="Times New Roman" w:hAnsi="Times New Roman" w:cs="Times New Roman"/>
          <w:sz w:val="28"/>
          <w:szCs w:val="28"/>
        </w:rPr>
        <w:t>Фрей</w:t>
      </w:r>
      <w:proofErr w:type="gramEnd"/>
      <w:r>
        <w:rPr>
          <w:rFonts w:ascii="Times New Roman" w:hAnsi="Times New Roman" w:cs="Times New Roman"/>
          <w:sz w:val="28"/>
          <w:szCs w:val="28"/>
        </w:rPr>
        <w:t xml:space="preserve"> приходит к такому </w:t>
      </w:r>
      <w:r>
        <w:rPr>
          <w:rFonts w:ascii="Times New Roman" w:hAnsi="Times New Roman" w:cs="Times New Roman"/>
          <w:sz w:val="28"/>
          <w:szCs w:val="28"/>
        </w:rPr>
        <w:lastRenderedPageBreak/>
        <w:t xml:space="preserve">выводу, что азартное поведение в естественной форме исполняет важную социальную функцию, функцию уравновешивания системы и погашения многих социальных напряжений. Современный мир наполнен индустриальными особенностями, в основе которых лежит «чувство закрепощенности», то есть рационализация социальной системы приводит к ситуации потребности выплескивания психологических проблем, потребности в реализации креативности. При этом </w:t>
      </w:r>
      <w:proofErr w:type="gramStart"/>
      <w:r>
        <w:rPr>
          <w:rFonts w:ascii="Times New Roman" w:hAnsi="Times New Roman" w:cs="Times New Roman"/>
          <w:sz w:val="28"/>
          <w:szCs w:val="28"/>
        </w:rPr>
        <w:t>Фрей</w:t>
      </w:r>
      <w:proofErr w:type="gramEnd"/>
      <w:r>
        <w:rPr>
          <w:rFonts w:ascii="Times New Roman" w:hAnsi="Times New Roman" w:cs="Times New Roman"/>
          <w:sz w:val="28"/>
          <w:szCs w:val="28"/>
        </w:rPr>
        <w:t xml:space="preserve"> проливает свет на то, кто является игроком в этой азартной индустрии. Он приходит к выводу, что социальная разница между слоями никак не влияет на реализацию азартного поведения то, что все склонны к этому. Единственное, что становится характерным в развитии практик азартного поведения – это социальный фактор, а именно доступ к этим азартным практикам. «Высшие слои», грубо говоря, отчуждали азартные игры от «простолюдин», тем самым закрепляя за собой эксклюзивное право на потребление. </w:t>
      </w:r>
    </w:p>
    <w:p w:rsidR="004B453B" w:rsidRDefault="004B453B" w:rsidP="004B4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анализе такого объекта, как азартное поведение прибегнем к плодам социально-психологических дисциплин. В основе своей труды представителей этих дисциплин концентрировали своей внимание на изучении мотивов азартного поведения, исследовании генезиса этих мотивов и другое. </w:t>
      </w:r>
      <w:proofErr w:type="gramStart"/>
      <w:r>
        <w:rPr>
          <w:rFonts w:ascii="Times New Roman" w:hAnsi="Times New Roman" w:cs="Times New Roman"/>
          <w:sz w:val="28"/>
          <w:szCs w:val="28"/>
        </w:rPr>
        <w:t xml:space="preserve">Д. </w:t>
      </w:r>
      <w:proofErr w:type="spellStart"/>
      <w:r>
        <w:rPr>
          <w:rFonts w:ascii="Times New Roman" w:hAnsi="Times New Roman" w:cs="Times New Roman"/>
          <w:sz w:val="28"/>
          <w:szCs w:val="28"/>
        </w:rPr>
        <w:t>Котт</w:t>
      </w:r>
      <w:proofErr w:type="spellEnd"/>
      <w:r>
        <w:rPr>
          <w:rFonts w:ascii="Times New Roman" w:hAnsi="Times New Roman" w:cs="Times New Roman"/>
          <w:sz w:val="28"/>
          <w:szCs w:val="28"/>
        </w:rPr>
        <w:t xml:space="preserve"> определила такие мотивы азартного поведения, как экономические (основывающиеся на предположении о том, что игрок, в первую очередь, стремится извлечь из этих игровых практик экономическую выгоду), символические (база которых строится на желании что-либо изменить в ситуации практически полной предсказуемости), гедонистические мотивы (отдых и развлечение как главный импульс к подобным азартным играм).</w:t>
      </w:r>
      <w:proofErr w:type="gramEnd"/>
      <w:r>
        <w:rPr>
          <w:rStyle w:val="a6"/>
          <w:rFonts w:ascii="Times New Roman" w:hAnsi="Times New Roman" w:cs="Times New Roman"/>
          <w:sz w:val="28"/>
          <w:szCs w:val="28"/>
        </w:rPr>
        <w:footnoteReference w:id="19"/>
      </w:r>
      <w:r>
        <w:rPr>
          <w:rFonts w:ascii="Times New Roman" w:hAnsi="Times New Roman" w:cs="Times New Roman"/>
          <w:sz w:val="28"/>
          <w:szCs w:val="28"/>
        </w:rPr>
        <w:t xml:space="preserve"> Затем на основании трех независимых переменных </w:t>
      </w:r>
      <w:proofErr w:type="spellStart"/>
      <w:r>
        <w:rPr>
          <w:rFonts w:ascii="Times New Roman" w:hAnsi="Times New Roman" w:cs="Times New Roman"/>
          <w:sz w:val="28"/>
          <w:szCs w:val="28"/>
        </w:rPr>
        <w:t>Котт</w:t>
      </w:r>
      <w:proofErr w:type="spellEnd"/>
      <w:r>
        <w:rPr>
          <w:rFonts w:ascii="Times New Roman" w:hAnsi="Times New Roman" w:cs="Times New Roman"/>
          <w:sz w:val="28"/>
          <w:szCs w:val="28"/>
        </w:rPr>
        <w:t xml:space="preserve"> классифицирует выведенные мотивы по 1. фокусу действия - где важную роль играет то, с какой целью игрок «испытывает судьбу» (например, в целях общения с другими игроками)</w:t>
      </w:r>
      <w:r w:rsidRPr="007A662F">
        <w:rPr>
          <w:rFonts w:ascii="Times New Roman" w:hAnsi="Times New Roman" w:cs="Times New Roman"/>
          <w:sz w:val="28"/>
          <w:szCs w:val="28"/>
        </w:rPr>
        <w:t>;</w:t>
      </w:r>
      <w:r>
        <w:rPr>
          <w:rFonts w:ascii="Times New Roman" w:hAnsi="Times New Roman" w:cs="Times New Roman"/>
          <w:sz w:val="28"/>
          <w:szCs w:val="28"/>
        </w:rPr>
        <w:t xml:space="preserve"> 2. цели действия - выясняется то является ли </w:t>
      </w:r>
      <w:r>
        <w:rPr>
          <w:rFonts w:ascii="Times New Roman" w:hAnsi="Times New Roman" w:cs="Times New Roman"/>
          <w:sz w:val="28"/>
          <w:szCs w:val="28"/>
        </w:rPr>
        <w:lastRenderedPageBreak/>
        <w:t>игра самоцелью</w:t>
      </w:r>
      <w:r w:rsidRPr="007A662F">
        <w:rPr>
          <w:rFonts w:ascii="Times New Roman" w:hAnsi="Times New Roman" w:cs="Times New Roman"/>
          <w:sz w:val="28"/>
          <w:szCs w:val="28"/>
        </w:rPr>
        <w:t xml:space="preserve">; </w:t>
      </w:r>
      <w:r>
        <w:rPr>
          <w:rFonts w:ascii="Times New Roman" w:hAnsi="Times New Roman" w:cs="Times New Roman"/>
          <w:sz w:val="28"/>
          <w:szCs w:val="28"/>
        </w:rPr>
        <w:t xml:space="preserve">3. природа действия – разделение мотива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рациональный и эмоциональный. В конечном итоге, </w:t>
      </w:r>
      <w:proofErr w:type="spellStart"/>
      <w:r>
        <w:rPr>
          <w:rFonts w:ascii="Times New Roman" w:hAnsi="Times New Roman" w:cs="Times New Roman"/>
          <w:sz w:val="28"/>
          <w:szCs w:val="28"/>
        </w:rPr>
        <w:t>Котт</w:t>
      </w:r>
      <w:proofErr w:type="spellEnd"/>
      <w:r>
        <w:rPr>
          <w:rFonts w:ascii="Times New Roman" w:hAnsi="Times New Roman" w:cs="Times New Roman"/>
          <w:sz w:val="28"/>
          <w:szCs w:val="28"/>
        </w:rPr>
        <w:t xml:space="preserve"> выводит финальные мотивы игроков, например, коммуникативные. В своих эмпирических работах Смит и Престон вывели некоторые особенности мотивации игроков, важной чертой которых, является социально одобряемое обоснование собственных игровых мотивов.</w:t>
      </w:r>
      <w:r>
        <w:rPr>
          <w:rStyle w:val="a6"/>
          <w:rFonts w:ascii="Times New Roman" w:hAnsi="Times New Roman" w:cs="Times New Roman"/>
          <w:sz w:val="28"/>
          <w:szCs w:val="28"/>
        </w:rPr>
        <w:footnoteReference w:id="20"/>
      </w:r>
      <w:r>
        <w:rPr>
          <w:rFonts w:ascii="Times New Roman" w:hAnsi="Times New Roman" w:cs="Times New Roman"/>
          <w:sz w:val="28"/>
          <w:szCs w:val="28"/>
        </w:rPr>
        <w:t xml:space="preserve"> Например, игроки чаще объясняют чужие мотивы через призму престижа, а свои собственные так не обозначают. С. Фишер, изучая азартное поведение, выводит следующие характерные мотивы: «короли автоматов и их ученики».</w:t>
      </w:r>
      <w:r>
        <w:rPr>
          <w:rStyle w:val="a6"/>
          <w:rFonts w:ascii="Times New Roman" w:hAnsi="Times New Roman" w:cs="Times New Roman"/>
          <w:sz w:val="28"/>
          <w:szCs w:val="28"/>
        </w:rPr>
        <w:footnoteReference w:id="21"/>
      </w:r>
      <w:r>
        <w:rPr>
          <w:rFonts w:ascii="Times New Roman" w:hAnsi="Times New Roman" w:cs="Times New Roman"/>
          <w:sz w:val="28"/>
          <w:szCs w:val="28"/>
        </w:rPr>
        <w:t xml:space="preserve"> Это те, кто стремится демонстрировать свои навыки в игре, при этом повышая свою самооценку. «Победители машин» обычно так именуют тех, кто не спешит играть в компании, а скорее предпочтет игру в одиночестве. «Подростки-девушки» выполняют определенную гендерную роль в группе, наблюдая за «сильным полом». Последние два это «игроки, жаждущие острых ощущений» и «социально изолированные игроки», то есть те, кто самостоятельно изолируется. </w:t>
      </w:r>
      <w:r w:rsidRPr="00237563">
        <w:rPr>
          <w:rFonts w:ascii="Times New Roman" w:hAnsi="Times New Roman" w:cs="Times New Roman"/>
          <w:sz w:val="28"/>
          <w:szCs w:val="28"/>
        </w:rPr>
        <w:t xml:space="preserve">К. Ли, Я. Ли, Д. Бернард, Й. </w:t>
      </w:r>
      <w:proofErr w:type="gramStart"/>
      <w:r w:rsidRPr="00237563">
        <w:rPr>
          <w:rFonts w:ascii="Times New Roman" w:hAnsi="Times New Roman" w:cs="Times New Roman"/>
          <w:sz w:val="28"/>
          <w:szCs w:val="28"/>
        </w:rPr>
        <w:t>Юн</w:t>
      </w:r>
      <w:proofErr w:type="gramEnd"/>
      <w:r>
        <w:rPr>
          <w:rFonts w:ascii="Times New Roman" w:hAnsi="Times New Roman" w:cs="Times New Roman"/>
          <w:sz w:val="28"/>
          <w:szCs w:val="28"/>
        </w:rPr>
        <w:t xml:space="preserve"> ориентировались в своих исследованиях на четыре основных мотива азартного поведения (социализация, соревнование, бегство, выигрыш).</w:t>
      </w:r>
      <w:r>
        <w:rPr>
          <w:rStyle w:val="a6"/>
          <w:rFonts w:ascii="Times New Roman" w:hAnsi="Times New Roman" w:cs="Times New Roman"/>
          <w:sz w:val="28"/>
          <w:szCs w:val="28"/>
        </w:rPr>
        <w:footnoteReference w:id="22"/>
      </w:r>
      <w:r>
        <w:rPr>
          <w:rFonts w:ascii="Times New Roman" w:hAnsi="Times New Roman" w:cs="Times New Roman"/>
          <w:sz w:val="28"/>
          <w:szCs w:val="28"/>
        </w:rPr>
        <w:t xml:space="preserve"> Наибольший процент дисперсии в применяемом ими факторном анализе характерен для социализации, что подчеркивает социальную составляющую в генезисе азартного поведения. Р. </w:t>
      </w:r>
      <w:proofErr w:type="spellStart"/>
      <w:r>
        <w:rPr>
          <w:rFonts w:ascii="Times New Roman" w:hAnsi="Times New Roman" w:cs="Times New Roman"/>
          <w:sz w:val="28"/>
          <w:szCs w:val="28"/>
        </w:rPr>
        <w:t>Кайуа</w:t>
      </w:r>
      <w:proofErr w:type="spellEnd"/>
      <w:r>
        <w:rPr>
          <w:rFonts w:ascii="Times New Roman" w:hAnsi="Times New Roman" w:cs="Times New Roman"/>
          <w:sz w:val="28"/>
          <w:szCs w:val="28"/>
        </w:rPr>
        <w:t xml:space="preserve">  производит дифференциацию типологий азартной игры и рассматривает: игры навыков, </w:t>
      </w:r>
      <w:r w:rsidRPr="00A874A0">
        <w:rPr>
          <w:rFonts w:ascii="Times New Roman" w:hAnsi="Times New Roman" w:cs="Times New Roman"/>
          <w:sz w:val="28"/>
          <w:szCs w:val="28"/>
        </w:rPr>
        <w:t>игры случая, игры имитации (например, блеф), а также игры, стимулирующие физическое и эмоциональное состояние индивида</w:t>
      </w:r>
      <w:r>
        <w:rPr>
          <w:rFonts w:ascii="Times New Roman" w:hAnsi="Times New Roman" w:cs="Times New Roman"/>
          <w:sz w:val="28"/>
          <w:szCs w:val="28"/>
        </w:rPr>
        <w:t>.</w:t>
      </w:r>
      <w:r>
        <w:rPr>
          <w:rStyle w:val="a6"/>
          <w:rFonts w:ascii="Times New Roman" w:hAnsi="Times New Roman" w:cs="Times New Roman"/>
          <w:sz w:val="28"/>
          <w:szCs w:val="28"/>
        </w:rPr>
        <w:footnoteReference w:id="23"/>
      </w:r>
      <w:r>
        <w:rPr>
          <w:rFonts w:ascii="Times New Roman" w:hAnsi="Times New Roman" w:cs="Times New Roman"/>
          <w:sz w:val="28"/>
          <w:szCs w:val="28"/>
        </w:rPr>
        <w:t xml:space="preserve"> </w:t>
      </w:r>
      <w:proofErr w:type="spellStart"/>
      <w:r>
        <w:rPr>
          <w:rFonts w:ascii="Times New Roman" w:hAnsi="Times New Roman" w:cs="Times New Roman"/>
          <w:sz w:val="28"/>
          <w:szCs w:val="28"/>
        </w:rPr>
        <w:t>Херман</w:t>
      </w:r>
      <w:proofErr w:type="spellEnd"/>
      <w:r>
        <w:rPr>
          <w:rFonts w:ascii="Times New Roman" w:hAnsi="Times New Roman" w:cs="Times New Roman"/>
          <w:sz w:val="28"/>
          <w:szCs w:val="28"/>
        </w:rPr>
        <w:t xml:space="preserve"> приходит к выводу, исходя из идей </w:t>
      </w:r>
      <w:proofErr w:type="spellStart"/>
      <w:r>
        <w:rPr>
          <w:rFonts w:ascii="Times New Roman" w:hAnsi="Times New Roman" w:cs="Times New Roman"/>
          <w:sz w:val="28"/>
          <w:szCs w:val="28"/>
        </w:rPr>
        <w:t>Кайуа</w:t>
      </w:r>
      <w:proofErr w:type="spellEnd"/>
      <w:r>
        <w:rPr>
          <w:rFonts w:ascii="Times New Roman" w:hAnsi="Times New Roman" w:cs="Times New Roman"/>
          <w:sz w:val="28"/>
          <w:szCs w:val="28"/>
        </w:rPr>
        <w:t xml:space="preserve">, что в мотивах игры и азартного поведения больший акцент получает именно социализирующий фактор, то </w:t>
      </w:r>
      <w:r>
        <w:rPr>
          <w:rFonts w:ascii="Times New Roman" w:hAnsi="Times New Roman" w:cs="Times New Roman"/>
          <w:sz w:val="28"/>
          <w:szCs w:val="28"/>
        </w:rPr>
        <w:lastRenderedPageBreak/>
        <w:t>есть не сама структура игры определяет мотивировку игрока, а социальная среда, в которой воспитывался игрок.</w:t>
      </w:r>
      <w:r>
        <w:rPr>
          <w:rStyle w:val="a6"/>
          <w:rFonts w:ascii="Times New Roman" w:hAnsi="Times New Roman" w:cs="Times New Roman"/>
          <w:sz w:val="28"/>
          <w:szCs w:val="28"/>
        </w:rPr>
        <w:footnoteReference w:id="24"/>
      </w:r>
      <w:r>
        <w:rPr>
          <w:rFonts w:ascii="Times New Roman" w:hAnsi="Times New Roman" w:cs="Times New Roman"/>
          <w:sz w:val="28"/>
          <w:szCs w:val="28"/>
        </w:rPr>
        <w:t xml:space="preserve"> К. Кинг подтверждает идею </w:t>
      </w:r>
      <w:proofErr w:type="spellStart"/>
      <w:r>
        <w:rPr>
          <w:rFonts w:ascii="Times New Roman" w:hAnsi="Times New Roman" w:cs="Times New Roman"/>
          <w:sz w:val="28"/>
          <w:szCs w:val="28"/>
        </w:rPr>
        <w:t>Хермана</w:t>
      </w:r>
      <w:proofErr w:type="spellEnd"/>
      <w:r>
        <w:rPr>
          <w:rFonts w:ascii="Times New Roman" w:hAnsi="Times New Roman" w:cs="Times New Roman"/>
          <w:sz w:val="28"/>
          <w:szCs w:val="28"/>
        </w:rPr>
        <w:t xml:space="preserve"> о наличии социализирующих факторов, так исследователь сосредотачивает внимание на неэкономических мотивах, которые проявляются в большей степени у игроков в нелегальную лотерею.</w:t>
      </w:r>
      <w:r>
        <w:rPr>
          <w:rStyle w:val="a6"/>
          <w:rFonts w:ascii="Times New Roman" w:hAnsi="Times New Roman" w:cs="Times New Roman"/>
          <w:sz w:val="28"/>
          <w:szCs w:val="28"/>
        </w:rPr>
        <w:footnoteReference w:id="25"/>
      </w:r>
      <w:r>
        <w:rPr>
          <w:rFonts w:ascii="Times New Roman" w:hAnsi="Times New Roman" w:cs="Times New Roman"/>
          <w:sz w:val="28"/>
          <w:szCs w:val="28"/>
        </w:rPr>
        <w:t xml:space="preserve"> Считает Кинг, что важно оперировать социологическими трактовками в объяснении подобных феноменов. Интересным было бы обратить внимание на труды Д. </w:t>
      </w:r>
      <w:proofErr w:type="spellStart"/>
      <w:r>
        <w:rPr>
          <w:rFonts w:ascii="Times New Roman" w:hAnsi="Times New Roman" w:cs="Times New Roman"/>
          <w:sz w:val="28"/>
          <w:szCs w:val="28"/>
        </w:rPr>
        <w:t>Роузкранса</w:t>
      </w:r>
      <w:proofErr w:type="spellEnd"/>
      <w:r>
        <w:rPr>
          <w:rFonts w:ascii="Times New Roman" w:hAnsi="Times New Roman" w:cs="Times New Roman"/>
          <w:sz w:val="28"/>
          <w:szCs w:val="28"/>
        </w:rPr>
        <w:t>, которые основываются на анализе игрового поведения с точки зрения социологии.</w:t>
      </w:r>
      <w:r>
        <w:rPr>
          <w:rStyle w:val="a6"/>
          <w:rFonts w:ascii="Times New Roman" w:hAnsi="Times New Roman" w:cs="Times New Roman"/>
          <w:sz w:val="28"/>
          <w:szCs w:val="28"/>
        </w:rPr>
        <w:footnoteReference w:id="26"/>
      </w:r>
      <w:r>
        <w:rPr>
          <w:rFonts w:ascii="Times New Roman" w:hAnsi="Times New Roman" w:cs="Times New Roman"/>
          <w:sz w:val="28"/>
          <w:szCs w:val="28"/>
        </w:rPr>
        <w:t xml:space="preserve"> В своем исследовании ученый рассматривает три платформы для реализации азартного поведения: игроки на ипподроме, игроки в спортивном тотализаторе и игроки в покер. Выяснилось, что постоянство посещения таких мест, напрямую зависит от социальных контактов, налаженных между игроками. Они также способствуют «психологической разрядке» проигравших игроков, потому что социальные связи, так или иначе, компенсируют финансовые потери. Слабые же социальные связи, по мнению </w:t>
      </w:r>
      <w:proofErr w:type="spellStart"/>
      <w:r>
        <w:rPr>
          <w:rFonts w:ascii="Times New Roman" w:hAnsi="Times New Roman" w:cs="Times New Roman"/>
          <w:sz w:val="28"/>
          <w:szCs w:val="28"/>
        </w:rPr>
        <w:t>Бармаки</w:t>
      </w:r>
      <w:proofErr w:type="spellEnd"/>
      <w:r>
        <w:rPr>
          <w:rFonts w:ascii="Times New Roman" w:hAnsi="Times New Roman" w:cs="Times New Roman"/>
          <w:sz w:val="28"/>
          <w:szCs w:val="28"/>
        </w:rPr>
        <w:t>, являются причиной азартного поведения, так отсутствие социальной поддержки человека или проблемы в семье с большой вероятностью влекут появление азартного стремления индивида, порождают игровую зависимость.</w:t>
      </w:r>
      <w:r>
        <w:rPr>
          <w:rStyle w:val="a6"/>
          <w:rFonts w:ascii="Times New Roman" w:hAnsi="Times New Roman" w:cs="Times New Roman"/>
          <w:sz w:val="28"/>
          <w:szCs w:val="28"/>
        </w:rPr>
        <w:footnoteReference w:id="27"/>
      </w:r>
      <w:r>
        <w:rPr>
          <w:rFonts w:ascii="Times New Roman" w:hAnsi="Times New Roman" w:cs="Times New Roman"/>
          <w:sz w:val="28"/>
          <w:szCs w:val="28"/>
        </w:rPr>
        <w:t xml:space="preserve"> </w:t>
      </w:r>
    </w:p>
    <w:p w:rsidR="004B453B" w:rsidRDefault="004B453B" w:rsidP="004B4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Азартное поведение также рассматривается социально-гуманитарными дисциплинами в отношении изучения признаков патологических игроков. К примеру, </w:t>
      </w:r>
      <w:proofErr w:type="spellStart"/>
      <w:r>
        <w:rPr>
          <w:rFonts w:ascii="Times New Roman" w:hAnsi="Times New Roman" w:cs="Times New Roman"/>
          <w:sz w:val="28"/>
          <w:szCs w:val="28"/>
        </w:rPr>
        <w:t>Шепель</w:t>
      </w:r>
      <w:proofErr w:type="spellEnd"/>
      <w:r>
        <w:rPr>
          <w:rFonts w:ascii="Times New Roman" w:hAnsi="Times New Roman" w:cs="Times New Roman"/>
          <w:sz w:val="28"/>
          <w:szCs w:val="28"/>
        </w:rPr>
        <w:t xml:space="preserve"> приводит такие признаки, как азартное поведение, влекущее последствия отторжения игрока от реального мира, предпочитающего мир виртуальный (воображаемый)</w:t>
      </w:r>
      <w:r w:rsidRPr="006025EA">
        <w:rPr>
          <w:rFonts w:ascii="Times New Roman" w:hAnsi="Times New Roman" w:cs="Times New Roman"/>
          <w:sz w:val="28"/>
          <w:szCs w:val="28"/>
        </w:rPr>
        <w:t xml:space="preserve">; </w:t>
      </w:r>
      <w:r>
        <w:rPr>
          <w:rFonts w:ascii="Times New Roman" w:hAnsi="Times New Roman" w:cs="Times New Roman"/>
          <w:sz w:val="28"/>
          <w:szCs w:val="28"/>
        </w:rPr>
        <w:t>психологический комфорт приходит лишь в игре, а в социальном мире игроки чувствуют незащищенность</w:t>
      </w:r>
      <w:r w:rsidRPr="006025EA">
        <w:rPr>
          <w:rFonts w:ascii="Times New Roman" w:hAnsi="Times New Roman" w:cs="Times New Roman"/>
          <w:sz w:val="28"/>
          <w:szCs w:val="28"/>
        </w:rPr>
        <w:t xml:space="preserve">; </w:t>
      </w:r>
      <w:r>
        <w:rPr>
          <w:rFonts w:ascii="Times New Roman" w:hAnsi="Times New Roman" w:cs="Times New Roman"/>
          <w:sz w:val="28"/>
          <w:szCs w:val="28"/>
        </w:rPr>
        <w:t xml:space="preserve">избежание принятия ответственности игроками, что в итоге </w:t>
      </w:r>
      <w:r>
        <w:rPr>
          <w:rFonts w:ascii="Times New Roman" w:hAnsi="Times New Roman" w:cs="Times New Roman"/>
          <w:sz w:val="28"/>
          <w:szCs w:val="28"/>
        </w:rPr>
        <w:lastRenderedPageBreak/>
        <w:t xml:space="preserve">приводит к </w:t>
      </w:r>
      <w:proofErr w:type="spellStart"/>
      <w:r>
        <w:rPr>
          <w:rFonts w:ascii="Times New Roman" w:hAnsi="Times New Roman" w:cs="Times New Roman"/>
          <w:sz w:val="28"/>
          <w:szCs w:val="28"/>
        </w:rPr>
        <w:t>инфантилизации</w:t>
      </w:r>
      <w:proofErr w:type="spellEnd"/>
      <w:r>
        <w:rPr>
          <w:rFonts w:ascii="Times New Roman" w:hAnsi="Times New Roman" w:cs="Times New Roman"/>
          <w:sz w:val="28"/>
          <w:szCs w:val="28"/>
        </w:rPr>
        <w:t xml:space="preserve"> игроков.</w:t>
      </w:r>
      <w:r>
        <w:rPr>
          <w:rStyle w:val="a6"/>
          <w:rFonts w:ascii="Times New Roman" w:hAnsi="Times New Roman" w:cs="Times New Roman"/>
          <w:sz w:val="28"/>
          <w:szCs w:val="28"/>
        </w:rPr>
        <w:footnoteReference w:id="28"/>
      </w:r>
      <w:r>
        <w:rPr>
          <w:rFonts w:ascii="Times New Roman" w:hAnsi="Times New Roman" w:cs="Times New Roman"/>
          <w:sz w:val="28"/>
          <w:szCs w:val="28"/>
        </w:rPr>
        <w:t xml:space="preserve"> Некоторые аспекты социального портрета игроков, подверженных влиянию азартного поведения исследовал Дж. </w:t>
      </w:r>
      <w:proofErr w:type="spellStart"/>
      <w:r>
        <w:rPr>
          <w:rFonts w:ascii="Times New Roman" w:hAnsi="Times New Roman" w:cs="Times New Roman"/>
          <w:sz w:val="28"/>
          <w:szCs w:val="28"/>
        </w:rPr>
        <w:t>Деревенски</w:t>
      </w:r>
      <w:proofErr w:type="spellEnd"/>
      <w:r>
        <w:rPr>
          <w:rFonts w:ascii="Times New Roman" w:hAnsi="Times New Roman" w:cs="Times New Roman"/>
          <w:sz w:val="28"/>
          <w:szCs w:val="28"/>
        </w:rPr>
        <w:t>.</w:t>
      </w:r>
      <w:r>
        <w:rPr>
          <w:rStyle w:val="a6"/>
          <w:rFonts w:ascii="Times New Roman" w:hAnsi="Times New Roman" w:cs="Times New Roman"/>
          <w:sz w:val="28"/>
          <w:szCs w:val="28"/>
        </w:rPr>
        <w:footnoteReference w:id="29"/>
      </w:r>
      <w:r>
        <w:rPr>
          <w:rFonts w:ascii="Times New Roman" w:hAnsi="Times New Roman" w:cs="Times New Roman"/>
          <w:sz w:val="28"/>
          <w:szCs w:val="28"/>
        </w:rPr>
        <w:t xml:space="preserve"> Он выводит две основные социальные групп, находящиеся в группе риска – молодежь и пожилые люди. Отмечает, что данные категории людей в большей степени подвержены девиациям. Также </w:t>
      </w:r>
      <w:proofErr w:type="spellStart"/>
      <w:r>
        <w:rPr>
          <w:rFonts w:ascii="Times New Roman" w:hAnsi="Times New Roman" w:cs="Times New Roman"/>
          <w:sz w:val="28"/>
          <w:szCs w:val="28"/>
        </w:rPr>
        <w:t>Деревенски</w:t>
      </w:r>
      <w:proofErr w:type="spellEnd"/>
      <w:r>
        <w:rPr>
          <w:rFonts w:ascii="Times New Roman" w:hAnsi="Times New Roman" w:cs="Times New Roman"/>
          <w:sz w:val="28"/>
          <w:szCs w:val="28"/>
        </w:rPr>
        <w:t xml:space="preserve"> выводит и такие социальные группы, как представители меньшинств и малообеспеченные граждане, мотивируя это тем, что в подобных группах фиксируются социальная напряженность и отчужденность от большинства. </w:t>
      </w:r>
    </w:p>
    <w:p w:rsidR="004B453B" w:rsidRDefault="004B453B" w:rsidP="005314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мы определили основные концепции, соответствующие социально-гуманитарному знанию. Выделили основные трактовки и признаки, характерные для исследуемого социального феномена. В частности выяснили через призму социологических трактовок трансформацию азартного поведения в истории человечества. Знание, раскрывающее социально-культурные характеристики общественных отношений, пролило свет на становление культурных форм азартного поведения, как оно проявлялось в социально-культурном понимании, какую роль играла культура в становлении азартных практик. Структурно-функциональный подход дал нам интерпретацию азартного поведения сквозь влияние социальных структур. Вывели функциональную (</w:t>
      </w:r>
      <w:proofErr w:type="spellStart"/>
      <w:r>
        <w:rPr>
          <w:rFonts w:ascii="Times New Roman" w:hAnsi="Times New Roman" w:cs="Times New Roman"/>
          <w:sz w:val="28"/>
          <w:szCs w:val="28"/>
        </w:rPr>
        <w:t>дисфункциональную</w:t>
      </w:r>
      <w:proofErr w:type="spellEnd"/>
      <w:r>
        <w:rPr>
          <w:rFonts w:ascii="Times New Roman" w:hAnsi="Times New Roman" w:cs="Times New Roman"/>
          <w:sz w:val="28"/>
          <w:szCs w:val="28"/>
        </w:rPr>
        <w:t xml:space="preserve">) специфику воздействия азартного поведения на человеческие отношения. Классовые теории раскрыли феномен азартного поведения в аспекте особенностей социальной структуры. Дало понимание того, как социальные классы с их социальными характеристиками обуславливали доступ к азартным практикам, как азартное поведение рассматривалось с позиций потребления и так далее. Не обошли стороной и раскрытие зависимости между развитием капиталистических отношений и </w:t>
      </w:r>
      <w:r>
        <w:rPr>
          <w:rFonts w:ascii="Times New Roman" w:hAnsi="Times New Roman" w:cs="Times New Roman"/>
          <w:sz w:val="28"/>
          <w:szCs w:val="28"/>
        </w:rPr>
        <w:lastRenderedPageBreak/>
        <w:t>феномена азартного поведения, какие социально-экономические формы оно приобретает. В завершении охарактеризовали модели и мотивы поведения участников азартных игр, выявили социальную надобность и влияние социального контекста на установки игроков. Далее в данной диссертационной работе, переходя к непосредственному рассмотрению феномена букмекерского бизнеса, мы использовали такое научное соци</w:t>
      </w:r>
      <w:r w:rsidR="00E64576">
        <w:rPr>
          <w:rFonts w:ascii="Times New Roman" w:hAnsi="Times New Roman" w:cs="Times New Roman"/>
          <w:sz w:val="28"/>
          <w:szCs w:val="28"/>
        </w:rPr>
        <w:t xml:space="preserve">ологическое направление, как </w:t>
      </w:r>
      <w:proofErr w:type="spellStart"/>
      <w:r>
        <w:rPr>
          <w:rFonts w:ascii="Times New Roman" w:hAnsi="Times New Roman" w:cs="Times New Roman"/>
          <w:sz w:val="28"/>
          <w:szCs w:val="28"/>
        </w:rPr>
        <w:t>институционализм</w:t>
      </w:r>
      <w:proofErr w:type="spellEnd"/>
      <w:r>
        <w:rPr>
          <w:rFonts w:ascii="Times New Roman" w:hAnsi="Times New Roman" w:cs="Times New Roman"/>
          <w:sz w:val="28"/>
          <w:szCs w:val="28"/>
        </w:rPr>
        <w:t>, его идеи относительно социальных особенностей функционирования бизнеса азартных услуг.</w:t>
      </w:r>
    </w:p>
    <w:p w:rsidR="00F55E0D" w:rsidRDefault="00F55E0D" w:rsidP="004B453B">
      <w:pPr>
        <w:spacing w:after="0" w:line="360" w:lineRule="auto"/>
        <w:ind w:firstLine="709"/>
        <w:jc w:val="both"/>
        <w:rPr>
          <w:rFonts w:ascii="Times New Roman" w:hAnsi="Times New Roman" w:cs="Times New Roman"/>
          <w:b/>
          <w:sz w:val="28"/>
          <w:szCs w:val="28"/>
        </w:rPr>
      </w:pPr>
    </w:p>
    <w:p w:rsidR="00F55E0D" w:rsidRDefault="00F55E0D" w:rsidP="004B453B">
      <w:pPr>
        <w:spacing w:after="0" w:line="360" w:lineRule="auto"/>
        <w:ind w:firstLine="709"/>
        <w:jc w:val="both"/>
        <w:rPr>
          <w:rFonts w:ascii="Times New Roman" w:hAnsi="Times New Roman" w:cs="Times New Roman"/>
          <w:b/>
          <w:sz w:val="28"/>
          <w:szCs w:val="28"/>
        </w:rPr>
      </w:pPr>
    </w:p>
    <w:p w:rsidR="00F55E0D" w:rsidRDefault="00F55E0D" w:rsidP="004B453B">
      <w:pPr>
        <w:spacing w:after="0" w:line="360" w:lineRule="auto"/>
        <w:ind w:firstLine="709"/>
        <w:jc w:val="both"/>
        <w:rPr>
          <w:rFonts w:ascii="Times New Roman" w:hAnsi="Times New Roman" w:cs="Times New Roman"/>
          <w:b/>
          <w:sz w:val="28"/>
          <w:szCs w:val="28"/>
        </w:rPr>
      </w:pPr>
    </w:p>
    <w:p w:rsidR="00F55E0D" w:rsidRDefault="00F55E0D" w:rsidP="004B453B">
      <w:pPr>
        <w:spacing w:after="0" w:line="360" w:lineRule="auto"/>
        <w:ind w:firstLine="709"/>
        <w:jc w:val="both"/>
        <w:rPr>
          <w:rFonts w:ascii="Times New Roman" w:hAnsi="Times New Roman" w:cs="Times New Roman"/>
          <w:b/>
          <w:sz w:val="28"/>
          <w:szCs w:val="28"/>
        </w:rPr>
      </w:pPr>
    </w:p>
    <w:p w:rsidR="00F55E0D" w:rsidRDefault="00F55E0D" w:rsidP="004B453B">
      <w:pPr>
        <w:spacing w:after="0" w:line="360" w:lineRule="auto"/>
        <w:ind w:firstLine="709"/>
        <w:jc w:val="both"/>
        <w:rPr>
          <w:rFonts w:ascii="Times New Roman" w:hAnsi="Times New Roman" w:cs="Times New Roman"/>
          <w:b/>
          <w:sz w:val="28"/>
          <w:szCs w:val="28"/>
        </w:rPr>
      </w:pPr>
    </w:p>
    <w:p w:rsidR="00F55E0D" w:rsidRDefault="00F55E0D" w:rsidP="004B453B">
      <w:pPr>
        <w:spacing w:after="0" w:line="360" w:lineRule="auto"/>
        <w:ind w:firstLine="709"/>
        <w:jc w:val="both"/>
        <w:rPr>
          <w:rFonts w:ascii="Times New Roman" w:hAnsi="Times New Roman" w:cs="Times New Roman"/>
          <w:b/>
          <w:sz w:val="28"/>
          <w:szCs w:val="28"/>
        </w:rPr>
      </w:pPr>
    </w:p>
    <w:p w:rsidR="00F55E0D" w:rsidRDefault="00F55E0D" w:rsidP="004B453B">
      <w:pPr>
        <w:spacing w:after="0" w:line="360" w:lineRule="auto"/>
        <w:ind w:firstLine="709"/>
        <w:jc w:val="both"/>
        <w:rPr>
          <w:rFonts w:ascii="Times New Roman" w:hAnsi="Times New Roman" w:cs="Times New Roman"/>
          <w:b/>
          <w:sz w:val="28"/>
          <w:szCs w:val="28"/>
        </w:rPr>
      </w:pPr>
    </w:p>
    <w:p w:rsidR="00F55E0D" w:rsidRDefault="00F55E0D" w:rsidP="004B453B">
      <w:pPr>
        <w:spacing w:after="0" w:line="360" w:lineRule="auto"/>
        <w:ind w:firstLine="709"/>
        <w:jc w:val="both"/>
        <w:rPr>
          <w:rFonts w:ascii="Times New Roman" w:hAnsi="Times New Roman" w:cs="Times New Roman"/>
          <w:b/>
          <w:sz w:val="28"/>
          <w:szCs w:val="28"/>
        </w:rPr>
      </w:pPr>
    </w:p>
    <w:p w:rsidR="00F55E0D" w:rsidRDefault="00F55E0D" w:rsidP="004B453B">
      <w:pPr>
        <w:spacing w:after="0" w:line="360" w:lineRule="auto"/>
        <w:ind w:firstLine="709"/>
        <w:jc w:val="both"/>
        <w:rPr>
          <w:rFonts w:ascii="Times New Roman" w:hAnsi="Times New Roman" w:cs="Times New Roman"/>
          <w:b/>
          <w:sz w:val="28"/>
          <w:szCs w:val="28"/>
        </w:rPr>
      </w:pPr>
    </w:p>
    <w:p w:rsidR="00F55E0D" w:rsidRDefault="00F55E0D" w:rsidP="004B453B">
      <w:pPr>
        <w:spacing w:after="0" w:line="360" w:lineRule="auto"/>
        <w:ind w:firstLine="709"/>
        <w:jc w:val="both"/>
        <w:rPr>
          <w:rFonts w:ascii="Times New Roman" w:hAnsi="Times New Roman" w:cs="Times New Roman"/>
          <w:b/>
          <w:sz w:val="28"/>
          <w:szCs w:val="28"/>
        </w:rPr>
      </w:pPr>
    </w:p>
    <w:p w:rsidR="00F55E0D" w:rsidRDefault="00F55E0D" w:rsidP="004B453B">
      <w:pPr>
        <w:spacing w:after="0" w:line="360" w:lineRule="auto"/>
        <w:ind w:firstLine="709"/>
        <w:jc w:val="both"/>
        <w:rPr>
          <w:rFonts w:ascii="Times New Roman" w:hAnsi="Times New Roman" w:cs="Times New Roman"/>
          <w:b/>
          <w:sz w:val="28"/>
          <w:szCs w:val="28"/>
        </w:rPr>
      </w:pPr>
    </w:p>
    <w:p w:rsidR="00F55E0D" w:rsidRDefault="00F55E0D" w:rsidP="004B453B">
      <w:pPr>
        <w:spacing w:after="0" w:line="360" w:lineRule="auto"/>
        <w:ind w:firstLine="709"/>
        <w:jc w:val="both"/>
        <w:rPr>
          <w:rFonts w:ascii="Times New Roman" w:hAnsi="Times New Roman" w:cs="Times New Roman"/>
          <w:b/>
          <w:sz w:val="28"/>
          <w:szCs w:val="28"/>
        </w:rPr>
      </w:pPr>
    </w:p>
    <w:p w:rsidR="00F55E0D" w:rsidRDefault="00F55E0D" w:rsidP="004B453B">
      <w:pPr>
        <w:spacing w:after="0" w:line="360" w:lineRule="auto"/>
        <w:ind w:firstLine="709"/>
        <w:jc w:val="both"/>
        <w:rPr>
          <w:rFonts w:ascii="Times New Roman" w:hAnsi="Times New Roman" w:cs="Times New Roman"/>
          <w:b/>
          <w:sz w:val="28"/>
          <w:szCs w:val="28"/>
        </w:rPr>
      </w:pPr>
    </w:p>
    <w:p w:rsidR="00F55E0D" w:rsidRDefault="00F55E0D" w:rsidP="004B453B">
      <w:pPr>
        <w:spacing w:after="0" w:line="360" w:lineRule="auto"/>
        <w:ind w:firstLine="709"/>
        <w:jc w:val="both"/>
        <w:rPr>
          <w:rFonts w:ascii="Times New Roman" w:hAnsi="Times New Roman" w:cs="Times New Roman"/>
          <w:b/>
          <w:sz w:val="28"/>
          <w:szCs w:val="28"/>
        </w:rPr>
      </w:pPr>
    </w:p>
    <w:p w:rsidR="00F55E0D" w:rsidRDefault="00F55E0D" w:rsidP="004B453B">
      <w:pPr>
        <w:spacing w:after="0" w:line="360" w:lineRule="auto"/>
        <w:ind w:firstLine="709"/>
        <w:jc w:val="both"/>
        <w:rPr>
          <w:rFonts w:ascii="Times New Roman" w:hAnsi="Times New Roman" w:cs="Times New Roman"/>
          <w:b/>
          <w:sz w:val="28"/>
          <w:szCs w:val="28"/>
        </w:rPr>
      </w:pPr>
    </w:p>
    <w:p w:rsidR="00F55E0D" w:rsidRDefault="00F55E0D" w:rsidP="004B453B">
      <w:pPr>
        <w:spacing w:after="0" w:line="360" w:lineRule="auto"/>
        <w:ind w:firstLine="709"/>
        <w:jc w:val="both"/>
        <w:rPr>
          <w:rFonts w:ascii="Times New Roman" w:hAnsi="Times New Roman" w:cs="Times New Roman"/>
          <w:b/>
          <w:sz w:val="28"/>
          <w:szCs w:val="28"/>
        </w:rPr>
      </w:pPr>
    </w:p>
    <w:p w:rsidR="00F55E0D" w:rsidRDefault="00F55E0D" w:rsidP="004B453B">
      <w:pPr>
        <w:spacing w:after="0" w:line="360" w:lineRule="auto"/>
        <w:ind w:firstLine="709"/>
        <w:jc w:val="both"/>
        <w:rPr>
          <w:rFonts w:ascii="Times New Roman" w:hAnsi="Times New Roman" w:cs="Times New Roman"/>
          <w:b/>
          <w:sz w:val="28"/>
          <w:szCs w:val="28"/>
        </w:rPr>
      </w:pPr>
    </w:p>
    <w:p w:rsidR="00F55E0D" w:rsidRDefault="00F55E0D" w:rsidP="004B453B">
      <w:pPr>
        <w:spacing w:after="0" w:line="360" w:lineRule="auto"/>
        <w:ind w:firstLine="709"/>
        <w:jc w:val="both"/>
        <w:rPr>
          <w:rFonts w:ascii="Times New Roman" w:hAnsi="Times New Roman" w:cs="Times New Roman"/>
          <w:b/>
          <w:sz w:val="28"/>
          <w:szCs w:val="28"/>
        </w:rPr>
      </w:pPr>
    </w:p>
    <w:p w:rsidR="00F55E0D" w:rsidRDefault="00F55E0D" w:rsidP="004B453B">
      <w:pPr>
        <w:spacing w:after="0" w:line="360" w:lineRule="auto"/>
        <w:ind w:firstLine="709"/>
        <w:jc w:val="both"/>
        <w:rPr>
          <w:rFonts w:ascii="Times New Roman" w:hAnsi="Times New Roman" w:cs="Times New Roman"/>
          <w:b/>
          <w:sz w:val="28"/>
          <w:szCs w:val="28"/>
        </w:rPr>
      </w:pPr>
    </w:p>
    <w:p w:rsidR="00F55E0D" w:rsidRDefault="00F55E0D" w:rsidP="004B453B">
      <w:pPr>
        <w:spacing w:after="0" w:line="360" w:lineRule="auto"/>
        <w:ind w:firstLine="709"/>
        <w:jc w:val="both"/>
        <w:rPr>
          <w:rFonts w:ascii="Times New Roman" w:hAnsi="Times New Roman" w:cs="Times New Roman"/>
          <w:b/>
          <w:sz w:val="28"/>
          <w:szCs w:val="28"/>
        </w:rPr>
      </w:pPr>
    </w:p>
    <w:p w:rsidR="00F55E0D" w:rsidRDefault="00F55E0D" w:rsidP="004B453B">
      <w:pPr>
        <w:spacing w:after="0" w:line="360" w:lineRule="auto"/>
        <w:ind w:firstLine="709"/>
        <w:jc w:val="both"/>
        <w:rPr>
          <w:rFonts w:ascii="Times New Roman" w:hAnsi="Times New Roman" w:cs="Times New Roman"/>
          <w:b/>
          <w:sz w:val="28"/>
          <w:szCs w:val="28"/>
        </w:rPr>
      </w:pPr>
    </w:p>
    <w:p w:rsidR="0045094E" w:rsidRDefault="0045094E" w:rsidP="000E48F3">
      <w:pPr>
        <w:spacing w:after="0" w:line="360" w:lineRule="auto"/>
        <w:jc w:val="both"/>
        <w:rPr>
          <w:rFonts w:ascii="Times New Roman" w:hAnsi="Times New Roman" w:cs="Times New Roman"/>
          <w:b/>
          <w:sz w:val="28"/>
          <w:szCs w:val="28"/>
        </w:rPr>
      </w:pPr>
    </w:p>
    <w:p w:rsidR="004B453B" w:rsidRDefault="004B453B" w:rsidP="004B453B">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1.2 </w:t>
      </w:r>
      <w:r w:rsidRPr="004A18BF">
        <w:rPr>
          <w:rFonts w:ascii="Times New Roman" w:hAnsi="Times New Roman" w:cs="Times New Roman"/>
          <w:b/>
          <w:sz w:val="28"/>
          <w:szCs w:val="28"/>
        </w:rPr>
        <w:t>Феномен букме</w:t>
      </w:r>
      <w:r w:rsidR="00B774E4">
        <w:rPr>
          <w:rFonts w:ascii="Times New Roman" w:hAnsi="Times New Roman" w:cs="Times New Roman"/>
          <w:b/>
          <w:sz w:val="28"/>
          <w:szCs w:val="28"/>
        </w:rPr>
        <w:t xml:space="preserve">керского бизнеса в контексте </w:t>
      </w:r>
      <w:proofErr w:type="spellStart"/>
      <w:r w:rsidRPr="004A18BF">
        <w:rPr>
          <w:rFonts w:ascii="Times New Roman" w:hAnsi="Times New Roman" w:cs="Times New Roman"/>
          <w:b/>
          <w:sz w:val="28"/>
          <w:szCs w:val="28"/>
        </w:rPr>
        <w:t>институционализма</w:t>
      </w:r>
      <w:proofErr w:type="spellEnd"/>
      <w:r w:rsidRPr="004A18BF">
        <w:rPr>
          <w:rFonts w:ascii="Times New Roman" w:hAnsi="Times New Roman" w:cs="Times New Roman"/>
          <w:b/>
          <w:sz w:val="28"/>
          <w:szCs w:val="28"/>
        </w:rPr>
        <w:t xml:space="preserve"> </w:t>
      </w:r>
    </w:p>
    <w:p w:rsidR="004B453B" w:rsidRDefault="004B453B" w:rsidP="004B453B">
      <w:pPr>
        <w:spacing w:after="0" w:line="360" w:lineRule="auto"/>
        <w:ind w:firstLine="709"/>
        <w:jc w:val="both"/>
        <w:rPr>
          <w:rFonts w:ascii="Times New Roman" w:hAnsi="Times New Roman" w:cs="Times New Roman"/>
          <w:b/>
          <w:sz w:val="28"/>
          <w:szCs w:val="28"/>
        </w:rPr>
      </w:pPr>
    </w:p>
    <w:p w:rsidR="004B453B" w:rsidRDefault="004B453B" w:rsidP="004B4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разделе диссертационной работы проанализируем феномен бу</w:t>
      </w:r>
      <w:r w:rsidR="00B774E4">
        <w:rPr>
          <w:rFonts w:ascii="Times New Roman" w:hAnsi="Times New Roman" w:cs="Times New Roman"/>
          <w:sz w:val="28"/>
          <w:szCs w:val="28"/>
        </w:rPr>
        <w:t xml:space="preserve">кмекерского бизнеса в рамках </w:t>
      </w:r>
      <w:r>
        <w:rPr>
          <w:rFonts w:ascii="Times New Roman" w:hAnsi="Times New Roman" w:cs="Times New Roman"/>
          <w:sz w:val="28"/>
          <w:szCs w:val="28"/>
        </w:rPr>
        <w:t>институционального учения.</w:t>
      </w:r>
      <w:r w:rsidR="00B774E4">
        <w:rPr>
          <w:rFonts w:ascii="Times New Roman" w:hAnsi="Times New Roman" w:cs="Times New Roman"/>
          <w:sz w:val="28"/>
          <w:szCs w:val="28"/>
        </w:rPr>
        <w:t xml:space="preserve"> Конечно, необходимо помнить, что </w:t>
      </w:r>
      <w:proofErr w:type="spellStart"/>
      <w:r w:rsidR="00B774E4">
        <w:rPr>
          <w:rFonts w:ascii="Times New Roman" w:hAnsi="Times New Roman" w:cs="Times New Roman"/>
          <w:sz w:val="28"/>
          <w:szCs w:val="28"/>
        </w:rPr>
        <w:t>институционализм</w:t>
      </w:r>
      <w:proofErr w:type="spellEnd"/>
      <w:r w:rsidR="00B774E4">
        <w:rPr>
          <w:rFonts w:ascii="Times New Roman" w:hAnsi="Times New Roman" w:cs="Times New Roman"/>
          <w:sz w:val="28"/>
          <w:szCs w:val="28"/>
        </w:rPr>
        <w:t xml:space="preserve"> основывается в своем учении на </w:t>
      </w:r>
      <w:r w:rsidR="003B4405">
        <w:rPr>
          <w:rFonts w:ascii="Times New Roman" w:hAnsi="Times New Roman" w:cs="Times New Roman"/>
          <w:sz w:val="28"/>
          <w:szCs w:val="28"/>
        </w:rPr>
        <w:t xml:space="preserve">интерпретации человеческих отношений через понятие института. </w:t>
      </w:r>
      <w:r w:rsidR="0003415B">
        <w:rPr>
          <w:rFonts w:ascii="Times New Roman" w:hAnsi="Times New Roman" w:cs="Times New Roman"/>
          <w:sz w:val="28"/>
          <w:szCs w:val="28"/>
        </w:rPr>
        <w:t xml:space="preserve">Т. </w:t>
      </w:r>
      <w:proofErr w:type="spellStart"/>
      <w:r w:rsidR="0003415B">
        <w:rPr>
          <w:rFonts w:ascii="Times New Roman" w:hAnsi="Times New Roman" w:cs="Times New Roman"/>
          <w:sz w:val="28"/>
          <w:szCs w:val="28"/>
        </w:rPr>
        <w:t>Веблен</w:t>
      </w:r>
      <w:proofErr w:type="spellEnd"/>
      <w:r w:rsidR="0003415B">
        <w:rPr>
          <w:rFonts w:ascii="Times New Roman" w:hAnsi="Times New Roman" w:cs="Times New Roman"/>
          <w:sz w:val="28"/>
          <w:szCs w:val="28"/>
        </w:rPr>
        <w:t xml:space="preserve"> видел в рамках института определенные «привычки и стереотипы мышления, разделяемые большинством членов общества</w:t>
      </w:r>
      <w:proofErr w:type="gramStart"/>
      <w:r w:rsidR="0003415B">
        <w:rPr>
          <w:rFonts w:ascii="Times New Roman" w:hAnsi="Times New Roman" w:cs="Times New Roman"/>
          <w:sz w:val="28"/>
          <w:szCs w:val="28"/>
        </w:rPr>
        <w:t xml:space="preserve">.» </w:t>
      </w:r>
      <w:proofErr w:type="gramEnd"/>
      <w:r w:rsidR="0003415B">
        <w:rPr>
          <w:rFonts w:ascii="Times New Roman" w:hAnsi="Times New Roman" w:cs="Times New Roman"/>
          <w:sz w:val="28"/>
          <w:szCs w:val="28"/>
        </w:rPr>
        <w:t xml:space="preserve">То есть институт как особая форма социальных взаимодействий, где существующие ранее правила жизни трансформируются в более устоявшиеся нормы, тем самым закрепляя модель того или иного поведения. У. Гамильтон описывал феномен институций, как «преобладающий и постоянный способ мышления и действия, который </w:t>
      </w:r>
      <w:r w:rsidR="0003415B" w:rsidRPr="0003415B">
        <w:rPr>
          <w:rFonts w:ascii="Times New Roman" w:hAnsi="Times New Roman" w:cs="Times New Roman"/>
          <w:sz w:val="28"/>
          <w:szCs w:val="28"/>
        </w:rPr>
        <w:t>ста</w:t>
      </w:r>
      <w:r w:rsidR="0003415B">
        <w:rPr>
          <w:rFonts w:ascii="Times New Roman" w:hAnsi="Times New Roman" w:cs="Times New Roman"/>
          <w:sz w:val="28"/>
          <w:szCs w:val="28"/>
        </w:rPr>
        <w:t>л привычкой для какой-либо соци</w:t>
      </w:r>
      <w:r w:rsidR="0003415B" w:rsidRPr="0003415B">
        <w:rPr>
          <w:rFonts w:ascii="Times New Roman" w:hAnsi="Times New Roman" w:cs="Times New Roman"/>
          <w:sz w:val="28"/>
          <w:szCs w:val="28"/>
        </w:rPr>
        <w:t>альной группы или обычаем для народа</w:t>
      </w:r>
      <w:proofErr w:type="gramStart"/>
      <w:r w:rsidR="0003415B">
        <w:rPr>
          <w:rFonts w:ascii="Times New Roman" w:hAnsi="Times New Roman" w:cs="Times New Roman"/>
          <w:sz w:val="28"/>
          <w:szCs w:val="28"/>
        </w:rPr>
        <w:t xml:space="preserve">.» </w:t>
      </w:r>
      <w:proofErr w:type="gramEnd"/>
      <w:r w:rsidR="0003415B">
        <w:rPr>
          <w:rFonts w:ascii="Times New Roman" w:hAnsi="Times New Roman" w:cs="Times New Roman"/>
          <w:sz w:val="28"/>
          <w:szCs w:val="28"/>
        </w:rPr>
        <w:t xml:space="preserve">Отсюда институции организуются посредством институтов, например, семьи или государства. Яркой особенностью здесь становится официальный характер деятельности этих институтов. Согласно </w:t>
      </w:r>
      <w:proofErr w:type="spellStart"/>
      <w:r w:rsidR="0003415B">
        <w:rPr>
          <w:rFonts w:ascii="Times New Roman" w:hAnsi="Times New Roman" w:cs="Times New Roman"/>
          <w:sz w:val="28"/>
          <w:szCs w:val="28"/>
        </w:rPr>
        <w:t>институционалистам</w:t>
      </w:r>
      <w:proofErr w:type="spellEnd"/>
      <w:r w:rsidR="0003415B">
        <w:rPr>
          <w:rFonts w:ascii="Times New Roman" w:hAnsi="Times New Roman" w:cs="Times New Roman"/>
          <w:sz w:val="28"/>
          <w:szCs w:val="28"/>
        </w:rPr>
        <w:t>, эти институты закрепляют в себе образцы человеческой деятельности</w:t>
      </w:r>
      <w:r w:rsidR="00412D72">
        <w:rPr>
          <w:rFonts w:ascii="Times New Roman" w:hAnsi="Times New Roman" w:cs="Times New Roman"/>
          <w:sz w:val="28"/>
          <w:szCs w:val="28"/>
        </w:rPr>
        <w:t xml:space="preserve">, используя которые люди способны организовывать и регламентировать «время и пространство». Получается, что институты приобретают форму и тем самым упорядочивают социальные взаимоотношения. В данном контексте букмекерский бизнес также приобретает статус института, где осуществляются социальные взаимодействия людей, согласно их интересам. Важно выделить такую особенность </w:t>
      </w:r>
      <w:proofErr w:type="spellStart"/>
      <w:r w:rsidR="00412D72">
        <w:rPr>
          <w:rFonts w:ascii="Times New Roman" w:hAnsi="Times New Roman" w:cs="Times New Roman"/>
          <w:sz w:val="28"/>
          <w:szCs w:val="28"/>
        </w:rPr>
        <w:t>институционализма</w:t>
      </w:r>
      <w:proofErr w:type="spellEnd"/>
      <w:r w:rsidR="00412D72">
        <w:rPr>
          <w:rFonts w:ascii="Times New Roman" w:hAnsi="Times New Roman" w:cs="Times New Roman"/>
          <w:sz w:val="28"/>
          <w:szCs w:val="28"/>
        </w:rPr>
        <w:t xml:space="preserve">, как стремление к </w:t>
      </w:r>
      <w:proofErr w:type="spellStart"/>
      <w:r w:rsidR="00412D72">
        <w:rPr>
          <w:rFonts w:ascii="Times New Roman" w:hAnsi="Times New Roman" w:cs="Times New Roman"/>
          <w:sz w:val="28"/>
          <w:szCs w:val="28"/>
        </w:rPr>
        <w:t>междисциплинарности</w:t>
      </w:r>
      <w:proofErr w:type="spellEnd"/>
      <w:r w:rsidR="00412D72">
        <w:rPr>
          <w:rFonts w:ascii="Times New Roman" w:hAnsi="Times New Roman" w:cs="Times New Roman"/>
          <w:sz w:val="28"/>
          <w:szCs w:val="28"/>
        </w:rPr>
        <w:t xml:space="preserve">. Имеется в виду то, что представители </w:t>
      </w:r>
      <w:proofErr w:type="spellStart"/>
      <w:r w:rsidR="00412D72">
        <w:rPr>
          <w:rFonts w:ascii="Times New Roman" w:hAnsi="Times New Roman" w:cs="Times New Roman"/>
          <w:sz w:val="28"/>
          <w:szCs w:val="28"/>
        </w:rPr>
        <w:t>институционализма</w:t>
      </w:r>
      <w:proofErr w:type="spellEnd"/>
      <w:r w:rsidR="00412D72">
        <w:rPr>
          <w:rFonts w:ascii="Times New Roman" w:hAnsi="Times New Roman" w:cs="Times New Roman"/>
          <w:sz w:val="28"/>
          <w:szCs w:val="28"/>
        </w:rPr>
        <w:t xml:space="preserve"> не используют экономический подход в чистом виде, наоборот, они активно проявляют научный интерес к другим областям знания, в том числе антропология, социология, психология и другое. Поэтому весьма значимым становится оперирование социально-психологическими и социально-культурными характеристиками </w:t>
      </w:r>
      <w:r w:rsidR="00412D72">
        <w:rPr>
          <w:rFonts w:ascii="Times New Roman" w:hAnsi="Times New Roman" w:cs="Times New Roman"/>
          <w:sz w:val="28"/>
          <w:szCs w:val="28"/>
        </w:rPr>
        <w:lastRenderedPageBreak/>
        <w:t xml:space="preserve">человеческих взаимоотношений. В рамках </w:t>
      </w:r>
      <w:proofErr w:type="spellStart"/>
      <w:r w:rsidR="00412D72">
        <w:rPr>
          <w:rFonts w:ascii="Times New Roman" w:hAnsi="Times New Roman" w:cs="Times New Roman"/>
          <w:sz w:val="28"/>
          <w:szCs w:val="28"/>
        </w:rPr>
        <w:t>институционализма</w:t>
      </w:r>
      <w:proofErr w:type="spellEnd"/>
      <w:r w:rsidR="00412D72">
        <w:rPr>
          <w:rFonts w:ascii="Times New Roman" w:hAnsi="Times New Roman" w:cs="Times New Roman"/>
          <w:sz w:val="28"/>
          <w:szCs w:val="28"/>
        </w:rPr>
        <w:t xml:space="preserve"> приобретает колоссальное зна</w:t>
      </w:r>
      <w:r w:rsidR="0070644F">
        <w:rPr>
          <w:rFonts w:ascii="Times New Roman" w:hAnsi="Times New Roman" w:cs="Times New Roman"/>
          <w:sz w:val="28"/>
          <w:szCs w:val="28"/>
        </w:rPr>
        <w:t>чение социальная обусловленность</w:t>
      </w:r>
      <w:r w:rsidR="00412D72">
        <w:rPr>
          <w:rFonts w:ascii="Times New Roman" w:hAnsi="Times New Roman" w:cs="Times New Roman"/>
          <w:sz w:val="28"/>
          <w:szCs w:val="28"/>
        </w:rPr>
        <w:t xml:space="preserve">, например, букмекерский бизнес не должен рассматриваться чисто как экономический феномен, как раз наоборот, необходимость применения социологических трактовок </w:t>
      </w:r>
      <w:r w:rsidR="0070644F">
        <w:rPr>
          <w:rFonts w:ascii="Times New Roman" w:hAnsi="Times New Roman" w:cs="Times New Roman"/>
          <w:sz w:val="28"/>
          <w:szCs w:val="28"/>
        </w:rPr>
        <w:t xml:space="preserve">становится весьма актуальной. В анализе букмекерского бизнеса и его институционализации нельзя отказываться от влияния социальной структуры общества, так как на протяжении всей истории человечества интересы социальных групп обуславливали развитие моделей взаимоотношения людей. Отсюда такой бизнес азартных услуг приобретал свои специфические очертания, которые были характерны в разных обществах по-разному. Например, «азарт» в Древней Греции воспринимался как производная «божественного откровения», в отличие от настоящего времени, где «азарт» выступает как неотъемлемая категория игровой коммерческой индустрии. </w:t>
      </w:r>
    </w:p>
    <w:p w:rsidR="0070644F" w:rsidRDefault="0070644F" w:rsidP="004B4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Вернемся к Т. </w:t>
      </w:r>
      <w:proofErr w:type="spellStart"/>
      <w:r>
        <w:rPr>
          <w:rFonts w:ascii="Times New Roman" w:hAnsi="Times New Roman" w:cs="Times New Roman"/>
          <w:sz w:val="28"/>
          <w:szCs w:val="28"/>
        </w:rPr>
        <w:t>Веблену</w:t>
      </w:r>
      <w:proofErr w:type="spellEnd"/>
      <w:r>
        <w:rPr>
          <w:rFonts w:ascii="Times New Roman" w:hAnsi="Times New Roman" w:cs="Times New Roman"/>
          <w:sz w:val="28"/>
          <w:szCs w:val="28"/>
        </w:rPr>
        <w:t xml:space="preserve"> и его идеям относительно восприятия социальных отношений. </w:t>
      </w:r>
      <w:proofErr w:type="spellStart"/>
      <w:r>
        <w:rPr>
          <w:rFonts w:ascii="Times New Roman" w:hAnsi="Times New Roman" w:cs="Times New Roman"/>
          <w:sz w:val="28"/>
          <w:szCs w:val="28"/>
        </w:rPr>
        <w:t>Веблен</w:t>
      </w:r>
      <w:proofErr w:type="spellEnd"/>
      <w:r>
        <w:rPr>
          <w:rFonts w:ascii="Times New Roman" w:hAnsi="Times New Roman" w:cs="Times New Roman"/>
          <w:sz w:val="28"/>
          <w:szCs w:val="28"/>
        </w:rPr>
        <w:t>, как известно, отвергал идею «экономического человека» как рациональное сущ</w:t>
      </w:r>
      <w:r w:rsidR="00D17A4B">
        <w:rPr>
          <w:rFonts w:ascii="Times New Roman" w:hAnsi="Times New Roman" w:cs="Times New Roman"/>
          <w:sz w:val="28"/>
          <w:szCs w:val="28"/>
        </w:rPr>
        <w:t xml:space="preserve">ество, рациональный потребитель и утверждал, что огромную роль в становлении человека играют социальные факторы, которые предопределяют его модель поведения. То есть получается, что влияние социальных институтов, которые формируются во времени, определяют специфику отношений. Интересным становится и то, что </w:t>
      </w:r>
      <w:proofErr w:type="spellStart"/>
      <w:r w:rsidR="00D17A4B">
        <w:rPr>
          <w:rFonts w:ascii="Times New Roman" w:hAnsi="Times New Roman" w:cs="Times New Roman"/>
          <w:sz w:val="28"/>
          <w:szCs w:val="28"/>
        </w:rPr>
        <w:t>Веблен</w:t>
      </w:r>
      <w:proofErr w:type="spellEnd"/>
      <w:r w:rsidR="00D17A4B">
        <w:rPr>
          <w:rFonts w:ascii="Times New Roman" w:hAnsi="Times New Roman" w:cs="Times New Roman"/>
          <w:sz w:val="28"/>
          <w:szCs w:val="28"/>
        </w:rPr>
        <w:t xml:space="preserve"> акцентировал свое внимание на развитие институтов в человеческой истории, где происходит их постоянный отбор на фоне социальной обусловленности. Букмекерский бизнес также претерпевал огромные пертурбации в своей структуре. На него оказывалось разного рода воздействие социального характера, проявляемого, например, в правовом аспекте. Отношение к феномену азартного поведения, интересы социальной структуры различных обществ детерминировало вектор становления букмекерского рынка. </w:t>
      </w:r>
    </w:p>
    <w:p w:rsidR="00E76E94" w:rsidRDefault="00E76E94" w:rsidP="004B4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Обратим внимание на такого ученого, как Джон </w:t>
      </w:r>
      <w:proofErr w:type="spellStart"/>
      <w:r>
        <w:rPr>
          <w:rFonts w:ascii="Times New Roman" w:hAnsi="Times New Roman" w:cs="Times New Roman"/>
          <w:sz w:val="28"/>
          <w:szCs w:val="28"/>
        </w:rPr>
        <w:t>Коммонс</w:t>
      </w:r>
      <w:proofErr w:type="spellEnd"/>
      <w:r>
        <w:rPr>
          <w:rFonts w:ascii="Times New Roman" w:hAnsi="Times New Roman" w:cs="Times New Roman"/>
          <w:sz w:val="28"/>
          <w:szCs w:val="28"/>
        </w:rPr>
        <w:t>. Спектр его идей основывался на правовом регулировании экономических отношений. Точнее скажем, что базой его исследований послужила мысль о коллективных действиях, как средстве контроля над индивидуальными действиями участников рынка. Выделяет то, что сами изменения в отношениях необходимо связывать не с проявлением чистого естественного отбора, а с сознательным характером, то есть отношения нужно соотносить с выработкой приемлемы</w:t>
      </w:r>
      <w:r w:rsidR="00D54E22">
        <w:rPr>
          <w:rFonts w:ascii="Times New Roman" w:hAnsi="Times New Roman" w:cs="Times New Roman"/>
          <w:sz w:val="28"/>
          <w:szCs w:val="28"/>
        </w:rPr>
        <w:t>х для большинства правил и норм</w:t>
      </w:r>
      <w:r>
        <w:rPr>
          <w:rFonts w:ascii="Times New Roman" w:hAnsi="Times New Roman" w:cs="Times New Roman"/>
          <w:sz w:val="28"/>
          <w:szCs w:val="28"/>
        </w:rPr>
        <w:t xml:space="preserve"> деятельности, что сократит противоречивые ситуации. Отсюда вытекает его концепт общественного согласия</w:t>
      </w:r>
      <w:r w:rsidRPr="00E76E94">
        <w:rPr>
          <w:rFonts w:ascii="Times New Roman" w:hAnsi="Times New Roman" w:cs="Times New Roman"/>
          <w:sz w:val="28"/>
          <w:szCs w:val="28"/>
        </w:rPr>
        <w:t xml:space="preserve">; </w:t>
      </w:r>
      <w:r>
        <w:rPr>
          <w:rFonts w:ascii="Times New Roman" w:hAnsi="Times New Roman" w:cs="Times New Roman"/>
          <w:sz w:val="28"/>
          <w:szCs w:val="28"/>
        </w:rPr>
        <w:t xml:space="preserve">путем переговоров организуется принятий решений, что характеризуется понятием сделки. </w:t>
      </w:r>
      <w:r w:rsidR="00AC140A">
        <w:rPr>
          <w:rFonts w:ascii="Times New Roman" w:hAnsi="Times New Roman" w:cs="Times New Roman"/>
          <w:sz w:val="28"/>
          <w:szCs w:val="28"/>
        </w:rPr>
        <w:t xml:space="preserve">Сделки, согласно </w:t>
      </w:r>
      <w:proofErr w:type="spellStart"/>
      <w:r w:rsidR="00AC140A">
        <w:rPr>
          <w:rFonts w:ascii="Times New Roman" w:hAnsi="Times New Roman" w:cs="Times New Roman"/>
          <w:sz w:val="28"/>
          <w:szCs w:val="28"/>
        </w:rPr>
        <w:t>Коммонсу</w:t>
      </w:r>
      <w:proofErr w:type="spellEnd"/>
      <w:r w:rsidR="00AC140A">
        <w:rPr>
          <w:rFonts w:ascii="Times New Roman" w:hAnsi="Times New Roman" w:cs="Times New Roman"/>
          <w:sz w:val="28"/>
          <w:szCs w:val="28"/>
        </w:rPr>
        <w:t xml:space="preserve">, имеют три вида. Рыночные сделки, в основе которых лежат взаимоотношения продавца и покупателя, а при необходимости решений спорных ситуаций присутствует судебный орган. Административные сделки выстраиваются исходя из принципа руководства и подчинения. Распределительные сделки тесным образом связаны с государственным контролем, который, например, проявляется в практике налогообложения. </w:t>
      </w:r>
      <w:proofErr w:type="spellStart"/>
      <w:r w:rsidR="00AC140A">
        <w:rPr>
          <w:rFonts w:ascii="Times New Roman" w:hAnsi="Times New Roman" w:cs="Times New Roman"/>
          <w:sz w:val="28"/>
          <w:szCs w:val="28"/>
        </w:rPr>
        <w:t>Коммонс</w:t>
      </w:r>
      <w:proofErr w:type="spellEnd"/>
      <w:r w:rsidR="00AC140A">
        <w:rPr>
          <w:rFonts w:ascii="Times New Roman" w:hAnsi="Times New Roman" w:cs="Times New Roman"/>
          <w:sz w:val="28"/>
          <w:szCs w:val="28"/>
        </w:rPr>
        <w:t xml:space="preserve"> устанавливает, что борьба за власть обязательно влечет деструктивный оттенок для общества, но такая ситуация должна разрешаться принципом общественного согласия, при котором переговоры нивелируют конфликты. </w:t>
      </w:r>
    </w:p>
    <w:p w:rsidR="00AC140A" w:rsidRPr="00E76E94" w:rsidRDefault="00AC140A" w:rsidP="004B4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Продолжая логику </w:t>
      </w:r>
      <w:proofErr w:type="spellStart"/>
      <w:r>
        <w:rPr>
          <w:rFonts w:ascii="Times New Roman" w:hAnsi="Times New Roman" w:cs="Times New Roman"/>
          <w:sz w:val="28"/>
          <w:szCs w:val="28"/>
        </w:rPr>
        <w:t>Веблена</w:t>
      </w:r>
      <w:proofErr w:type="spellEnd"/>
      <w:r>
        <w:rPr>
          <w:rFonts w:ascii="Times New Roman" w:hAnsi="Times New Roman" w:cs="Times New Roman"/>
          <w:sz w:val="28"/>
          <w:szCs w:val="28"/>
        </w:rPr>
        <w:t xml:space="preserve">, Митчелл приходит к эмпирическому обоснованию идей </w:t>
      </w:r>
      <w:proofErr w:type="spellStart"/>
      <w:r>
        <w:rPr>
          <w:rFonts w:ascii="Times New Roman" w:hAnsi="Times New Roman" w:cs="Times New Roman"/>
          <w:sz w:val="28"/>
          <w:szCs w:val="28"/>
        </w:rPr>
        <w:t>институционализма</w:t>
      </w:r>
      <w:proofErr w:type="spellEnd"/>
      <w:r>
        <w:rPr>
          <w:rFonts w:ascii="Times New Roman" w:hAnsi="Times New Roman" w:cs="Times New Roman"/>
          <w:sz w:val="28"/>
          <w:szCs w:val="28"/>
        </w:rPr>
        <w:t xml:space="preserve">. Конечно, Митчелл поддерживал мысль </w:t>
      </w:r>
      <w:proofErr w:type="spellStart"/>
      <w:r>
        <w:rPr>
          <w:rFonts w:ascii="Times New Roman" w:hAnsi="Times New Roman" w:cs="Times New Roman"/>
          <w:sz w:val="28"/>
          <w:szCs w:val="28"/>
        </w:rPr>
        <w:t>Веблена</w:t>
      </w:r>
      <w:proofErr w:type="spellEnd"/>
      <w:r>
        <w:rPr>
          <w:rFonts w:ascii="Times New Roman" w:hAnsi="Times New Roman" w:cs="Times New Roman"/>
          <w:sz w:val="28"/>
          <w:szCs w:val="28"/>
        </w:rPr>
        <w:t xml:space="preserve"> об эволюции в отношениях, институтах, при этом все же концентрировался на детерминирующих фактор</w:t>
      </w:r>
      <w:r w:rsidR="00123782">
        <w:rPr>
          <w:rFonts w:ascii="Times New Roman" w:hAnsi="Times New Roman" w:cs="Times New Roman"/>
          <w:sz w:val="28"/>
          <w:szCs w:val="28"/>
        </w:rPr>
        <w:t xml:space="preserve">ах, которые связывал с религией, культурой. В своих трудах Митчелл анализировал частную собственность и природу денежных институтов, на основе эмпирического исследования денежного обращения. В конечном итоге, ученый приходит к выводу о существовании экономических циклов на рынке. Естественно, что развитие научной мысли не стояло на месте и приобретало все большие </w:t>
      </w:r>
      <w:r w:rsidR="00123782">
        <w:rPr>
          <w:rFonts w:ascii="Times New Roman" w:hAnsi="Times New Roman" w:cs="Times New Roman"/>
          <w:sz w:val="28"/>
          <w:szCs w:val="28"/>
        </w:rPr>
        <w:lastRenderedPageBreak/>
        <w:t xml:space="preserve">аспекты. В данном случае такая ситуация сказалась и на </w:t>
      </w:r>
      <w:proofErr w:type="spellStart"/>
      <w:r w:rsidR="00123782">
        <w:rPr>
          <w:rFonts w:ascii="Times New Roman" w:hAnsi="Times New Roman" w:cs="Times New Roman"/>
          <w:sz w:val="28"/>
          <w:szCs w:val="28"/>
        </w:rPr>
        <w:t>институционализм</w:t>
      </w:r>
      <w:proofErr w:type="spellEnd"/>
      <w:r w:rsidR="00123782">
        <w:rPr>
          <w:rFonts w:ascii="Times New Roman" w:hAnsi="Times New Roman" w:cs="Times New Roman"/>
          <w:sz w:val="28"/>
          <w:szCs w:val="28"/>
        </w:rPr>
        <w:t xml:space="preserve">, в рамках которого наблюдались множественные критические замечания, в том числе относящиеся к непосредственно самой структуре и содержанию институтов. Отсюда всплыли многие вопросы, которые в дальнейшем были подвержены осмыслению уже </w:t>
      </w:r>
      <w:proofErr w:type="spellStart"/>
      <w:r w:rsidR="00123782">
        <w:rPr>
          <w:rFonts w:ascii="Times New Roman" w:hAnsi="Times New Roman" w:cs="Times New Roman"/>
          <w:sz w:val="28"/>
          <w:szCs w:val="28"/>
        </w:rPr>
        <w:t>неоинституционализмом</w:t>
      </w:r>
      <w:proofErr w:type="spellEnd"/>
      <w:r w:rsidR="00123782">
        <w:rPr>
          <w:rFonts w:ascii="Times New Roman" w:hAnsi="Times New Roman" w:cs="Times New Roman"/>
          <w:sz w:val="28"/>
          <w:szCs w:val="28"/>
        </w:rPr>
        <w:t>.</w:t>
      </w:r>
    </w:p>
    <w:p w:rsidR="004B453B" w:rsidRDefault="00123782" w:rsidP="004B4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как мы заметили, возникла необходимость </w:t>
      </w:r>
      <w:r w:rsidR="004B453B">
        <w:rPr>
          <w:rFonts w:ascii="Times New Roman" w:hAnsi="Times New Roman" w:cs="Times New Roman"/>
          <w:sz w:val="28"/>
          <w:szCs w:val="28"/>
        </w:rPr>
        <w:t xml:space="preserve"> </w:t>
      </w:r>
      <w:r>
        <w:rPr>
          <w:rFonts w:ascii="Times New Roman" w:hAnsi="Times New Roman" w:cs="Times New Roman"/>
          <w:sz w:val="28"/>
          <w:szCs w:val="28"/>
        </w:rPr>
        <w:t xml:space="preserve">разрешения накопившихся проблемных сторон, следствием чего является возникновение </w:t>
      </w:r>
      <w:proofErr w:type="spellStart"/>
      <w:r w:rsidR="004B453B">
        <w:rPr>
          <w:rFonts w:ascii="Times New Roman" w:hAnsi="Times New Roman" w:cs="Times New Roman"/>
          <w:sz w:val="28"/>
          <w:szCs w:val="28"/>
        </w:rPr>
        <w:t>неоинституционализма</w:t>
      </w:r>
      <w:proofErr w:type="spellEnd"/>
      <w:r w:rsidR="004B453B">
        <w:rPr>
          <w:rFonts w:ascii="Times New Roman" w:hAnsi="Times New Roman" w:cs="Times New Roman"/>
          <w:sz w:val="28"/>
          <w:szCs w:val="28"/>
        </w:rPr>
        <w:t xml:space="preserve"> в научной среде. Данный подход сформировался в 60-70 е годы </w:t>
      </w:r>
      <w:r w:rsidR="004B453B">
        <w:rPr>
          <w:rFonts w:ascii="Times New Roman" w:hAnsi="Times New Roman" w:cs="Times New Roman"/>
          <w:sz w:val="28"/>
          <w:szCs w:val="28"/>
          <w:lang w:val="en-US"/>
        </w:rPr>
        <w:t>XX</w:t>
      </w:r>
      <w:r w:rsidR="004B453B">
        <w:rPr>
          <w:rFonts w:ascii="Times New Roman" w:hAnsi="Times New Roman" w:cs="Times New Roman"/>
          <w:sz w:val="28"/>
          <w:szCs w:val="28"/>
        </w:rPr>
        <w:t xml:space="preserve"> века, и содержал в себе анализ феноменов </w:t>
      </w:r>
      <w:proofErr w:type="spellStart"/>
      <w:r w:rsidR="004B453B">
        <w:rPr>
          <w:rFonts w:ascii="Times New Roman" w:hAnsi="Times New Roman" w:cs="Times New Roman"/>
          <w:sz w:val="28"/>
          <w:szCs w:val="28"/>
        </w:rPr>
        <w:t>трансакционных</w:t>
      </w:r>
      <w:proofErr w:type="spellEnd"/>
      <w:r w:rsidR="004B453B">
        <w:rPr>
          <w:rFonts w:ascii="Times New Roman" w:hAnsi="Times New Roman" w:cs="Times New Roman"/>
          <w:sz w:val="28"/>
          <w:szCs w:val="28"/>
        </w:rPr>
        <w:t xml:space="preserve"> издержек, контрактных отношений и </w:t>
      </w:r>
      <w:proofErr w:type="gramStart"/>
      <w:r w:rsidR="004B453B">
        <w:rPr>
          <w:rFonts w:ascii="Times New Roman" w:hAnsi="Times New Roman" w:cs="Times New Roman"/>
          <w:sz w:val="28"/>
          <w:szCs w:val="28"/>
        </w:rPr>
        <w:t>другое</w:t>
      </w:r>
      <w:proofErr w:type="gramEnd"/>
      <w:r w:rsidR="004B453B">
        <w:rPr>
          <w:rFonts w:ascii="Times New Roman" w:hAnsi="Times New Roman" w:cs="Times New Roman"/>
          <w:sz w:val="28"/>
          <w:szCs w:val="28"/>
        </w:rPr>
        <w:t xml:space="preserve"> в рамках институциональной среды.</w:t>
      </w:r>
      <w:r w:rsidR="004B453B">
        <w:rPr>
          <w:rStyle w:val="a6"/>
          <w:rFonts w:ascii="Times New Roman" w:hAnsi="Times New Roman" w:cs="Times New Roman"/>
          <w:sz w:val="28"/>
          <w:szCs w:val="28"/>
        </w:rPr>
        <w:footnoteReference w:id="30"/>
      </w:r>
      <w:r w:rsidR="004B453B">
        <w:rPr>
          <w:rFonts w:ascii="Times New Roman" w:hAnsi="Times New Roman" w:cs="Times New Roman"/>
          <w:sz w:val="28"/>
          <w:szCs w:val="28"/>
        </w:rPr>
        <w:t xml:space="preserve">  Конечно, в своей специфике </w:t>
      </w:r>
      <w:proofErr w:type="spellStart"/>
      <w:r w:rsidR="004B453B">
        <w:rPr>
          <w:rFonts w:ascii="Times New Roman" w:hAnsi="Times New Roman" w:cs="Times New Roman"/>
          <w:sz w:val="28"/>
          <w:szCs w:val="28"/>
        </w:rPr>
        <w:t>неоинституционализм</w:t>
      </w:r>
      <w:proofErr w:type="spellEnd"/>
      <w:r w:rsidR="004B453B">
        <w:rPr>
          <w:rFonts w:ascii="Times New Roman" w:hAnsi="Times New Roman" w:cs="Times New Roman"/>
          <w:sz w:val="28"/>
          <w:szCs w:val="28"/>
        </w:rPr>
        <w:t xml:space="preserve"> содержит множественные идеи, проистекающие из предыдущих отраслей научного знания. В частности данный подход вобрал в себя концепции </w:t>
      </w:r>
      <w:proofErr w:type="spellStart"/>
      <w:r w:rsidR="004B453B">
        <w:rPr>
          <w:rFonts w:ascii="Times New Roman" w:hAnsi="Times New Roman" w:cs="Times New Roman"/>
          <w:sz w:val="28"/>
          <w:szCs w:val="28"/>
        </w:rPr>
        <w:t>институционализма</w:t>
      </w:r>
      <w:proofErr w:type="spellEnd"/>
      <w:r w:rsidR="004B453B">
        <w:rPr>
          <w:rFonts w:ascii="Times New Roman" w:hAnsi="Times New Roman" w:cs="Times New Roman"/>
          <w:sz w:val="28"/>
          <w:szCs w:val="28"/>
        </w:rPr>
        <w:t xml:space="preserve">, неоклассических моделей, и, переработав которые, создал новое представление о социальных отношениях. Неоклассический подход ориентировался в своей интерпретации на то, что экономические агенты действуют без особого влияния </w:t>
      </w:r>
      <w:proofErr w:type="spellStart"/>
      <w:r w:rsidR="004B453B">
        <w:rPr>
          <w:rFonts w:ascii="Times New Roman" w:hAnsi="Times New Roman" w:cs="Times New Roman"/>
          <w:sz w:val="28"/>
          <w:szCs w:val="28"/>
        </w:rPr>
        <w:t>трансакционных</w:t>
      </w:r>
      <w:proofErr w:type="spellEnd"/>
      <w:r w:rsidR="004B453B">
        <w:rPr>
          <w:rFonts w:ascii="Times New Roman" w:hAnsi="Times New Roman" w:cs="Times New Roman"/>
          <w:sz w:val="28"/>
          <w:szCs w:val="28"/>
        </w:rPr>
        <w:t xml:space="preserve"> издержек, также экономическая ситуация обеспечивала агентов правовой абсолютной защищенностью, обязательства контрактных отношений соблюдались неукоснительно. Естественно, данные аспекты не устраивали представителей </w:t>
      </w:r>
      <w:proofErr w:type="spellStart"/>
      <w:r w:rsidR="004B453B">
        <w:rPr>
          <w:rFonts w:ascii="Times New Roman" w:hAnsi="Times New Roman" w:cs="Times New Roman"/>
          <w:sz w:val="28"/>
          <w:szCs w:val="28"/>
        </w:rPr>
        <w:t>неоинституционализма</w:t>
      </w:r>
      <w:proofErr w:type="spellEnd"/>
      <w:r w:rsidR="004B453B">
        <w:rPr>
          <w:rFonts w:ascii="Times New Roman" w:hAnsi="Times New Roman" w:cs="Times New Roman"/>
          <w:sz w:val="28"/>
          <w:szCs w:val="28"/>
        </w:rPr>
        <w:t xml:space="preserve">. Они, наоборот, акцентировали внимание на воздействия институциональной среды, где работают, как формальные, так и неформальные нормы и правила. Старая школа </w:t>
      </w:r>
      <w:proofErr w:type="spellStart"/>
      <w:r w:rsidR="004B453B">
        <w:rPr>
          <w:rFonts w:ascii="Times New Roman" w:hAnsi="Times New Roman" w:cs="Times New Roman"/>
          <w:sz w:val="28"/>
          <w:szCs w:val="28"/>
        </w:rPr>
        <w:t>институционализма</w:t>
      </w:r>
      <w:proofErr w:type="spellEnd"/>
      <w:r w:rsidR="004B453B">
        <w:rPr>
          <w:rFonts w:ascii="Times New Roman" w:hAnsi="Times New Roman" w:cs="Times New Roman"/>
          <w:sz w:val="28"/>
          <w:szCs w:val="28"/>
        </w:rPr>
        <w:t xml:space="preserve"> отвергала мысль о том, что институты сопряжены с понятиями выгод и издержек, тем самым теряя из виду многие проблемные стороны, касающиеся организации социальных групп и их отношений. </w:t>
      </w:r>
    </w:p>
    <w:p w:rsidR="004B453B" w:rsidRDefault="004B453B" w:rsidP="004B4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Итак, в основе </w:t>
      </w:r>
      <w:proofErr w:type="spellStart"/>
      <w:r>
        <w:rPr>
          <w:rFonts w:ascii="Times New Roman" w:hAnsi="Times New Roman" w:cs="Times New Roman"/>
          <w:sz w:val="28"/>
          <w:szCs w:val="28"/>
        </w:rPr>
        <w:t>неоинституционализма</w:t>
      </w:r>
      <w:proofErr w:type="spellEnd"/>
      <w:r>
        <w:rPr>
          <w:rFonts w:ascii="Times New Roman" w:hAnsi="Times New Roman" w:cs="Times New Roman"/>
          <w:sz w:val="28"/>
          <w:szCs w:val="28"/>
        </w:rPr>
        <w:t xml:space="preserve"> находятся две фундаментальные идеи:</w:t>
      </w:r>
      <w:r>
        <w:rPr>
          <w:rStyle w:val="a6"/>
          <w:rFonts w:ascii="Times New Roman" w:hAnsi="Times New Roman" w:cs="Times New Roman"/>
          <w:sz w:val="28"/>
          <w:szCs w:val="28"/>
        </w:rPr>
        <w:footnoteReference w:id="31"/>
      </w:r>
      <w:r>
        <w:rPr>
          <w:rFonts w:ascii="Times New Roman" w:hAnsi="Times New Roman" w:cs="Times New Roman"/>
          <w:sz w:val="28"/>
          <w:szCs w:val="28"/>
        </w:rPr>
        <w:t xml:space="preserve"> 1. «Институты имеют значение». То есть в ходе изучения социальных отношений нельзя отказываться от понятий институтов, а также их результирующих феноменов (причины и последствия пертурбаций институтов, а также их взаимосвязь с социальным контекстом того или иного общества). 2. «Социальные институты поддаются анализу с применением экономических методов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Отсюда выведем то, что первый постулат аксиоматичен социологии, тогда, как второй неприемлем в силу обильного использования экономических методик. Поэтому необходимо будет прибегнуть к интерпретациям, дополняющим картину происходящего, но уже с социологическим уклоном. Думается, что дополняющими теориями могут быть теории социально-культурного характера (</w:t>
      </w:r>
      <w:proofErr w:type="spellStart"/>
      <w:r>
        <w:rPr>
          <w:rFonts w:ascii="Times New Roman" w:hAnsi="Times New Roman" w:cs="Times New Roman"/>
          <w:sz w:val="28"/>
          <w:szCs w:val="28"/>
        </w:rPr>
        <w:t>Хейзинга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Элиас</w:t>
      </w:r>
      <w:proofErr w:type="spellEnd"/>
      <w:r>
        <w:rPr>
          <w:rFonts w:ascii="Times New Roman" w:hAnsi="Times New Roman" w:cs="Times New Roman"/>
          <w:sz w:val="28"/>
          <w:szCs w:val="28"/>
        </w:rPr>
        <w:t>, Леви-</w:t>
      </w:r>
      <w:proofErr w:type="spellStart"/>
      <w:r>
        <w:rPr>
          <w:rFonts w:ascii="Times New Roman" w:hAnsi="Times New Roman" w:cs="Times New Roman"/>
          <w:sz w:val="28"/>
          <w:szCs w:val="28"/>
        </w:rPr>
        <w:t>Брюль</w:t>
      </w:r>
      <w:proofErr w:type="spellEnd"/>
      <w:r>
        <w:rPr>
          <w:rFonts w:ascii="Times New Roman" w:hAnsi="Times New Roman" w:cs="Times New Roman"/>
          <w:sz w:val="28"/>
          <w:szCs w:val="28"/>
        </w:rPr>
        <w:t>, Леви-</w:t>
      </w:r>
      <w:proofErr w:type="spellStart"/>
      <w:r>
        <w:rPr>
          <w:rFonts w:ascii="Times New Roman" w:hAnsi="Times New Roman" w:cs="Times New Roman"/>
          <w:sz w:val="28"/>
          <w:szCs w:val="28"/>
        </w:rPr>
        <w:t>Стросс</w:t>
      </w:r>
      <w:proofErr w:type="spellEnd"/>
      <w:r>
        <w:rPr>
          <w:rFonts w:ascii="Times New Roman" w:hAnsi="Times New Roman" w:cs="Times New Roman"/>
          <w:sz w:val="28"/>
          <w:szCs w:val="28"/>
        </w:rPr>
        <w:t xml:space="preserve"> и другие),  идеи </w:t>
      </w:r>
      <w:proofErr w:type="spellStart"/>
      <w:r>
        <w:rPr>
          <w:rFonts w:ascii="Times New Roman" w:hAnsi="Times New Roman" w:cs="Times New Roman"/>
          <w:sz w:val="28"/>
          <w:szCs w:val="28"/>
        </w:rPr>
        <w:t>институционализма</w:t>
      </w:r>
      <w:proofErr w:type="spellEnd"/>
      <w:r>
        <w:rPr>
          <w:rFonts w:ascii="Times New Roman" w:hAnsi="Times New Roman" w:cs="Times New Roman"/>
          <w:sz w:val="28"/>
          <w:szCs w:val="28"/>
        </w:rPr>
        <w:t xml:space="preserve"> (в рамках данных концепций рассматриваются теории классов, например, труды </w:t>
      </w:r>
      <w:proofErr w:type="spellStart"/>
      <w:r>
        <w:rPr>
          <w:rFonts w:ascii="Times New Roman" w:hAnsi="Times New Roman" w:cs="Times New Roman"/>
          <w:sz w:val="28"/>
          <w:szCs w:val="28"/>
        </w:rPr>
        <w:t>Зомбарта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Веблена</w:t>
      </w:r>
      <w:proofErr w:type="spellEnd"/>
      <w:r>
        <w:rPr>
          <w:rFonts w:ascii="Times New Roman" w:hAnsi="Times New Roman" w:cs="Times New Roman"/>
          <w:sz w:val="28"/>
          <w:szCs w:val="28"/>
        </w:rPr>
        <w:t xml:space="preserve">), а также особенности </w:t>
      </w:r>
      <w:proofErr w:type="spellStart"/>
      <w:r>
        <w:rPr>
          <w:rFonts w:ascii="Times New Roman" w:hAnsi="Times New Roman" w:cs="Times New Roman"/>
          <w:sz w:val="28"/>
          <w:szCs w:val="28"/>
        </w:rPr>
        <w:t>неофункционализма</w:t>
      </w:r>
      <w:proofErr w:type="spellEnd"/>
      <w:r>
        <w:rPr>
          <w:rFonts w:ascii="Times New Roman" w:hAnsi="Times New Roman" w:cs="Times New Roman"/>
          <w:sz w:val="28"/>
          <w:szCs w:val="28"/>
        </w:rPr>
        <w:t xml:space="preserve"> в социологии.</w:t>
      </w:r>
    </w:p>
    <w:p w:rsidR="004B453B" w:rsidRDefault="004B453B" w:rsidP="004B4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изучения феномена букмекерского бизнеса посредством </w:t>
      </w:r>
      <w:proofErr w:type="spellStart"/>
      <w:r>
        <w:rPr>
          <w:rFonts w:ascii="Times New Roman" w:hAnsi="Times New Roman" w:cs="Times New Roman"/>
          <w:sz w:val="28"/>
          <w:szCs w:val="28"/>
        </w:rPr>
        <w:t>неоинституциональной</w:t>
      </w:r>
      <w:proofErr w:type="spellEnd"/>
      <w:r>
        <w:rPr>
          <w:rFonts w:ascii="Times New Roman" w:hAnsi="Times New Roman" w:cs="Times New Roman"/>
          <w:sz w:val="28"/>
          <w:szCs w:val="28"/>
        </w:rPr>
        <w:t xml:space="preserve"> интерпретации перейдем к подробному разбору основных принципов </w:t>
      </w:r>
      <w:proofErr w:type="spellStart"/>
      <w:r>
        <w:rPr>
          <w:rFonts w:ascii="Times New Roman" w:hAnsi="Times New Roman" w:cs="Times New Roman"/>
          <w:sz w:val="28"/>
          <w:szCs w:val="28"/>
        </w:rPr>
        <w:t>неоинституционализма</w:t>
      </w:r>
      <w:proofErr w:type="spellEnd"/>
      <w:r>
        <w:rPr>
          <w:rFonts w:ascii="Times New Roman" w:hAnsi="Times New Roman" w:cs="Times New Roman"/>
          <w:sz w:val="28"/>
          <w:szCs w:val="28"/>
        </w:rPr>
        <w:t>. «Методологический индивидуализм» представляет собой идею о том, что социальные группы не могут быть представлены исключительно как некий абстрактный организма, живущий своей отдельной жизнью.</w:t>
      </w:r>
      <w:r>
        <w:rPr>
          <w:rStyle w:val="a6"/>
          <w:rFonts w:ascii="Times New Roman" w:hAnsi="Times New Roman" w:cs="Times New Roman"/>
          <w:sz w:val="28"/>
          <w:szCs w:val="28"/>
        </w:rPr>
        <w:footnoteReference w:id="32"/>
      </w:r>
      <w:r>
        <w:rPr>
          <w:rFonts w:ascii="Times New Roman" w:hAnsi="Times New Roman" w:cs="Times New Roman"/>
          <w:sz w:val="28"/>
          <w:szCs w:val="28"/>
        </w:rPr>
        <w:t xml:space="preserve"> Подобная идея игнорирования анализа структур и их метаморфоз прослеживается в неоклассической теории. Соотнеся идеи «методологического индивидуализма» с представлением о букмекерском бизнесе как социальной системе можем сказать, что подобного рода бизнес обладает своей спецификой, где главную роль играют не выведенные формальные нормы, а установки и особенности представителей этого бизнеса. Немаловажным будет и соотношение таких научных идей с </w:t>
      </w:r>
      <w:r>
        <w:rPr>
          <w:rFonts w:ascii="Times New Roman" w:hAnsi="Times New Roman" w:cs="Times New Roman"/>
          <w:sz w:val="28"/>
          <w:szCs w:val="28"/>
        </w:rPr>
        <w:lastRenderedPageBreak/>
        <w:t xml:space="preserve">государством. Здесь государство также не будет выступать как абстрактная организация, функционирующая на основании отдельных законов. В этой организации (институте) также имеются свои представители, причем действия представителей должны сопрягаться с их социальной обусловленностью. К примеру, в анализе таких действий важно отталкиваться от рассмотрения социальной структуры данного общества, в котором существует государство. Оно оказывает существенное воздействие на принятие решений лиц государства, необходимо приходить к изучению социальных интересов и их влиянию на действия его представителей. Именно эти подходы обеспечивают социологическую трактовку интересующих феноменов, на базе изучения социально-культурных предпосылок. В спектре данного подхода можем оценить взаимоотношения данных систем, а именно государства и букмекерского бизнеса. </w:t>
      </w:r>
      <w:proofErr w:type="gramStart"/>
      <w:r>
        <w:rPr>
          <w:rFonts w:ascii="Times New Roman" w:hAnsi="Times New Roman" w:cs="Times New Roman"/>
          <w:sz w:val="28"/>
          <w:szCs w:val="28"/>
        </w:rPr>
        <w:t>Так в отношении интерпретации генезиса нормативно-правовой базы следует обращать внимание не на очевидные при первом рассмотрении юридические элементы, а на те социальные предпосылки, обозначившие надобность этой базы</w:t>
      </w:r>
      <w:r w:rsidRPr="00CD2AEF">
        <w:rPr>
          <w:rFonts w:ascii="Times New Roman" w:hAnsi="Times New Roman" w:cs="Times New Roman"/>
          <w:sz w:val="28"/>
          <w:szCs w:val="28"/>
        </w:rPr>
        <w:t>;</w:t>
      </w:r>
      <w:r>
        <w:rPr>
          <w:rFonts w:ascii="Times New Roman" w:hAnsi="Times New Roman" w:cs="Times New Roman"/>
          <w:sz w:val="28"/>
          <w:szCs w:val="28"/>
        </w:rPr>
        <w:t xml:space="preserve"> кому она была нужна и каким образом выстраивается.</w:t>
      </w:r>
      <w:proofErr w:type="gramEnd"/>
      <w:r>
        <w:rPr>
          <w:rFonts w:ascii="Times New Roman" w:hAnsi="Times New Roman" w:cs="Times New Roman"/>
          <w:sz w:val="28"/>
          <w:szCs w:val="28"/>
        </w:rPr>
        <w:t xml:space="preserve"> Сюда отнесли, в том числе правосознание проблемы азартных игр, моральные установки, распространенные в обществе (их пертурбации начиная с древних времен и заканчивая текущими событиями), конечно же, наличие особого интереса со стороны социальных групп, представленных в правительственных кругах и другое. Поэтому вопрос специфики институтов не должен обрываться лишь на поверхностных вещах, например, если государство запрещает какой-либо феномен, значит, он изначально пагубно влияет на все общество. Наоборот, необходимо глубже изучать проблематику генезиса исследуемого объекта. В связи, с чем подход </w:t>
      </w:r>
      <w:proofErr w:type="spellStart"/>
      <w:r>
        <w:rPr>
          <w:rFonts w:ascii="Times New Roman" w:hAnsi="Times New Roman" w:cs="Times New Roman"/>
          <w:sz w:val="28"/>
          <w:szCs w:val="28"/>
        </w:rPr>
        <w:t>неоинституционализма</w:t>
      </w:r>
      <w:proofErr w:type="spellEnd"/>
      <w:r>
        <w:rPr>
          <w:rFonts w:ascii="Times New Roman" w:hAnsi="Times New Roman" w:cs="Times New Roman"/>
          <w:sz w:val="28"/>
          <w:szCs w:val="28"/>
        </w:rPr>
        <w:t xml:space="preserve"> помогает в решении данных задач. </w:t>
      </w:r>
    </w:p>
    <w:p w:rsidR="004B453B" w:rsidRDefault="004B453B" w:rsidP="004B4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объяснении социальных действий </w:t>
      </w:r>
      <w:proofErr w:type="spellStart"/>
      <w:r>
        <w:rPr>
          <w:rFonts w:ascii="Times New Roman" w:hAnsi="Times New Roman" w:cs="Times New Roman"/>
          <w:sz w:val="28"/>
          <w:szCs w:val="28"/>
        </w:rPr>
        <w:t>неоинституционалисты</w:t>
      </w:r>
      <w:proofErr w:type="spellEnd"/>
      <w:r>
        <w:rPr>
          <w:rFonts w:ascii="Times New Roman" w:hAnsi="Times New Roman" w:cs="Times New Roman"/>
          <w:sz w:val="28"/>
          <w:szCs w:val="28"/>
        </w:rPr>
        <w:t xml:space="preserve"> прибегают к использованию модели «ограниченной рациональности».</w:t>
      </w:r>
      <w:r>
        <w:rPr>
          <w:rStyle w:val="a6"/>
          <w:rFonts w:ascii="Times New Roman" w:hAnsi="Times New Roman" w:cs="Times New Roman"/>
          <w:sz w:val="28"/>
          <w:szCs w:val="28"/>
        </w:rPr>
        <w:footnoteReference w:id="33"/>
      </w:r>
      <w:r>
        <w:rPr>
          <w:rFonts w:ascii="Times New Roman" w:hAnsi="Times New Roman" w:cs="Times New Roman"/>
          <w:sz w:val="28"/>
          <w:szCs w:val="28"/>
        </w:rPr>
        <w:t xml:space="preserve"> Г. </w:t>
      </w:r>
      <w:proofErr w:type="spellStart"/>
      <w:r>
        <w:rPr>
          <w:rFonts w:ascii="Times New Roman" w:hAnsi="Times New Roman" w:cs="Times New Roman"/>
          <w:sz w:val="28"/>
          <w:szCs w:val="28"/>
        </w:rPr>
        <w:t>Саймон</w:t>
      </w:r>
      <w:proofErr w:type="spellEnd"/>
      <w:r w:rsidR="00D54E22">
        <w:rPr>
          <w:rFonts w:ascii="Times New Roman" w:hAnsi="Times New Roman" w:cs="Times New Roman"/>
          <w:sz w:val="28"/>
          <w:szCs w:val="28"/>
        </w:rPr>
        <w:t>,</w:t>
      </w:r>
      <w:r>
        <w:rPr>
          <w:rFonts w:ascii="Times New Roman" w:hAnsi="Times New Roman" w:cs="Times New Roman"/>
          <w:sz w:val="28"/>
          <w:szCs w:val="28"/>
        </w:rPr>
        <w:t xml:space="preserve"> в частности полемизируя с мнением представителей неоклассических теорий</w:t>
      </w:r>
      <w:r w:rsidR="00D54E22">
        <w:rPr>
          <w:rFonts w:ascii="Times New Roman" w:hAnsi="Times New Roman" w:cs="Times New Roman"/>
          <w:sz w:val="28"/>
          <w:szCs w:val="28"/>
        </w:rPr>
        <w:t>,</w:t>
      </w:r>
      <w:r>
        <w:rPr>
          <w:rFonts w:ascii="Times New Roman" w:hAnsi="Times New Roman" w:cs="Times New Roman"/>
          <w:sz w:val="28"/>
          <w:szCs w:val="28"/>
        </w:rPr>
        <w:t xml:space="preserve"> утверждает, что экономические агенты имеют приверженность к рациональным установкам, но до определенного уровня, то есть </w:t>
      </w:r>
      <w:proofErr w:type="spellStart"/>
      <w:r>
        <w:rPr>
          <w:rFonts w:ascii="Times New Roman" w:hAnsi="Times New Roman" w:cs="Times New Roman"/>
          <w:sz w:val="28"/>
          <w:szCs w:val="28"/>
        </w:rPr>
        <w:t>Саймон</w:t>
      </w:r>
      <w:proofErr w:type="spellEnd"/>
      <w:r>
        <w:rPr>
          <w:rFonts w:ascii="Times New Roman" w:hAnsi="Times New Roman" w:cs="Times New Roman"/>
          <w:sz w:val="28"/>
          <w:szCs w:val="28"/>
        </w:rPr>
        <w:t xml:space="preserve"> обнаруживает отсутствие модели абсолютной рациональности в поведении агентов. Это происходит в силу малой информативности субъектов и иных причин. В дополнение к этому такой ученый, как О. Уильямсон использует модель «оппортунистического поведения», суть которой состоит в том, что в отношениях прослеживаются интенции к достижению собственного интереса, доходящие до «вероломства».</w:t>
      </w:r>
      <w:r>
        <w:rPr>
          <w:rStyle w:val="a6"/>
          <w:rFonts w:ascii="Times New Roman" w:hAnsi="Times New Roman" w:cs="Times New Roman"/>
          <w:sz w:val="28"/>
          <w:szCs w:val="28"/>
        </w:rPr>
        <w:footnoteReference w:id="34"/>
      </w:r>
      <w:r>
        <w:rPr>
          <w:rFonts w:ascii="Times New Roman" w:hAnsi="Times New Roman" w:cs="Times New Roman"/>
          <w:sz w:val="28"/>
          <w:szCs w:val="28"/>
        </w:rPr>
        <w:t xml:space="preserve"> Сюда относятся различные виды обмана, мошенничества, сговора, коррупционная составляющая. Данные идеи прекрасно ложатся в основу изучения «теневых» нелегальных видов отношений в том же спорте, когда имеет место быть «договорной матч». Не будем отрицать и того, что государственные лица, предоставляя патронаж тем или иным представителям бизнеса азартных услуг, потенциально могут рассчитывать на получение экономических благ.</w:t>
      </w:r>
      <w:r>
        <w:rPr>
          <w:rStyle w:val="a6"/>
          <w:rFonts w:ascii="Times New Roman" w:hAnsi="Times New Roman" w:cs="Times New Roman"/>
          <w:sz w:val="28"/>
          <w:szCs w:val="28"/>
        </w:rPr>
        <w:footnoteReference w:id="35"/>
      </w:r>
      <w:r>
        <w:rPr>
          <w:rFonts w:ascii="Times New Roman" w:hAnsi="Times New Roman" w:cs="Times New Roman"/>
          <w:sz w:val="28"/>
          <w:szCs w:val="28"/>
        </w:rPr>
        <w:t xml:space="preserve"> Такая логика вполне соотносится и с подходом Дж. </w:t>
      </w:r>
      <w:proofErr w:type="spellStart"/>
      <w:r>
        <w:rPr>
          <w:rFonts w:ascii="Times New Roman" w:hAnsi="Times New Roman" w:cs="Times New Roman"/>
          <w:sz w:val="28"/>
          <w:szCs w:val="28"/>
        </w:rPr>
        <w:t>Коулмена</w:t>
      </w:r>
      <w:proofErr w:type="spellEnd"/>
      <w:r>
        <w:rPr>
          <w:rFonts w:ascii="Times New Roman" w:hAnsi="Times New Roman" w:cs="Times New Roman"/>
          <w:sz w:val="28"/>
          <w:szCs w:val="28"/>
        </w:rPr>
        <w:t>.</w:t>
      </w:r>
      <w:r>
        <w:rPr>
          <w:rStyle w:val="a6"/>
          <w:rFonts w:ascii="Times New Roman" w:hAnsi="Times New Roman" w:cs="Times New Roman"/>
          <w:sz w:val="28"/>
          <w:szCs w:val="28"/>
        </w:rPr>
        <w:footnoteReference w:id="36"/>
      </w:r>
      <w:r>
        <w:rPr>
          <w:rFonts w:ascii="Times New Roman" w:hAnsi="Times New Roman" w:cs="Times New Roman"/>
          <w:sz w:val="28"/>
          <w:szCs w:val="28"/>
        </w:rPr>
        <w:t xml:space="preserve"> Он говорит о том, что в  социальных отношениях реализуется обмен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ресурсами. Главный смысл заключается в том, что </w:t>
      </w:r>
      <w:proofErr w:type="spellStart"/>
      <w:r>
        <w:rPr>
          <w:rFonts w:ascii="Times New Roman" w:hAnsi="Times New Roman" w:cs="Times New Roman"/>
          <w:sz w:val="28"/>
          <w:szCs w:val="28"/>
        </w:rPr>
        <w:t>актор</w:t>
      </w:r>
      <w:proofErr w:type="spellEnd"/>
      <w:r>
        <w:rPr>
          <w:rFonts w:ascii="Times New Roman" w:hAnsi="Times New Roman" w:cs="Times New Roman"/>
          <w:sz w:val="28"/>
          <w:szCs w:val="28"/>
        </w:rPr>
        <w:t xml:space="preserve">, либо владеет этим контролем, либо стремится достичь его. И, следовательно, ситуация выстраивалась таким образом, что </w:t>
      </w:r>
      <w:proofErr w:type="spellStart"/>
      <w:r>
        <w:rPr>
          <w:rFonts w:ascii="Times New Roman" w:hAnsi="Times New Roman" w:cs="Times New Roman"/>
          <w:sz w:val="28"/>
          <w:szCs w:val="28"/>
        </w:rPr>
        <w:t>акторы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владеющие</w:t>
      </w:r>
      <w:proofErr w:type="gramEnd"/>
      <w:r>
        <w:rPr>
          <w:rFonts w:ascii="Times New Roman" w:hAnsi="Times New Roman" w:cs="Times New Roman"/>
          <w:sz w:val="28"/>
          <w:szCs w:val="28"/>
        </w:rPr>
        <w:t xml:space="preserve"> контролем за ресурсами, предоставляют «обмен данного контроля», при этом формируя возникновение определенных норм и санкций. Относительно данных концепций интересным образом </w:t>
      </w:r>
      <w:r>
        <w:rPr>
          <w:rFonts w:ascii="Times New Roman" w:hAnsi="Times New Roman" w:cs="Times New Roman"/>
          <w:sz w:val="28"/>
          <w:szCs w:val="28"/>
        </w:rPr>
        <w:lastRenderedPageBreak/>
        <w:t xml:space="preserve">могут выстраиваться отношения букмекерских компаний и государственных структур. Последние создают ситуацию (например, на нормативном уровне), при которой букмекерская контора становится «обязанной» государству и его интересам. В связи с этим букмекерская компания терпит определенные издержки, производимые в качестве обмен. Такими издержками выступают налоговые сборы, выделение денежных средств на развитие спорта в стране и другое. Разумеется, не будет отрицать феномен коррупции, который также является издержками. Конечно, </w:t>
      </w:r>
      <w:proofErr w:type="spellStart"/>
      <w:r>
        <w:rPr>
          <w:rFonts w:ascii="Times New Roman" w:hAnsi="Times New Roman" w:cs="Times New Roman"/>
          <w:sz w:val="28"/>
          <w:szCs w:val="28"/>
        </w:rPr>
        <w:t>неоинституционалистов</w:t>
      </w:r>
      <w:proofErr w:type="spellEnd"/>
      <w:r>
        <w:rPr>
          <w:rFonts w:ascii="Times New Roman" w:hAnsi="Times New Roman" w:cs="Times New Roman"/>
          <w:sz w:val="28"/>
          <w:szCs w:val="28"/>
        </w:rPr>
        <w:t xml:space="preserve"> заботит идея о том, что институты призваны для того, чтобы решать проблемы, вызванные «индивидуализированным» поведением. Но такая трактовка с точки зрения социологии не имеет полного описания. Необходимо более тщательно изучать вопрос относительно социальной структуры и социального обмена. Именно эти категории оказывают свое влияние на развитие тех или иных отношений </w:t>
      </w:r>
      <w:proofErr w:type="spellStart"/>
      <w:r>
        <w:rPr>
          <w:rFonts w:ascii="Times New Roman" w:hAnsi="Times New Roman" w:cs="Times New Roman"/>
          <w:sz w:val="28"/>
          <w:szCs w:val="28"/>
        </w:rPr>
        <w:t>акторов</w:t>
      </w:r>
      <w:proofErr w:type="spellEnd"/>
      <w:r>
        <w:rPr>
          <w:rFonts w:ascii="Times New Roman" w:hAnsi="Times New Roman" w:cs="Times New Roman"/>
          <w:sz w:val="28"/>
          <w:szCs w:val="28"/>
        </w:rPr>
        <w:t xml:space="preserve">, а также </w:t>
      </w:r>
      <w:proofErr w:type="gramStart"/>
      <w:r>
        <w:rPr>
          <w:rFonts w:ascii="Times New Roman" w:hAnsi="Times New Roman" w:cs="Times New Roman"/>
          <w:sz w:val="28"/>
          <w:szCs w:val="28"/>
        </w:rPr>
        <w:t>сказываются на формирование</w:t>
      </w:r>
      <w:proofErr w:type="gramEnd"/>
      <w:r>
        <w:rPr>
          <w:rFonts w:ascii="Times New Roman" w:hAnsi="Times New Roman" w:cs="Times New Roman"/>
          <w:sz w:val="28"/>
          <w:szCs w:val="28"/>
        </w:rPr>
        <w:t xml:space="preserve"> институтов. Подобные вопросы решались другими направлениями в социологии. Например, </w:t>
      </w:r>
      <w:proofErr w:type="spellStart"/>
      <w:r>
        <w:rPr>
          <w:rFonts w:ascii="Times New Roman" w:hAnsi="Times New Roman" w:cs="Times New Roman"/>
          <w:sz w:val="28"/>
          <w:szCs w:val="28"/>
        </w:rPr>
        <w:t>Хейзинга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Элиас</w:t>
      </w:r>
      <w:proofErr w:type="spellEnd"/>
      <w:r>
        <w:rPr>
          <w:rFonts w:ascii="Times New Roman" w:hAnsi="Times New Roman" w:cs="Times New Roman"/>
          <w:sz w:val="28"/>
          <w:szCs w:val="28"/>
        </w:rPr>
        <w:t>, Леви-</w:t>
      </w:r>
      <w:proofErr w:type="spellStart"/>
      <w:r>
        <w:rPr>
          <w:rFonts w:ascii="Times New Roman" w:hAnsi="Times New Roman" w:cs="Times New Roman"/>
          <w:sz w:val="28"/>
          <w:szCs w:val="28"/>
        </w:rPr>
        <w:t>Стросс</w:t>
      </w:r>
      <w:proofErr w:type="spellEnd"/>
      <w:r>
        <w:rPr>
          <w:rFonts w:ascii="Times New Roman" w:hAnsi="Times New Roman" w:cs="Times New Roman"/>
          <w:sz w:val="28"/>
          <w:szCs w:val="28"/>
        </w:rPr>
        <w:t xml:space="preserve"> раскрывали проблематику, как влияния культурного фактора на развитие отношений (и институтов), так и определяли специфику развития обмена и социальных структур.</w:t>
      </w:r>
      <w:r>
        <w:rPr>
          <w:rStyle w:val="a6"/>
          <w:rFonts w:ascii="Times New Roman" w:hAnsi="Times New Roman" w:cs="Times New Roman"/>
          <w:sz w:val="28"/>
          <w:szCs w:val="28"/>
        </w:rPr>
        <w:footnoteReference w:id="37"/>
      </w:r>
      <w:r>
        <w:rPr>
          <w:rFonts w:ascii="Times New Roman" w:hAnsi="Times New Roman" w:cs="Times New Roman"/>
          <w:sz w:val="28"/>
          <w:szCs w:val="28"/>
        </w:rPr>
        <w:t xml:space="preserve"> </w:t>
      </w:r>
    </w:p>
    <w:p w:rsidR="004B453B" w:rsidRDefault="004B453B" w:rsidP="004B4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итоге выведем те принципы </w:t>
      </w:r>
      <w:proofErr w:type="spellStart"/>
      <w:r>
        <w:rPr>
          <w:rFonts w:ascii="Times New Roman" w:hAnsi="Times New Roman" w:cs="Times New Roman"/>
          <w:sz w:val="28"/>
          <w:szCs w:val="28"/>
        </w:rPr>
        <w:t>неоинституционализма</w:t>
      </w:r>
      <w:proofErr w:type="spellEnd"/>
      <w:r>
        <w:rPr>
          <w:rFonts w:ascii="Times New Roman" w:hAnsi="Times New Roman" w:cs="Times New Roman"/>
          <w:sz w:val="28"/>
          <w:szCs w:val="28"/>
        </w:rPr>
        <w:t>, которые нашли свое отражение в социологии:</w:t>
      </w:r>
      <w:r>
        <w:rPr>
          <w:rStyle w:val="a6"/>
          <w:rFonts w:ascii="Times New Roman" w:hAnsi="Times New Roman" w:cs="Times New Roman"/>
          <w:sz w:val="28"/>
          <w:szCs w:val="28"/>
        </w:rPr>
        <w:footnoteReference w:id="38"/>
      </w:r>
      <w:r>
        <w:rPr>
          <w:rFonts w:ascii="Times New Roman" w:hAnsi="Times New Roman" w:cs="Times New Roman"/>
          <w:sz w:val="28"/>
          <w:szCs w:val="28"/>
        </w:rPr>
        <w:t xml:space="preserve"> 1. Социальные институты имеют значение. 2. Изучение социальных институтов с применением </w:t>
      </w:r>
      <w:proofErr w:type="gramStart"/>
      <w:r>
        <w:rPr>
          <w:rFonts w:ascii="Times New Roman" w:hAnsi="Times New Roman" w:cs="Times New Roman"/>
          <w:sz w:val="28"/>
          <w:szCs w:val="28"/>
        </w:rPr>
        <w:t>экономических методов</w:t>
      </w:r>
      <w:proofErr w:type="gramEnd"/>
      <w:r>
        <w:rPr>
          <w:rFonts w:ascii="Times New Roman" w:hAnsi="Times New Roman" w:cs="Times New Roman"/>
          <w:sz w:val="28"/>
          <w:szCs w:val="28"/>
        </w:rPr>
        <w:t xml:space="preserve"> считается неэффективным. Необходимо черпать дополняющее знание из других социологических отраслей. 3. Социальная структура является структурой производства, </w:t>
      </w:r>
      <w:r w:rsidRPr="001F1230">
        <w:rPr>
          <w:rFonts w:ascii="Times New Roman" w:hAnsi="Times New Roman" w:cs="Times New Roman"/>
          <w:sz w:val="28"/>
          <w:szCs w:val="28"/>
        </w:rPr>
        <w:t>распределения и перераспределения ресурса в социальной системе.</w:t>
      </w:r>
      <w:r>
        <w:rPr>
          <w:rFonts w:ascii="Times New Roman" w:hAnsi="Times New Roman" w:cs="Times New Roman"/>
          <w:sz w:val="28"/>
          <w:szCs w:val="28"/>
        </w:rPr>
        <w:t xml:space="preserve"> 4. </w:t>
      </w:r>
      <w:r w:rsidRPr="001F1230">
        <w:rPr>
          <w:rFonts w:ascii="Times New Roman" w:hAnsi="Times New Roman" w:cs="Times New Roman"/>
          <w:sz w:val="28"/>
          <w:szCs w:val="28"/>
        </w:rPr>
        <w:t>Социальные институты являют</w:t>
      </w:r>
      <w:r>
        <w:rPr>
          <w:rFonts w:ascii="Times New Roman" w:hAnsi="Times New Roman" w:cs="Times New Roman"/>
          <w:sz w:val="28"/>
          <w:szCs w:val="28"/>
        </w:rPr>
        <w:t xml:space="preserve">ся организационными механизмами </w:t>
      </w:r>
      <w:r w:rsidRPr="001F1230">
        <w:rPr>
          <w:rFonts w:ascii="Times New Roman" w:hAnsi="Times New Roman" w:cs="Times New Roman"/>
          <w:sz w:val="28"/>
          <w:szCs w:val="28"/>
        </w:rPr>
        <w:t>производства, распределения и перераспределения ресурса.</w:t>
      </w:r>
      <w:r>
        <w:rPr>
          <w:rFonts w:ascii="Times New Roman" w:hAnsi="Times New Roman" w:cs="Times New Roman"/>
          <w:sz w:val="28"/>
          <w:szCs w:val="28"/>
        </w:rPr>
        <w:t xml:space="preserve"> 5. </w:t>
      </w:r>
      <w:r w:rsidRPr="001F1230">
        <w:rPr>
          <w:rFonts w:ascii="Times New Roman" w:hAnsi="Times New Roman" w:cs="Times New Roman"/>
          <w:sz w:val="28"/>
          <w:szCs w:val="28"/>
        </w:rPr>
        <w:t>Производство, распределени</w:t>
      </w:r>
      <w:r>
        <w:rPr>
          <w:rFonts w:ascii="Times New Roman" w:hAnsi="Times New Roman" w:cs="Times New Roman"/>
          <w:sz w:val="28"/>
          <w:szCs w:val="28"/>
        </w:rPr>
        <w:t xml:space="preserve">е и перераспределение ресурсов в </w:t>
      </w:r>
      <w:r w:rsidRPr="001F1230">
        <w:rPr>
          <w:rFonts w:ascii="Times New Roman" w:hAnsi="Times New Roman" w:cs="Times New Roman"/>
          <w:sz w:val="28"/>
          <w:szCs w:val="28"/>
        </w:rPr>
        <w:t xml:space="preserve">социальной </w:t>
      </w:r>
      <w:r w:rsidRPr="001F1230">
        <w:rPr>
          <w:rFonts w:ascii="Times New Roman" w:hAnsi="Times New Roman" w:cs="Times New Roman"/>
          <w:sz w:val="28"/>
          <w:szCs w:val="28"/>
        </w:rPr>
        <w:lastRenderedPageBreak/>
        <w:t xml:space="preserve">системе </w:t>
      </w:r>
      <w:r>
        <w:rPr>
          <w:rFonts w:ascii="Times New Roman" w:hAnsi="Times New Roman" w:cs="Times New Roman"/>
          <w:sz w:val="28"/>
          <w:szCs w:val="28"/>
        </w:rPr>
        <w:t xml:space="preserve">неразрывно </w:t>
      </w:r>
      <w:r w:rsidRPr="001F1230">
        <w:rPr>
          <w:rFonts w:ascii="Times New Roman" w:hAnsi="Times New Roman" w:cs="Times New Roman"/>
          <w:sz w:val="28"/>
          <w:szCs w:val="28"/>
        </w:rPr>
        <w:t xml:space="preserve">связано с </w:t>
      </w:r>
      <w:r>
        <w:rPr>
          <w:rFonts w:ascii="Times New Roman" w:hAnsi="Times New Roman" w:cs="Times New Roman"/>
          <w:sz w:val="28"/>
          <w:szCs w:val="28"/>
        </w:rPr>
        <w:t xml:space="preserve">издержками </w:t>
      </w:r>
      <w:r w:rsidRPr="001F1230">
        <w:rPr>
          <w:rFonts w:ascii="Times New Roman" w:hAnsi="Times New Roman" w:cs="Times New Roman"/>
          <w:sz w:val="28"/>
          <w:szCs w:val="28"/>
        </w:rPr>
        <w:t>неравенства потреб</w:t>
      </w:r>
      <w:r>
        <w:rPr>
          <w:rFonts w:ascii="Times New Roman" w:hAnsi="Times New Roman" w:cs="Times New Roman"/>
          <w:sz w:val="28"/>
          <w:szCs w:val="28"/>
        </w:rPr>
        <w:t xml:space="preserve">ления, социального неравенства, </w:t>
      </w:r>
      <w:r w:rsidRPr="001F1230">
        <w:rPr>
          <w:rFonts w:ascii="Times New Roman" w:hAnsi="Times New Roman" w:cs="Times New Roman"/>
          <w:sz w:val="28"/>
          <w:szCs w:val="28"/>
        </w:rPr>
        <w:t>неэффек</w:t>
      </w:r>
      <w:r>
        <w:rPr>
          <w:rFonts w:ascii="Times New Roman" w:hAnsi="Times New Roman" w:cs="Times New Roman"/>
          <w:sz w:val="28"/>
          <w:szCs w:val="28"/>
        </w:rPr>
        <w:t>тивности социальных институтов и так далее. 6. Нужен анализ</w:t>
      </w:r>
      <w:r w:rsidRPr="00227B04">
        <w:rPr>
          <w:rFonts w:ascii="Times New Roman" w:hAnsi="Times New Roman" w:cs="Times New Roman"/>
          <w:sz w:val="28"/>
          <w:szCs w:val="28"/>
        </w:rPr>
        <w:t xml:space="preserve"> не только ве</w:t>
      </w:r>
      <w:r>
        <w:rPr>
          <w:rFonts w:ascii="Times New Roman" w:hAnsi="Times New Roman" w:cs="Times New Roman"/>
          <w:sz w:val="28"/>
          <w:szCs w:val="28"/>
        </w:rPr>
        <w:t>ртикальных неэквивалентных сис</w:t>
      </w:r>
      <w:r w:rsidRPr="00227B04">
        <w:rPr>
          <w:rFonts w:ascii="Times New Roman" w:hAnsi="Times New Roman" w:cs="Times New Roman"/>
          <w:sz w:val="28"/>
          <w:szCs w:val="28"/>
        </w:rPr>
        <w:t>тем и практик социального обмена, но и горизонтальных</w:t>
      </w:r>
      <w:r>
        <w:rPr>
          <w:rFonts w:ascii="Times New Roman" w:hAnsi="Times New Roman" w:cs="Times New Roman"/>
          <w:sz w:val="28"/>
          <w:szCs w:val="28"/>
        </w:rPr>
        <w:t xml:space="preserve">. 7. Привнесение таких понятий, как «ограниченная рациональность» и «оппортунистическое поведение» не является исчерпывающим. Необходимость внедрения идей Вебера, </w:t>
      </w:r>
      <w:proofErr w:type="spellStart"/>
      <w:r>
        <w:rPr>
          <w:rFonts w:ascii="Times New Roman" w:hAnsi="Times New Roman" w:cs="Times New Roman"/>
          <w:sz w:val="28"/>
          <w:szCs w:val="28"/>
        </w:rPr>
        <w:t>Веблена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Зомбарта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Хейзинга</w:t>
      </w:r>
      <w:proofErr w:type="spellEnd"/>
      <w:r>
        <w:rPr>
          <w:rFonts w:ascii="Times New Roman" w:hAnsi="Times New Roman" w:cs="Times New Roman"/>
          <w:sz w:val="28"/>
          <w:szCs w:val="28"/>
        </w:rPr>
        <w:t xml:space="preserve"> и прочих считается очевидным. </w:t>
      </w:r>
    </w:p>
    <w:p w:rsidR="004B453B" w:rsidRDefault="004B453B" w:rsidP="004B4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Скажем о том, что </w:t>
      </w:r>
      <w:proofErr w:type="spellStart"/>
      <w:r>
        <w:rPr>
          <w:rFonts w:ascii="Times New Roman" w:hAnsi="Times New Roman" w:cs="Times New Roman"/>
          <w:sz w:val="28"/>
          <w:szCs w:val="28"/>
        </w:rPr>
        <w:t>неоинституционалисты</w:t>
      </w:r>
      <w:proofErr w:type="spellEnd"/>
      <w:r>
        <w:rPr>
          <w:rFonts w:ascii="Times New Roman" w:hAnsi="Times New Roman" w:cs="Times New Roman"/>
          <w:sz w:val="28"/>
          <w:szCs w:val="28"/>
        </w:rPr>
        <w:t xml:space="preserve"> придерживаются тех взглядов в решении проблем анализа «полезности и эффективности» институтов, которые основываются на сравнительном методе. Причем сравнение должно осуществляться не с абстрактными моделями институтов, а с реально практикующимися, в частности такой подход был описан Р. Мертоном.</w:t>
      </w:r>
      <w:r>
        <w:rPr>
          <w:rStyle w:val="a6"/>
          <w:rFonts w:ascii="Times New Roman" w:hAnsi="Times New Roman" w:cs="Times New Roman"/>
          <w:sz w:val="28"/>
          <w:szCs w:val="28"/>
        </w:rPr>
        <w:footnoteReference w:id="39"/>
      </w:r>
      <w:r>
        <w:rPr>
          <w:rFonts w:ascii="Times New Roman" w:hAnsi="Times New Roman" w:cs="Times New Roman"/>
          <w:sz w:val="28"/>
          <w:szCs w:val="28"/>
        </w:rPr>
        <w:t xml:space="preserve"> Но справедливости ради нужно отметить, что данный метод упускал важную с социологической точки зрения черту, как социально-культурная обусловленность. Она определяла разницу в становлении социально-культурных форм тех или иных феноменов, характеризовала специфичность институционализации с точки зрения социальных интересов общественных слоев. Ярким образом это проявляется в анализе букмекерского бизнеса, где важность и значимость изучения социального контекста является неотъемлемым. Именно особенности отношений в рамках социальной структуры и влияние внешних социально-экономических факторов (например, развитие капитализма, денежных отношений) оказывают серьезное воздействие на становление букмекерского бизнеса и индустрии азартных игр вообще. </w:t>
      </w:r>
    </w:p>
    <w:p w:rsidR="004B453B" w:rsidRDefault="004B453B" w:rsidP="004B4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Раскроем подробнее тему издержек, так часто рассматриваемую в </w:t>
      </w:r>
      <w:proofErr w:type="spellStart"/>
      <w:r>
        <w:rPr>
          <w:rFonts w:ascii="Times New Roman" w:hAnsi="Times New Roman" w:cs="Times New Roman"/>
          <w:sz w:val="28"/>
          <w:szCs w:val="28"/>
        </w:rPr>
        <w:t>неоинституционализме</w:t>
      </w:r>
      <w:proofErr w:type="spellEnd"/>
      <w:r>
        <w:rPr>
          <w:rFonts w:ascii="Times New Roman" w:hAnsi="Times New Roman" w:cs="Times New Roman"/>
          <w:sz w:val="28"/>
          <w:szCs w:val="28"/>
        </w:rPr>
        <w:t>. Издержки (</w:t>
      </w:r>
      <w:proofErr w:type="spellStart"/>
      <w:r>
        <w:rPr>
          <w:rFonts w:ascii="Times New Roman" w:hAnsi="Times New Roman" w:cs="Times New Roman"/>
          <w:sz w:val="28"/>
          <w:szCs w:val="28"/>
        </w:rPr>
        <w:t>трансакционные</w:t>
      </w:r>
      <w:proofErr w:type="spellEnd"/>
      <w:r>
        <w:rPr>
          <w:rFonts w:ascii="Times New Roman" w:hAnsi="Times New Roman" w:cs="Times New Roman"/>
          <w:sz w:val="28"/>
          <w:szCs w:val="28"/>
        </w:rPr>
        <w:t xml:space="preserve">) понимаются как те затраты, которые идут на установление отношений внутри социальной системы. </w:t>
      </w:r>
      <w:proofErr w:type="spellStart"/>
      <w:r>
        <w:rPr>
          <w:rFonts w:ascii="Times New Roman" w:hAnsi="Times New Roman" w:cs="Times New Roman"/>
          <w:sz w:val="28"/>
          <w:szCs w:val="28"/>
        </w:rPr>
        <w:t>Коуз</w:t>
      </w:r>
      <w:proofErr w:type="spellEnd"/>
      <w:r>
        <w:rPr>
          <w:rFonts w:ascii="Times New Roman" w:hAnsi="Times New Roman" w:cs="Times New Roman"/>
          <w:sz w:val="28"/>
          <w:szCs w:val="28"/>
        </w:rPr>
        <w:t xml:space="preserve">, анализируя подобный феномен издержек, приходит к выводу, </w:t>
      </w:r>
      <w:r>
        <w:rPr>
          <w:rFonts w:ascii="Times New Roman" w:hAnsi="Times New Roman" w:cs="Times New Roman"/>
          <w:sz w:val="28"/>
          <w:szCs w:val="28"/>
        </w:rPr>
        <w:lastRenderedPageBreak/>
        <w:t xml:space="preserve">что </w:t>
      </w:r>
      <w:proofErr w:type="spellStart"/>
      <w:r>
        <w:rPr>
          <w:rFonts w:ascii="Times New Roman" w:hAnsi="Times New Roman" w:cs="Times New Roman"/>
          <w:sz w:val="28"/>
          <w:szCs w:val="28"/>
        </w:rPr>
        <w:t>акторы</w:t>
      </w:r>
      <w:proofErr w:type="spellEnd"/>
      <w:r>
        <w:rPr>
          <w:rFonts w:ascii="Times New Roman" w:hAnsi="Times New Roman" w:cs="Times New Roman"/>
          <w:sz w:val="28"/>
          <w:szCs w:val="28"/>
        </w:rPr>
        <w:t xml:space="preserve"> на рынке стремятся обойти эти издержки, либо нивелировать их, что приводит к «теневым» структурам взаимодействия. Институты же призваны решать такие проблемы, путем внедрения норм. </w:t>
      </w:r>
    </w:p>
    <w:p w:rsidR="004B453B" w:rsidRDefault="004B453B" w:rsidP="004B4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наш взгляд, подход Д. </w:t>
      </w:r>
      <w:proofErr w:type="spellStart"/>
      <w:r>
        <w:rPr>
          <w:rFonts w:ascii="Times New Roman" w:hAnsi="Times New Roman" w:cs="Times New Roman"/>
          <w:sz w:val="28"/>
          <w:szCs w:val="28"/>
        </w:rPr>
        <w:t>Норта</w:t>
      </w:r>
      <w:proofErr w:type="spellEnd"/>
      <w:r>
        <w:rPr>
          <w:rFonts w:ascii="Times New Roman" w:hAnsi="Times New Roman" w:cs="Times New Roman"/>
          <w:sz w:val="28"/>
          <w:szCs w:val="28"/>
        </w:rPr>
        <w:t xml:space="preserve"> в анализе букмекерского бизнеса и его функционированию в обществе является востребованным. Его подход также именуют как «Новая экономическая история», суть которой состоит в некотором противоречии между функциональной надобностью институтов и их высокими затратами (издержками), что порождает множество интересных для изучения ситуаций.</w:t>
      </w:r>
      <w:r>
        <w:rPr>
          <w:rStyle w:val="a6"/>
          <w:rFonts w:ascii="Times New Roman" w:hAnsi="Times New Roman" w:cs="Times New Roman"/>
          <w:sz w:val="28"/>
          <w:szCs w:val="28"/>
        </w:rPr>
        <w:footnoteReference w:id="40"/>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Норт</w:t>
      </w:r>
      <w:proofErr w:type="spellEnd"/>
      <w:r>
        <w:rPr>
          <w:rFonts w:ascii="Times New Roman" w:hAnsi="Times New Roman" w:cs="Times New Roman"/>
          <w:sz w:val="28"/>
          <w:szCs w:val="28"/>
        </w:rPr>
        <w:t xml:space="preserve"> различает три вида институтов, функционирующих в социуме: неформальный (мораль, обычаи), формальный (закон) и механизмы принуждения (суды).</w:t>
      </w:r>
      <w:proofErr w:type="gramEnd"/>
      <w:r>
        <w:rPr>
          <w:rFonts w:ascii="Times New Roman" w:hAnsi="Times New Roman" w:cs="Times New Roman"/>
          <w:sz w:val="28"/>
          <w:szCs w:val="28"/>
        </w:rPr>
        <w:t xml:space="preserve"> Неформальные институты формируются стихийно, спонтанно, неосознанно, а формальные, наоборот, осознанно. Далее </w:t>
      </w:r>
      <w:proofErr w:type="spellStart"/>
      <w:r>
        <w:rPr>
          <w:rFonts w:ascii="Times New Roman" w:hAnsi="Times New Roman" w:cs="Times New Roman"/>
          <w:sz w:val="28"/>
          <w:szCs w:val="28"/>
        </w:rPr>
        <w:t>Норт</w:t>
      </w:r>
      <w:proofErr w:type="spellEnd"/>
      <w:r>
        <w:rPr>
          <w:rFonts w:ascii="Times New Roman" w:hAnsi="Times New Roman" w:cs="Times New Roman"/>
          <w:sz w:val="28"/>
          <w:szCs w:val="28"/>
        </w:rPr>
        <w:t xml:space="preserve"> проводит параллели между этими институтами. Главными источниками институциональных трансформаций являются </w:t>
      </w:r>
      <w:r w:rsidRPr="005B6DAA">
        <w:rPr>
          <w:rFonts w:ascii="Times New Roman" w:hAnsi="Times New Roman" w:cs="Times New Roman"/>
          <w:sz w:val="28"/>
          <w:szCs w:val="28"/>
        </w:rPr>
        <w:t>сдвиги в структуре относительных цен и идеологию, под влиянием которой формируется структура предпочтений людей</w:t>
      </w:r>
      <w:r>
        <w:rPr>
          <w:rFonts w:ascii="Times New Roman" w:hAnsi="Times New Roman" w:cs="Times New Roman"/>
          <w:sz w:val="28"/>
          <w:szCs w:val="28"/>
        </w:rPr>
        <w:t xml:space="preserve">. Ученый также отмечает, что индивиды всегда стоят перед выбором, либо остаться в существующих нормах, либо направить, имеющиеся ресурсы на изменение. Предпочтительным вариантом, с точки зрения </w:t>
      </w:r>
      <w:proofErr w:type="spellStart"/>
      <w:r>
        <w:rPr>
          <w:rFonts w:ascii="Times New Roman" w:hAnsi="Times New Roman" w:cs="Times New Roman"/>
          <w:sz w:val="28"/>
          <w:szCs w:val="28"/>
        </w:rPr>
        <w:t>Норта</w:t>
      </w:r>
      <w:proofErr w:type="spellEnd"/>
      <w:r>
        <w:rPr>
          <w:rFonts w:ascii="Times New Roman" w:hAnsi="Times New Roman" w:cs="Times New Roman"/>
          <w:sz w:val="28"/>
          <w:szCs w:val="28"/>
        </w:rPr>
        <w:t xml:space="preserve">, оказывается второй вариант. Здесь, по логике вещей, происходит замена неэффективных институтов на </w:t>
      </w:r>
      <w:proofErr w:type="gramStart"/>
      <w:r>
        <w:rPr>
          <w:rFonts w:ascii="Times New Roman" w:hAnsi="Times New Roman" w:cs="Times New Roman"/>
          <w:sz w:val="28"/>
          <w:szCs w:val="28"/>
        </w:rPr>
        <w:t>эффективные</w:t>
      </w:r>
      <w:proofErr w:type="gramEnd"/>
      <w:r>
        <w:rPr>
          <w:rFonts w:ascii="Times New Roman" w:hAnsi="Times New Roman" w:cs="Times New Roman"/>
          <w:sz w:val="28"/>
          <w:szCs w:val="28"/>
        </w:rPr>
        <w:t xml:space="preserve">. Но такая ситуация далеко не всегда соответствует действительности. Часто случается так, что такие неэффективные институты остается функционировать и дальше. </w:t>
      </w:r>
      <w:proofErr w:type="spellStart"/>
      <w:r>
        <w:rPr>
          <w:rFonts w:ascii="Times New Roman" w:hAnsi="Times New Roman" w:cs="Times New Roman"/>
          <w:sz w:val="28"/>
          <w:szCs w:val="28"/>
        </w:rPr>
        <w:t>Норт</w:t>
      </w:r>
      <w:proofErr w:type="spellEnd"/>
      <w:r>
        <w:rPr>
          <w:rFonts w:ascii="Times New Roman" w:hAnsi="Times New Roman" w:cs="Times New Roman"/>
          <w:sz w:val="28"/>
          <w:szCs w:val="28"/>
        </w:rPr>
        <w:t xml:space="preserve"> это объясняет с той точки зрения, что в обществе государство может играть внушительную роль. Тут имеется в виду то, что представителям государства выгодна такая ситуация, и они стремятся сохранить тот порядок вещей, который выгоден им (например, монопольная рента), определенный интерес социальной группы, продвинутый в государственных решениях. </w:t>
      </w:r>
    </w:p>
    <w:p w:rsidR="004B453B" w:rsidRDefault="004B453B" w:rsidP="004B4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Нельзя обойти стороной и такой подход, как </w:t>
      </w:r>
      <w:proofErr w:type="spellStart"/>
      <w:r>
        <w:rPr>
          <w:rFonts w:ascii="Times New Roman" w:hAnsi="Times New Roman" w:cs="Times New Roman"/>
          <w:sz w:val="28"/>
          <w:szCs w:val="28"/>
        </w:rPr>
        <w:t>неофункционализм</w:t>
      </w:r>
      <w:proofErr w:type="spellEnd"/>
      <w:r>
        <w:rPr>
          <w:rFonts w:ascii="Times New Roman" w:hAnsi="Times New Roman" w:cs="Times New Roman"/>
          <w:sz w:val="28"/>
          <w:szCs w:val="28"/>
        </w:rPr>
        <w:t xml:space="preserve">, построенный на принципах, противостоящих структурному функционализму. По мнению приверженцев нового научного течения, структурный функционализм не раскрывал полностью специфику генезиса социальных систем. Такой ученый, как </w:t>
      </w:r>
      <w:r w:rsidRPr="00C05F71">
        <w:rPr>
          <w:rFonts w:ascii="Times New Roman" w:hAnsi="Times New Roman" w:cs="Times New Roman"/>
          <w:sz w:val="28"/>
          <w:szCs w:val="28"/>
        </w:rPr>
        <w:t xml:space="preserve">Дж. С. </w:t>
      </w:r>
      <w:proofErr w:type="spellStart"/>
      <w:r w:rsidRPr="00C05F71">
        <w:rPr>
          <w:rFonts w:ascii="Times New Roman" w:hAnsi="Times New Roman" w:cs="Times New Roman"/>
          <w:sz w:val="28"/>
          <w:szCs w:val="28"/>
        </w:rPr>
        <w:t>Александер</w:t>
      </w:r>
      <w:proofErr w:type="spellEnd"/>
      <w:r>
        <w:rPr>
          <w:rFonts w:ascii="Times New Roman" w:hAnsi="Times New Roman" w:cs="Times New Roman"/>
          <w:sz w:val="28"/>
          <w:szCs w:val="28"/>
        </w:rPr>
        <w:t xml:space="preserve"> утверждал, что изучать существующие социальные отношения необходимо в аспекте таких сфер, как гражданское общество, культура, а также теориях действия.</w:t>
      </w:r>
      <w:r>
        <w:rPr>
          <w:rStyle w:val="a6"/>
          <w:rFonts w:ascii="Times New Roman" w:hAnsi="Times New Roman" w:cs="Times New Roman"/>
          <w:sz w:val="28"/>
          <w:szCs w:val="28"/>
        </w:rPr>
        <w:footnoteReference w:id="41"/>
      </w:r>
      <w:r>
        <w:rPr>
          <w:rFonts w:ascii="Times New Roman" w:hAnsi="Times New Roman" w:cs="Times New Roman"/>
          <w:sz w:val="28"/>
          <w:szCs w:val="28"/>
        </w:rPr>
        <w:t xml:space="preserve"> На основании этого происходила реконструкция прошлых идей. Цель данного подхода основывается на установлении взаимосвязей структуры и агентства. </w:t>
      </w:r>
      <w:proofErr w:type="spellStart"/>
      <w:r>
        <w:rPr>
          <w:rFonts w:ascii="Times New Roman" w:hAnsi="Times New Roman" w:cs="Times New Roman"/>
          <w:sz w:val="28"/>
          <w:szCs w:val="28"/>
        </w:rPr>
        <w:t>Александер</w:t>
      </w:r>
      <w:proofErr w:type="spellEnd"/>
      <w:r>
        <w:rPr>
          <w:rFonts w:ascii="Times New Roman" w:hAnsi="Times New Roman" w:cs="Times New Roman"/>
          <w:sz w:val="28"/>
          <w:szCs w:val="28"/>
        </w:rPr>
        <w:t xml:space="preserve"> говорит, что существующие культурная, социальная, личностная системы организованны как сферы действий. </w:t>
      </w:r>
      <w:proofErr w:type="gramStart"/>
      <w:r>
        <w:rPr>
          <w:rFonts w:ascii="Times New Roman" w:hAnsi="Times New Roman" w:cs="Times New Roman"/>
          <w:sz w:val="28"/>
          <w:szCs w:val="28"/>
        </w:rPr>
        <w:t>Культурная</w:t>
      </w:r>
      <w:proofErr w:type="gramEnd"/>
      <w:r>
        <w:rPr>
          <w:rFonts w:ascii="Times New Roman" w:hAnsi="Times New Roman" w:cs="Times New Roman"/>
          <w:sz w:val="28"/>
          <w:szCs w:val="28"/>
        </w:rPr>
        <w:t xml:space="preserve"> и личностная системы являются внутренними, а социальная, формируемая сетями индивидов – внешней. Правильное</w:t>
      </w:r>
      <w:r w:rsidRPr="00241633">
        <w:rPr>
          <w:rFonts w:ascii="Times New Roman" w:hAnsi="Times New Roman" w:cs="Times New Roman"/>
          <w:sz w:val="28"/>
          <w:szCs w:val="28"/>
        </w:rPr>
        <w:t xml:space="preserve"> объяснение предполагает еще </w:t>
      </w:r>
      <w:r>
        <w:rPr>
          <w:rFonts w:ascii="Times New Roman" w:hAnsi="Times New Roman" w:cs="Times New Roman"/>
          <w:sz w:val="28"/>
          <w:szCs w:val="28"/>
        </w:rPr>
        <w:t>и внимание к феномену</w:t>
      </w:r>
      <w:r w:rsidRPr="00241633">
        <w:rPr>
          <w:rFonts w:ascii="Times New Roman" w:hAnsi="Times New Roman" w:cs="Times New Roman"/>
          <w:sz w:val="28"/>
          <w:szCs w:val="28"/>
        </w:rPr>
        <w:t xml:space="preserve"> агентств</w:t>
      </w:r>
      <w:r>
        <w:rPr>
          <w:rFonts w:ascii="Times New Roman" w:hAnsi="Times New Roman" w:cs="Times New Roman"/>
          <w:sz w:val="28"/>
          <w:szCs w:val="28"/>
        </w:rPr>
        <w:t xml:space="preserve">а - </w:t>
      </w:r>
      <w:proofErr w:type="spellStart"/>
      <w:r>
        <w:rPr>
          <w:rFonts w:ascii="Times New Roman" w:hAnsi="Times New Roman" w:cs="Times New Roman"/>
          <w:sz w:val="28"/>
          <w:szCs w:val="28"/>
        </w:rPr>
        <w:t>рефлексивности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акторов</w:t>
      </w:r>
      <w:proofErr w:type="spellEnd"/>
      <w:r>
        <w:rPr>
          <w:rFonts w:ascii="Times New Roman" w:hAnsi="Times New Roman" w:cs="Times New Roman"/>
          <w:sz w:val="28"/>
          <w:szCs w:val="28"/>
        </w:rPr>
        <w:t>, их «свободной воли»</w:t>
      </w:r>
      <w:r w:rsidRPr="00241633">
        <w:rPr>
          <w:rFonts w:ascii="Times New Roman" w:hAnsi="Times New Roman" w:cs="Times New Roman"/>
          <w:sz w:val="28"/>
          <w:szCs w:val="28"/>
        </w:rPr>
        <w:t xml:space="preserve"> в виде </w:t>
      </w:r>
      <w:r>
        <w:rPr>
          <w:rFonts w:ascii="Times New Roman" w:hAnsi="Times New Roman" w:cs="Times New Roman"/>
          <w:sz w:val="28"/>
          <w:szCs w:val="28"/>
        </w:rPr>
        <w:t>трех типов - изобретательности и «</w:t>
      </w:r>
      <w:proofErr w:type="spellStart"/>
      <w:r>
        <w:rPr>
          <w:rFonts w:ascii="Times New Roman" w:hAnsi="Times New Roman" w:cs="Times New Roman"/>
          <w:sz w:val="28"/>
          <w:szCs w:val="28"/>
        </w:rPr>
        <w:t>стратегизации</w:t>
      </w:r>
      <w:proofErr w:type="spellEnd"/>
      <w:r>
        <w:rPr>
          <w:rFonts w:ascii="Times New Roman" w:hAnsi="Times New Roman" w:cs="Times New Roman"/>
          <w:sz w:val="28"/>
          <w:szCs w:val="28"/>
        </w:rPr>
        <w:t>»</w:t>
      </w:r>
      <w:r w:rsidRPr="00241633">
        <w:rPr>
          <w:rFonts w:ascii="Times New Roman" w:hAnsi="Times New Roman" w:cs="Times New Roman"/>
          <w:sz w:val="28"/>
          <w:szCs w:val="28"/>
        </w:rPr>
        <w:t xml:space="preserve">, которые </w:t>
      </w:r>
      <w:r>
        <w:rPr>
          <w:rFonts w:ascii="Times New Roman" w:hAnsi="Times New Roman" w:cs="Times New Roman"/>
          <w:sz w:val="28"/>
          <w:szCs w:val="28"/>
        </w:rPr>
        <w:t>определенны</w:t>
      </w:r>
      <w:r w:rsidRPr="00241633">
        <w:rPr>
          <w:rFonts w:ascii="Times New Roman" w:hAnsi="Times New Roman" w:cs="Times New Roman"/>
          <w:sz w:val="28"/>
          <w:szCs w:val="28"/>
        </w:rPr>
        <w:t xml:space="preserve"> особенностями трех сфер. Агентство, соответственно, предпола</w:t>
      </w:r>
      <w:r>
        <w:rPr>
          <w:rFonts w:ascii="Times New Roman" w:hAnsi="Times New Roman" w:cs="Times New Roman"/>
          <w:sz w:val="28"/>
          <w:szCs w:val="28"/>
        </w:rPr>
        <w:t>га</w:t>
      </w:r>
      <w:r w:rsidRPr="00241633">
        <w:rPr>
          <w:rFonts w:ascii="Times New Roman" w:hAnsi="Times New Roman" w:cs="Times New Roman"/>
          <w:sz w:val="28"/>
          <w:szCs w:val="28"/>
        </w:rPr>
        <w:t>ет креативность, спонтанность и непредсказуемость.</w:t>
      </w:r>
      <w:r>
        <w:rPr>
          <w:rFonts w:ascii="Times New Roman" w:hAnsi="Times New Roman" w:cs="Times New Roman"/>
          <w:sz w:val="28"/>
          <w:szCs w:val="28"/>
        </w:rPr>
        <w:t xml:space="preserve"> В рамках данного подхода ученый ссылается на то, что </w:t>
      </w:r>
      <w:proofErr w:type="spellStart"/>
      <w:r>
        <w:rPr>
          <w:rFonts w:ascii="Times New Roman" w:hAnsi="Times New Roman" w:cs="Times New Roman"/>
          <w:sz w:val="28"/>
          <w:szCs w:val="28"/>
        </w:rPr>
        <w:t>Парсонс</w:t>
      </w:r>
      <w:proofErr w:type="spellEnd"/>
      <w:r>
        <w:rPr>
          <w:rFonts w:ascii="Times New Roman" w:hAnsi="Times New Roman" w:cs="Times New Roman"/>
          <w:sz w:val="28"/>
          <w:szCs w:val="28"/>
        </w:rPr>
        <w:t xml:space="preserve"> терял из виду автономность культурного поля и его влияния. </w:t>
      </w:r>
      <w:r w:rsidRPr="00241633">
        <w:rPr>
          <w:rFonts w:ascii="Times New Roman" w:hAnsi="Times New Roman" w:cs="Times New Roman"/>
          <w:sz w:val="28"/>
          <w:szCs w:val="28"/>
        </w:rPr>
        <w:t xml:space="preserve">Для Дж. </w:t>
      </w:r>
      <w:proofErr w:type="spellStart"/>
      <w:r w:rsidRPr="00241633">
        <w:rPr>
          <w:rFonts w:ascii="Times New Roman" w:hAnsi="Times New Roman" w:cs="Times New Roman"/>
          <w:sz w:val="28"/>
          <w:szCs w:val="28"/>
        </w:rPr>
        <w:t>Александера</w:t>
      </w:r>
      <w:proofErr w:type="spellEnd"/>
      <w:r w:rsidRPr="00241633">
        <w:rPr>
          <w:rFonts w:ascii="Times New Roman" w:hAnsi="Times New Roman" w:cs="Times New Roman"/>
          <w:sz w:val="28"/>
          <w:szCs w:val="28"/>
        </w:rPr>
        <w:t xml:space="preserve"> же </w:t>
      </w:r>
      <w:r>
        <w:rPr>
          <w:rFonts w:ascii="Times New Roman" w:hAnsi="Times New Roman" w:cs="Times New Roman"/>
          <w:sz w:val="28"/>
          <w:szCs w:val="28"/>
        </w:rPr>
        <w:t>важной</w:t>
      </w:r>
      <w:r w:rsidRPr="00241633">
        <w:rPr>
          <w:rFonts w:ascii="Times New Roman" w:hAnsi="Times New Roman" w:cs="Times New Roman"/>
          <w:sz w:val="28"/>
          <w:szCs w:val="28"/>
        </w:rPr>
        <w:t xml:space="preserve"> является символическая и смысловая структуры культурной сферы.</w:t>
      </w:r>
      <w:r>
        <w:rPr>
          <w:rFonts w:ascii="Times New Roman" w:hAnsi="Times New Roman" w:cs="Times New Roman"/>
          <w:sz w:val="28"/>
          <w:szCs w:val="28"/>
        </w:rPr>
        <w:t xml:space="preserve"> Помимо культурного сдвига ученый предполагал рассмотрение лингвистического поворота, раскрывающего в большей степени культурную составляющую. В рамках интерпретации </w:t>
      </w:r>
      <w:proofErr w:type="spellStart"/>
      <w:r>
        <w:rPr>
          <w:rFonts w:ascii="Times New Roman" w:hAnsi="Times New Roman" w:cs="Times New Roman"/>
          <w:sz w:val="28"/>
          <w:szCs w:val="28"/>
        </w:rPr>
        <w:t>Александера</w:t>
      </w:r>
      <w:proofErr w:type="spellEnd"/>
      <w:r>
        <w:rPr>
          <w:rFonts w:ascii="Times New Roman" w:hAnsi="Times New Roman" w:cs="Times New Roman"/>
          <w:sz w:val="28"/>
          <w:szCs w:val="28"/>
        </w:rPr>
        <w:t xml:space="preserve"> можно заметить то, что </w:t>
      </w:r>
      <w:proofErr w:type="spellStart"/>
      <w:r>
        <w:rPr>
          <w:rFonts w:ascii="Times New Roman" w:hAnsi="Times New Roman" w:cs="Times New Roman"/>
          <w:sz w:val="28"/>
          <w:szCs w:val="28"/>
        </w:rPr>
        <w:t>актор</w:t>
      </w:r>
      <w:proofErr w:type="spellEnd"/>
      <w:r>
        <w:rPr>
          <w:rFonts w:ascii="Times New Roman" w:hAnsi="Times New Roman" w:cs="Times New Roman"/>
          <w:sz w:val="28"/>
          <w:szCs w:val="28"/>
        </w:rPr>
        <w:t xml:space="preserve"> рассматривается скорее как производитель, нежели чем пассивный объект воздействия окружающей культурной среды. И </w:t>
      </w:r>
      <w:proofErr w:type="gramStart"/>
      <w:r>
        <w:rPr>
          <w:rFonts w:ascii="Times New Roman" w:hAnsi="Times New Roman" w:cs="Times New Roman"/>
          <w:sz w:val="28"/>
          <w:szCs w:val="28"/>
        </w:rPr>
        <w:t>самое</w:t>
      </w:r>
      <w:proofErr w:type="gramEnd"/>
      <w:r>
        <w:rPr>
          <w:rFonts w:ascii="Times New Roman" w:hAnsi="Times New Roman" w:cs="Times New Roman"/>
          <w:sz w:val="28"/>
          <w:szCs w:val="28"/>
        </w:rPr>
        <w:t xml:space="preserve"> важное -</w:t>
      </w:r>
      <w:r w:rsidRPr="00241633">
        <w:rPr>
          <w:rFonts w:ascii="Times New Roman" w:hAnsi="Times New Roman" w:cs="Times New Roman"/>
          <w:sz w:val="28"/>
          <w:szCs w:val="28"/>
        </w:rPr>
        <w:t xml:space="preserve"> осуществляется принципиальн</w:t>
      </w:r>
      <w:r>
        <w:rPr>
          <w:rFonts w:ascii="Times New Roman" w:hAnsi="Times New Roman" w:cs="Times New Roman"/>
          <w:sz w:val="28"/>
          <w:szCs w:val="28"/>
        </w:rPr>
        <w:t>ая</w:t>
      </w:r>
      <w:r w:rsidRPr="00241633">
        <w:rPr>
          <w:rFonts w:ascii="Times New Roman" w:hAnsi="Times New Roman" w:cs="Times New Roman"/>
          <w:sz w:val="28"/>
          <w:szCs w:val="28"/>
        </w:rPr>
        <w:t xml:space="preserve"> </w:t>
      </w:r>
      <w:r>
        <w:rPr>
          <w:rFonts w:ascii="Times New Roman" w:hAnsi="Times New Roman" w:cs="Times New Roman"/>
          <w:sz w:val="28"/>
          <w:szCs w:val="28"/>
        </w:rPr>
        <w:t>разница</w:t>
      </w:r>
      <w:r w:rsidRPr="00241633">
        <w:rPr>
          <w:rFonts w:ascii="Times New Roman" w:hAnsi="Times New Roman" w:cs="Times New Roman"/>
          <w:sz w:val="28"/>
          <w:szCs w:val="28"/>
        </w:rPr>
        <w:t xml:space="preserve"> между действием и агентством. Именно благодаря агентству действие</w:t>
      </w:r>
      <w:r>
        <w:rPr>
          <w:rFonts w:ascii="Times New Roman" w:hAnsi="Times New Roman" w:cs="Times New Roman"/>
          <w:sz w:val="28"/>
          <w:szCs w:val="28"/>
        </w:rPr>
        <w:t xml:space="preserve"> </w:t>
      </w:r>
      <w:r w:rsidRPr="00241633">
        <w:rPr>
          <w:rFonts w:ascii="Times New Roman" w:hAnsi="Times New Roman" w:cs="Times New Roman"/>
          <w:sz w:val="28"/>
          <w:szCs w:val="28"/>
        </w:rPr>
        <w:t xml:space="preserve">могло обрести разные качества, </w:t>
      </w:r>
      <w:r>
        <w:rPr>
          <w:rFonts w:ascii="Times New Roman" w:hAnsi="Times New Roman" w:cs="Times New Roman"/>
          <w:sz w:val="28"/>
          <w:szCs w:val="28"/>
        </w:rPr>
        <w:t>то есть</w:t>
      </w:r>
      <w:r w:rsidRPr="00241633">
        <w:rPr>
          <w:rFonts w:ascii="Times New Roman" w:hAnsi="Times New Roman" w:cs="Times New Roman"/>
          <w:sz w:val="28"/>
          <w:szCs w:val="28"/>
        </w:rPr>
        <w:t xml:space="preserve"> </w:t>
      </w:r>
      <w:r w:rsidRPr="00241633">
        <w:rPr>
          <w:rFonts w:ascii="Times New Roman" w:hAnsi="Times New Roman" w:cs="Times New Roman"/>
          <w:sz w:val="28"/>
          <w:szCs w:val="28"/>
        </w:rPr>
        <w:lastRenderedPageBreak/>
        <w:t>быть активным или пассивным, рациональным или иррациональным, осознанным или экспрессивным.</w:t>
      </w:r>
    </w:p>
    <w:p w:rsidR="004B453B" w:rsidRPr="001F1230" w:rsidRDefault="004B453B" w:rsidP="004B4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D010D7">
        <w:rPr>
          <w:rFonts w:ascii="Times New Roman" w:hAnsi="Times New Roman" w:cs="Times New Roman"/>
          <w:sz w:val="28"/>
          <w:szCs w:val="28"/>
        </w:rPr>
        <w:t xml:space="preserve"> мы очертили основное содержание такого научного подхода, как </w:t>
      </w:r>
      <w:proofErr w:type="spellStart"/>
      <w:r w:rsidR="00D010D7">
        <w:rPr>
          <w:rFonts w:ascii="Times New Roman" w:hAnsi="Times New Roman" w:cs="Times New Roman"/>
          <w:sz w:val="28"/>
          <w:szCs w:val="28"/>
        </w:rPr>
        <w:t>институционализм</w:t>
      </w:r>
      <w:proofErr w:type="spellEnd"/>
      <w:r w:rsidR="00E67DD8">
        <w:rPr>
          <w:rFonts w:ascii="Times New Roman" w:hAnsi="Times New Roman" w:cs="Times New Roman"/>
          <w:sz w:val="28"/>
          <w:szCs w:val="28"/>
        </w:rPr>
        <w:t xml:space="preserve">. Институт как главная категория данного подхода, прекрасно вписывается в интерпретации букмекерского бизнеса, который функционирует по своим нормам и правилам, а также имеет свои особенности, которые продиктованы влиянием социальных факторов. Для придания большей </w:t>
      </w:r>
      <w:proofErr w:type="spellStart"/>
      <w:r w:rsidR="00E67DD8">
        <w:rPr>
          <w:rFonts w:ascii="Times New Roman" w:hAnsi="Times New Roman" w:cs="Times New Roman"/>
          <w:sz w:val="28"/>
          <w:szCs w:val="28"/>
        </w:rPr>
        <w:t>комплементарности</w:t>
      </w:r>
      <w:proofErr w:type="spellEnd"/>
      <w:r w:rsidR="00E67DD8">
        <w:rPr>
          <w:rFonts w:ascii="Times New Roman" w:hAnsi="Times New Roman" w:cs="Times New Roman"/>
          <w:sz w:val="28"/>
          <w:szCs w:val="28"/>
        </w:rPr>
        <w:t xml:space="preserve"> нашей работы, мы воспользовались и другими научными течениями, например, </w:t>
      </w:r>
      <w:proofErr w:type="spellStart"/>
      <w:r w:rsidR="00E67DD8">
        <w:rPr>
          <w:rFonts w:ascii="Times New Roman" w:hAnsi="Times New Roman" w:cs="Times New Roman"/>
          <w:sz w:val="28"/>
          <w:szCs w:val="28"/>
        </w:rPr>
        <w:t>неоинституционализм</w:t>
      </w:r>
      <w:proofErr w:type="spellEnd"/>
      <w:r w:rsidR="00E67DD8">
        <w:rPr>
          <w:rFonts w:ascii="Times New Roman" w:hAnsi="Times New Roman" w:cs="Times New Roman"/>
          <w:sz w:val="28"/>
          <w:szCs w:val="28"/>
        </w:rPr>
        <w:t>. В его русле</w:t>
      </w:r>
      <w:r w:rsidR="00D010D7">
        <w:rPr>
          <w:rFonts w:ascii="Times New Roman" w:hAnsi="Times New Roman" w:cs="Times New Roman"/>
          <w:sz w:val="28"/>
          <w:szCs w:val="28"/>
        </w:rPr>
        <w:t xml:space="preserve"> </w:t>
      </w:r>
      <w:r>
        <w:rPr>
          <w:rFonts w:ascii="Times New Roman" w:hAnsi="Times New Roman" w:cs="Times New Roman"/>
          <w:sz w:val="28"/>
          <w:szCs w:val="28"/>
        </w:rPr>
        <w:t xml:space="preserve"> складывались основные интерпретации</w:t>
      </w:r>
      <w:r w:rsidR="00E67DD8">
        <w:rPr>
          <w:rFonts w:ascii="Times New Roman" w:hAnsi="Times New Roman" w:cs="Times New Roman"/>
          <w:sz w:val="28"/>
          <w:szCs w:val="28"/>
        </w:rPr>
        <w:t xml:space="preserve"> феномена букмекерского бизнеса. </w:t>
      </w:r>
      <w:r>
        <w:rPr>
          <w:rFonts w:ascii="Times New Roman" w:hAnsi="Times New Roman" w:cs="Times New Roman"/>
          <w:sz w:val="28"/>
          <w:szCs w:val="28"/>
        </w:rPr>
        <w:t>Конечно, как мы уже говорили</w:t>
      </w:r>
      <w:r w:rsidR="00F55E0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неоинституциональный</w:t>
      </w:r>
      <w:proofErr w:type="spellEnd"/>
      <w:r>
        <w:rPr>
          <w:rFonts w:ascii="Times New Roman" w:hAnsi="Times New Roman" w:cs="Times New Roman"/>
          <w:sz w:val="28"/>
          <w:szCs w:val="28"/>
        </w:rPr>
        <w:t xml:space="preserve"> подход обладает весьма большим арсеналом экономических терминологий и методик, </w:t>
      </w:r>
      <w:r w:rsidR="00E67DD8">
        <w:rPr>
          <w:rFonts w:ascii="Times New Roman" w:hAnsi="Times New Roman" w:cs="Times New Roman"/>
          <w:sz w:val="28"/>
          <w:szCs w:val="28"/>
        </w:rPr>
        <w:t>которые</w:t>
      </w:r>
      <w:r>
        <w:rPr>
          <w:rFonts w:ascii="Times New Roman" w:hAnsi="Times New Roman" w:cs="Times New Roman"/>
          <w:sz w:val="28"/>
          <w:szCs w:val="28"/>
        </w:rPr>
        <w:t xml:space="preserve"> социология не может использовать. Мы определили основные положения </w:t>
      </w:r>
      <w:proofErr w:type="spellStart"/>
      <w:r>
        <w:rPr>
          <w:rFonts w:ascii="Times New Roman" w:hAnsi="Times New Roman" w:cs="Times New Roman"/>
          <w:sz w:val="28"/>
          <w:szCs w:val="28"/>
        </w:rPr>
        <w:t>неоинституционализма</w:t>
      </w:r>
      <w:proofErr w:type="spellEnd"/>
      <w:r>
        <w:rPr>
          <w:rFonts w:ascii="Times New Roman" w:hAnsi="Times New Roman" w:cs="Times New Roman"/>
          <w:sz w:val="28"/>
          <w:szCs w:val="28"/>
        </w:rPr>
        <w:t xml:space="preserve"> в рамках изучения социальных отношений. Выделили те аспекты, которые не можем применить в данной диссертационной работе. Естественно, что такая картина феномена букмекерского бизнеса не будет полной, в связи, с чем мы использовали научные концепции из других отраслей социологического знания. Например, социокультурный подход, теории классов, подходы </w:t>
      </w:r>
      <w:proofErr w:type="spellStart"/>
      <w:r>
        <w:rPr>
          <w:rFonts w:ascii="Times New Roman" w:hAnsi="Times New Roman" w:cs="Times New Roman"/>
          <w:sz w:val="28"/>
          <w:szCs w:val="28"/>
        </w:rPr>
        <w:t>неофункционализма</w:t>
      </w:r>
      <w:proofErr w:type="spellEnd"/>
      <w:r>
        <w:rPr>
          <w:rFonts w:ascii="Times New Roman" w:hAnsi="Times New Roman" w:cs="Times New Roman"/>
          <w:sz w:val="28"/>
          <w:szCs w:val="28"/>
        </w:rPr>
        <w:t xml:space="preserve">. </w:t>
      </w:r>
    </w:p>
    <w:p w:rsidR="00CE3282" w:rsidRPr="00E64576" w:rsidRDefault="00CE3282" w:rsidP="00E64576">
      <w:pPr>
        <w:spacing w:after="0" w:line="360" w:lineRule="auto"/>
        <w:jc w:val="both"/>
        <w:rPr>
          <w:rFonts w:ascii="Times New Roman" w:hAnsi="Times New Roman" w:cs="Times New Roman"/>
          <w:sz w:val="28"/>
          <w:szCs w:val="28"/>
        </w:rPr>
      </w:pPr>
    </w:p>
    <w:p w:rsidR="004B453B" w:rsidRDefault="004B453B">
      <w:pPr>
        <w:rPr>
          <w:rFonts w:ascii="Times New Roman" w:hAnsi="Times New Roman" w:cs="Times New Roman"/>
          <w:b/>
          <w:sz w:val="28"/>
          <w:szCs w:val="28"/>
        </w:rPr>
      </w:pPr>
      <w:r>
        <w:rPr>
          <w:rFonts w:ascii="Times New Roman" w:hAnsi="Times New Roman" w:cs="Times New Roman"/>
          <w:b/>
          <w:sz w:val="28"/>
          <w:szCs w:val="28"/>
        </w:rPr>
        <w:br w:type="page"/>
      </w:r>
    </w:p>
    <w:p w:rsidR="00D368C3" w:rsidRDefault="000F3127" w:rsidP="00D368C3">
      <w:pPr>
        <w:pStyle w:val="a3"/>
        <w:spacing w:after="0" w:line="360" w:lineRule="auto"/>
        <w:ind w:left="717"/>
        <w:jc w:val="both"/>
        <w:rPr>
          <w:rFonts w:ascii="Times New Roman" w:hAnsi="Times New Roman" w:cs="Times New Roman"/>
          <w:b/>
          <w:sz w:val="28"/>
          <w:szCs w:val="28"/>
        </w:rPr>
      </w:pPr>
      <w:r w:rsidRPr="000F3127">
        <w:rPr>
          <w:rFonts w:ascii="Times New Roman" w:hAnsi="Times New Roman" w:cs="Times New Roman"/>
          <w:b/>
          <w:sz w:val="28"/>
          <w:szCs w:val="28"/>
        </w:rPr>
        <w:lastRenderedPageBreak/>
        <w:t xml:space="preserve">Глава </w:t>
      </w:r>
      <w:r w:rsidR="004B453B">
        <w:rPr>
          <w:rFonts w:ascii="Times New Roman" w:hAnsi="Times New Roman" w:cs="Times New Roman"/>
          <w:b/>
          <w:sz w:val="28"/>
          <w:szCs w:val="28"/>
          <w:lang w:val="en-US"/>
        </w:rPr>
        <w:t>I</w:t>
      </w:r>
      <w:r w:rsidRPr="000F3127">
        <w:rPr>
          <w:rFonts w:ascii="Times New Roman" w:hAnsi="Times New Roman" w:cs="Times New Roman"/>
          <w:b/>
          <w:sz w:val="28"/>
          <w:szCs w:val="28"/>
        </w:rPr>
        <w:t>I. Становление индустрии азартных игр и букмекерского бизнеса в разрезе социологического знания</w:t>
      </w:r>
    </w:p>
    <w:p w:rsidR="000F3127" w:rsidRDefault="000F3127" w:rsidP="00D368C3">
      <w:pPr>
        <w:pStyle w:val="a3"/>
        <w:spacing w:after="0" w:line="360" w:lineRule="auto"/>
        <w:ind w:left="717"/>
        <w:jc w:val="both"/>
        <w:rPr>
          <w:rFonts w:ascii="Times New Roman" w:hAnsi="Times New Roman" w:cs="Times New Roman"/>
          <w:b/>
          <w:sz w:val="28"/>
          <w:szCs w:val="28"/>
        </w:rPr>
      </w:pPr>
    </w:p>
    <w:p w:rsidR="000F3127" w:rsidRDefault="004B453B" w:rsidP="00D368C3">
      <w:pPr>
        <w:pStyle w:val="a3"/>
        <w:spacing w:after="0" w:line="360" w:lineRule="auto"/>
        <w:ind w:left="717"/>
        <w:jc w:val="both"/>
        <w:rPr>
          <w:rFonts w:ascii="Times New Roman" w:hAnsi="Times New Roman" w:cs="Times New Roman"/>
          <w:b/>
          <w:sz w:val="28"/>
          <w:szCs w:val="28"/>
        </w:rPr>
      </w:pPr>
      <w:r>
        <w:rPr>
          <w:rFonts w:ascii="Times New Roman" w:hAnsi="Times New Roman" w:cs="Times New Roman"/>
          <w:b/>
          <w:sz w:val="28"/>
          <w:szCs w:val="28"/>
        </w:rPr>
        <w:t>2</w:t>
      </w:r>
      <w:r w:rsidR="000F3127">
        <w:rPr>
          <w:rFonts w:ascii="Times New Roman" w:hAnsi="Times New Roman" w:cs="Times New Roman"/>
          <w:b/>
          <w:sz w:val="28"/>
          <w:szCs w:val="28"/>
        </w:rPr>
        <w:t>.1</w:t>
      </w:r>
      <w:r w:rsidR="000F3127" w:rsidRPr="000F3127">
        <w:rPr>
          <w:rFonts w:ascii="Times New Roman" w:hAnsi="Times New Roman" w:cs="Times New Roman"/>
          <w:b/>
          <w:sz w:val="28"/>
          <w:szCs w:val="28"/>
        </w:rPr>
        <w:tab/>
        <w:t>Индустрия азартных игр в исторической ретроспективе: социологическая интерпретация.</w:t>
      </w:r>
    </w:p>
    <w:p w:rsidR="00D368C3" w:rsidRPr="000F3127" w:rsidRDefault="00D368C3" w:rsidP="000F3127">
      <w:pPr>
        <w:spacing w:after="0" w:line="360" w:lineRule="auto"/>
        <w:jc w:val="both"/>
        <w:rPr>
          <w:rFonts w:ascii="Times New Roman" w:hAnsi="Times New Roman" w:cs="Times New Roman"/>
          <w:sz w:val="28"/>
          <w:szCs w:val="28"/>
        </w:rPr>
      </w:pPr>
    </w:p>
    <w:p w:rsidR="00CB0C16" w:rsidRPr="00CB0C16" w:rsidRDefault="00665053" w:rsidP="00CB0C1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Анализ существующ</w:t>
      </w:r>
      <w:r w:rsidR="00BE75C0">
        <w:rPr>
          <w:rFonts w:ascii="Times New Roman" w:hAnsi="Times New Roman" w:cs="Times New Roman"/>
          <w:sz w:val="28"/>
          <w:szCs w:val="28"/>
        </w:rPr>
        <w:t xml:space="preserve">ей на данный момент </w:t>
      </w:r>
      <w:r>
        <w:rPr>
          <w:rFonts w:ascii="Times New Roman" w:hAnsi="Times New Roman" w:cs="Times New Roman"/>
          <w:sz w:val="28"/>
          <w:szCs w:val="28"/>
        </w:rPr>
        <w:t>деятельности игровой индустрии не может обойтись без представления о том, как данный феномен эволюционировал на протяж</w:t>
      </w:r>
      <w:r w:rsidR="00CB0C16">
        <w:rPr>
          <w:rFonts w:ascii="Times New Roman" w:hAnsi="Times New Roman" w:cs="Times New Roman"/>
          <w:sz w:val="28"/>
          <w:szCs w:val="28"/>
        </w:rPr>
        <w:t>ении многих веков. И</w:t>
      </w:r>
      <w:r w:rsidR="00D33CA0">
        <w:rPr>
          <w:rFonts w:ascii="Times New Roman" w:hAnsi="Times New Roman" w:cs="Times New Roman"/>
          <w:sz w:val="28"/>
          <w:szCs w:val="28"/>
        </w:rPr>
        <w:t xml:space="preserve">сторическая ретроспектива в </w:t>
      </w:r>
      <w:r w:rsidR="00CB0C16">
        <w:rPr>
          <w:rFonts w:ascii="Times New Roman" w:hAnsi="Times New Roman" w:cs="Times New Roman"/>
          <w:sz w:val="28"/>
          <w:szCs w:val="28"/>
        </w:rPr>
        <w:t>большей</w:t>
      </w:r>
      <w:r w:rsidR="00D33CA0">
        <w:rPr>
          <w:rFonts w:ascii="Times New Roman" w:hAnsi="Times New Roman" w:cs="Times New Roman"/>
          <w:sz w:val="28"/>
          <w:szCs w:val="28"/>
        </w:rPr>
        <w:t xml:space="preserve"> степени позволяет нам оценить масштаб деятельности этой индустрии,</w:t>
      </w:r>
      <w:r w:rsidR="008B6750">
        <w:rPr>
          <w:rFonts w:ascii="Times New Roman" w:hAnsi="Times New Roman" w:cs="Times New Roman"/>
          <w:sz w:val="28"/>
          <w:szCs w:val="28"/>
        </w:rPr>
        <w:t xml:space="preserve"> а использование социологической интерпретации в оценке азартных практик</w:t>
      </w:r>
      <w:r w:rsidR="00622E0E">
        <w:rPr>
          <w:rFonts w:ascii="Times New Roman" w:hAnsi="Times New Roman" w:cs="Times New Roman"/>
          <w:sz w:val="28"/>
          <w:szCs w:val="28"/>
        </w:rPr>
        <w:t xml:space="preserve"> дает о</w:t>
      </w:r>
      <w:r w:rsidR="00BE75C0">
        <w:rPr>
          <w:rFonts w:ascii="Times New Roman" w:hAnsi="Times New Roman" w:cs="Times New Roman"/>
          <w:sz w:val="28"/>
          <w:szCs w:val="28"/>
        </w:rPr>
        <w:t>боснование и объяснение генезиса</w:t>
      </w:r>
      <w:r w:rsidR="00622E0E">
        <w:rPr>
          <w:rFonts w:ascii="Times New Roman" w:hAnsi="Times New Roman" w:cs="Times New Roman"/>
          <w:sz w:val="28"/>
          <w:szCs w:val="28"/>
        </w:rPr>
        <w:t xml:space="preserve"> изучаемой индустрии, выявляет факторы и причины, положившие начало развитию интерес</w:t>
      </w:r>
      <w:r w:rsidR="00BE75C0">
        <w:rPr>
          <w:rFonts w:ascii="Times New Roman" w:hAnsi="Times New Roman" w:cs="Times New Roman"/>
          <w:sz w:val="28"/>
          <w:szCs w:val="28"/>
        </w:rPr>
        <w:t>ующего нас объекта исследования. Кроме того,</w:t>
      </w:r>
      <w:r w:rsidR="004C5799">
        <w:rPr>
          <w:rFonts w:ascii="Times New Roman" w:hAnsi="Times New Roman" w:cs="Times New Roman"/>
          <w:sz w:val="28"/>
          <w:szCs w:val="28"/>
        </w:rPr>
        <w:t xml:space="preserve"> предоставляет нам информацию относительно социального положения лиц, участвующих в развитии и функционированию рынка азартных игр.</w:t>
      </w:r>
    </w:p>
    <w:p w:rsidR="00BA0B3C" w:rsidRDefault="00D33CA0" w:rsidP="006F0FA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Человеческая история знает примеры практики азартных </w:t>
      </w:r>
      <w:r w:rsidR="00DF012B">
        <w:rPr>
          <w:rFonts w:ascii="Times New Roman" w:hAnsi="Times New Roman" w:cs="Times New Roman"/>
          <w:sz w:val="28"/>
          <w:szCs w:val="28"/>
        </w:rPr>
        <w:t xml:space="preserve">игр еще с Древнего мира, в особенности такие практики </w:t>
      </w:r>
      <w:r w:rsidR="00CB0C16">
        <w:rPr>
          <w:rFonts w:ascii="Times New Roman" w:hAnsi="Times New Roman" w:cs="Times New Roman"/>
          <w:sz w:val="28"/>
          <w:szCs w:val="28"/>
        </w:rPr>
        <w:t xml:space="preserve">были </w:t>
      </w:r>
      <w:r w:rsidR="00BE75C0">
        <w:rPr>
          <w:rFonts w:ascii="Times New Roman" w:hAnsi="Times New Roman" w:cs="Times New Roman"/>
          <w:sz w:val="28"/>
          <w:szCs w:val="28"/>
        </w:rPr>
        <w:t>распространены</w:t>
      </w:r>
      <w:r w:rsidR="00CB0C16">
        <w:rPr>
          <w:rFonts w:ascii="Times New Roman" w:hAnsi="Times New Roman" w:cs="Times New Roman"/>
          <w:sz w:val="28"/>
          <w:szCs w:val="28"/>
        </w:rPr>
        <w:t xml:space="preserve"> </w:t>
      </w:r>
      <w:r w:rsidR="00BE75C0">
        <w:rPr>
          <w:rFonts w:ascii="Times New Roman" w:hAnsi="Times New Roman" w:cs="Times New Roman"/>
          <w:sz w:val="28"/>
          <w:szCs w:val="28"/>
        </w:rPr>
        <w:t>в Древнем Египте</w:t>
      </w:r>
      <w:r w:rsidR="00CB0C16">
        <w:rPr>
          <w:rFonts w:ascii="Times New Roman" w:hAnsi="Times New Roman" w:cs="Times New Roman"/>
          <w:sz w:val="28"/>
          <w:szCs w:val="28"/>
        </w:rPr>
        <w:t>.</w:t>
      </w:r>
      <w:r w:rsidR="0042327B">
        <w:rPr>
          <w:rStyle w:val="a6"/>
          <w:rFonts w:ascii="Times New Roman" w:hAnsi="Times New Roman" w:cs="Times New Roman"/>
          <w:sz w:val="28"/>
          <w:szCs w:val="28"/>
        </w:rPr>
        <w:footnoteReference w:id="42"/>
      </w:r>
      <w:r w:rsidR="00431148">
        <w:rPr>
          <w:rFonts w:ascii="Times New Roman" w:hAnsi="Times New Roman" w:cs="Times New Roman"/>
          <w:sz w:val="28"/>
          <w:szCs w:val="28"/>
        </w:rPr>
        <w:t xml:space="preserve"> В ходе многих архео</w:t>
      </w:r>
      <w:r w:rsidR="00CB0C16">
        <w:rPr>
          <w:rFonts w:ascii="Times New Roman" w:hAnsi="Times New Roman" w:cs="Times New Roman"/>
          <w:sz w:val="28"/>
          <w:szCs w:val="28"/>
        </w:rPr>
        <w:t xml:space="preserve">логических работ были обнаружены такие находки, как игральные кости. </w:t>
      </w:r>
      <w:r w:rsidR="00CB0C16" w:rsidRPr="00CB0C16">
        <w:rPr>
          <w:rFonts w:ascii="Times New Roman" w:hAnsi="Times New Roman" w:cs="Times New Roman"/>
          <w:sz w:val="28"/>
          <w:szCs w:val="28"/>
        </w:rPr>
        <w:t>Именно они свидетельствовали о том, что данный вид развлечения не оставался без внимания на</w:t>
      </w:r>
      <w:r w:rsidR="001E5E16">
        <w:rPr>
          <w:rFonts w:ascii="Times New Roman" w:hAnsi="Times New Roman" w:cs="Times New Roman"/>
          <w:sz w:val="28"/>
          <w:szCs w:val="28"/>
        </w:rPr>
        <w:t xml:space="preserve"> этой</w:t>
      </w:r>
      <w:r w:rsidR="00CB0C16" w:rsidRPr="00CB0C16">
        <w:rPr>
          <w:rFonts w:ascii="Times New Roman" w:hAnsi="Times New Roman" w:cs="Times New Roman"/>
          <w:sz w:val="28"/>
          <w:szCs w:val="28"/>
        </w:rPr>
        <w:t xml:space="preserve"> территории. К тому же найденные игральные кости были с некоторой особенностью, их края были смещены таким образом, что позволяло вести нечестную игру, при этом такая хитрость сулила владельцу игральных костей большие потенциальные выигрыши. Конечно, практика нечестной игры не оставалась без внимания, учитывая и то, какие потери для себя испытывало не столько государство, сколько общество в целом, беря во внимание все те социальные и экономические негативные эффекты, возникающие в рамках такой игры.</w:t>
      </w:r>
      <w:r w:rsidR="00C90DBB">
        <w:rPr>
          <w:rFonts w:ascii="Times New Roman" w:hAnsi="Times New Roman" w:cs="Times New Roman"/>
          <w:sz w:val="28"/>
          <w:szCs w:val="28"/>
        </w:rPr>
        <w:t xml:space="preserve"> В </w:t>
      </w:r>
      <w:r w:rsidR="00C90DBB">
        <w:rPr>
          <w:rFonts w:ascii="Times New Roman" w:hAnsi="Times New Roman" w:cs="Times New Roman"/>
          <w:sz w:val="28"/>
          <w:szCs w:val="28"/>
        </w:rPr>
        <w:lastRenderedPageBreak/>
        <w:t xml:space="preserve">определении масштаба распространения подобных азартных игр ученые пришли к выводу о том, что азарт как главная составляющая этих игральных практик была характерна народам </w:t>
      </w:r>
      <w:r w:rsidR="008D4CB8">
        <w:rPr>
          <w:rFonts w:ascii="Times New Roman" w:hAnsi="Times New Roman" w:cs="Times New Roman"/>
          <w:sz w:val="28"/>
          <w:szCs w:val="28"/>
        </w:rPr>
        <w:t>Древнего мира,</w:t>
      </w:r>
      <w:r w:rsidR="00C90DBB">
        <w:rPr>
          <w:rFonts w:ascii="Times New Roman" w:hAnsi="Times New Roman" w:cs="Times New Roman"/>
          <w:sz w:val="28"/>
          <w:szCs w:val="28"/>
        </w:rPr>
        <w:t xml:space="preserve"> уже несколько тысячелетий тому назад.</w:t>
      </w:r>
      <w:r w:rsidR="0042327B">
        <w:rPr>
          <w:rStyle w:val="a6"/>
          <w:rFonts w:ascii="Times New Roman" w:hAnsi="Times New Roman" w:cs="Times New Roman"/>
          <w:sz w:val="28"/>
          <w:szCs w:val="28"/>
        </w:rPr>
        <w:footnoteReference w:id="43"/>
      </w:r>
      <w:r w:rsidR="008B6750">
        <w:rPr>
          <w:rFonts w:ascii="Times New Roman" w:hAnsi="Times New Roman" w:cs="Times New Roman"/>
          <w:sz w:val="28"/>
          <w:szCs w:val="28"/>
        </w:rPr>
        <w:t xml:space="preserve"> Думается, что такой феномен как азартная игра в эпоху Древнего мира обладал своей спецификой, а именно в становлении отношения к данной деятельности особую роль сыграл «мистицизм» мышления. Подобные игровые практики интерпретировались через божественное начало, такая практика считалась  в какой-то степени сакральной. В дополнение к этому можем прибегнуть к идеям Леви-</w:t>
      </w:r>
      <w:proofErr w:type="spellStart"/>
      <w:r w:rsidR="008B6750">
        <w:rPr>
          <w:rFonts w:ascii="Times New Roman" w:hAnsi="Times New Roman" w:cs="Times New Roman"/>
          <w:sz w:val="28"/>
          <w:szCs w:val="28"/>
        </w:rPr>
        <w:t>Брюля</w:t>
      </w:r>
      <w:proofErr w:type="spellEnd"/>
      <w:r w:rsidR="008B6750">
        <w:rPr>
          <w:rFonts w:ascii="Times New Roman" w:hAnsi="Times New Roman" w:cs="Times New Roman"/>
          <w:sz w:val="28"/>
          <w:szCs w:val="28"/>
        </w:rPr>
        <w:t xml:space="preserve"> о трансформации мышления людей в ходе человеческой истории.</w:t>
      </w:r>
      <w:r w:rsidR="00DB5108">
        <w:rPr>
          <w:rStyle w:val="a6"/>
          <w:rFonts w:ascii="Times New Roman" w:hAnsi="Times New Roman" w:cs="Times New Roman"/>
          <w:sz w:val="28"/>
          <w:szCs w:val="28"/>
        </w:rPr>
        <w:footnoteReference w:id="44"/>
      </w:r>
      <w:r w:rsidR="008B6750">
        <w:rPr>
          <w:rFonts w:ascii="Times New Roman" w:hAnsi="Times New Roman" w:cs="Times New Roman"/>
          <w:sz w:val="28"/>
          <w:szCs w:val="28"/>
        </w:rPr>
        <w:t xml:space="preserve"> Изначально мышление человека строилось не на логических постулатах, а на традиционном мистифицированном мышлении.</w:t>
      </w:r>
      <w:r w:rsidR="00045B34">
        <w:rPr>
          <w:rFonts w:ascii="Times New Roman" w:hAnsi="Times New Roman" w:cs="Times New Roman"/>
          <w:sz w:val="28"/>
          <w:szCs w:val="28"/>
        </w:rPr>
        <w:t xml:space="preserve"> </w:t>
      </w:r>
      <w:proofErr w:type="spellStart"/>
      <w:r w:rsidR="00045B34">
        <w:rPr>
          <w:rFonts w:ascii="Times New Roman" w:hAnsi="Times New Roman" w:cs="Times New Roman"/>
          <w:sz w:val="28"/>
          <w:szCs w:val="28"/>
        </w:rPr>
        <w:t>Хейзинга</w:t>
      </w:r>
      <w:proofErr w:type="spellEnd"/>
      <w:r w:rsidR="00045B34">
        <w:rPr>
          <w:rFonts w:ascii="Times New Roman" w:hAnsi="Times New Roman" w:cs="Times New Roman"/>
          <w:sz w:val="28"/>
          <w:szCs w:val="28"/>
        </w:rPr>
        <w:t xml:space="preserve"> отмечал тот факт, что азартные</w:t>
      </w:r>
      <w:r w:rsidR="00DF6FAC">
        <w:rPr>
          <w:rFonts w:ascii="Times New Roman" w:hAnsi="Times New Roman" w:cs="Times New Roman"/>
          <w:sz w:val="28"/>
          <w:szCs w:val="28"/>
        </w:rPr>
        <w:t xml:space="preserve"> игры существовали в совершенно</w:t>
      </w:r>
      <w:r w:rsidR="00045B34">
        <w:rPr>
          <w:rFonts w:ascii="Times New Roman" w:hAnsi="Times New Roman" w:cs="Times New Roman"/>
          <w:sz w:val="28"/>
          <w:szCs w:val="28"/>
        </w:rPr>
        <w:t xml:space="preserve"> иной социально-культурной форме в отличие от сегодняшнего дня.</w:t>
      </w:r>
      <w:r w:rsidR="008D4CB8">
        <w:rPr>
          <w:rStyle w:val="a6"/>
          <w:rFonts w:ascii="Times New Roman" w:hAnsi="Times New Roman" w:cs="Times New Roman"/>
          <w:sz w:val="28"/>
          <w:szCs w:val="28"/>
        </w:rPr>
        <w:footnoteReference w:id="45"/>
      </w:r>
      <w:r w:rsidR="00045B34">
        <w:rPr>
          <w:rFonts w:ascii="Times New Roman" w:hAnsi="Times New Roman" w:cs="Times New Roman"/>
          <w:sz w:val="28"/>
          <w:szCs w:val="28"/>
        </w:rPr>
        <w:t xml:space="preserve"> Азартные практики символизировали особое причастие к </w:t>
      </w:r>
      <w:proofErr w:type="gramStart"/>
      <w:r w:rsidR="00045B34">
        <w:rPr>
          <w:rFonts w:ascii="Times New Roman" w:hAnsi="Times New Roman" w:cs="Times New Roman"/>
          <w:sz w:val="28"/>
          <w:szCs w:val="28"/>
        </w:rPr>
        <w:t>сакральному</w:t>
      </w:r>
      <w:proofErr w:type="gramEnd"/>
      <w:r w:rsidR="00045B34">
        <w:rPr>
          <w:rFonts w:ascii="Times New Roman" w:hAnsi="Times New Roman" w:cs="Times New Roman"/>
          <w:sz w:val="28"/>
          <w:szCs w:val="28"/>
        </w:rPr>
        <w:t xml:space="preserve">, то есть в них не выделялся какой-то конкретный аспект экономики. </w:t>
      </w:r>
      <w:r w:rsidR="00DF6FAC">
        <w:rPr>
          <w:rFonts w:ascii="Times New Roman" w:hAnsi="Times New Roman" w:cs="Times New Roman"/>
          <w:sz w:val="28"/>
          <w:szCs w:val="28"/>
        </w:rPr>
        <w:t xml:space="preserve">В древние времена подобные практики воспроизводили социальные отношения, построенные на традиционном мистифицированном представлении азартны игр. У </w:t>
      </w:r>
      <w:proofErr w:type="spellStart"/>
      <w:r w:rsidR="00DF6FAC">
        <w:rPr>
          <w:rFonts w:ascii="Times New Roman" w:hAnsi="Times New Roman" w:cs="Times New Roman"/>
          <w:sz w:val="28"/>
          <w:szCs w:val="28"/>
        </w:rPr>
        <w:t>Хейзинги</w:t>
      </w:r>
      <w:proofErr w:type="spellEnd"/>
      <w:r w:rsidR="00DF6FAC">
        <w:rPr>
          <w:rFonts w:ascii="Times New Roman" w:hAnsi="Times New Roman" w:cs="Times New Roman"/>
          <w:sz w:val="28"/>
          <w:szCs w:val="28"/>
        </w:rPr>
        <w:t xml:space="preserve"> мы также найдем идеи относительно того, как люди интерпретировали феномен риска в подобных играх, а также подметим то, как ученый сравнивает отношения людей к рынку акций (биржи) и рынку азартных игр. </w:t>
      </w:r>
      <w:proofErr w:type="spellStart"/>
      <w:r w:rsidR="00987DA3">
        <w:rPr>
          <w:rFonts w:ascii="Times New Roman" w:hAnsi="Times New Roman" w:cs="Times New Roman"/>
          <w:sz w:val="28"/>
          <w:szCs w:val="28"/>
        </w:rPr>
        <w:t>Хейзинга</w:t>
      </w:r>
      <w:proofErr w:type="spellEnd"/>
      <w:r w:rsidR="00987DA3">
        <w:rPr>
          <w:rFonts w:ascii="Times New Roman" w:hAnsi="Times New Roman" w:cs="Times New Roman"/>
          <w:sz w:val="28"/>
          <w:szCs w:val="28"/>
        </w:rPr>
        <w:t xml:space="preserve"> устанавливает, что наблюдается стремление человека научно обосновать, даже оправдать поведение на рынке акций, хоть и подобного рода рынок неотъемлемо связан с существованием риска. И правда, данный риск видится и на рыке азартных игр, но человечество подобный «институт» </w:t>
      </w:r>
      <w:proofErr w:type="spellStart"/>
      <w:r w:rsidR="00987DA3">
        <w:rPr>
          <w:rFonts w:ascii="Times New Roman" w:hAnsi="Times New Roman" w:cs="Times New Roman"/>
          <w:sz w:val="28"/>
          <w:szCs w:val="28"/>
        </w:rPr>
        <w:t>маргинализирует</w:t>
      </w:r>
      <w:proofErr w:type="spellEnd"/>
      <w:r w:rsidR="00987DA3">
        <w:rPr>
          <w:rFonts w:ascii="Times New Roman" w:hAnsi="Times New Roman" w:cs="Times New Roman"/>
          <w:sz w:val="28"/>
          <w:szCs w:val="28"/>
        </w:rPr>
        <w:t>, то есть оставляет его в рамках девиации.</w:t>
      </w:r>
      <w:r w:rsidR="00F06145">
        <w:rPr>
          <w:rFonts w:ascii="Times New Roman" w:hAnsi="Times New Roman" w:cs="Times New Roman"/>
          <w:sz w:val="28"/>
          <w:szCs w:val="28"/>
        </w:rPr>
        <w:t xml:space="preserve"> </w:t>
      </w:r>
      <w:proofErr w:type="spellStart"/>
      <w:r w:rsidR="00F06145">
        <w:rPr>
          <w:rFonts w:ascii="Times New Roman" w:hAnsi="Times New Roman" w:cs="Times New Roman"/>
          <w:sz w:val="28"/>
          <w:szCs w:val="28"/>
        </w:rPr>
        <w:t>Хейзинга</w:t>
      </w:r>
      <w:proofErr w:type="spellEnd"/>
      <w:r w:rsidR="00F06145">
        <w:rPr>
          <w:rFonts w:ascii="Times New Roman" w:hAnsi="Times New Roman" w:cs="Times New Roman"/>
          <w:sz w:val="28"/>
          <w:szCs w:val="28"/>
        </w:rPr>
        <w:t xml:space="preserve"> в рамках своего анализа приходит к выводам о том, что архаические формы </w:t>
      </w:r>
      <w:r w:rsidR="00F06145">
        <w:rPr>
          <w:rFonts w:ascii="Times New Roman" w:hAnsi="Times New Roman" w:cs="Times New Roman"/>
          <w:sz w:val="28"/>
          <w:szCs w:val="28"/>
        </w:rPr>
        <w:lastRenderedPageBreak/>
        <w:t>культуры представляли собой примитивный дуализм, характер которого исходил из социального антагонизма.</w:t>
      </w:r>
      <w:r w:rsidR="008D4CB8">
        <w:rPr>
          <w:rFonts w:ascii="Times New Roman" w:hAnsi="Times New Roman" w:cs="Times New Roman"/>
          <w:sz w:val="28"/>
          <w:szCs w:val="28"/>
        </w:rPr>
        <w:t xml:space="preserve"> Пришедший научно-технический прогре</w:t>
      </w:r>
      <w:proofErr w:type="gramStart"/>
      <w:r w:rsidR="008D4CB8">
        <w:rPr>
          <w:rFonts w:ascii="Times New Roman" w:hAnsi="Times New Roman" w:cs="Times New Roman"/>
          <w:sz w:val="28"/>
          <w:szCs w:val="28"/>
        </w:rPr>
        <w:t>сс в сф</w:t>
      </w:r>
      <w:proofErr w:type="gramEnd"/>
      <w:r w:rsidR="008D4CB8">
        <w:rPr>
          <w:rFonts w:ascii="Times New Roman" w:hAnsi="Times New Roman" w:cs="Times New Roman"/>
          <w:sz w:val="28"/>
          <w:szCs w:val="28"/>
        </w:rPr>
        <w:t>ере спорта, в сфере азартных игр, а также, разумеется, пришедший меркантилизм</w:t>
      </w:r>
      <w:r w:rsidR="008B6750">
        <w:rPr>
          <w:rFonts w:ascii="Times New Roman" w:hAnsi="Times New Roman" w:cs="Times New Roman"/>
          <w:sz w:val="28"/>
          <w:szCs w:val="28"/>
        </w:rPr>
        <w:t xml:space="preserve"> </w:t>
      </w:r>
      <w:r w:rsidR="008D4CB8">
        <w:rPr>
          <w:rFonts w:ascii="Times New Roman" w:hAnsi="Times New Roman" w:cs="Times New Roman"/>
          <w:sz w:val="28"/>
          <w:szCs w:val="28"/>
        </w:rPr>
        <w:t xml:space="preserve">установил совершенной другую сторону азарта. Он стал более продуманным, более «серьезным», более массовым (отмечен и приход «полуграмотных масс людей), в итоге, как замечает </w:t>
      </w:r>
      <w:proofErr w:type="spellStart"/>
      <w:r w:rsidR="008D4CB8">
        <w:rPr>
          <w:rFonts w:ascii="Times New Roman" w:hAnsi="Times New Roman" w:cs="Times New Roman"/>
          <w:sz w:val="28"/>
          <w:szCs w:val="28"/>
        </w:rPr>
        <w:t>Хейзинга</w:t>
      </w:r>
      <w:proofErr w:type="spellEnd"/>
      <w:r w:rsidR="008D4CB8">
        <w:rPr>
          <w:rFonts w:ascii="Times New Roman" w:hAnsi="Times New Roman" w:cs="Times New Roman"/>
          <w:sz w:val="28"/>
          <w:szCs w:val="28"/>
        </w:rPr>
        <w:t>, наблюдается «деградация» как самого феномена игры, так и социально-нравственных основ общества.</w:t>
      </w:r>
      <w:r w:rsidR="00C90DBB">
        <w:rPr>
          <w:rFonts w:ascii="Times New Roman" w:hAnsi="Times New Roman" w:cs="Times New Roman"/>
          <w:sz w:val="28"/>
          <w:szCs w:val="28"/>
        </w:rPr>
        <w:t xml:space="preserve"> </w:t>
      </w:r>
      <w:r w:rsidR="00DF6FAC">
        <w:rPr>
          <w:rFonts w:ascii="Times New Roman" w:hAnsi="Times New Roman" w:cs="Times New Roman"/>
          <w:sz w:val="28"/>
          <w:szCs w:val="28"/>
        </w:rPr>
        <w:t>Кроме того</w:t>
      </w:r>
      <w:r w:rsidR="00C90DBB">
        <w:rPr>
          <w:rFonts w:ascii="Times New Roman" w:hAnsi="Times New Roman" w:cs="Times New Roman"/>
          <w:sz w:val="28"/>
          <w:szCs w:val="28"/>
        </w:rPr>
        <w:t>, опираясь на концепции Роберта Мертона о функциях и дисфункциях,</w:t>
      </w:r>
      <w:r w:rsidR="00CB0C16" w:rsidRPr="00CB0C16">
        <w:rPr>
          <w:rFonts w:ascii="Times New Roman" w:hAnsi="Times New Roman" w:cs="Times New Roman"/>
          <w:sz w:val="28"/>
          <w:szCs w:val="28"/>
        </w:rPr>
        <w:t xml:space="preserve"> </w:t>
      </w:r>
      <w:r w:rsidR="00C90DBB">
        <w:rPr>
          <w:rFonts w:ascii="Times New Roman" w:hAnsi="Times New Roman" w:cs="Times New Roman"/>
          <w:sz w:val="28"/>
          <w:szCs w:val="28"/>
        </w:rPr>
        <w:t xml:space="preserve">мы приходим к выводу, что азартное поведение как явное проявление дисфункции в обществе потенциально приводит </w:t>
      </w:r>
      <w:proofErr w:type="gramStart"/>
      <w:r w:rsidR="00C90DBB">
        <w:rPr>
          <w:rFonts w:ascii="Times New Roman" w:hAnsi="Times New Roman" w:cs="Times New Roman"/>
          <w:sz w:val="28"/>
          <w:szCs w:val="28"/>
        </w:rPr>
        <w:t>к</w:t>
      </w:r>
      <w:proofErr w:type="gramEnd"/>
      <w:r w:rsidR="00C90DBB">
        <w:rPr>
          <w:rFonts w:ascii="Times New Roman" w:hAnsi="Times New Roman" w:cs="Times New Roman"/>
          <w:sz w:val="28"/>
          <w:szCs w:val="28"/>
        </w:rPr>
        <w:t xml:space="preserve"> </w:t>
      </w:r>
      <w:proofErr w:type="gramStart"/>
      <w:r w:rsidR="00C90DBB">
        <w:rPr>
          <w:rFonts w:ascii="Times New Roman" w:hAnsi="Times New Roman" w:cs="Times New Roman"/>
          <w:sz w:val="28"/>
          <w:szCs w:val="28"/>
        </w:rPr>
        <w:t>различного</w:t>
      </w:r>
      <w:proofErr w:type="gramEnd"/>
      <w:r w:rsidR="00C90DBB">
        <w:rPr>
          <w:rFonts w:ascii="Times New Roman" w:hAnsi="Times New Roman" w:cs="Times New Roman"/>
          <w:sz w:val="28"/>
          <w:szCs w:val="28"/>
        </w:rPr>
        <w:t xml:space="preserve"> рода «сбоям» функционирования социального организма. В связи с этим также становится понятным и то, почему же </w:t>
      </w:r>
      <w:r w:rsidR="00CB53FF">
        <w:rPr>
          <w:rFonts w:ascii="Times New Roman" w:hAnsi="Times New Roman" w:cs="Times New Roman"/>
          <w:sz w:val="28"/>
          <w:szCs w:val="28"/>
        </w:rPr>
        <w:t>древнеегипетское государство</w:t>
      </w:r>
      <w:r w:rsidR="00C90DBB">
        <w:rPr>
          <w:rFonts w:ascii="Times New Roman" w:hAnsi="Times New Roman" w:cs="Times New Roman"/>
          <w:sz w:val="28"/>
          <w:szCs w:val="28"/>
        </w:rPr>
        <w:t xml:space="preserve"> так стремилось пресеч</w:t>
      </w:r>
      <w:r w:rsidR="00AB1687">
        <w:rPr>
          <w:rFonts w:ascii="Times New Roman" w:hAnsi="Times New Roman" w:cs="Times New Roman"/>
          <w:sz w:val="28"/>
          <w:szCs w:val="28"/>
        </w:rPr>
        <w:t>ь данные виды азартных практик, определяя для таких игроков весьма серьезное наказание.</w:t>
      </w:r>
      <w:r w:rsidR="00182CAE">
        <w:rPr>
          <w:rFonts w:ascii="Times New Roman" w:hAnsi="Times New Roman" w:cs="Times New Roman"/>
          <w:sz w:val="28"/>
          <w:szCs w:val="28"/>
        </w:rPr>
        <w:t xml:space="preserve"> Особую роль азартные игры приобретают в Древней Греции.</w:t>
      </w:r>
      <w:r w:rsidR="007D3686">
        <w:rPr>
          <w:rStyle w:val="a6"/>
          <w:rFonts w:ascii="Times New Roman" w:hAnsi="Times New Roman" w:cs="Times New Roman"/>
          <w:sz w:val="28"/>
          <w:szCs w:val="28"/>
        </w:rPr>
        <w:footnoteReference w:id="46"/>
      </w:r>
      <w:r w:rsidR="00182CAE">
        <w:rPr>
          <w:rFonts w:ascii="Times New Roman" w:hAnsi="Times New Roman" w:cs="Times New Roman"/>
          <w:sz w:val="28"/>
          <w:szCs w:val="28"/>
        </w:rPr>
        <w:t xml:space="preserve"> Естественно, их представления основывались на «мистифицированном»</w:t>
      </w:r>
      <w:r w:rsidR="00FE79A0">
        <w:rPr>
          <w:rFonts w:ascii="Times New Roman" w:hAnsi="Times New Roman" w:cs="Times New Roman"/>
          <w:sz w:val="28"/>
          <w:szCs w:val="28"/>
        </w:rPr>
        <w:t xml:space="preserve"> мышлении, то есть под собой азартные игровые практики не имели </w:t>
      </w:r>
      <w:proofErr w:type="gramStart"/>
      <w:r w:rsidR="00FE79A0">
        <w:rPr>
          <w:rFonts w:ascii="Times New Roman" w:hAnsi="Times New Roman" w:cs="Times New Roman"/>
          <w:sz w:val="28"/>
          <w:szCs w:val="28"/>
        </w:rPr>
        <w:t>такую</w:t>
      </w:r>
      <w:proofErr w:type="gramEnd"/>
      <w:r w:rsidR="00FE79A0">
        <w:rPr>
          <w:rFonts w:ascii="Times New Roman" w:hAnsi="Times New Roman" w:cs="Times New Roman"/>
          <w:sz w:val="28"/>
          <w:szCs w:val="28"/>
        </w:rPr>
        <w:t xml:space="preserve"> детерминанту, как экономическая выгода. Подобные практики игр, наоборот, воспринимались как коммуникация с «Абсолютом», с некой сверхъестественной силой, которая в частности именуется как судьба. Такая коммуникация воспринималась как противостояние игрока с судьбой, с жизненным роком. Получается так, что игровые практики, основной категорией которых являлся аз</w:t>
      </w:r>
      <w:r w:rsidR="007D3686">
        <w:rPr>
          <w:rFonts w:ascii="Times New Roman" w:hAnsi="Times New Roman" w:cs="Times New Roman"/>
          <w:sz w:val="28"/>
          <w:szCs w:val="28"/>
        </w:rPr>
        <w:t xml:space="preserve">арт, приобретают символ смерти и возрождения. В связи с этим можем констатировать о том, что участие </w:t>
      </w:r>
      <w:proofErr w:type="gramStart"/>
      <w:r w:rsidR="007D3686">
        <w:rPr>
          <w:rFonts w:ascii="Times New Roman" w:hAnsi="Times New Roman" w:cs="Times New Roman"/>
          <w:sz w:val="28"/>
          <w:szCs w:val="28"/>
        </w:rPr>
        <w:t>в</w:t>
      </w:r>
      <w:proofErr w:type="gramEnd"/>
      <w:r w:rsidR="007D3686">
        <w:rPr>
          <w:rFonts w:ascii="Times New Roman" w:hAnsi="Times New Roman" w:cs="Times New Roman"/>
          <w:sz w:val="28"/>
          <w:szCs w:val="28"/>
        </w:rPr>
        <w:t xml:space="preserve"> </w:t>
      </w:r>
      <w:proofErr w:type="gramStart"/>
      <w:r w:rsidR="007D3686">
        <w:rPr>
          <w:rFonts w:ascii="Times New Roman" w:hAnsi="Times New Roman" w:cs="Times New Roman"/>
          <w:sz w:val="28"/>
          <w:szCs w:val="28"/>
        </w:rPr>
        <w:t>подобного</w:t>
      </w:r>
      <w:proofErr w:type="gramEnd"/>
      <w:r w:rsidR="007D3686">
        <w:rPr>
          <w:rFonts w:ascii="Times New Roman" w:hAnsi="Times New Roman" w:cs="Times New Roman"/>
          <w:sz w:val="28"/>
          <w:szCs w:val="28"/>
        </w:rPr>
        <w:t xml:space="preserve"> рода практиках социально поощрялось (существовало огромное количество мифов, сказаний на такую тематику). Тем самым вовлечение людей в игры, в том числе и азартные, было характерной особенностью социально-культурного пласта Древней Греции.</w:t>
      </w:r>
      <w:r w:rsidR="00AB1687">
        <w:rPr>
          <w:rFonts w:ascii="Times New Roman" w:hAnsi="Times New Roman" w:cs="Times New Roman"/>
          <w:sz w:val="28"/>
          <w:szCs w:val="28"/>
        </w:rPr>
        <w:t xml:space="preserve"> В продолжение нашего анализа мы прибегнем к рассмотрению </w:t>
      </w:r>
      <w:r w:rsidR="00AB1687">
        <w:rPr>
          <w:rFonts w:ascii="Times New Roman" w:hAnsi="Times New Roman" w:cs="Times New Roman"/>
          <w:sz w:val="28"/>
          <w:szCs w:val="28"/>
        </w:rPr>
        <w:lastRenderedPageBreak/>
        <w:t>исторических примеров ведения азартных игр на территории Древнего Рима.</w:t>
      </w:r>
      <w:r w:rsidR="00BD2534">
        <w:rPr>
          <w:rFonts w:ascii="Times New Roman" w:hAnsi="Times New Roman" w:cs="Times New Roman"/>
          <w:sz w:val="28"/>
          <w:szCs w:val="28"/>
        </w:rPr>
        <w:t xml:space="preserve"> Весьма ярким, на наш взгляд, является пример практики азартного поведения у римских императоров, в частности Августа и Клавдия.</w:t>
      </w:r>
      <w:r w:rsidR="00BD2534">
        <w:rPr>
          <w:rStyle w:val="a6"/>
          <w:rFonts w:ascii="Times New Roman" w:hAnsi="Times New Roman" w:cs="Times New Roman"/>
          <w:sz w:val="28"/>
          <w:szCs w:val="28"/>
        </w:rPr>
        <w:footnoteReference w:id="47"/>
      </w:r>
      <w:r w:rsidR="00BD2534">
        <w:rPr>
          <w:rFonts w:ascii="Times New Roman" w:hAnsi="Times New Roman" w:cs="Times New Roman"/>
          <w:sz w:val="28"/>
          <w:szCs w:val="28"/>
        </w:rPr>
        <w:t xml:space="preserve"> Их увлечение игрой в кости были зафиксированы в различных научных изданиях. Данный образец демонстрирует нам социальные особенности характерные для тех древних времен, учитывая еще и то, что подобные игральные практики разрешались лишь «высшим слоям» населения, а простым гражданам лишь в отведенные для этого сезоны.</w:t>
      </w:r>
      <w:r w:rsidR="00AB1687">
        <w:rPr>
          <w:rFonts w:ascii="Times New Roman" w:hAnsi="Times New Roman" w:cs="Times New Roman"/>
          <w:sz w:val="28"/>
          <w:szCs w:val="28"/>
        </w:rPr>
        <w:t xml:space="preserve"> Уже в те времена формировались зачатки становления букмекерского дела. Одним из ярких примеров служит азартное поведение патрициев Рима, то есть тех римских граждан, которые обладали своим хозяйством, относительно чего им было чем рисковать. П</w:t>
      </w:r>
      <w:r w:rsidR="00DF012B">
        <w:rPr>
          <w:rFonts w:ascii="Times New Roman" w:hAnsi="Times New Roman" w:cs="Times New Roman"/>
          <w:sz w:val="28"/>
          <w:szCs w:val="28"/>
        </w:rPr>
        <w:t xml:space="preserve">атриции совершали множество ставок в ходе гладиаторских боев на того или иного бойца. </w:t>
      </w:r>
      <w:proofErr w:type="gramStart"/>
      <w:r w:rsidR="00DF012B">
        <w:rPr>
          <w:rFonts w:ascii="Times New Roman" w:hAnsi="Times New Roman" w:cs="Times New Roman"/>
          <w:sz w:val="28"/>
          <w:szCs w:val="28"/>
        </w:rPr>
        <w:t xml:space="preserve">Разумеется, данная практика в большинстве своей приводит лишь к плачевным результатам для самих </w:t>
      </w:r>
      <w:r w:rsidR="00CB0C16">
        <w:rPr>
          <w:rFonts w:ascii="Times New Roman" w:hAnsi="Times New Roman" w:cs="Times New Roman"/>
          <w:sz w:val="28"/>
          <w:szCs w:val="28"/>
        </w:rPr>
        <w:t>участников</w:t>
      </w:r>
      <w:r w:rsidR="00DF012B">
        <w:rPr>
          <w:rFonts w:ascii="Times New Roman" w:hAnsi="Times New Roman" w:cs="Times New Roman"/>
          <w:sz w:val="28"/>
          <w:szCs w:val="28"/>
        </w:rPr>
        <w:t xml:space="preserve"> этих азартных игр, так как проигрыши сулили потерю не просто некоторой денежной суммы, но и даже утерю целого состояния для граждан Рима, в том числе речь заходила и про ставки, на кон которых ставились целые хозяйства и рабы, как один из важных ресурсов.</w:t>
      </w:r>
      <w:proofErr w:type="gramEnd"/>
      <w:r w:rsidR="00AB1687">
        <w:rPr>
          <w:rFonts w:ascii="Times New Roman" w:hAnsi="Times New Roman" w:cs="Times New Roman"/>
          <w:sz w:val="28"/>
          <w:szCs w:val="28"/>
        </w:rPr>
        <w:t xml:space="preserve"> Для того</w:t>
      </w:r>
      <w:proofErr w:type="gramStart"/>
      <w:r w:rsidR="00AB1687">
        <w:rPr>
          <w:rFonts w:ascii="Times New Roman" w:hAnsi="Times New Roman" w:cs="Times New Roman"/>
          <w:sz w:val="28"/>
          <w:szCs w:val="28"/>
        </w:rPr>
        <w:t>,</w:t>
      </w:r>
      <w:proofErr w:type="gramEnd"/>
      <w:r w:rsidR="00AB1687">
        <w:rPr>
          <w:rFonts w:ascii="Times New Roman" w:hAnsi="Times New Roman" w:cs="Times New Roman"/>
          <w:sz w:val="28"/>
          <w:szCs w:val="28"/>
        </w:rPr>
        <w:t xml:space="preserve"> чтобы разобраться с тем, почему же такого рода деятельность была присуща патрициям, то есть, по сути, весьма состоявшимся представителям социальных слоев римского общества, мы используем </w:t>
      </w:r>
      <w:r w:rsidR="00DD5AEC">
        <w:rPr>
          <w:rFonts w:ascii="Times New Roman" w:hAnsi="Times New Roman" w:cs="Times New Roman"/>
          <w:sz w:val="28"/>
          <w:szCs w:val="28"/>
        </w:rPr>
        <w:t>научные идеи</w:t>
      </w:r>
      <w:r w:rsidR="00615ADE">
        <w:rPr>
          <w:rFonts w:ascii="Times New Roman" w:hAnsi="Times New Roman" w:cs="Times New Roman"/>
          <w:sz w:val="28"/>
          <w:szCs w:val="28"/>
        </w:rPr>
        <w:t xml:space="preserve"> таких видных ученых, как </w:t>
      </w:r>
      <w:r w:rsidR="00782B13">
        <w:rPr>
          <w:rFonts w:ascii="Times New Roman" w:hAnsi="Times New Roman" w:cs="Times New Roman"/>
          <w:sz w:val="28"/>
          <w:szCs w:val="28"/>
        </w:rPr>
        <w:t>М. Вебер</w:t>
      </w:r>
      <w:r w:rsidR="00615ADE">
        <w:rPr>
          <w:rFonts w:ascii="Times New Roman" w:hAnsi="Times New Roman" w:cs="Times New Roman"/>
          <w:sz w:val="28"/>
          <w:szCs w:val="28"/>
        </w:rPr>
        <w:t xml:space="preserve"> и Т. </w:t>
      </w:r>
      <w:proofErr w:type="spellStart"/>
      <w:r w:rsidR="00615ADE">
        <w:rPr>
          <w:rFonts w:ascii="Times New Roman" w:hAnsi="Times New Roman" w:cs="Times New Roman"/>
          <w:sz w:val="28"/>
          <w:szCs w:val="28"/>
        </w:rPr>
        <w:t>Веблен</w:t>
      </w:r>
      <w:proofErr w:type="spellEnd"/>
      <w:r w:rsidR="00DD5AEC">
        <w:rPr>
          <w:rFonts w:ascii="Times New Roman" w:hAnsi="Times New Roman" w:cs="Times New Roman"/>
          <w:sz w:val="28"/>
          <w:szCs w:val="28"/>
        </w:rPr>
        <w:t>.</w:t>
      </w:r>
      <w:r w:rsidR="00BD5BE1">
        <w:rPr>
          <w:rStyle w:val="a6"/>
          <w:rFonts w:ascii="Times New Roman" w:hAnsi="Times New Roman" w:cs="Times New Roman"/>
          <w:sz w:val="28"/>
          <w:szCs w:val="28"/>
        </w:rPr>
        <w:footnoteReference w:id="48"/>
      </w:r>
      <w:r w:rsidR="00DD5AEC">
        <w:rPr>
          <w:rFonts w:ascii="Times New Roman" w:hAnsi="Times New Roman" w:cs="Times New Roman"/>
          <w:sz w:val="28"/>
          <w:szCs w:val="28"/>
        </w:rPr>
        <w:t xml:space="preserve"> </w:t>
      </w:r>
      <w:r w:rsidR="00205329">
        <w:rPr>
          <w:rFonts w:ascii="Times New Roman" w:hAnsi="Times New Roman" w:cs="Times New Roman"/>
          <w:sz w:val="28"/>
          <w:szCs w:val="28"/>
        </w:rPr>
        <w:t>М. Вебер в своей трактовке</w:t>
      </w:r>
      <w:r w:rsidR="00782B13">
        <w:rPr>
          <w:rFonts w:ascii="Times New Roman" w:hAnsi="Times New Roman" w:cs="Times New Roman"/>
          <w:sz w:val="28"/>
          <w:szCs w:val="28"/>
        </w:rPr>
        <w:t xml:space="preserve"> понятия класса усматривал определенную группу людей, у которых имеются практически равные жизненные шансы, ценностные ориентации, но наличие разницы в экономическом положении отличает их друг от друга, формируя при этом конфликтные ситуации.</w:t>
      </w:r>
      <w:r w:rsidR="00205329">
        <w:rPr>
          <w:rFonts w:ascii="Times New Roman" w:hAnsi="Times New Roman" w:cs="Times New Roman"/>
          <w:sz w:val="28"/>
          <w:szCs w:val="28"/>
        </w:rPr>
        <w:t xml:space="preserve"> Согласно данному подходу социальный класс патрициев имеет свое практически исключительное право на практику азартных игр. Естественно, </w:t>
      </w:r>
      <w:r w:rsidR="00205329">
        <w:rPr>
          <w:rFonts w:ascii="Times New Roman" w:hAnsi="Times New Roman" w:cs="Times New Roman"/>
          <w:sz w:val="28"/>
          <w:szCs w:val="28"/>
        </w:rPr>
        <w:lastRenderedPageBreak/>
        <w:t>данная ситуация раскрывает социально-экономические особенности у данного класса, что позволяет ему соответствовать статусу «высших слоев общества».</w:t>
      </w:r>
      <w:r w:rsidR="00782B13">
        <w:rPr>
          <w:rFonts w:ascii="Times New Roman" w:hAnsi="Times New Roman" w:cs="Times New Roman"/>
          <w:sz w:val="28"/>
          <w:szCs w:val="28"/>
        </w:rPr>
        <w:t xml:space="preserve"> </w:t>
      </w:r>
      <w:r w:rsidR="009706FF">
        <w:rPr>
          <w:rFonts w:ascii="Times New Roman" w:hAnsi="Times New Roman" w:cs="Times New Roman"/>
          <w:sz w:val="28"/>
          <w:szCs w:val="28"/>
        </w:rPr>
        <w:t>В</w:t>
      </w:r>
      <w:r w:rsidR="00DD5AEC">
        <w:rPr>
          <w:rFonts w:ascii="Times New Roman" w:hAnsi="Times New Roman" w:cs="Times New Roman"/>
          <w:sz w:val="28"/>
          <w:szCs w:val="28"/>
        </w:rPr>
        <w:t xml:space="preserve"> особенности </w:t>
      </w:r>
      <w:r w:rsidR="00205329">
        <w:rPr>
          <w:rFonts w:ascii="Times New Roman" w:hAnsi="Times New Roman" w:cs="Times New Roman"/>
          <w:sz w:val="28"/>
          <w:szCs w:val="28"/>
        </w:rPr>
        <w:t>стоит обратить наше внимание на</w:t>
      </w:r>
      <w:r w:rsidR="00DD5AEC">
        <w:rPr>
          <w:rFonts w:ascii="Times New Roman" w:hAnsi="Times New Roman" w:cs="Times New Roman"/>
          <w:sz w:val="28"/>
          <w:szCs w:val="28"/>
        </w:rPr>
        <w:t xml:space="preserve"> концепт</w:t>
      </w:r>
      <w:r w:rsidR="00205329">
        <w:rPr>
          <w:rFonts w:ascii="Times New Roman" w:hAnsi="Times New Roman" w:cs="Times New Roman"/>
          <w:sz w:val="28"/>
          <w:szCs w:val="28"/>
        </w:rPr>
        <w:t xml:space="preserve"> </w:t>
      </w:r>
      <w:proofErr w:type="spellStart"/>
      <w:r w:rsidR="00205329">
        <w:rPr>
          <w:rFonts w:ascii="Times New Roman" w:hAnsi="Times New Roman" w:cs="Times New Roman"/>
          <w:sz w:val="28"/>
          <w:szCs w:val="28"/>
        </w:rPr>
        <w:t>Веблена</w:t>
      </w:r>
      <w:proofErr w:type="spellEnd"/>
      <w:r w:rsidR="00DD5AEC">
        <w:rPr>
          <w:rFonts w:ascii="Times New Roman" w:hAnsi="Times New Roman" w:cs="Times New Roman"/>
          <w:sz w:val="28"/>
          <w:szCs w:val="28"/>
        </w:rPr>
        <w:t xml:space="preserve"> «праздного класса», а также идеи «демонстративного поведения». Итак, через призму </w:t>
      </w:r>
      <w:proofErr w:type="spellStart"/>
      <w:r w:rsidR="00DD5AEC">
        <w:rPr>
          <w:rFonts w:ascii="Times New Roman" w:hAnsi="Times New Roman" w:cs="Times New Roman"/>
          <w:sz w:val="28"/>
          <w:szCs w:val="28"/>
        </w:rPr>
        <w:t>Вебленовской</w:t>
      </w:r>
      <w:proofErr w:type="spellEnd"/>
      <w:r w:rsidR="00DD5AEC">
        <w:rPr>
          <w:rFonts w:ascii="Times New Roman" w:hAnsi="Times New Roman" w:cs="Times New Roman"/>
          <w:sz w:val="28"/>
          <w:szCs w:val="28"/>
        </w:rPr>
        <w:t xml:space="preserve"> интерпретации мы отмечаем, что практики азартных игр свидетельствуют о демонстрации «социального превосходства» патрициев, также в понимании самих игроков данная деятельность есть стремление к респектабельности их в обществе.</w:t>
      </w:r>
      <w:r w:rsidR="00DA4AE9">
        <w:rPr>
          <w:rFonts w:ascii="Times New Roman" w:hAnsi="Times New Roman" w:cs="Times New Roman"/>
          <w:sz w:val="28"/>
          <w:szCs w:val="28"/>
        </w:rPr>
        <w:t xml:space="preserve"> Разумеется, нельзя обойти стороной само отношение римского государства к азартным играм. К примеру,</w:t>
      </w:r>
      <w:r w:rsidR="00DF012B">
        <w:rPr>
          <w:rFonts w:ascii="Times New Roman" w:hAnsi="Times New Roman" w:cs="Times New Roman"/>
          <w:sz w:val="28"/>
          <w:szCs w:val="28"/>
        </w:rPr>
        <w:t xml:space="preserve"> </w:t>
      </w:r>
      <w:r w:rsidR="0034434B">
        <w:rPr>
          <w:rFonts w:ascii="Times New Roman" w:hAnsi="Times New Roman" w:cs="Times New Roman"/>
          <w:sz w:val="28"/>
          <w:szCs w:val="28"/>
        </w:rPr>
        <w:t>государство обязывало выигравшую сторону возвращать нечестно присвоенные прибыли. Однако на этом государственный контроль ничуть не уменьшался. Отметим и пример радикального запрещения любой деятельности, посвященной азартным играм,</w:t>
      </w:r>
      <w:r w:rsidR="00DA4AE9">
        <w:rPr>
          <w:rFonts w:ascii="Times New Roman" w:hAnsi="Times New Roman" w:cs="Times New Roman"/>
          <w:sz w:val="28"/>
          <w:szCs w:val="28"/>
        </w:rPr>
        <w:t xml:space="preserve"> вплоть до использования карательных санкций – смертной казни. В анализе социальной специфики азартного поведения, существовавшего еще с древнейших времен необходимо применить</w:t>
      </w:r>
      <w:r w:rsidR="000F63EC">
        <w:rPr>
          <w:rFonts w:ascii="Times New Roman" w:hAnsi="Times New Roman" w:cs="Times New Roman"/>
          <w:sz w:val="28"/>
          <w:szCs w:val="28"/>
        </w:rPr>
        <w:t xml:space="preserve"> </w:t>
      </w:r>
      <w:r w:rsidR="00DA4AE9">
        <w:rPr>
          <w:rFonts w:ascii="Times New Roman" w:hAnsi="Times New Roman" w:cs="Times New Roman"/>
          <w:sz w:val="28"/>
          <w:szCs w:val="28"/>
        </w:rPr>
        <w:t xml:space="preserve">также научные концепции </w:t>
      </w:r>
      <w:proofErr w:type="spellStart"/>
      <w:r w:rsidR="00DA4AE9">
        <w:rPr>
          <w:rFonts w:ascii="Times New Roman" w:hAnsi="Times New Roman" w:cs="Times New Roman"/>
          <w:sz w:val="28"/>
          <w:szCs w:val="28"/>
        </w:rPr>
        <w:t>Хейзинга</w:t>
      </w:r>
      <w:proofErr w:type="spellEnd"/>
      <w:r w:rsidR="00DA4AE9">
        <w:rPr>
          <w:rFonts w:ascii="Times New Roman" w:hAnsi="Times New Roman" w:cs="Times New Roman"/>
          <w:sz w:val="28"/>
          <w:szCs w:val="28"/>
        </w:rPr>
        <w:t>.</w:t>
      </w:r>
      <w:r w:rsidR="00E13D7C">
        <w:rPr>
          <w:rStyle w:val="a6"/>
          <w:rFonts w:ascii="Times New Roman" w:hAnsi="Times New Roman" w:cs="Times New Roman"/>
          <w:sz w:val="28"/>
          <w:szCs w:val="28"/>
        </w:rPr>
        <w:footnoteReference w:id="49"/>
      </w:r>
      <w:r w:rsidR="00DA4AE9">
        <w:rPr>
          <w:rFonts w:ascii="Times New Roman" w:hAnsi="Times New Roman" w:cs="Times New Roman"/>
          <w:sz w:val="28"/>
          <w:szCs w:val="28"/>
        </w:rPr>
        <w:t xml:space="preserve"> Спектр его мыслей сводился к изучению ролевых игр в общественных отношениях.</w:t>
      </w:r>
      <w:r w:rsidR="00806720">
        <w:rPr>
          <w:rFonts w:ascii="Times New Roman" w:hAnsi="Times New Roman" w:cs="Times New Roman"/>
          <w:sz w:val="28"/>
          <w:szCs w:val="28"/>
        </w:rPr>
        <w:t xml:space="preserve"> В особенности мы можем остановиться на его интерпретации азартных практик. Так «</w:t>
      </w:r>
      <w:proofErr w:type="spellStart"/>
      <w:r w:rsidR="00806720">
        <w:rPr>
          <w:rFonts w:ascii="Times New Roman" w:hAnsi="Times New Roman" w:cs="Times New Roman"/>
          <w:sz w:val="28"/>
          <w:szCs w:val="28"/>
        </w:rPr>
        <w:t>агональные</w:t>
      </w:r>
      <w:proofErr w:type="spellEnd"/>
      <w:r w:rsidR="00806720">
        <w:rPr>
          <w:rFonts w:ascii="Times New Roman" w:hAnsi="Times New Roman" w:cs="Times New Roman"/>
          <w:sz w:val="28"/>
          <w:szCs w:val="28"/>
        </w:rPr>
        <w:t xml:space="preserve">» виды ролевых игр, а именно участие в спортивных состязаниях, демонстрировали определенного рода «волю к власти». Относительно разговора об азартном поведении, </w:t>
      </w:r>
      <w:proofErr w:type="spellStart"/>
      <w:r w:rsidR="00806720">
        <w:rPr>
          <w:rFonts w:ascii="Times New Roman" w:hAnsi="Times New Roman" w:cs="Times New Roman"/>
          <w:sz w:val="28"/>
          <w:szCs w:val="28"/>
        </w:rPr>
        <w:t>Хейзинга</w:t>
      </w:r>
      <w:proofErr w:type="spellEnd"/>
      <w:r w:rsidR="00806720">
        <w:rPr>
          <w:rFonts w:ascii="Times New Roman" w:hAnsi="Times New Roman" w:cs="Times New Roman"/>
          <w:sz w:val="28"/>
          <w:szCs w:val="28"/>
        </w:rPr>
        <w:t xml:space="preserve"> приходит к выводу о том, что такие типы поведения симво</w:t>
      </w:r>
      <w:r w:rsidR="00205329">
        <w:rPr>
          <w:rFonts w:ascii="Times New Roman" w:hAnsi="Times New Roman" w:cs="Times New Roman"/>
          <w:sz w:val="28"/>
          <w:szCs w:val="28"/>
        </w:rPr>
        <w:t xml:space="preserve">лизируют феномен </w:t>
      </w:r>
      <w:proofErr w:type="spellStart"/>
      <w:r w:rsidR="00205329">
        <w:rPr>
          <w:rFonts w:ascii="Times New Roman" w:hAnsi="Times New Roman" w:cs="Times New Roman"/>
          <w:sz w:val="28"/>
          <w:szCs w:val="28"/>
        </w:rPr>
        <w:t>потлача</w:t>
      </w:r>
      <w:proofErr w:type="spellEnd"/>
      <w:r w:rsidR="00806720">
        <w:rPr>
          <w:rFonts w:ascii="Times New Roman" w:hAnsi="Times New Roman" w:cs="Times New Roman"/>
          <w:sz w:val="28"/>
          <w:szCs w:val="28"/>
        </w:rPr>
        <w:t xml:space="preserve">, также в определенной степени раскрывающее </w:t>
      </w:r>
      <w:proofErr w:type="spellStart"/>
      <w:r w:rsidR="00806720">
        <w:rPr>
          <w:rFonts w:ascii="Times New Roman" w:hAnsi="Times New Roman" w:cs="Times New Roman"/>
          <w:sz w:val="28"/>
          <w:szCs w:val="28"/>
        </w:rPr>
        <w:t>демонстративность</w:t>
      </w:r>
      <w:proofErr w:type="spellEnd"/>
      <w:r w:rsidR="00806720">
        <w:rPr>
          <w:rFonts w:ascii="Times New Roman" w:hAnsi="Times New Roman" w:cs="Times New Roman"/>
          <w:sz w:val="28"/>
          <w:szCs w:val="28"/>
        </w:rPr>
        <w:t xml:space="preserve"> обмена.</w:t>
      </w:r>
      <w:r w:rsidR="00E13D7C">
        <w:rPr>
          <w:rStyle w:val="a6"/>
          <w:rFonts w:ascii="Times New Roman" w:hAnsi="Times New Roman" w:cs="Times New Roman"/>
          <w:sz w:val="28"/>
          <w:szCs w:val="28"/>
        </w:rPr>
        <w:footnoteReference w:id="50"/>
      </w:r>
      <w:r w:rsidR="00806720">
        <w:rPr>
          <w:rFonts w:ascii="Times New Roman" w:hAnsi="Times New Roman" w:cs="Times New Roman"/>
          <w:sz w:val="28"/>
          <w:szCs w:val="28"/>
        </w:rPr>
        <w:t xml:space="preserve"> Отсюда мы можем с уверенностью сказать, беря во внимание социально-культурные и социологические подходы, что примеры азартных игр в истории </w:t>
      </w:r>
      <w:r w:rsidR="00B12658">
        <w:rPr>
          <w:rFonts w:ascii="Times New Roman" w:hAnsi="Times New Roman" w:cs="Times New Roman"/>
          <w:sz w:val="28"/>
          <w:szCs w:val="28"/>
        </w:rPr>
        <w:t>Древнего мира</w:t>
      </w:r>
      <w:r w:rsidR="00806720">
        <w:rPr>
          <w:rFonts w:ascii="Times New Roman" w:hAnsi="Times New Roman" w:cs="Times New Roman"/>
          <w:sz w:val="28"/>
          <w:szCs w:val="28"/>
        </w:rPr>
        <w:t xml:space="preserve"> наполнены социальным контекстом</w:t>
      </w:r>
      <w:r w:rsidR="00B12658">
        <w:rPr>
          <w:rFonts w:ascii="Times New Roman" w:hAnsi="Times New Roman" w:cs="Times New Roman"/>
          <w:sz w:val="28"/>
          <w:szCs w:val="28"/>
        </w:rPr>
        <w:t xml:space="preserve">, а именно влияние на развитие индустрии азартных игр социального положения </w:t>
      </w:r>
      <w:r w:rsidR="00B12658">
        <w:rPr>
          <w:rFonts w:ascii="Times New Roman" w:hAnsi="Times New Roman" w:cs="Times New Roman"/>
          <w:sz w:val="28"/>
          <w:szCs w:val="28"/>
        </w:rPr>
        <w:lastRenderedPageBreak/>
        <w:t>игроков, модели их поведения и другое. Т</w:t>
      </w:r>
      <w:r w:rsidR="00806720">
        <w:rPr>
          <w:rFonts w:ascii="Times New Roman" w:hAnsi="Times New Roman" w:cs="Times New Roman"/>
          <w:sz w:val="28"/>
          <w:szCs w:val="28"/>
        </w:rPr>
        <w:t xml:space="preserve">акже находят свое социально-культурное оформление, что является предтечей к уже будущим практикам азартных игр, в том числе и развитию букмекерского дела. </w:t>
      </w:r>
    </w:p>
    <w:p w:rsidR="00D33CA0" w:rsidRDefault="00BA0B3C" w:rsidP="006F0FA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Прибегнув к рассмотрению интересующего нас феномена азартного поведения в игральных практиках через призму структурно-функционального подхода,</w:t>
      </w:r>
      <w:r w:rsidR="003020EE">
        <w:rPr>
          <w:rFonts w:ascii="Times New Roman" w:hAnsi="Times New Roman" w:cs="Times New Roman"/>
          <w:sz w:val="28"/>
          <w:szCs w:val="28"/>
        </w:rPr>
        <w:t xml:space="preserve"> а именно концепции </w:t>
      </w:r>
      <w:proofErr w:type="spellStart"/>
      <w:r w:rsidR="003020EE">
        <w:rPr>
          <w:rFonts w:ascii="Times New Roman" w:hAnsi="Times New Roman" w:cs="Times New Roman"/>
          <w:sz w:val="28"/>
          <w:szCs w:val="28"/>
        </w:rPr>
        <w:t>Парсонса</w:t>
      </w:r>
      <w:proofErr w:type="spellEnd"/>
      <w:r w:rsidR="009212F5">
        <w:rPr>
          <w:rStyle w:val="a6"/>
          <w:rFonts w:ascii="Times New Roman" w:hAnsi="Times New Roman" w:cs="Times New Roman"/>
          <w:sz w:val="28"/>
          <w:szCs w:val="28"/>
        </w:rPr>
        <w:footnoteReference w:id="51"/>
      </w:r>
      <w:r w:rsidR="003020EE">
        <w:rPr>
          <w:rFonts w:ascii="Times New Roman" w:hAnsi="Times New Roman" w:cs="Times New Roman"/>
          <w:sz w:val="28"/>
          <w:szCs w:val="28"/>
        </w:rPr>
        <w:t xml:space="preserve"> устойчивого равновесия системы,</w:t>
      </w:r>
      <w:r>
        <w:rPr>
          <w:rFonts w:ascii="Times New Roman" w:hAnsi="Times New Roman" w:cs="Times New Roman"/>
          <w:sz w:val="28"/>
          <w:szCs w:val="28"/>
        </w:rPr>
        <w:t xml:space="preserve"> отметим важную роль религии, как определенного свода моральных установок, призванную удерживать социальный порядок.</w:t>
      </w:r>
      <w:r w:rsidR="00E13D7C">
        <w:rPr>
          <w:rStyle w:val="a6"/>
          <w:rFonts w:ascii="Times New Roman" w:hAnsi="Times New Roman" w:cs="Times New Roman"/>
          <w:sz w:val="28"/>
          <w:szCs w:val="28"/>
        </w:rPr>
        <w:footnoteReference w:id="52"/>
      </w:r>
      <w:r>
        <w:rPr>
          <w:rFonts w:ascii="Times New Roman" w:hAnsi="Times New Roman" w:cs="Times New Roman"/>
          <w:sz w:val="28"/>
          <w:szCs w:val="28"/>
        </w:rPr>
        <w:t xml:space="preserve"> Аналогично с этим, вернемся и к </w:t>
      </w:r>
      <w:proofErr w:type="spellStart"/>
      <w:r>
        <w:rPr>
          <w:rFonts w:ascii="Times New Roman" w:hAnsi="Times New Roman" w:cs="Times New Roman"/>
          <w:sz w:val="28"/>
          <w:szCs w:val="28"/>
        </w:rPr>
        <w:t>Мертоновскому</w:t>
      </w:r>
      <w:proofErr w:type="spellEnd"/>
      <w:r>
        <w:rPr>
          <w:rFonts w:ascii="Times New Roman" w:hAnsi="Times New Roman" w:cs="Times New Roman"/>
          <w:sz w:val="28"/>
          <w:szCs w:val="28"/>
        </w:rPr>
        <w:t xml:space="preserve"> анализу </w:t>
      </w:r>
      <w:r w:rsidR="00DE25F0">
        <w:rPr>
          <w:rFonts w:ascii="Times New Roman" w:hAnsi="Times New Roman" w:cs="Times New Roman"/>
          <w:sz w:val="28"/>
          <w:szCs w:val="28"/>
        </w:rPr>
        <w:t xml:space="preserve">социальных функций и дисфункций и подметим, что религия, мораль </w:t>
      </w:r>
      <w:proofErr w:type="gramStart"/>
      <w:r w:rsidR="00DE25F0">
        <w:rPr>
          <w:rFonts w:ascii="Times New Roman" w:hAnsi="Times New Roman" w:cs="Times New Roman"/>
          <w:sz w:val="28"/>
          <w:szCs w:val="28"/>
        </w:rPr>
        <w:t>необходимы</w:t>
      </w:r>
      <w:proofErr w:type="gramEnd"/>
      <w:r w:rsidR="00DE25F0">
        <w:rPr>
          <w:rFonts w:ascii="Times New Roman" w:hAnsi="Times New Roman" w:cs="Times New Roman"/>
          <w:sz w:val="28"/>
          <w:szCs w:val="28"/>
        </w:rPr>
        <w:t xml:space="preserve"> в борьбе с распространяющимися дисфункциями, что, естественным образом, относится и к азартному поведению, часто описываемого как девиация.</w:t>
      </w:r>
      <w:r w:rsidR="00D87AB5">
        <w:rPr>
          <w:rStyle w:val="a6"/>
          <w:rFonts w:ascii="Times New Roman" w:hAnsi="Times New Roman" w:cs="Times New Roman"/>
          <w:sz w:val="28"/>
          <w:szCs w:val="28"/>
        </w:rPr>
        <w:footnoteReference w:id="53"/>
      </w:r>
      <w:r w:rsidR="00DE25F0">
        <w:rPr>
          <w:rFonts w:ascii="Times New Roman" w:hAnsi="Times New Roman" w:cs="Times New Roman"/>
          <w:sz w:val="28"/>
          <w:szCs w:val="28"/>
        </w:rPr>
        <w:t xml:space="preserve"> Но вопреки существовавшим ре</w:t>
      </w:r>
      <w:r w:rsidR="003C1C23">
        <w:rPr>
          <w:rFonts w:ascii="Times New Roman" w:hAnsi="Times New Roman" w:cs="Times New Roman"/>
          <w:sz w:val="28"/>
          <w:szCs w:val="28"/>
        </w:rPr>
        <w:t>лигиозным практикам и моральным устоям</w:t>
      </w:r>
      <w:r w:rsidR="00DE25F0">
        <w:rPr>
          <w:rFonts w:ascii="Times New Roman" w:hAnsi="Times New Roman" w:cs="Times New Roman"/>
          <w:sz w:val="28"/>
          <w:szCs w:val="28"/>
        </w:rPr>
        <w:t>, азартное поведение приобретает свои формы и в Средние века. В</w:t>
      </w:r>
      <w:r w:rsidR="0055510B">
        <w:rPr>
          <w:rFonts w:ascii="Times New Roman" w:hAnsi="Times New Roman" w:cs="Times New Roman"/>
          <w:sz w:val="28"/>
          <w:szCs w:val="28"/>
        </w:rPr>
        <w:t xml:space="preserve"> истории были и такие случаи, когда </w:t>
      </w:r>
      <w:proofErr w:type="gramStart"/>
      <w:r w:rsidR="0055510B">
        <w:rPr>
          <w:rFonts w:ascii="Times New Roman" w:hAnsi="Times New Roman" w:cs="Times New Roman"/>
          <w:sz w:val="28"/>
          <w:szCs w:val="28"/>
        </w:rPr>
        <w:t>средневековая</w:t>
      </w:r>
      <w:proofErr w:type="gramEnd"/>
      <w:r w:rsidR="0055510B">
        <w:rPr>
          <w:rFonts w:ascii="Times New Roman" w:hAnsi="Times New Roman" w:cs="Times New Roman"/>
          <w:sz w:val="28"/>
          <w:szCs w:val="28"/>
        </w:rPr>
        <w:t xml:space="preserve"> знать Германии или Франции, отвергая все принципы сложившейся т</w:t>
      </w:r>
      <w:r w:rsidR="00D54E22">
        <w:rPr>
          <w:rFonts w:ascii="Times New Roman" w:hAnsi="Times New Roman" w:cs="Times New Roman"/>
          <w:sz w:val="28"/>
          <w:szCs w:val="28"/>
        </w:rPr>
        <w:t>огда общественной морали, создае</w:t>
      </w:r>
      <w:r w:rsidR="0055510B">
        <w:rPr>
          <w:rFonts w:ascii="Times New Roman" w:hAnsi="Times New Roman" w:cs="Times New Roman"/>
          <w:sz w:val="28"/>
          <w:szCs w:val="28"/>
        </w:rPr>
        <w:t>т свои практики азартных игр, причем данные практики переросли в нечто профессиональное, а именно уже к тому времени сформировался институт карточных шулеров.</w:t>
      </w:r>
      <w:r w:rsidR="004F0866">
        <w:rPr>
          <w:rStyle w:val="a6"/>
          <w:rFonts w:ascii="Times New Roman" w:hAnsi="Times New Roman" w:cs="Times New Roman"/>
          <w:sz w:val="28"/>
          <w:szCs w:val="28"/>
        </w:rPr>
        <w:footnoteReference w:id="54"/>
      </w:r>
      <w:r w:rsidR="00DE25F0">
        <w:rPr>
          <w:rFonts w:ascii="Times New Roman" w:hAnsi="Times New Roman" w:cs="Times New Roman"/>
          <w:sz w:val="28"/>
          <w:szCs w:val="28"/>
        </w:rPr>
        <w:t xml:space="preserve"> </w:t>
      </w:r>
      <w:r w:rsidR="006F1154">
        <w:rPr>
          <w:rFonts w:ascii="Times New Roman" w:hAnsi="Times New Roman" w:cs="Times New Roman"/>
          <w:sz w:val="28"/>
          <w:szCs w:val="28"/>
        </w:rPr>
        <w:t xml:space="preserve">Но почему же азартное поведение, несмотря на множественные существовавшие тогда запреты приобретает формы института? </w:t>
      </w:r>
      <w:r w:rsidR="00DE25F0">
        <w:rPr>
          <w:rFonts w:ascii="Times New Roman" w:hAnsi="Times New Roman" w:cs="Times New Roman"/>
          <w:sz w:val="28"/>
          <w:szCs w:val="28"/>
        </w:rPr>
        <w:t xml:space="preserve">В попытке дать анализ такому становившемуся феномену мы используем научные труды </w:t>
      </w:r>
      <w:proofErr w:type="spellStart"/>
      <w:r w:rsidR="00DE25F0">
        <w:rPr>
          <w:rFonts w:ascii="Times New Roman" w:hAnsi="Times New Roman" w:cs="Times New Roman"/>
          <w:sz w:val="28"/>
          <w:szCs w:val="28"/>
        </w:rPr>
        <w:t>Норберта</w:t>
      </w:r>
      <w:proofErr w:type="spellEnd"/>
      <w:r w:rsidR="00DE25F0">
        <w:rPr>
          <w:rFonts w:ascii="Times New Roman" w:hAnsi="Times New Roman" w:cs="Times New Roman"/>
          <w:sz w:val="28"/>
          <w:szCs w:val="28"/>
        </w:rPr>
        <w:t xml:space="preserve"> </w:t>
      </w:r>
      <w:proofErr w:type="spellStart"/>
      <w:r w:rsidR="00DE25F0">
        <w:rPr>
          <w:rFonts w:ascii="Times New Roman" w:hAnsi="Times New Roman" w:cs="Times New Roman"/>
          <w:sz w:val="28"/>
          <w:szCs w:val="28"/>
        </w:rPr>
        <w:t>Элиаса</w:t>
      </w:r>
      <w:proofErr w:type="spellEnd"/>
      <w:r w:rsidR="00DE25F0">
        <w:rPr>
          <w:rFonts w:ascii="Times New Roman" w:hAnsi="Times New Roman" w:cs="Times New Roman"/>
          <w:sz w:val="28"/>
          <w:szCs w:val="28"/>
        </w:rPr>
        <w:t>, гласивших о трансформаци</w:t>
      </w:r>
      <w:r w:rsidR="006F1154">
        <w:rPr>
          <w:rFonts w:ascii="Times New Roman" w:hAnsi="Times New Roman" w:cs="Times New Roman"/>
          <w:sz w:val="28"/>
          <w:szCs w:val="28"/>
        </w:rPr>
        <w:t>и социально-культурных практик.</w:t>
      </w:r>
      <w:r w:rsidR="00AF10FC">
        <w:rPr>
          <w:rStyle w:val="a6"/>
          <w:rFonts w:ascii="Times New Roman" w:hAnsi="Times New Roman" w:cs="Times New Roman"/>
          <w:sz w:val="28"/>
          <w:szCs w:val="28"/>
        </w:rPr>
        <w:footnoteReference w:id="55"/>
      </w:r>
      <w:r w:rsidR="006F1154">
        <w:rPr>
          <w:rFonts w:ascii="Times New Roman" w:hAnsi="Times New Roman" w:cs="Times New Roman"/>
          <w:sz w:val="28"/>
          <w:szCs w:val="28"/>
        </w:rPr>
        <w:t xml:space="preserve"> Так </w:t>
      </w:r>
      <w:proofErr w:type="spellStart"/>
      <w:r w:rsidR="006F1154">
        <w:rPr>
          <w:rFonts w:ascii="Times New Roman" w:hAnsi="Times New Roman" w:cs="Times New Roman"/>
          <w:sz w:val="28"/>
          <w:szCs w:val="28"/>
        </w:rPr>
        <w:t>Элиас</w:t>
      </w:r>
      <w:proofErr w:type="spellEnd"/>
      <w:r w:rsidR="006F1154">
        <w:rPr>
          <w:rFonts w:ascii="Times New Roman" w:hAnsi="Times New Roman" w:cs="Times New Roman"/>
          <w:sz w:val="28"/>
          <w:szCs w:val="28"/>
        </w:rPr>
        <w:t xml:space="preserve"> приходит к выводу о том, что в истории развития всех общественных отношений яркую роль играет </w:t>
      </w:r>
      <w:r w:rsidR="006F1154">
        <w:rPr>
          <w:rFonts w:ascii="Times New Roman" w:hAnsi="Times New Roman" w:cs="Times New Roman"/>
          <w:sz w:val="28"/>
          <w:szCs w:val="28"/>
        </w:rPr>
        <w:lastRenderedPageBreak/>
        <w:t xml:space="preserve">культура. Именно эта категория побуждает к пертурбациям в обществе, в частности это характерно и для практик азартных игр. </w:t>
      </w:r>
      <w:proofErr w:type="spellStart"/>
      <w:r w:rsidR="006F1154">
        <w:rPr>
          <w:rFonts w:ascii="Times New Roman" w:hAnsi="Times New Roman" w:cs="Times New Roman"/>
          <w:sz w:val="28"/>
          <w:szCs w:val="28"/>
        </w:rPr>
        <w:t>Элиас</w:t>
      </w:r>
      <w:proofErr w:type="spellEnd"/>
      <w:r w:rsidR="006F1154">
        <w:rPr>
          <w:rFonts w:ascii="Times New Roman" w:hAnsi="Times New Roman" w:cs="Times New Roman"/>
          <w:sz w:val="28"/>
          <w:szCs w:val="28"/>
        </w:rPr>
        <w:t xml:space="preserve"> также концентрирует свое внимание на понятиях эмоций, стыда</w:t>
      </w:r>
      <w:r w:rsidR="00D54E22">
        <w:rPr>
          <w:rFonts w:ascii="Times New Roman" w:hAnsi="Times New Roman" w:cs="Times New Roman"/>
          <w:sz w:val="28"/>
          <w:szCs w:val="28"/>
        </w:rPr>
        <w:t>. Ученый и</w:t>
      </w:r>
      <w:r w:rsidR="006F1154">
        <w:rPr>
          <w:rFonts w:ascii="Times New Roman" w:hAnsi="Times New Roman" w:cs="Times New Roman"/>
          <w:sz w:val="28"/>
          <w:szCs w:val="28"/>
        </w:rPr>
        <w:t>сходит из того, что «высшие слои» общества начинают во все большей степени контролировать эмоции, не давая при этом им захлестнуть их рассудок</w:t>
      </w:r>
      <w:r w:rsidR="006F1154" w:rsidRPr="006F1154">
        <w:rPr>
          <w:rFonts w:ascii="Times New Roman" w:hAnsi="Times New Roman" w:cs="Times New Roman"/>
          <w:sz w:val="28"/>
          <w:szCs w:val="28"/>
        </w:rPr>
        <w:t xml:space="preserve">; </w:t>
      </w:r>
      <w:r w:rsidR="006F1154">
        <w:rPr>
          <w:rFonts w:ascii="Times New Roman" w:hAnsi="Times New Roman" w:cs="Times New Roman"/>
          <w:sz w:val="28"/>
          <w:szCs w:val="28"/>
        </w:rPr>
        <w:t>аналогично феномен стыда вынуждает пересматривать отношения представителей этих слоев общества к чему-либо</w:t>
      </w:r>
      <w:r w:rsidR="00314C89">
        <w:rPr>
          <w:rFonts w:ascii="Times New Roman" w:hAnsi="Times New Roman" w:cs="Times New Roman"/>
          <w:sz w:val="28"/>
          <w:szCs w:val="28"/>
        </w:rPr>
        <w:t>, они начинают вести себя более сдержанно, не допуская себе каких-либо фривольностей.</w:t>
      </w:r>
      <w:r w:rsidR="0061073E">
        <w:rPr>
          <w:rStyle w:val="a6"/>
          <w:rFonts w:ascii="Times New Roman" w:hAnsi="Times New Roman" w:cs="Times New Roman"/>
          <w:sz w:val="28"/>
          <w:szCs w:val="28"/>
        </w:rPr>
        <w:footnoteReference w:id="56"/>
      </w:r>
      <w:r w:rsidR="00314C89">
        <w:rPr>
          <w:rFonts w:ascii="Times New Roman" w:hAnsi="Times New Roman" w:cs="Times New Roman"/>
          <w:sz w:val="28"/>
          <w:szCs w:val="28"/>
        </w:rPr>
        <w:t xml:space="preserve"> Также и в азартных играх новое отношение к эмоциям и стыду формируют и новые институты этого феномена. Именно поэтому данные игральные практики переходят в разряд профессиональной деятельности. </w:t>
      </w:r>
      <w:r w:rsidR="006F1154">
        <w:rPr>
          <w:rFonts w:ascii="Times New Roman" w:hAnsi="Times New Roman" w:cs="Times New Roman"/>
          <w:sz w:val="28"/>
          <w:szCs w:val="28"/>
        </w:rPr>
        <w:t xml:space="preserve">  </w:t>
      </w:r>
      <w:r w:rsidR="00DE25F0">
        <w:rPr>
          <w:rFonts w:ascii="Times New Roman" w:hAnsi="Times New Roman" w:cs="Times New Roman"/>
          <w:sz w:val="28"/>
          <w:szCs w:val="28"/>
        </w:rPr>
        <w:t xml:space="preserve"> </w:t>
      </w:r>
    </w:p>
    <w:p w:rsidR="00C97CC1" w:rsidRDefault="00314C89" w:rsidP="004B33B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Подобное научное рассмотрение вопроса о становлении индустрии азартных игр не должно обойтись и без внимания к </w:t>
      </w:r>
      <w:proofErr w:type="spellStart"/>
      <w:r>
        <w:rPr>
          <w:rFonts w:ascii="Times New Roman" w:hAnsi="Times New Roman" w:cs="Times New Roman"/>
          <w:sz w:val="28"/>
          <w:szCs w:val="28"/>
        </w:rPr>
        <w:t>Веберовскому</w:t>
      </w:r>
      <w:proofErr w:type="spellEnd"/>
      <w:r>
        <w:rPr>
          <w:rFonts w:ascii="Times New Roman" w:hAnsi="Times New Roman" w:cs="Times New Roman"/>
          <w:sz w:val="28"/>
          <w:szCs w:val="28"/>
        </w:rPr>
        <w:t xml:space="preserve"> объяснению внедрения рационализации в общественные отношения.</w:t>
      </w:r>
      <w:r w:rsidR="0061073E">
        <w:rPr>
          <w:rStyle w:val="a6"/>
          <w:rFonts w:ascii="Times New Roman" w:hAnsi="Times New Roman" w:cs="Times New Roman"/>
          <w:sz w:val="28"/>
          <w:szCs w:val="28"/>
        </w:rPr>
        <w:footnoteReference w:id="57"/>
      </w:r>
      <w:r>
        <w:rPr>
          <w:rFonts w:ascii="Times New Roman" w:hAnsi="Times New Roman" w:cs="Times New Roman"/>
          <w:sz w:val="28"/>
          <w:szCs w:val="28"/>
        </w:rPr>
        <w:t xml:space="preserve"> Так как рационализация, естественным образом, </w:t>
      </w:r>
      <w:r w:rsidR="00FB76D0">
        <w:rPr>
          <w:rFonts w:ascii="Times New Roman" w:hAnsi="Times New Roman" w:cs="Times New Roman"/>
          <w:sz w:val="28"/>
          <w:szCs w:val="28"/>
        </w:rPr>
        <w:t>определила</w:t>
      </w:r>
      <w:r>
        <w:rPr>
          <w:rFonts w:ascii="Times New Roman" w:hAnsi="Times New Roman" w:cs="Times New Roman"/>
          <w:sz w:val="28"/>
          <w:szCs w:val="28"/>
        </w:rPr>
        <w:t xml:space="preserve"> </w:t>
      </w:r>
      <w:r w:rsidR="00FB76D0">
        <w:rPr>
          <w:rFonts w:ascii="Times New Roman" w:hAnsi="Times New Roman" w:cs="Times New Roman"/>
          <w:sz w:val="28"/>
          <w:szCs w:val="28"/>
        </w:rPr>
        <w:t>трансформации</w:t>
      </w:r>
      <w:r w:rsidR="00827BF7">
        <w:rPr>
          <w:rFonts w:ascii="Times New Roman" w:hAnsi="Times New Roman" w:cs="Times New Roman"/>
          <w:sz w:val="28"/>
          <w:szCs w:val="28"/>
        </w:rPr>
        <w:t xml:space="preserve"> в сторону профессионализма</w:t>
      </w:r>
      <w:r>
        <w:rPr>
          <w:rFonts w:ascii="Times New Roman" w:hAnsi="Times New Roman" w:cs="Times New Roman"/>
          <w:sz w:val="28"/>
          <w:szCs w:val="28"/>
        </w:rPr>
        <w:t xml:space="preserve">. Разумеется, подобные мысли проводят нас к умозаключению о том, что формирование самой индустрии азартных игр влечет также и дифференциацию видов этой азартной деятельности, вплоть до образования букмекерского бизнеса. </w:t>
      </w:r>
      <w:r w:rsidR="004B33B9">
        <w:rPr>
          <w:rFonts w:ascii="Times New Roman" w:hAnsi="Times New Roman" w:cs="Times New Roman"/>
          <w:sz w:val="28"/>
          <w:szCs w:val="28"/>
        </w:rPr>
        <w:t xml:space="preserve">Так к 1766 году </w:t>
      </w:r>
      <w:r w:rsidR="004B33B9" w:rsidRPr="004B33B9">
        <w:rPr>
          <w:rFonts w:ascii="Times New Roman" w:hAnsi="Times New Roman" w:cs="Times New Roman"/>
          <w:sz w:val="28"/>
          <w:szCs w:val="28"/>
        </w:rPr>
        <w:t xml:space="preserve">герцог Ричард </w:t>
      </w:r>
      <w:proofErr w:type="spellStart"/>
      <w:r w:rsidR="004B33B9" w:rsidRPr="004B33B9">
        <w:rPr>
          <w:rFonts w:ascii="Times New Roman" w:hAnsi="Times New Roman" w:cs="Times New Roman"/>
          <w:sz w:val="28"/>
          <w:szCs w:val="28"/>
        </w:rPr>
        <w:t>Таттерсолл</w:t>
      </w:r>
      <w:proofErr w:type="spellEnd"/>
      <w:r w:rsidR="004B33B9">
        <w:rPr>
          <w:rFonts w:ascii="Times New Roman" w:hAnsi="Times New Roman" w:cs="Times New Roman"/>
          <w:sz w:val="28"/>
          <w:szCs w:val="28"/>
        </w:rPr>
        <w:t xml:space="preserve"> создает специальный клуб в Англии –</w:t>
      </w:r>
      <w:r w:rsidR="004B33B9" w:rsidRPr="004B33B9">
        <w:rPr>
          <w:rFonts w:ascii="Times New Roman" w:hAnsi="Times New Roman" w:cs="Times New Roman"/>
          <w:sz w:val="28"/>
          <w:szCs w:val="28"/>
        </w:rPr>
        <w:t xml:space="preserve"> </w:t>
      </w:r>
      <w:r w:rsidR="004B33B9">
        <w:rPr>
          <w:rFonts w:ascii="Times New Roman" w:hAnsi="Times New Roman" w:cs="Times New Roman"/>
          <w:sz w:val="28"/>
          <w:szCs w:val="28"/>
        </w:rPr>
        <w:t>«</w:t>
      </w:r>
      <w:proofErr w:type="spellStart"/>
      <w:r w:rsidR="004B33B9" w:rsidRPr="004B33B9">
        <w:rPr>
          <w:rFonts w:ascii="Times New Roman" w:hAnsi="Times New Roman" w:cs="Times New Roman"/>
          <w:sz w:val="28"/>
          <w:szCs w:val="28"/>
        </w:rPr>
        <w:t>Tatersalls</w:t>
      </w:r>
      <w:proofErr w:type="spellEnd"/>
      <w:r w:rsidR="004B33B9">
        <w:rPr>
          <w:rFonts w:ascii="Times New Roman" w:hAnsi="Times New Roman" w:cs="Times New Roman"/>
          <w:sz w:val="28"/>
          <w:szCs w:val="28"/>
        </w:rPr>
        <w:t>», что явилось предтечей современные букмекерских контор.</w:t>
      </w:r>
      <w:r w:rsidR="00BD2476">
        <w:rPr>
          <w:rStyle w:val="a6"/>
          <w:rFonts w:ascii="Times New Roman" w:hAnsi="Times New Roman" w:cs="Times New Roman"/>
          <w:sz w:val="28"/>
          <w:szCs w:val="28"/>
        </w:rPr>
        <w:footnoteReference w:id="58"/>
      </w:r>
      <w:r w:rsidR="004B33B9">
        <w:rPr>
          <w:rFonts w:ascii="Times New Roman" w:hAnsi="Times New Roman" w:cs="Times New Roman"/>
          <w:sz w:val="28"/>
          <w:szCs w:val="28"/>
        </w:rPr>
        <w:t xml:space="preserve"> Отметим, что подобный клуб ориентировался на конный спорт, который был чрезвычайно популярен в те времена, особенно стоит учесть, что основными «игроками», участвовавшими в ставках были представители высших слоев английского общества. Главной особенностью подобных игр были ставк</w:t>
      </w:r>
      <w:r w:rsidR="005420A5">
        <w:rPr>
          <w:rFonts w:ascii="Times New Roman" w:hAnsi="Times New Roman" w:cs="Times New Roman"/>
          <w:sz w:val="28"/>
          <w:szCs w:val="28"/>
        </w:rPr>
        <w:t xml:space="preserve">и на исход в соревновании забега лошадей, проще говоря, скачек. Так любой игрок, </w:t>
      </w:r>
      <w:r w:rsidR="005420A5">
        <w:rPr>
          <w:rFonts w:ascii="Times New Roman" w:hAnsi="Times New Roman" w:cs="Times New Roman"/>
          <w:sz w:val="28"/>
          <w:szCs w:val="28"/>
        </w:rPr>
        <w:lastRenderedPageBreak/>
        <w:t xml:space="preserve">поставивший денежную сумму и выбравший ту лошадь, участвовавшую в забегах, может рассчитывать на выигрыш лишь в том случае, когда выбранная им лошадь оказалась первой на финише. Конечно, дело герцога </w:t>
      </w:r>
      <w:proofErr w:type="spellStart"/>
      <w:r w:rsidR="005420A5">
        <w:rPr>
          <w:rFonts w:ascii="Times New Roman" w:hAnsi="Times New Roman" w:cs="Times New Roman"/>
          <w:sz w:val="28"/>
          <w:szCs w:val="28"/>
        </w:rPr>
        <w:t>Таттерсолла</w:t>
      </w:r>
      <w:proofErr w:type="spellEnd"/>
      <w:r w:rsidR="005420A5">
        <w:rPr>
          <w:rFonts w:ascii="Times New Roman" w:hAnsi="Times New Roman" w:cs="Times New Roman"/>
          <w:sz w:val="28"/>
          <w:szCs w:val="28"/>
        </w:rPr>
        <w:t xml:space="preserve"> живет и поныне, данный клуб является на сегодняшний день одним из именитых клубов, где участвуют представители высшего общества уже со всего земного шара.</w:t>
      </w:r>
    </w:p>
    <w:p w:rsidR="005420A5" w:rsidRDefault="005420A5" w:rsidP="004B33B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Общественный прогресс создал также интенцию к развитию букмекерского дела не только для </w:t>
      </w:r>
      <w:r w:rsidR="00827BF7">
        <w:rPr>
          <w:rFonts w:ascii="Times New Roman" w:hAnsi="Times New Roman" w:cs="Times New Roman"/>
          <w:sz w:val="28"/>
          <w:szCs w:val="28"/>
        </w:rPr>
        <w:t>«высших слоев общества» к примеру, владельцы крупной промышленности</w:t>
      </w:r>
      <w:r>
        <w:rPr>
          <w:rFonts w:ascii="Times New Roman" w:hAnsi="Times New Roman" w:cs="Times New Roman"/>
          <w:sz w:val="28"/>
          <w:szCs w:val="28"/>
        </w:rPr>
        <w:t>,</w:t>
      </w:r>
      <w:r w:rsidR="00827BF7">
        <w:rPr>
          <w:rFonts w:ascii="Times New Roman" w:hAnsi="Times New Roman" w:cs="Times New Roman"/>
          <w:sz w:val="28"/>
          <w:szCs w:val="28"/>
        </w:rPr>
        <w:t xml:space="preserve"> аристократия Великобритании,</w:t>
      </w:r>
      <w:r>
        <w:rPr>
          <w:rFonts w:ascii="Times New Roman" w:hAnsi="Times New Roman" w:cs="Times New Roman"/>
          <w:sz w:val="28"/>
          <w:szCs w:val="28"/>
        </w:rPr>
        <w:t xml:space="preserve"> но и для</w:t>
      </w:r>
      <w:r w:rsidR="00827BF7">
        <w:rPr>
          <w:rFonts w:ascii="Times New Roman" w:hAnsi="Times New Roman" w:cs="Times New Roman"/>
          <w:sz w:val="28"/>
          <w:szCs w:val="28"/>
        </w:rPr>
        <w:t xml:space="preserve"> «низших слоев» (рабочие заводских предприятий и другие)</w:t>
      </w:r>
      <w:r>
        <w:rPr>
          <w:rFonts w:ascii="Times New Roman" w:hAnsi="Times New Roman" w:cs="Times New Roman"/>
          <w:sz w:val="28"/>
          <w:szCs w:val="28"/>
        </w:rPr>
        <w:t>, ибо «букмекеры»</w:t>
      </w:r>
      <w:r w:rsidR="00F65E99">
        <w:rPr>
          <w:rFonts w:ascii="Times New Roman" w:hAnsi="Times New Roman" w:cs="Times New Roman"/>
          <w:sz w:val="28"/>
          <w:szCs w:val="28"/>
        </w:rPr>
        <w:t xml:space="preserve"> во</w:t>
      </w:r>
      <w:r w:rsidR="003C1C23">
        <w:rPr>
          <w:rFonts w:ascii="Times New Roman" w:hAnsi="Times New Roman" w:cs="Times New Roman"/>
          <w:sz w:val="28"/>
          <w:szCs w:val="28"/>
        </w:rPr>
        <w:t>время для себя определили</w:t>
      </w:r>
      <w:r>
        <w:rPr>
          <w:rFonts w:ascii="Times New Roman" w:hAnsi="Times New Roman" w:cs="Times New Roman"/>
          <w:sz w:val="28"/>
          <w:szCs w:val="28"/>
        </w:rPr>
        <w:t xml:space="preserve">, что </w:t>
      </w:r>
      <w:r w:rsidR="00F65E99">
        <w:rPr>
          <w:rFonts w:ascii="Times New Roman" w:hAnsi="Times New Roman" w:cs="Times New Roman"/>
          <w:sz w:val="28"/>
          <w:szCs w:val="28"/>
        </w:rPr>
        <w:t xml:space="preserve">необходимо организовывать свои пусть и подпольные, но азартные игры. </w:t>
      </w:r>
      <w:proofErr w:type="gramStart"/>
      <w:r w:rsidR="00F65E99">
        <w:rPr>
          <w:rFonts w:ascii="Times New Roman" w:hAnsi="Times New Roman" w:cs="Times New Roman"/>
          <w:sz w:val="28"/>
          <w:szCs w:val="28"/>
        </w:rPr>
        <w:t>Организатор «подпольного клуба», учитывая все пожелания своих игроков, формир</w:t>
      </w:r>
      <w:r w:rsidR="00A00681">
        <w:rPr>
          <w:rFonts w:ascii="Times New Roman" w:hAnsi="Times New Roman" w:cs="Times New Roman"/>
          <w:sz w:val="28"/>
          <w:szCs w:val="28"/>
        </w:rPr>
        <w:t>ует пари на те или иные споры (</w:t>
      </w:r>
      <w:r w:rsidR="00F65E99">
        <w:rPr>
          <w:rFonts w:ascii="Times New Roman" w:hAnsi="Times New Roman" w:cs="Times New Roman"/>
          <w:sz w:val="28"/>
          <w:szCs w:val="28"/>
        </w:rPr>
        <w:t>сами споры не замыкались на чем то конкретном, а были посвящены всему тому, что окружало человека в его жизни, то есть сами ставки производились и на то, когда капля дождя уп</w:t>
      </w:r>
      <w:r w:rsidR="00FB76D0">
        <w:rPr>
          <w:rFonts w:ascii="Times New Roman" w:hAnsi="Times New Roman" w:cs="Times New Roman"/>
          <w:sz w:val="28"/>
          <w:szCs w:val="28"/>
        </w:rPr>
        <w:t>адет, чья быстрее и так далее).</w:t>
      </w:r>
      <w:proofErr w:type="gramEnd"/>
      <w:r w:rsidR="00FB76D0">
        <w:rPr>
          <w:rFonts w:ascii="Times New Roman" w:hAnsi="Times New Roman" w:cs="Times New Roman"/>
          <w:sz w:val="28"/>
          <w:szCs w:val="28"/>
        </w:rPr>
        <w:t xml:space="preserve"> Скажем и о том, что активно развивающаяся</w:t>
      </w:r>
      <w:r w:rsidR="00F65E99">
        <w:rPr>
          <w:rFonts w:ascii="Times New Roman" w:hAnsi="Times New Roman" w:cs="Times New Roman"/>
          <w:sz w:val="28"/>
          <w:szCs w:val="28"/>
        </w:rPr>
        <w:t xml:space="preserve"> индустрия спорта</w:t>
      </w:r>
      <w:r w:rsidR="00FB76D0">
        <w:rPr>
          <w:rFonts w:ascii="Times New Roman" w:hAnsi="Times New Roman" w:cs="Times New Roman"/>
          <w:sz w:val="28"/>
          <w:szCs w:val="28"/>
        </w:rPr>
        <w:t xml:space="preserve"> не оставалась без внимания. Все больше ставок, производившихся в подобных клубах, ориентировались на исходы спортивных состязаний, и</w:t>
      </w:r>
      <w:r w:rsidR="00F65E99">
        <w:rPr>
          <w:rFonts w:ascii="Times New Roman" w:hAnsi="Times New Roman" w:cs="Times New Roman"/>
          <w:sz w:val="28"/>
          <w:szCs w:val="28"/>
        </w:rPr>
        <w:t xml:space="preserve"> тем самым</w:t>
      </w:r>
      <w:r w:rsidR="00FB76D0">
        <w:rPr>
          <w:rFonts w:ascii="Times New Roman" w:hAnsi="Times New Roman" w:cs="Times New Roman"/>
          <w:sz w:val="28"/>
          <w:szCs w:val="28"/>
        </w:rPr>
        <w:t xml:space="preserve"> эта индустрия перерастала</w:t>
      </w:r>
      <w:r w:rsidR="00F65E99">
        <w:rPr>
          <w:rFonts w:ascii="Times New Roman" w:hAnsi="Times New Roman" w:cs="Times New Roman"/>
          <w:sz w:val="28"/>
          <w:szCs w:val="28"/>
        </w:rPr>
        <w:t xml:space="preserve"> уже в профессиональное ведение букмекерского дела. Простой организатор пари переходит в стан профессионального спорщика, профессионального букмекера, создающего те исходы (линию), которые сам считает нужными, а игрок лишь подстраивается под эти исходы, рискуя тем самым еще больше, но</w:t>
      </w:r>
      <w:r w:rsidR="001A2E52">
        <w:rPr>
          <w:rFonts w:ascii="Times New Roman" w:hAnsi="Times New Roman" w:cs="Times New Roman"/>
          <w:sz w:val="28"/>
          <w:szCs w:val="28"/>
        </w:rPr>
        <w:t>,</w:t>
      </w:r>
      <w:r w:rsidR="00F65E99">
        <w:rPr>
          <w:rFonts w:ascii="Times New Roman" w:hAnsi="Times New Roman" w:cs="Times New Roman"/>
          <w:sz w:val="28"/>
          <w:szCs w:val="28"/>
        </w:rPr>
        <w:t xml:space="preserve"> тем не менее</w:t>
      </w:r>
      <w:r w:rsidR="001A2E52">
        <w:rPr>
          <w:rFonts w:ascii="Times New Roman" w:hAnsi="Times New Roman" w:cs="Times New Roman"/>
          <w:sz w:val="28"/>
          <w:szCs w:val="28"/>
        </w:rPr>
        <w:t>,</w:t>
      </w:r>
      <w:r w:rsidR="00F65E99">
        <w:rPr>
          <w:rFonts w:ascii="Times New Roman" w:hAnsi="Times New Roman" w:cs="Times New Roman"/>
          <w:sz w:val="28"/>
          <w:szCs w:val="28"/>
        </w:rPr>
        <w:t xml:space="preserve"> не </w:t>
      </w:r>
      <w:proofErr w:type="gramStart"/>
      <w:r w:rsidR="00F65E99">
        <w:rPr>
          <w:rFonts w:ascii="Times New Roman" w:hAnsi="Times New Roman" w:cs="Times New Roman"/>
          <w:sz w:val="28"/>
          <w:szCs w:val="28"/>
        </w:rPr>
        <w:t>сокращая свои визит в эти пускай и подпольные</w:t>
      </w:r>
      <w:proofErr w:type="gramEnd"/>
      <w:r w:rsidR="00F65E99">
        <w:rPr>
          <w:rFonts w:ascii="Times New Roman" w:hAnsi="Times New Roman" w:cs="Times New Roman"/>
          <w:sz w:val="28"/>
          <w:szCs w:val="28"/>
        </w:rPr>
        <w:t>, но клубы. Причем новоиспеченный букмекер формирует исходы (или пари</w:t>
      </w:r>
      <w:r w:rsidR="001A2E52">
        <w:rPr>
          <w:rFonts w:ascii="Times New Roman" w:hAnsi="Times New Roman" w:cs="Times New Roman"/>
          <w:sz w:val="28"/>
          <w:szCs w:val="28"/>
        </w:rPr>
        <w:t>,</w:t>
      </w:r>
      <w:r w:rsidR="00F65E99">
        <w:rPr>
          <w:rFonts w:ascii="Times New Roman" w:hAnsi="Times New Roman" w:cs="Times New Roman"/>
          <w:sz w:val="28"/>
          <w:szCs w:val="28"/>
        </w:rPr>
        <w:t xml:space="preserve"> проще говоря) отталкиваясь также и от тех потенциальных выплат, которые он может и хочет себе позволить при выигрыше его визави, то есть игрока, осмелившегося участвовать в этом рисковом деле.</w:t>
      </w:r>
    </w:p>
    <w:p w:rsidR="0069211C" w:rsidRPr="00E14ABF" w:rsidRDefault="00F65E99" w:rsidP="004B33B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Итак, мы наблюдаем, как в исторической ретроспективе букмекерское дело начало оформляться и набирать популярность.</w:t>
      </w:r>
      <w:r w:rsidR="005E20C4">
        <w:rPr>
          <w:rFonts w:ascii="Times New Roman" w:hAnsi="Times New Roman" w:cs="Times New Roman"/>
          <w:sz w:val="28"/>
          <w:szCs w:val="28"/>
        </w:rPr>
        <w:t xml:space="preserve"> Особенно важно </w:t>
      </w:r>
      <w:r w:rsidR="005E20C4">
        <w:rPr>
          <w:rFonts w:ascii="Times New Roman" w:hAnsi="Times New Roman" w:cs="Times New Roman"/>
          <w:sz w:val="28"/>
          <w:szCs w:val="28"/>
        </w:rPr>
        <w:lastRenderedPageBreak/>
        <w:t xml:space="preserve">подчеркнуть то, что специфика азартных игр и букмекерского дела вмещала в себе сразу несколько социальных особенностей. Например, практика азартных игр изначально была характерна для представителей «высших слоев населения». Результаты анализа данного явления привели нас к тому, что подобный факт ученые связывают с имеющимися установками у этих представителей на </w:t>
      </w:r>
      <w:proofErr w:type="spellStart"/>
      <w:r w:rsidR="005E20C4">
        <w:rPr>
          <w:rFonts w:ascii="Times New Roman" w:hAnsi="Times New Roman" w:cs="Times New Roman"/>
          <w:sz w:val="28"/>
          <w:szCs w:val="28"/>
        </w:rPr>
        <w:t>демонстративность</w:t>
      </w:r>
      <w:proofErr w:type="spellEnd"/>
      <w:r w:rsidR="005E20C4">
        <w:rPr>
          <w:rFonts w:ascii="Times New Roman" w:hAnsi="Times New Roman" w:cs="Times New Roman"/>
          <w:sz w:val="28"/>
          <w:szCs w:val="28"/>
        </w:rPr>
        <w:t xml:space="preserve"> и стремлению к респектабельности в обществе. В последствие развитие данных азартных практик под воздействием процессов рационализации, воздействию культурного фактора, приводит к институционализации данного явления. А именно происходит все большая профессионализация, также становится характерной и  дифференциация видов азартной деятельности. </w:t>
      </w:r>
      <w:r w:rsidR="0069211C">
        <w:rPr>
          <w:rFonts w:ascii="Times New Roman" w:hAnsi="Times New Roman" w:cs="Times New Roman"/>
          <w:sz w:val="28"/>
          <w:szCs w:val="28"/>
        </w:rPr>
        <w:t xml:space="preserve">Общественный и технический прогресс приводят к масштабированию бизнеса, точнее к доступности и все большей заинтересованности среди «низших слоев» населения. Хотя нельзя обойти стороной и тот факт, что «низшие слои» также осуществляли подобные азартные практики, но они являлись более </w:t>
      </w:r>
      <w:proofErr w:type="spellStart"/>
      <w:r w:rsidR="0069211C">
        <w:rPr>
          <w:rFonts w:ascii="Times New Roman" w:hAnsi="Times New Roman" w:cs="Times New Roman"/>
          <w:sz w:val="28"/>
          <w:szCs w:val="28"/>
        </w:rPr>
        <w:t>маргинализированными</w:t>
      </w:r>
      <w:proofErr w:type="spellEnd"/>
      <w:r w:rsidR="0069211C">
        <w:rPr>
          <w:rFonts w:ascii="Times New Roman" w:hAnsi="Times New Roman" w:cs="Times New Roman"/>
          <w:sz w:val="28"/>
          <w:szCs w:val="28"/>
        </w:rPr>
        <w:t xml:space="preserve">, то есть как такого института профессиональных игр до наступления конца </w:t>
      </w:r>
      <w:r w:rsidR="0069211C">
        <w:rPr>
          <w:rFonts w:ascii="Times New Roman" w:hAnsi="Times New Roman" w:cs="Times New Roman"/>
          <w:sz w:val="28"/>
          <w:szCs w:val="28"/>
          <w:lang w:val="en-US"/>
        </w:rPr>
        <w:t>XIX</w:t>
      </w:r>
      <w:r w:rsidR="0069211C" w:rsidRPr="0069211C">
        <w:rPr>
          <w:rFonts w:ascii="Times New Roman" w:hAnsi="Times New Roman" w:cs="Times New Roman"/>
          <w:sz w:val="28"/>
          <w:szCs w:val="28"/>
        </w:rPr>
        <w:t xml:space="preserve"> </w:t>
      </w:r>
      <w:r w:rsidR="0069211C">
        <w:rPr>
          <w:rFonts w:ascii="Times New Roman" w:hAnsi="Times New Roman" w:cs="Times New Roman"/>
          <w:sz w:val="28"/>
          <w:szCs w:val="28"/>
        </w:rPr>
        <w:t xml:space="preserve">– </w:t>
      </w:r>
      <w:r w:rsidR="0069211C">
        <w:rPr>
          <w:rFonts w:ascii="Times New Roman" w:hAnsi="Times New Roman" w:cs="Times New Roman"/>
          <w:sz w:val="28"/>
          <w:szCs w:val="28"/>
          <w:lang w:val="en-US"/>
        </w:rPr>
        <w:t>XX</w:t>
      </w:r>
      <w:r w:rsidR="0069211C">
        <w:rPr>
          <w:rFonts w:ascii="Times New Roman" w:hAnsi="Times New Roman" w:cs="Times New Roman"/>
          <w:sz w:val="28"/>
          <w:szCs w:val="28"/>
        </w:rPr>
        <w:t xml:space="preserve"> веков в их социальном кругу не обнаруживается.</w:t>
      </w:r>
      <w:r w:rsidR="00D058F9">
        <w:rPr>
          <w:rStyle w:val="a6"/>
          <w:rFonts w:ascii="Times New Roman" w:hAnsi="Times New Roman" w:cs="Times New Roman"/>
          <w:sz w:val="28"/>
          <w:szCs w:val="28"/>
        </w:rPr>
        <w:footnoteReference w:id="59"/>
      </w:r>
      <w:r w:rsidR="00E14ABF">
        <w:rPr>
          <w:rFonts w:ascii="Times New Roman" w:hAnsi="Times New Roman" w:cs="Times New Roman"/>
          <w:sz w:val="28"/>
          <w:szCs w:val="28"/>
        </w:rPr>
        <w:t xml:space="preserve"> Огромную роль в </w:t>
      </w:r>
      <w:proofErr w:type="spellStart"/>
      <w:r w:rsidR="00E14ABF">
        <w:rPr>
          <w:rFonts w:ascii="Times New Roman" w:hAnsi="Times New Roman" w:cs="Times New Roman"/>
          <w:sz w:val="28"/>
          <w:szCs w:val="28"/>
        </w:rPr>
        <w:t>маргинализации</w:t>
      </w:r>
      <w:proofErr w:type="spellEnd"/>
      <w:r w:rsidR="00E14ABF">
        <w:rPr>
          <w:rFonts w:ascii="Times New Roman" w:hAnsi="Times New Roman" w:cs="Times New Roman"/>
          <w:sz w:val="28"/>
          <w:szCs w:val="28"/>
        </w:rPr>
        <w:t xml:space="preserve"> азартных игр для низших слоев общества сыграл «классовый фактор», а именно стремление представителей «высшего класса» отчуждаться от «низшего» путем внедрения все новых технологических особенностей в процесс игр</w:t>
      </w:r>
      <w:proofErr w:type="gramStart"/>
      <w:r w:rsidR="00D54E22">
        <w:rPr>
          <w:rFonts w:ascii="Times New Roman" w:hAnsi="Times New Roman" w:cs="Times New Roman"/>
          <w:sz w:val="28"/>
          <w:szCs w:val="28"/>
        </w:rPr>
        <w:t>.</w:t>
      </w:r>
      <w:proofErr w:type="gramEnd"/>
      <w:r w:rsidR="00E14ABF" w:rsidRPr="00E14ABF">
        <w:rPr>
          <w:rFonts w:ascii="Times New Roman" w:hAnsi="Times New Roman" w:cs="Times New Roman"/>
          <w:sz w:val="28"/>
          <w:szCs w:val="28"/>
        </w:rPr>
        <w:t xml:space="preserve"> </w:t>
      </w:r>
      <w:r w:rsidR="00D54E22">
        <w:rPr>
          <w:rFonts w:ascii="Times New Roman" w:hAnsi="Times New Roman" w:cs="Times New Roman"/>
          <w:sz w:val="28"/>
          <w:szCs w:val="28"/>
        </w:rPr>
        <w:t>Характерным было создание</w:t>
      </w:r>
      <w:r w:rsidR="00E14ABF">
        <w:rPr>
          <w:rFonts w:ascii="Times New Roman" w:hAnsi="Times New Roman" w:cs="Times New Roman"/>
          <w:sz w:val="28"/>
          <w:szCs w:val="28"/>
        </w:rPr>
        <w:t xml:space="preserve"> те</w:t>
      </w:r>
      <w:r w:rsidR="00D54E22">
        <w:rPr>
          <w:rFonts w:ascii="Times New Roman" w:hAnsi="Times New Roman" w:cs="Times New Roman"/>
          <w:sz w:val="28"/>
          <w:szCs w:val="28"/>
        </w:rPr>
        <w:t>х мест</w:t>
      </w:r>
      <w:r w:rsidR="00E14ABF">
        <w:rPr>
          <w:rFonts w:ascii="Times New Roman" w:hAnsi="Times New Roman" w:cs="Times New Roman"/>
          <w:sz w:val="28"/>
          <w:szCs w:val="28"/>
        </w:rPr>
        <w:t xml:space="preserve"> ведения азартных игр, которые вписывались в рамки закона, а также исключали возможность допущения лиц, не принадлежащих «своему кругу взаимодействия».</w:t>
      </w:r>
    </w:p>
    <w:p w:rsidR="00F65E99" w:rsidRDefault="00F65E99" w:rsidP="004B33B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1327">
        <w:rPr>
          <w:rFonts w:ascii="Times New Roman" w:hAnsi="Times New Roman" w:cs="Times New Roman"/>
          <w:sz w:val="28"/>
          <w:szCs w:val="28"/>
        </w:rPr>
        <w:t>Естественно, такая «безумная» популярность букмекерского бизнеса не обошла стороной и вопро</w:t>
      </w:r>
      <w:r w:rsidR="001A2E52">
        <w:rPr>
          <w:rFonts w:ascii="Times New Roman" w:hAnsi="Times New Roman" w:cs="Times New Roman"/>
          <w:sz w:val="28"/>
          <w:szCs w:val="28"/>
        </w:rPr>
        <w:t xml:space="preserve">с легализации, ведь для </w:t>
      </w:r>
      <w:r w:rsidR="00E14ABF">
        <w:rPr>
          <w:rFonts w:ascii="Times New Roman" w:hAnsi="Times New Roman" w:cs="Times New Roman"/>
          <w:sz w:val="28"/>
          <w:szCs w:val="28"/>
        </w:rPr>
        <w:t>тех</w:t>
      </w:r>
      <w:r w:rsidR="009A1327">
        <w:rPr>
          <w:rFonts w:ascii="Times New Roman" w:hAnsi="Times New Roman" w:cs="Times New Roman"/>
          <w:sz w:val="28"/>
          <w:szCs w:val="28"/>
        </w:rPr>
        <w:t xml:space="preserve"> властей такой институт азартных игр сулил государственной казне многие прибыли, также государство учитывало и общественно-правовые риски, которые возникали в </w:t>
      </w:r>
      <w:r w:rsidR="009A1327">
        <w:rPr>
          <w:rFonts w:ascii="Times New Roman" w:hAnsi="Times New Roman" w:cs="Times New Roman"/>
          <w:sz w:val="28"/>
          <w:szCs w:val="28"/>
        </w:rPr>
        <w:lastRenderedPageBreak/>
        <w:t>связи с подпольной деятельностью профессиональных спорщиков.</w:t>
      </w:r>
      <w:r w:rsidR="0069211C">
        <w:rPr>
          <w:rFonts w:ascii="Times New Roman" w:hAnsi="Times New Roman" w:cs="Times New Roman"/>
          <w:sz w:val="28"/>
          <w:szCs w:val="28"/>
        </w:rPr>
        <w:t xml:space="preserve"> </w:t>
      </w:r>
      <w:proofErr w:type="gramStart"/>
      <w:r w:rsidR="0069211C">
        <w:rPr>
          <w:rFonts w:ascii="Times New Roman" w:hAnsi="Times New Roman" w:cs="Times New Roman"/>
          <w:sz w:val="28"/>
          <w:szCs w:val="28"/>
        </w:rPr>
        <w:t xml:space="preserve">Разумеется, азартные игры оставались в статусе </w:t>
      </w:r>
      <w:proofErr w:type="spellStart"/>
      <w:r w:rsidR="0069211C">
        <w:rPr>
          <w:rFonts w:ascii="Times New Roman" w:hAnsi="Times New Roman" w:cs="Times New Roman"/>
          <w:sz w:val="28"/>
          <w:szCs w:val="28"/>
        </w:rPr>
        <w:t>девиа</w:t>
      </w:r>
      <w:r w:rsidR="0020629A">
        <w:rPr>
          <w:rFonts w:ascii="Times New Roman" w:hAnsi="Times New Roman" w:cs="Times New Roman"/>
          <w:sz w:val="28"/>
          <w:szCs w:val="28"/>
        </w:rPr>
        <w:t>н</w:t>
      </w:r>
      <w:r w:rsidR="0069211C">
        <w:rPr>
          <w:rFonts w:ascii="Times New Roman" w:hAnsi="Times New Roman" w:cs="Times New Roman"/>
          <w:sz w:val="28"/>
          <w:szCs w:val="28"/>
        </w:rPr>
        <w:t>тного</w:t>
      </w:r>
      <w:proofErr w:type="spellEnd"/>
      <w:r w:rsidR="0069211C">
        <w:rPr>
          <w:rFonts w:ascii="Times New Roman" w:hAnsi="Times New Roman" w:cs="Times New Roman"/>
          <w:sz w:val="28"/>
          <w:szCs w:val="28"/>
        </w:rPr>
        <w:t xml:space="preserve"> поведения (</w:t>
      </w:r>
      <w:r w:rsidR="0020629A">
        <w:rPr>
          <w:rFonts w:ascii="Times New Roman" w:hAnsi="Times New Roman" w:cs="Times New Roman"/>
          <w:sz w:val="28"/>
          <w:szCs w:val="28"/>
        </w:rPr>
        <w:t>в обосновании можно обратиться к концептам Мертона об инновационном поведении в обществе), но все большая заинтересованность среди населения этими азартными практиками, а также перерастание этого феномена уже в институт профессиональной деятельности задает импульс к пересмотру правового оформления, всячески стремящегося запретить функционирование подобной индустрии.</w:t>
      </w:r>
      <w:proofErr w:type="gramEnd"/>
      <w:r w:rsidR="009A1327">
        <w:rPr>
          <w:rFonts w:ascii="Times New Roman" w:hAnsi="Times New Roman" w:cs="Times New Roman"/>
          <w:sz w:val="28"/>
          <w:szCs w:val="28"/>
        </w:rPr>
        <w:t xml:space="preserve"> </w:t>
      </w:r>
      <w:r w:rsidR="0020629A">
        <w:rPr>
          <w:rFonts w:ascii="Times New Roman" w:hAnsi="Times New Roman" w:cs="Times New Roman"/>
          <w:sz w:val="28"/>
          <w:szCs w:val="28"/>
        </w:rPr>
        <w:t xml:space="preserve">Создается попытка вывести данный теневой сектор экономики в легальный статус, чтобы хоть каким-то образом регламентировать эту азартную деятельность.  </w:t>
      </w:r>
      <w:r w:rsidR="009A1327">
        <w:rPr>
          <w:rFonts w:ascii="Times New Roman" w:hAnsi="Times New Roman" w:cs="Times New Roman"/>
          <w:sz w:val="28"/>
          <w:szCs w:val="28"/>
        </w:rPr>
        <w:t xml:space="preserve">Первый шаг на пути к легализации произошел в Англии, где государство выписало лицензию на ведение букмекерского дела двум инициаторам, чьи имена были - </w:t>
      </w:r>
      <w:r w:rsidR="009A1327" w:rsidRPr="009A1327">
        <w:rPr>
          <w:rFonts w:ascii="Times New Roman" w:hAnsi="Times New Roman" w:cs="Times New Roman"/>
          <w:sz w:val="28"/>
          <w:szCs w:val="28"/>
        </w:rPr>
        <w:t xml:space="preserve">Левиафан Дэвис и Фред </w:t>
      </w:r>
      <w:proofErr w:type="spellStart"/>
      <w:r w:rsidR="009A1327" w:rsidRPr="009A1327">
        <w:rPr>
          <w:rFonts w:ascii="Times New Roman" w:hAnsi="Times New Roman" w:cs="Times New Roman"/>
          <w:sz w:val="28"/>
          <w:szCs w:val="28"/>
        </w:rPr>
        <w:t>Суинделл</w:t>
      </w:r>
      <w:proofErr w:type="spellEnd"/>
      <w:r w:rsidR="009A1327">
        <w:rPr>
          <w:rFonts w:ascii="Times New Roman" w:hAnsi="Times New Roman" w:cs="Times New Roman"/>
          <w:sz w:val="28"/>
          <w:szCs w:val="28"/>
        </w:rPr>
        <w:t>.</w:t>
      </w:r>
      <w:r w:rsidR="00C04192">
        <w:rPr>
          <w:rStyle w:val="a6"/>
          <w:rFonts w:ascii="Times New Roman" w:hAnsi="Times New Roman" w:cs="Times New Roman"/>
          <w:sz w:val="28"/>
          <w:szCs w:val="28"/>
        </w:rPr>
        <w:footnoteReference w:id="60"/>
      </w:r>
      <w:r w:rsidR="009A1327">
        <w:rPr>
          <w:rFonts w:ascii="Times New Roman" w:hAnsi="Times New Roman" w:cs="Times New Roman"/>
          <w:sz w:val="28"/>
          <w:szCs w:val="28"/>
        </w:rPr>
        <w:t xml:space="preserve"> Разумеется, дальнейшая практика по узакониванию </w:t>
      </w:r>
      <w:proofErr w:type="spellStart"/>
      <w:r w:rsidR="009A1327">
        <w:rPr>
          <w:rFonts w:ascii="Times New Roman" w:hAnsi="Times New Roman" w:cs="Times New Roman"/>
          <w:sz w:val="28"/>
          <w:szCs w:val="28"/>
        </w:rPr>
        <w:t>букмекерства</w:t>
      </w:r>
      <w:proofErr w:type="spellEnd"/>
      <w:r w:rsidR="009A1327">
        <w:rPr>
          <w:rFonts w:ascii="Times New Roman" w:hAnsi="Times New Roman" w:cs="Times New Roman"/>
          <w:sz w:val="28"/>
          <w:szCs w:val="28"/>
        </w:rPr>
        <w:t xml:space="preserve"> произошла и в других европейских странах, а также и в США. Но остановимся сейчас на первой легальной к тому времени букмекерской конторе. Важной характеристикой для новой конторы оказался весьма новый подход к ведению своего дела. Данная контора объявляет о функционировании нового подхода к определению того, на что и как осуществлять ставки. К тому времени начинает оформляться</w:t>
      </w:r>
      <w:r w:rsidR="008D1694">
        <w:rPr>
          <w:rFonts w:ascii="Times New Roman" w:hAnsi="Times New Roman" w:cs="Times New Roman"/>
          <w:sz w:val="28"/>
          <w:szCs w:val="28"/>
        </w:rPr>
        <w:t xml:space="preserve"> технология</w:t>
      </w:r>
      <w:r w:rsidR="009A1327">
        <w:rPr>
          <w:rFonts w:ascii="Times New Roman" w:hAnsi="Times New Roman" w:cs="Times New Roman"/>
          <w:sz w:val="28"/>
          <w:szCs w:val="28"/>
        </w:rPr>
        <w:t xml:space="preserve"> </w:t>
      </w:r>
      <w:r w:rsidR="00547318">
        <w:rPr>
          <w:rFonts w:ascii="Times New Roman" w:hAnsi="Times New Roman" w:cs="Times New Roman"/>
          <w:sz w:val="28"/>
          <w:szCs w:val="28"/>
        </w:rPr>
        <w:t>«листов шансов»</w:t>
      </w:r>
      <w:r w:rsidR="00C04192">
        <w:rPr>
          <w:rStyle w:val="a6"/>
          <w:rFonts w:ascii="Times New Roman" w:hAnsi="Times New Roman" w:cs="Times New Roman"/>
          <w:sz w:val="28"/>
          <w:szCs w:val="28"/>
        </w:rPr>
        <w:footnoteReference w:id="61"/>
      </w:r>
      <w:r w:rsidR="00547318">
        <w:rPr>
          <w:rFonts w:ascii="Times New Roman" w:hAnsi="Times New Roman" w:cs="Times New Roman"/>
          <w:sz w:val="28"/>
          <w:szCs w:val="28"/>
        </w:rPr>
        <w:t xml:space="preserve">, где описывались основные приблизительные прогнозы на исход в тех или иных состязаниях, обычно это сводилось к ставкам на спортивные события, в том числе и скачки. Помимо приблизительных прогнозов, на которые игрок мог, рискнув своими денежными средствами, произвести ставку, начинают создаваться и вероятностные шансы на события, исходы, ориентируясь на которые тот же игрок мог приблизительно оценивать «проходимость» избираемого им события, тем самым букмекер </w:t>
      </w:r>
      <w:r w:rsidR="00547318">
        <w:rPr>
          <w:rFonts w:ascii="Times New Roman" w:hAnsi="Times New Roman" w:cs="Times New Roman"/>
          <w:sz w:val="28"/>
          <w:szCs w:val="28"/>
        </w:rPr>
        <w:lastRenderedPageBreak/>
        <w:t>придает все большей интерактивности в своей деятельности. Но, конечно, все те вывешенные букмекером вероятностные шансы на события и созданные исходы, предлагаемые им же, были продуманы всегда в пользу букмекера, то есть, к примеру, даже оцененная лошадь на скачках как фаворит никогда не будет представлена игроку с тем потенциальным выигрышем, который по большой вероятности произойдет. Это знаменует новый виток в развитии букмекерского дела. Отсюда начинает свое формирование</w:t>
      </w:r>
      <w:r w:rsidR="008D1694">
        <w:rPr>
          <w:rFonts w:ascii="Times New Roman" w:hAnsi="Times New Roman" w:cs="Times New Roman"/>
          <w:sz w:val="28"/>
          <w:szCs w:val="28"/>
        </w:rPr>
        <w:t xml:space="preserve"> профессиональная</w:t>
      </w:r>
      <w:r w:rsidR="00547318">
        <w:rPr>
          <w:rFonts w:ascii="Times New Roman" w:hAnsi="Times New Roman" w:cs="Times New Roman"/>
          <w:sz w:val="28"/>
          <w:szCs w:val="28"/>
        </w:rPr>
        <w:t xml:space="preserve"> аналитика тех или иных событий. Аналитика становится неотъемлемой частью букмекерского бизнеса, потому что, естественно, риски в данном деле колоссальны и профессиональный букмекер не в состоянии </w:t>
      </w:r>
      <w:proofErr w:type="gramStart"/>
      <w:r w:rsidR="00547318">
        <w:rPr>
          <w:rFonts w:ascii="Times New Roman" w:hAnsi="Times New Roman" w:cs="Times New Roman"/>
          <w:sz w:val="28"/>
          <w:szCs w:val="28"/>
        </w:rPr>
        <w:t>позволить</w:t>
      </w:r>
      <w:proofErr w:type="gramEnd"/>
      <w:r w:rsidR="00547318">
        <w:rPr>
          <w:rFonts w:ascii="Times New Roman" w:hAnsi="Times New Roman" w:cs="Times New Roman"/>
          <w:sz w:val="28"/>
          <w:szCs w:val="28"/>
        </w:rPr>
        <w:t xml:space="preserve"> себе безалаберно относиться к этим рискам. Его деятельность все и бол</w:t>
      </w:r>
      <w:r w:rsidR="00943930">
        <w:rPr>
          <w:rFonts w:ascii="Times New Roman" w:hAnsi="Times New Roman" w:cs="Times New Roman"/>
          <w:sz w:val="28"/>
          <w:szCs w:val="28"/>
        </w:rPr>
        <w:t>ьше и больше становится зависимой</w:t>
      </w:r>
      <w:r w:rsidR="00547318">
        <w:rPr>
          <w:rFonts w:ascii="Times New Roman" w:hAnsi="Times New Roman" w:cs="Times New Roman"/>
          <w:sz w:val="28"/>
          <w:szCs w:val="28"/>
        </w:rPr>
        <w:t xml:space="preserve"> от прогнозистов-аналитиков. </w:t>
      </w:r>
      <w:r w:rsidR="00B31E1E">
        <w:rPr>
          <w:rFonts w:ascii="Times New Roman" w:hAnsi="Times New Roman" w:cs="Times New Roman"/>
          <w:sz w:val="28"/>
          <w:szCs w:val="28"/>
        </w:rPr>
        <w:t>Именно они позволяют скорректировать оценку шансов таким образом, ч</w:t>
      </w:r>
      <w:r w:rsidR="008D1694">
        <w:rPr>
          <w:rFonts w:ascii="Times New Roman" w:hAnsi="Times New Roman" w:cs="Times New Roman"/>
          <w:sz w:val="28"/>
          <w:szCs w:val="28"/>
        </w:rPr>
        <w:t>тобы быть в выигрыше. Далее</w:t>
      </w:r>
      <w:r w:rsidR="00B31E1E">
        <w:rPr>
          <w:rFonts w:ascii="Times New Roman" w:hAnsi="Times New Roman" w:cs="Times New Roman"/>
          <w:sz w:val="28"/>
          <w:szCs w:val="28"/>
        </w:rPr>
        <w:t xml:space="preserve"> букмекерский бизнес развивался, адаптировался ко всем вызовам и</w:t>
      </w:r>
      <w:r w:rsidR="001A2E52">
        <w:rPr>
          <w:rFonts w:ascii="Times New Roman" w:hAnsi="Times New Roman" w:cs="Times New Roman"/>
          <w:sz w:val="28"/>
          <w:szCs w:val="28"/>
        </w:rPr>
        <w:t xml:space="preserve">з вне, и уже в первой половине </w:t>
      </w:r>
      <w:r w:rsidR="00B31E1E">
        <w:rPr>
          <w:rFonts w:ascii="Times New Roman" w:hAnsi="Times New Roman" w:cs="Times New Roman"/>
          <w:sz w:val="28"/>
          <w:szCs w:val="28"/>
          <w:lang w:val="en-US"/>
        </w:rPr>
        <w:t>XX</w:t>
      </w:r>
      <w:r w:rsidR="00B31E1E">
        <w:rPr>
          <w:rFonts w:ascii="Times New Roman" w:hAnsi="Times New Roman" w:cs="Times New Roman"/>
          <w:sz w:val="28"/>
          <w:szCs w:val="28"/>
        </w:rPr>
        <w:t xml:space="preserve"> века букмекерские конторы разрастаются до весьма масштабных размеров, причем их рост фиксируется не только количественно, то есть рост численности сами</w:t>
      </w:r>
      <w:r w:rsidR="000777F3">
        <w:rPr>
          <w:rFonts w:ascii="Times New Roman" w:hAnsi="Times New Roman" w:cs="Times New Roman"/>
          <w:sz w:val="28"/>
          <w:szCs w:val="28"/>
        </w:rPr>
        <w:t>х</w:t>
      </w:r>
      <w:r w:rsidR="00B31E1E">
        <w:rPr>
          <w:rFonts w:ascii="Times New Roman" w:hAnsi="Times New Roman" w:cs="Times New Roman"/>
          <w:sz w:val="28"/>
          <w:szCs w:val="28"/>
        </w:rPr>
        <w:t xml:space="preserve"> контор </w:t>
      </w:r>
      <w:r w:rsidR="000777F3">
        <w:rPr>
          <w:rFonts w:ascii="Times New Roman" w:hAnsi="Times New Roman" w:cs="Times New Roman"/>
          <w:sz w:val="28"/>
          <w:szCs w:val="28"/>
        </w:rPr>
        <w:t xml:space="preserve">на </w:t>
      </w:r>
      <w:proofErr w:type="gramStart"/>
      <w:r w:rsidR="000777F3">
        <w:rPr>
          <w:rFonts w:ascii="Times New Roman" w:hAnsi="Times New Roman" w:cs="Times New Roman"/>
          <w:sz w:val="28"/>
          <w:szCs w:val="28"/>
        </w:rPr>
        <w:t>территории</w:t>
      </w:r>
      <w:proofErr w:type="gramEnd"/>
      <w:r w:rsidR="000777F3">
        <w:rPr>
          <w:rFonts w:ascii="Times New Roman" w:hAnsi="Times New Roman" w:cs="Times New Roman"/>
          <w:sz w:val="28"/>
          <w:szCs w:val="28"/>
        </w:rPr>
        <w:t xml:space="preserve"> отдельно взятой </w:t>
      </w:r>
      <w:r w:rsidR="00B31E1E">
        <w:rPr>
          <w:rFonts w:ascii="Times New Roman" w:hAnsi="Times New Roman" w:cs="Times New Roman"/>
          <w:sz w:val="28"/>
          <w:szCs w:val="28"/>
        </w:rPr>
        <w:t>стран</w:t>
      </w:r>
      <w:r w:rsidR="000777F3">
        <w:rPr>
          <w:rFonts w:ascii="Times New Roman" w:hAnsi="Times New Roman" w:cs="Times New Roman"/>
          <w:sz w:val="28"/>
          <w:szCs w:val="28"/>
        </w:rPr>
        <w:t>ы</w:t>
      </w:r>
      <w:r w:rsidR="00B31E1E">
        <w:rPr>
          <w:rFonts w:ascii="Times New Roman" w:hAnsi="Times New Roman" w:cs="Times New Roman"/>
          <w:sz w:val="28"/>
          <w:szCs w:val="28"/>
        </w:rPr>
        <w:t>, но и качественно, конторы в данном случае перерастают уже в разряд мощных финансовых компаний и даже агломератов, что требовало от государства новых юридических актов, регулирующих уже столь большой бизнес со столь огромными конвертациями капиталов.</w:t>
      </w:r>
      <w:r w:rsidR="00C04192">
        <w:rPr>
          <w:rStyle w:val="a6"/>
          <w:rFonts w:ascii="Times New Roman" w:hAnsi="Times New Roman" w:cs="Times New Roman"/>
          <w:sz w:val="28"/>
          <w:szCs w:val="28"/>
        </w:rPr>
        <w:footnoteReference w:id="62"/>
      </w:r>
      <w:r w:rsidR="00B31E1E">
        <w:rPr>
          <w:rFonts w:ascii="Times New Roman" w:hAnsi="Times New Roman" w:cs="Times New Roman"/>
          <w:sz w:val="28"/>
          <w:szCs w:val="28"/>
        </w:rPr>
        <w:t xml:space="preserve"> В самих конторах появляются кассовые аппараты для учета всей финансовой деятельности, происходящей в стенах букмекера. Прибыли для государственной казни исчислялись колоссальными цифрами. Профессия букмекера перерастает в разряд финансовых гигантов. Именно тогда возникают известные и в наши дни термины, связанные с деятельность</w:t>
      </w:r>
      <w:r w:rsidR="001A2E52">
        <w:rPr>
          <w:rFonts w:ascii="Times New Roman" w:hAnsi="Times New Roman" w:cs="Times New Roman"/>
          <w:sz w:val="28"/>
          <w:szCs w:val="28"/>
        </w:rPr>
        <w:t>ю</w:t>
      </w:r>
      <w:r w:rsidR="00B31E1E">
        <w:rPr>
          <w:rFonts w:ascii="Times New Roman" w:hAnsi="Times New Roman" w:cs="Times New Roman"/>
          <w:sz w:val="28"/>
          <w:szCs w:val="28"/>
        </w:rPr>
        <w:t xml:space="preserve"> ставок. Например, формируется четкое формально закреплённое понятие «линии», тех исходов, на которые «игрок» в </w:t>
      </w:r>
      <w:r w:rsidR="00B31E1E">
        <w:rPr>
          <w:rFonts w:ascii="Times New Roman" w:hAnsi="Times New Roman" w:cs="Times New Roman"/>
          <w:sz w:val="28"/>
          <w:szCs w:val="28"/>
        </w:rPr>
        <w:lastRenderedPageBreak/>
        <w:t>букмекерской конторе может, оценив все вероятностные шансы, поставить свои деньги. Разумеется, выигрыш не был всегда эквивалентен той сумме, которой рисковал игрок. Как мы и говорили</w:t>
      </w:r>
      <w:r w:rsidR="003C1C23">
        <w:rPr>
          <w:rFonts w:ascii="Times New Roman" w:hAnsi="Times New Roman" w:cs="Times New Roman"/>
          <w:sz w:val="28"/>
          <w:szCs w:val="28"/>
        </w:rPr>
        <w:t>,</w:t>
      </w:r>
      <w:r w:rsidR="00B31E1E">
        <w:rPr>
          <w:rFonts w:ascii="Times New Roman" w:hAnsi="Times New Roman" w:cs="Times New Roman"/>
          <w:sz w:val="28"/>
          <w:szCs w:val="28"/>
        </w:rPr>
        <w:t xml:space="preserve"> букмекер всегда стремится к минимизации своих финансовых потерь и вслед за эти</w:t>
      </w:r>
      <w:r w:rsidR="001A2E52">
        <w:rPr>
          <w:rFonts w:ascii="Times New Roman" w:hAnsi="Times New Roman" w:cs="Times New Roman"/>
          <w:sz w:val="28"/>
          <w:szCs w:val="28"/>
        </w:rPr>
        <w:t>м</w:t>
      </w:r>
      <w:r w:rsidR="00B31E1E">
        <w:rPr>
          <w:rFonts w:ascii="Times New Roman" w:hAnsi="Times New Roman" w:cs="Times New Roman"/>
          <w:sz w:val="28"/>
          <w:szCs w:val="28"/>
        </w:rPr>
        <w:t xml:space="preserve"> начинает формировать понятие «коэффициентов». </w:t>
      </w:r>
      <w:r w:rsidR="00897D0B">
        <w:rPr>
          <w:rFonts w:ascii="Times New Roman" w:hAnsi="Times New Roman" w:cs="Times New Roman"/>
          <w:sz w:val="28"/>
          <w:szCs w:val="28"/>
        </w:rPr>
        <w:t xml:space="preserve">«Коэффициент» букмекером объясняется как тот показатель, который и будет в дальнейшем при вероятностном выигрыше оценивать ту потенциальную денежную выплату игроку-счастливчику. </w:t>
      </w:r>
    </w:p>
    <w:p w:rsidR="00CA1453" w:rsidRPr="00CA1453" w:rsidRDefault="00CA1453" w:rsidP="004B33B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Раскрыв те пертурбации, которые были характерны для развития индустрии букмекерского бизнеса, мы можем, применив социологические теории, проанализировать, с чем связан данный феномен. Конечно, подобное развитие неразделимо связано со становлением капиталистических отношений. Прибегнув к идеям </w:t>
      </w:r>
      <w:proofErr w:type="spellStart"/>
      <w:r>
        <w:rPr>
          <w:rFonts w:ascii="Times New Roman" w:hAnsi="Times New Roman" w:cs="Times New Roman"/>
          <w:sz w:val="28"/>
          <w:szCs w:val="28"/>
        </w:rPr>
        <w:t>Зомбарта</w:t>
      </w:r>
      <w:proofErr w:type="spellEnd"/>
      <w:r>
        <w:rPr>
          <w:rFonts w:ascii="Times New Roman" w:hAnsi="Times New Roman" w:cs="Times New Roman"/>
          <w:sz w:val="28"/>
          <w:szCs w:val="28"/>
        </w:rPr>
        <w:t xml:space="preserve"> о становлении капитализма, выведем такой итог, что капитализм к эпохе Ренессанса переживает свои изменения.</w:t>
      </w:r>
      <w:r w:rsidR="00182CAE">
        <w:rPr>
          <w:rStyle w:val="a6"/>
          <w:rFonts w:ascii="Times New Roman" w:hAnsi="Times New Roman" w:cs="Times New Roman"/>
          <w:sz w:val="28"/>
          <w:szCs w:val="28"/>
        </w:rPr>
        <w:footnoteReference w:id="63"/>
      </w:r>
      <w:r>
        <w:rPr>
          <w:rFonts w:ascii="Times New Roman" w:hAnsi="Times New Roman" w:cs="Times New Roman"/>
          <w:sz w:val="28"/>
          <w:szCs w:val="28"/>
        </w:rPr>
        <w:t xml:space="preserve"> Так моральные устои, существовавшие как в Древние времена, так и в Средневековье трансформируются, тем самым видоизменяя и социально-экономические отношения. К </w:t>
      </w:r>
      <w:r>
        <w:rPr>
          <w:rFonts w:ascii="Times New Roman" w:hAnsi="Times New Roman" w:cs="Times New Roman"/>
          <w:sz w:val="28"/>
          <w:szCs w:val="28"/>
          <w:lang w:val="en-US"/>
        </w:rPr>
        <w:t>XX</w:t>
      </w:r>
      <w:r>
        <w:rPr>
          <w:rFonts w:ascii="Times New Roman" w:hAnsi="Times New Roman" w:cs="Times New Roman"/>
          <w:sz w:val="28"/>
          <w:szCs w:val="28"/>
        </w:rPr>
        <w:t xml:space="preserve"> веку можно отметить уже становление «высокоразвитого капитализма», вместе с этим и букмекерский сектор экономики приобретает совершенно новые черты. Например, колоссальный численный рост букмекерских заведений, расширение их деятельности, увеличение движимых денежных ресурсов в рамках данного бизнеса. </w:t>
      </w:r>
      <w:r w:rsidR="00300657">
        <w:rPr>
          <w:rFonts w:ascii="Times New Roman" w:hAnsi="Times New Roman" w:cs="Times New Roman"/>
          <w:sz w:val="28"/>
          <w:szCs w:val="28"/>
        </w:rPr>
        <w:t xml:space="preserve">Тогда, как в противовес этому в Древнем мире, Средневековье капитализм подчинялся иным стандартам, а именно основывался на морально-этических установках древних верований, а затем и христианства. Было социально неприемлемо использовать принципы ростовщичества, рекламы, количественного и качественного масштабирования своей экономической деятельности. Пришедшие новые представления, по </w:t>
      </w:r>
      <w:proofErr w:type="spellStart"/>
      <w:r w:rsidR="00300657">
        <w:rPr>
          <w:rFonts w:ascii="Times New Roman" w:hAnsi="Times New Roman" w:cs="Times New Roman"/>
          <w:sz w:val="28"/>
          <w:szCs w:val="28"/>
        </w:rPr>
        <w:t>Зомбарту</w:t>
      </w:r>
      <w:proofErr w:type="spellEnd"/>
      <w:r w:rsidR="00300657">
        <w:rPr>
          <w:rFonts w:ascii="Times New Roman" w:hAnsi="Times New Roman" w:cs="Times New Roman"/>
          <w:sz w:val="28"/>
          <w:szCs w:val="28"/>
        </w:rPr>
        <w:t xml:space="preserve">, принципы еврейской хозяйственной культуры обусловили другое отношение к самим деньгам, к их «добыче», к развитию своего хозяйства </w:t>
      </w:r>
      <w:r w:rsidR="00300657">
        <w:rPr>
          <w:rFonts w:ascii="Times New Roman" w:hAnsi="Times New Roman" w:cs="Times New Roman"/>
          <w:sz w:val="28"/>
          <w:szCs w:val="28"/>
        </w:rPr>
        <w:lastRenderedPageBreak/>
        <w:t xml:space="preserve">(бизнеса). Становится, наоборот, социально одобряемо и престижно </w:t>
      </w:r>
      <w:proofErr w:type="gramStart"/>
      <w:r w:rsidR="00300657">
        <w:rPr>
          <w:rFonts w:ascii="Times New Roman" w:hAnsi="Times New Roman" w:cs="Times New Roman"/>
          <w:sz w:val="28"/>
          <w:szCs w:val="28"/>
        </w:rPr>
        <w:t>развивать</w:t>
      </w:r>
      <w:proofErr w:type="gramEnd"/>
      <w:r w:rsidR="00300657">
        <w:rPr>
          <w:rFonts w:ascii="Times New Roman" w:hAnsi="Times New Roman" w:cs="Times New Roman"/>
          <w:sz w:val="28"/>
          <w:szCs w:val="28"/>
        </w:rPr>
        <w:t xml:space="preserve"> свое дело.</w:t>
      </w:r>
    </w:p>
    <w:p w:rsidR="007A1F80" w:rsidRDefault="000777F3" w:rsidP="008378B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Итак, мы определили в историческом аспекте становление индустрии азартных игр и б</w:t>
      </w:r>
      <w:r w:rsidR="00993C4D">
        <w:rPr>
          <w:rFonts w:ascii="Times New Roman" w:hAnsi="Times New Roman" w:cs="Times New Roman"/>
          <w:sz w:val="28"/>
          <w:szCs w:val="28"/>
        </w:rPr>
        <w:t>укмекерского бизнеса</w:t>
      </w:r>
      <w:r>
        <w:rPr>
          <w:rFonts w:ascii="Times New Roman" w:hAnsi="Times New Roman" w:cs="Times New Roman"/>
          <w:sz w:val="28"/>
          <w:szCs w:val="28"/>
        </w:rPr>
        <w:t xml:space="preserve"> на территории</w:t>
      </w:r>
      <w:r w:rsidR="008378B1">
        <w:rPr>
          <w:rFonts w:ascii="Times New Roman" w:hAnsi="Times New Roman" w:cs="Times New Roman"/>
          <w:sz w:val="28"/>
          <w:szCs w:val="28"/>
        </w:rPr>
        <w:t>, как Древнего Востока (Древнего Египта), так и Западной Европы</w:t>
      </w:r>
      <w:r w:rsidR="00993C4D">
        <w:rPr>
          <w:rFonts w:ascii="Times New Roman" w:hAnsi="Times New Roman" w:cs="Times New Roman"/>
          <w:sz w:val="28"/>
          <w:szCs w:val="28"/>
        </w:rPr>
        <w:t>.</w:t>
      </w:r>
      <w:r w:rsidR="008378B1">
        <w:rPr>
          <w:rFonts w:ascii="Times New Roman" w:hAnsi="Times New Roman" w:cs="Times New Roman"/>
          <w:sz w:val="28"/>
          <w:szCs w:val="28"/>
        </w:rPr>
        <w:t xml:space="preserve"> В ходе проведенного анализа были выявлены главные причины и факторы, сказавшиеся на становление азартной индустрии. Через призму социологического изучения были получены ответы не вопросы о том, какой социальный статус был характерен для основных участников азартных состязаний, какие интересы преследовались лицами, формирующими эту индустрию</w:t>
      </w:r>
      <w:r w:rsidR="003F7109">
        <w:rPr>
          <w:rFonts w:ascii="Times New Roman" w:hAnsi="Times New Roman" w:cs="Times New Roman"/>
          <w:sz w:val="28"/>
          <w:szCs w:val="28"/>
        </w:rPr>
        <w:t>. Выявили основные виды азартных игр и их трансформацию под воздействием социально-культурных и социально-экономических условий, сложившихся в тот или иной период. Также проанализированы основания для реализации мер реагирования со стороны государства в этой сфере. Произведена попытка выявления социально-культурных форм азартного поведения. В рамках нашей работы необходимо прибегнуть к анализу российской индустрии азартных игр и букмекерского дела как составной части. Разобравшись со спецификой характерной для российского рынка азартных практик</w:t>
      </w:r>
      <w:r w:rsidR="00943930">
        <w:rPr>
          <w:rFonts w:ascii="Times New Roman" w:hAnsi="Times New Roman" w:cs="Times New Roman"/>
          <w:sz w:val="28"/>
          <w:szCs w:val="28"/>
        </w:rPr>
        <w:t>,</w:t>
      </w:r>
      <w:r w:rsidR="003F7109">
        <w:rPr>
          <w:rFonts w:ascii="Times New Roman" w:hAnsi="Times New Roman" w:cs="Times New Roman"/>
          <w:sz w:val="28"/>
          <w:szCs w:val="28"/>
        </w:rPr>
        <w:t xml:space="preserve"> мы сможем в определенной степени провести параллели в истории развития этой индустрии между европейскими особенностями и российскими. </w:t>
      </w:r>
    </w:p>
    <w:p w:rsidR="003F7109" w:rsidRPr="00AB051B" w:rsidRDefault="003F7109" w:rsidP="008378B1">
      <w:pPr>
        <w:pStyle w:val="a3"/>
        <w:spacing w:after="0" w:line="360" w:lineRule="auto"/>
        <w:ind w:left="0" w:firstLine="709"/>
        <w:jc w:val="both"/>
        <w:rPr>
          <w:rFonts w:ascii="Times New Roman" w:hAnsi="Times New Roman" w:cs="Times New Roman"/>
          <w:sz w:val="28"/>
          <w:szCs w:val="28"/>
        </w:rPr>
      </w:pPr>
    </w:p>
    <w:p w:rsidR="00D368C3" w:rsidRDefault="00D368C3">
      <w:pPr>
        <w:rPr>
          <w:rFonts w:ascii="Times New Roman" w:hAnsi="Times New Roman" w:cs="Times New Roman"/>
          <w:sz w:val="28"/>
          <w:szCs w:val="28"/>
        </w:rPr>
      </w:pPr>
      <w:r>
        <w:rPr>
          <w:rFonts w:ascii="Times New Roman" w:hAnsi="Times New Roman" w:cs="Times New Roman"/>
          <w:sz w:val="28"/>
          <w:szCs w:val="28"/>
        </w:rPr>
        <w:br w:type="page"/>
      </w:r>
    </w:p>
    <w:p w:rsidR="00511740" w:rsidRPr="00CF5E8B" w:rsidRDefault="00CF5E8B" w:rsidP="00CF5E8B">
      <w:pPr>
        <w:spacing w:after="0" w:line="360" w:lineRule="auto"/>
        <w:ind w:left="717"/>
        <w:jc w:val="both"/>
        <w:rPr>
          <w:rFonts w:ascii="Times New Roman" w:hAnsi="Times New Roman" w:cs="Times New Roman"/>
          <w:b/>
          <w:sz w:val="28"/>
          <w:szCs w:val="28"/>
        </w:rPr>
      </w:pPr>
      <w:r>
        <w:rPr>
          <w:rFonts w:ascii="Times New Roman" w:hAnsi="Times New Roman" w:cs="Times New Roman"/>
          <w:b/>
          <w:sz w:val="28"/>
          <w:szCs w:val="28"/>
        </w:rPr>
        <w:lastRenderedPageBreak/>
        <w:t>2.2</w:t>
      </w:r>
      <w:r w:rsidR="000F3127" w:rsidRPr="00CF5E8B">
        <w:rPr>
          <w:rFonts w:ascii="Times New Roman" w:hAnsi="Times New Roman" w:cs="Times New Roman"/>
          <w:b/>
          <w:sz w:val="28"/>
          <w:szCs w:val="28"/>
        </w:rPr>
        <w:t xml:space="preserve"> </w:t>
      </w:r>
      <w:r w:rsidR="008378B1" w:rsidRPr="00CF5E8B">
        <w:rPr>
          <w:rFonts w:ascii="Times New Roman" w:hAnsi="Times New Roman" w:cs="Times New Roman"/>
          <w:b/>
          <w:sz w:val="28"/>
          <w:szCs w:val="28"/>
        </w:rPr>
        <w:t>Тенденции и специфика развития букмекерского бизнеса в России</w:t>
      </w:r>
    </w:p>
    <w:p w:rsidR="008378B1" w:rsidRPr="008378B1" w:rsidRDefault="008378B1" w:rsidP="008378B1">
      <w:pPr>
        <w:spacing w:after="0" w:line="360" w:lineRule="auto"/>
        <w:jc w:val="both"/>
        <w:rPr>
          <w:rFonts w:ascii="Times New Roman" w:hAnsi="Times New Roman" w:cs="Times New Roman"/>
          <w:sz w:val="28"/>
          <w:szCs w:val="28"/>
        </w:rPr>
      </w:pPr>
    </w:p>
    <w:p w:rsidR="008378B1" w:rsidRPr="008378B1" w:rsidRDefault="0016589A" w:rsidP="008378B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Данная</w:t>
      </w:r>
      <w:r w:rsidR="008378B1" w:rsidRPr="008378B1">
        <w:rPr>
          <w:rFonts w:ascii="Times New Roman" w:hAnsi="Times New Roman" w:cs="Times New Roman"/>
          <w:sz w:val="28"/>
          <w:szCs w:val="28"/>
        </w:rPr>
        <w:t xml:space="preserve"> исследовательская работа сосредоточена на </w:t>
      </w:r>
      <w:r>
        <w:rPr>
          <w:rFonts w:ascii="Times New Roman" w:hAnsi="Times New Roman" w:cs="Times New Roman"/>
          <w:sz w:val="28"/>
          <w:szCs w:val="28"/>
        </w:rPr>
        <w:t xml:space="preserve">анализе букмекерской индустрии в России. </w:t>
      </w:r>
      <w:r w:rsidR="008378B1" w:rsidRPr="008378B1">
        <w:rPr>
          <w:rFonts w:ascii="Times New Roman" w:hAnsi="Times New Roman" w:cs="Times New Roman"/>
          <w:sz w:val="28"/>
          <w:szCs w:val="28"/>
        </w:rPr>
        <w:t xml:space="preserve">В связи с этим необходимо обратиться к анализу российской специфики развития азартных игр и </w:t>
      </w:r>
      <w:proofErr w:type="spellStart"/>
      <w:r w:rsidR="008378B1" w:rsidRPr="008378B1">
        <w:rPr>
          <w:rFonts w:ascii="Times New Roman" w:hAnsi="Times New Roman" w:cs="Times New Roman"/>
          <w:sz w:val="28"/>
          <w:szCs w:val="28"/>
        </w:rPr>
        <w:t>букм</w:t>
      </w:r>
      <w:r>
        <w:rPr>
          <w:rFonts w:ascii="Times New Roman" w:hAnsi="Times New Roman" w:cs="Times New Roman"/>
          <w:sz w:val="28"/>
          <w:szCs w:val="28"/>
        </w:rPr>
        <w:t>екерства</w:t>
      </w:r>
      <w:proofErr w:type="spellEnd"/>
      <w:r>
        <w:rPr>
          <w:rFonts w:ascii="Times New Roman" w:hAnsi="Times New Roman" w:cs="Times New Roman"/>
          <w:sz w:val="28"/>
          <w:szCs w:val="28"/>
        </w:rPr>
        <w:t xml:space="preserve"> как части</w:t>
      </w:r>
      <w:r w:rsidR="008378B1" w:rsidRPr="008378B1">
        <w:rPr>
          <w:rFonts w:ascii="Times New Roman" w:hAnsi="Times New Roman" w:cs="Times New Roman"/>
          <w:sz w:val="28"/>
          <w:szCs w:val="28"/>
        </w:rPr>
        <w:t xml:space="preserve"> подобных игр. Важно выявить основные виды азартной деятельности, существовавшие </w:t>
      </w:r>
      <w:r>
        <w:rPr>
          <w:rFonts w:ascii="Times New Roman" w:hAnsi="Times New Roman" w:cs="Times New Roman"/>
          <w:sz w:val="28"/>
          <w:szCs w:val="28"/>
        </w:rPr>
        <w:t>в прошлом</w:t>
      </w:r>
      <w:r w:rsidR="008378B1" w:rsidRPr="008378B1">
        <w:rPr>
          <w:rFonts w:ascii="Times New Roman" w:hAnsi="Times New Roman" w:cs="Times New Roman"/>
          <w:sz w:val="28"/>
          <w:szCs w:val="28"/>
        </w:rPr>
        <w:t xml:space="preserve"> на территории российского государства. </w:t>
      </w:r>
      <w:r>
        <w:rPr>
          <w:rFonts w:ascii="Times New Roman" w:hAnsi="Times New Roman" w:cs="Times New Roman"/>
          <w:sz w:val="28"/>
          <w:szCs w:val="28"/>
        </w:rPr>
        <w:t>При помощи</w:t>
      </w:r>
      <w:r w:rsidR="008378B1" w:rsidRPr="008378B1">
        <w:rPr>
          <w:rFonts w:ascii="Times New Roman" w:hAnsi="Times New Roman" w:cs="Times New Roman"/>
          <w:sz w:val="28"/>
          <w:szCs w:val="28"/>
        </w:rPr>
        <w:t xml:space="preserve"> социологической </w:t>
      </w:r>
      <w:r>
        <w:rPr>
          <w:rFonts w:ascii="Times New Roman" w:hAnsi="Times New Roman" w:cs="Times New Roman"/>
          <w:sz w:val="28"/>
          <w:szCs w:val="28"/>
        </w:rPr>
        <w:t>интерпретации</w:t>
      </w:r>
      <w:r w:rsidR="008378B1" w:rsidRPr="008378B1">
        <w:rPr>
          <w:rFonts w:ascii="Times New Roman" w:hAnsi="Times New Roman" w:cs="Times New Roman"/>
          <w:sz w:val="28"/>
          <w:szCs w:val="28"/>
        </w:rPr>
        <w:t xml:space="preserve"> этих видов деятельности, мы охарактеризуем их генезис, выявим причины и факторы, оказывающие влияние на становление индустрии азартных игр и букмекерского дела. Определим социальный соста</w:t>
      </w:r>
      <w:r>
        <w:rPr>
          <w:rFonts w:ascii="Times New Roman" w:hAnsi="Times New Roman" w:cs="Times New Roman"/>
          <w:sz w:val="28"/>
          <w:szCs w:val="28"/>
        </w:rPr>
        <w:t>в «игроков», выявим, кто стоял у истоков</w:t>
      </w:r>
      <w:r w:rsidR="008378B1" w:rsidRPr="008378B1">
        <w:rPr>
          <w:rFonts w:ascii="Times New Roman" w:hAnsi="Times New Roman" w:cs="Times New Roman"/>
          <w:sz w:val="28"/>
          <w:szCs w:val="28"/>
        </w:rPr>
        <w:t xml:space="preserve"> формирования </w:t>
      </w:r>
      <w:r>
        <w:rPr>
          <w:rFonts w:ascii="Times New Roman" w:hAnsi="Times New Roman" w:cs="Times New Roman"/>
          <w:sz w:val="28"/>
          <w:szCs w:val="28"/>
        </w:rPr>
        <w:t>этой</w:t>
      </w:r>
      <w:r w:rsidR="008378B1" w:rsidRPr="008378B1">
        <w:rPr>
          <w:rFonts w:ascii="Times New Roman" w:hAnsi="Times New Roman" w:cs="Times New Roman"/>
          <w:sz w:val="28"/>
          <w:szCs w:val="28"/>
        </w:rPr>
        <w:t xml:space="preserve"> индустрии, очертим социально-культурные формы такого явления, изучим вопрос запретительных практик данного рынка азартных игр. Изучение этих аспектов позволит нам проследить динамику и тенденци</w:t>
      </w:r>
      <w:r>
        <w:rPr>
          <w:rFonts w:ascii="Times New Roman" w:hAnsi="Times New Roman" w:cs="Times New Roman"/>
          <w:sz w:val="28"/>
          <w:szCs w:val="28"/>
        </w:rPr>
        <w:t>и</w:t>
      </w:r>
      <w:r w:rsidR="008378B1" w:rsidRPr="008378B1">
        <w:rPr>
          <w:rFonts w:ascii="Times New Roman" w:hAnsi="Times New Roman" w:cs="Times New Roman"/>
          <w:sz w:val="28"/>
          <w:szCs w:val="28"/>
        </w:rPr>
        <w:t xml:space="preserve"> в развитии </w:t>
      </w:r>
      <w:r>
        <w:rPr>
          <w:rFonts w:ascii="Times New Roman" w:hAnsi="Times New Roman" w:cs="Times New Roman"/>
          <w:sz w:val="28"/>
          <w:szCs w:val="28"/>
        </w:rPr>
        <w:t>исследуемой нас индустрии в России и</w:t>
      </w:r>
      <w:r w:rsidR="008378B1" w:rsidRPr="008378B1">
        <w:rPr>
          <w:rFonts w:ascii="Times New Roman" w:hAnsi="Times New Roman" w:cs="Times New Roman"/>
          <w:sz w:val="28"/>
          <w:szCs w:val="28"/>
        </w:rPr>
        <w:t xml:space="preserve"> даст понимание того, какие особенности были характерны для становления российского букмекерского бизнеса.</w:t>
      </w:r>
    </w:p>
    <w:p w:rsidR="008378B1" w:rsidRDefault="008378B1" w:rsidP="008378B1">
      <w:pPr>
        <w:pStyle w:val="a3"/>
        <w:spacing w:after="0" w:line="360" w:lineRule="auto"/>
        <w:ind w:left="0" w:firstLine="709"/>
        <w:jc w:val="both"/>
        <w:rPr>
          <w:rFonts w:ascii="Times New Roman" w:hAnsi="Times New Roman" w:cs="Times New Roman"/>
          <w:sz w:val="28"/>
          <w:szCs w:val="28"/>
        </w:rPr>
      </w:pPr>
      <w:r w:rsidRPr="008378B1">
        <w:rPr>
          <w:rFonts w:ascii="Times New Roman" w:hAnsi="Times New Roman" w:cs="Times New Roman"/>
          <w:sz w:val="28"/>
          <w:szCs w:val="28"/>
        </w:rPr>
        <w:t>Начать наш анализ необходимо со времен существования Древней Руси, где формировались зачатки тех видов азартной деятельности, которую мы знаем на сегодняшний день.</w:t>
      </w:r>
      <w:r w:rsidR="006A17F4">
        <w:rPr>
          <w:rFonts w:ascii="Times New Roman" w:hAnsi="Times New Roman" w:cs="Times New Roman"/>
          <w:sz w:val="28"/>
          <w:szCs w:val="28"/>
        </w:rPr>
        <w:t xml:space="preserve"> Нельзя не отметить то, что практически все виды азартных игр Древней Руси известные науке существовали и в истории древних славян. Другими словами, данные виды через традиции, обряды перекочевывали из поколения в поколение, что характеризует те общности, как традиционные. Согласно историческому знанию, Древняя Русь берет свое начало с </w:t>
      </w:r>
      <w:r w:rsidR="006A17F4">
        <w:rPr>
          <w:rFonts w:ascii="Times New Roman" w:hAnsi="Times New Roman" w:cs="Times New Roman"/>
          <w:sz w:val="28"/>
          <w:szCs w:val="28"/>
          <w:lang w:val="en-US"/>
        </w:rPr>
        <w:t>IX</w:t>
      </w:r>
      <w:r w:rsidR="006A17F4">
        <w:rPr>
          <w:rFonts w:ascii="Times New Roman" w:hAnsi="Times New Roman" w:cs="Times New Roman"/>
          <w:sz w:val="28"/>
          <w:szCs w:val="28"/>
        </w:rPr>
        <w:t xml:space="preserve"> века, поэтому наш анализ будет отталкиваться именно с такой даты. История знает примеры таких</w:t>
      </w:r>
      <w:r w:rsidRPr="008378B1">
        <w:rPr>
          <w:rFonts w:ascii="Times New Roman" w:hAnsi="Times New Roman" w:cs="Times New Roman"/>
          <w:sz w:val="28"/>
          <w:szCs w:val="28"/>
        </w:rPr>
        <w:t xml:space="preserve"> игр, как «Зернь», которая в своей деятельности предполагает использование игральных костей.</w:t>
      </w:r>
      <w:r w:rsidR="00E6768D">
        <w:rPr>
          <w:rStyle w:val="a6"/>
          <w:rFonts w:ascii="Times New Roman" w:hAnsi="Times New Roman" w:cs="Times New Roman"/>
          <w:sz w:val="28"/>
          <w:szCs w:val="28"/>
        </w:rPr>
        <w:footnoteReference w:id="64"/>
      </w:r>
      <w:r w:rsidRPr="008378B1">
        <w:rPr>
          <w:rFonts w:ascii="Times New Roman" w:hAnsi="Times New Roman" w:cs="Times New Roman"/>
          <w:sz w:val="28"/>
          <w:szCs w:val="28"/>
        </w:rPr>
        <w:t xml:space="preserve"> Причем </w:t>
      </w:r>
      <w:r w:rsidRPr="008378B1">
        <w:rPr>
          <w:rFonts w:ascii="Times New Roman" w:hAnsi="Times New Roman" w:cs="Times New Roman"/>
          <w:sz w:val="28"/>
          <w:szCs w:val="28"/>
        </w:rPr>
        <w:lastRenderedPageBreak/>
        <w:t>игральные кости были характерны практически для всех тогда существовавших обществ. Такая игра как «Бабки», или «Городки» также была весьма распространена на территории Древней Руси.</w:t>
      </w:r>
      <w:r w:rsidR="00B7175E">
        <w:rPr>
          <w:rStyle w:val="a6"/>
          <w:rFonts w:ascii="Times New Roman" w:hAnsi="Times New Roman" w:cs="Times New Roman"/>
          <w:sz w:val="28"/>
          <w:szCs w:val="28"/>
        </w:rPr>
        <w:footnoteReference w:id="65"/>
      </w:r>
      <w:r w:rsidRPr="008378B1">
        <w:rPr>
          <w:rFonts w:ascii="Times New Roman" w:hAnsi="Times New Roman" w:cs="Times New Roman"/>
          <w:sz w:val="28"/>
          <w:szCs w:val="28"/>
        </w:rPr>
        <w:t xml:space="preserve"> В последствие становится популярной такая игра как «Шахматы». В те времена данный вид игр маркировался как азартное увлечение, в связи с чем, к нему было особое отношение. Конечно, частыми игроками в этой деятельности были представители «высших слоев» существовавшего тогда социума, можно выделить такую социальную категорию, как дворяне.</w:t>
      </w:r>
      <w:r w:rsidR="00B7175E">
        <w:rPr>
          <w:rStyle w:val="a6"/>
          <w:rFonts w:ascii="Times New Roman" w:hAnsi="Times New Roman" w:cs="Times New Roman"/>
          <w:sz w:val="28"/>
          <w:szCs w:val="28"/>
        </w:rPr>
        <w:footnoteReference w:id="66"/>
      </w:r>
      <w:r w:rsidRPr="008378B1">
        <w:rPr>
          <w:rFonts w:ascii="Times New Roman" w:hAnsi="Times New Roman" w:cs="Times New Roman"/>
          <w:sz w:val="28"/>
          <w:szCs w:val="28"/>
        </w:rPr>
        <w:t xml:space="preserve"> Создавались целые кружки для того, чтобы посоревноваться в этом рисковом деле, ставки, разумеется, производились исходя из «размера кошелька» игрока. Это являлось некоторым проявлением силы и могущества. Стоит отметить, что подобный феномен описывается в трудах </w:t>
      </w:r>
      <w:proofErr w:type="spellStart"/>
      <w:r w:rsidRPr="008378B1">
        <w:rPr>
          <w:rFonts w:ascii="Times New Roman" w:hAnsi="Times New Roman" w:cs="Times New Roman"/>
          <w:sz w:val="28"/>
          <w:szCs w:val="28"/>
        </w:rPr>
        <w:t>Веблена</w:t>
      </w:r>
      <w:proofErr w:type="spellEnd"/>
      <w:r w:rsidRPr="008378B1">
        <w:rPr>
          <w:rFonts w:ascii="Times New Roman" w:hAnsi="Times New Roman" w:cs="Times New Roman"/>
          <w:sz w:val="28"/>
          <w:szCs w:val="28"/>
        </w:rPr>
        <w:t xml:space="preserve"> «Праздного класса» и «демонстративного потребления».</w:t>
      </w:r>
      <w:r w:rsidR="000F301D">
        <w:rPr>
          <w:rStyle w:val="a6"/>
          <w:rFonts w:ascii="Times New Roman" w:hAnsi="Times New Roman" w:cs="Times New Roman"/>
          <w:sz w:val="28"/>
          <w:szCs w:val="28"/>
        </w:rPr>
        <w:footnoteReference w:id="67"/>
      </w:r>
      <w:r w:rsidRPr="008378B1">
        <w:rPr>
          <w:rFonts w:ascii="Times New Roman" w:hAnsi="Times New Roman" w:cs="Times New Roman"/>
          <w:sz w:val="28"/>
          <w:szCs w:val="28"/>
        </w:rPr>
        <w:t xml:space="preserve"> Часто происходило так, что дворянина оценивали не с точки зрения его выигрыша, а с того, что и сколько он поставил на кон.</w:t>
      </w:r>
      <w:r w:rsidR="004253A6">
        <w:rPr>
          <w:rFonts w:ascii="Times New Roman" w:hAnsi="Times New Roman" w:cs="Times New Roman"/>
          <w:sz w:val="28"/>
          <w:szCs w:val="28"/>
        </w:rPr>
        <w:t xml:space="preserve"> Подметим, что такая социальная категория, как дворяне была характерна для феодальных отношений. Иными словами, можно охарактеризовать то, что данные игровые практики рассматривались через схемы феодального представления о социуме.</w:t>
      </w:r>
      <w:r w:rsidR="003D3A4E">
        <w:rPr>
          <w:rFonts w:ascii="Times New Roman" w:hAnsi="Times New Roman" w:cs="Times New Roman"/>
          <w:sz w:val="28"/>
          <w:szCs w:val="28"/>
        </w:rPr>
        <w:t xml:space="preserve"> Согласно теориям </w:t>
      </w:r>
      <w:proofErr w:type="spellStart"/>
      <w:r w:rsidR="003D3A4E">
        <w:rPr>
          <w:rFonts w:ascii="Times New Roman" w:hAnsi="Times New Roman" w:cs="Times New Roman"/>
          <w:sz w:val="28"/>
          <w:szCs w:val="28"/>
        </w:rPr>
        <w:t>Зомбарта</w:t>
      </w:r>
      <w:proofErr w:type="spellEnd"/>
      <w:r w:rsidR="003D3A4E">
        <w:rPr>
          <w:rFonts w:ascii="Times New Roman" w:hAnsi="Times New Roman" w:cs="Times New Roman"/>
          <w:sz w:val="28"/>
          <w:szCs w:val="28"/>
        </w:rPr>
        <w:t xml:space="preserve">,  азартные игры, как часть социальных отношений, в феодальном обществе не имели под собой однозначный экономический </w:t>
      </w:r>
      <w:proofErr w:type="spellStart"/>
      <w:r w:rsidR="003D3A4E">
        <w:rPr>
          <w:rFonts w:ascii="Times New Roman" w:hAnsi="Times New Roman" w:cs="Times New Roman"/>
          <w:sz w:val="28"/>
          <w:szCs w:val="28"/>
        </w:rPr>
        <w:t>меркантилисткий</w:t>
      </w:r>
      <w:proofErr w:type="spellEnd"/>
      <w:r w:rsidR="003D3A4E">
        <w:rPr>
          <w:rFonts w:ascii="Times New Roman" w:hAnsi="Times New Roman" w:cs="Times New Roman"/>
          <w:sz w:val="28"/>
          <w:szCs w:val="28"/>
        </w:rPr>
        <w:t xml:space="preserve"> мотив, скорее они имели социально-культурную форму представления.</w:t>
      </w:r>
      <w:r w:rsidR="003D3A4E">
        <w:rPr>
          <w:rStyle w:val="a6"/>
          <w:rFonts w:ascii="Times New Roman" w:hAnsi="Times New Roman" w:cs="Times New Roman"/>
          <w:sz w:val="28"/>
          <w:szCs w:val="28"/>
        </w:rPr>
        <w:footnoteReference w:id="68"/>
      </w:r>
      <w:r w:rsidR="003D3A4E">
        <w:rPr>
          <w:rFonts w:ascii="Times New Roman" w:hAnsi="Times New Roman" w:cs="Times New Roman"/>
          <w:sz w:val="28"/>
          <w:szCs w:val="28"/>
        </w:rPr>
        <w:t xml:space="preserve"> </w:t>
      </w:r>
      <w:r w:rsidRPr="008378B1">
        <w:rPr>
          <w:rFonts w:ascii="Times New Roman" w:hAnsi="Times New Roman" w:cs="Times New Roman"/>
          <w:sz w:val="28"/>
          <w:szCs w:val="28"/>
        </w:rPr>
        <w:t xml:space="preserve">Отметим далее, что среди духовенства, существовавшего в те времена, данные азартные практики клеймились как разрушительные для общества. И здесь мы вновь обратимся к учению </w:t>
      </w:r>
      <w:proofErr w:type="gramStart"/>
      <w:r w:rsidRPr="008378B1">
        <w:rPr>
          <w:rFonts w:ascii="Times New Roman" w:hAnsi="Times New Roman" w:cs="Times New Roman"/>
          <w:sz w:val="28"/>
          <w:szCs w:val="28"/>
        </w:rPr>
        <w:t>структурного-функционализма</w:t>
      </w:r>
      <w:proofErr w:type="gramEnd"/>
      <w:r w:rsidRPr="008378B1">
        <w:rPr>
          <w:rFonts w:ascii="Times New Roman" w:hAnsi="Times New Roman" w:cs="Times New Roman"/>
          <w:sz w:val="28"/>
          <w:szCs w:val="28"/>
        </w:rPr>
        <w:t xml:space="preserve"> и в частности к </w:t>
      </w:r>
      <w:proofErr w:type="spellStart"/>
      <w:r w:rsidRPr="008378B1">
        <w:rPr>
          <w:rFonts w:ascii="Times New Roman" w:hAnsi="Times New Roman" w:cs="Times New Roman"/>
          <w:sz w:val="28"/>
          <w:szCs w:val="28"/>
        </w:rPr>
        <w:lastRenderedPageBreak/>
        <w:t>Мертоновскому</w:t>
      </w:r>
      <w:proofErr w:type="spellEnd"/>
      <w:r w:rsidRPr="008378B1">
        <w:rPr>
          <w:rFonts w:ascii="Times New Roman" w:hAnsi="Times New Roman" w:cs="Times New Roman"/>
          <w:sz w:val="28"/>
          <w:szCs w:val="28"/>
        </w:rPr>
        <w:t xml:space="preserve"> подходу о дисфункциях.</w:t>
      </w:r>
      <w:r w:rsidR="000F301D">
        <w:rPr>
          <w:rStyle w:val="a6"/>
          <w:rFonts w:ascii="Times New Roman" w:hAnsi="Times New Roman" w:cs="Times New Roman"/>
          <w:sz w:val="28"/>
          <w:szCs w:val="28"/>
        </w:rPr>
        <w:footnoteReference w:id="69"/>
      </w:r>
      <w:r w:rsidRPr="008378B1">
        <w:rPr>
          <w:rFonts w:ascii="Times New Roman" w:hAnsi="Times New Roman" w:cs="Times New Roman"/>
          <w:sz w:val="28"/>
          <w:szCs w:val="28"/>
        </w:rPr>
        <w:t xml:space="preserve"> Дисфункция как опасная для общественных структур всяческим образом должна пресекается.</w:t>
      </w:r>
      <w:r w:rsidR="003D3A4E">
        <w:rPr>
          <w:rFonts w:ascii="Times New Roman" w:hAnsi="Times New Roman" w:cs="Times New Roman"/>
          <w:sz w:val="28"/>
          <w:szCs w:val="28"/>
        </w:rPr>
        <w:t xml:space="preserve"> А так как азартное поведение понималось как тот спектр действий, имеющий аморальное и безнравственное начало</w:t>
      </w:r>
      <w:r w:rsidR="007E1780">
        <w:rPr>
          <w:rFonts w:ascii="Times New Roman" w:hAnsi="Times New Roman" w:cs="Times New Roman"/>
          <w:sz w:val="28"/>
          <w:szCs w:val="28"/>
        </w:rPr>
        <w:t xml:space="preserve">, также активно побуждающий азартные эмоции, стремление к риску (концепции </w:t>
      </w:r>
      <w:proofErr w:type="spellStart"/>
      <w:r w:rsidR="007E1780">
        <w:rPr>
          <w:rFonts w:ascii="Times New Roman" w:hAnsi="Times New Roman" w:cs="Times New Roman"/>
          <w:sz w:val="28"/>
          <w:szCs w:val="28"/>
        </w:rPr>
        <w:t>Зомбарта</w:t>
      </w:r>
      <w:proofErr w:type="spellEnd"/>
      <w:r w:rsidR="007E1780">
        <w:rPr>
          <w:rFonts w:ascii="Times New Roman" w:hAnsi="Times New Roman" w:cs="Times New Roman"/>
          <w:sz w:val="28"/>
          <w:szCs w:val="28"/>
        </w:rPr>
        <w:t xml:space="preserve"> о культуре и хозяйстве «докапиталистических обществ»)</w:t>
      </w:r>
      <w:r w:rsidR="007E1780">
        <w:rPr>
          <w:rStyle w:val="a6"/>
          <w:rFonts w:ascii="Times New Roman" w:hAnsi="Times New Roman" w:cs="Times New Roman"/>
          <w:sz w:val="28"/>
          <w:szCs w:val="28"/>
        </w:rPr>
        <w:footnoteReference w:id="70"/>
      </w:r>
      <w:r w:rsidR="007E1780">
        <w:rPr>
          <w:rFonts w:ascii="Times New Roman" w:hAnsi="Times New Roman" w:cs="Times New Roman"/>
          <w:sz w:val="28"/>
          <w:szCs w:val="28"/>
        </w:rPr>
        <w:t>, то негативное отношение к такому феномену было очевидным.</w:t>
      </w:r>
      <w:r w:rsidRPr="008378B1">
        <w:rPr>
          <w:rFonts w:ascii="Times New Roman" w:hAnsi="Times New Roman" w:cs="Times New Roman"/>
          <w:sz w:val="28"/>
          <w:szCs w:val="28"/>
        </w:rPr>
        <w:t xml:space="preserve"> В соответствии с этим определяем ответ, почему же государство того времени стремилось так активно запретить эти азартные деяния.</w:t>
      </w:r>
      <w:r w:rsidR="002624F0">
        <w:rPr>
          <w:rStyle w:val="a6"/>
          <w:rFonts w:ascii="Times New Roman" w:hAnsi="Times New Roman" w:cs="Times New Roman"/>
          <w:sz w:val="28"/>
          <w:szCs w:val="28"/>
        </w:rPr>
        <w:footnoteReference w:id="71"/>
      </w:r>
      <w:r w:rsidRPr="008378B1">
        <w:rPr>
          <w:rFonts w:ascii="Times New Roman" w:hAnsi="Times New Roman" w:cs="Times New Roman"/>
          <w:sz w:val="28"/>
          <w:szCs w:val="28"/>
        </w:rPr>
        <w:t xml:space="preserve"> В качестве методов пресечения использовались практики доносов со стороны общественности, причем доносчик получал за свою выполненную работу треть со всего штрафа, который обязан был выплатить нарушитель. Выделим здесь то, что развитие азартных игр в Древней Руси весьма схоже с развитием подобных практик и в Западной Европе. Мы наблюдаем похожие виды азартных игр, прослеживаем тенденцию того времени к запретительным мерам со стороны как духовенства, так и государственных лиц.</w:t>
      </w:r>
      <w:r w:rsidR="00CD4F92">
        <w:rPr>
          <w:rFonts w:ascii="Times New Roman" w:hAnsi="Times New Roman" w:cs="Times New Roman"/>
          <w:sz w:val="28"/>
          <w:szCs w:val="28"/>
        </w:rPr>
        <w:t xml:space="preserve"> Отталкиваясь от идеи </w:t>
      </w:r>
      <w:proofErr w:type="spellStart"/>
      <w:r w:rsidR="00CD4F92">
        <w:rPr>
          <w:rFonts w:ascii="Times New Roman" w:hAnsi="Times New Roman" w:cs="Times New Roman"/>
          <w:sz w:val="28"/>
          <w:szCs w:val="28"/>
        </w:rPr>
        <w:t>Зомбарта</w:t>
      </w:r>
      <w:proofErr w:type="spellEnd"/>
      <w:r w:rsidR="00CD4F92">
        <w:rPr>
          <w:rFonts w:ascii="Times New Roman" w:hAnsi="Times New Roman" w:cs="Times New Roman"/>
          <w:sz w:val="28"/>
          <w:szCs w:val="28"/>
        </w:rPr>
        <w:t>, отметим схожую специфику отношения к подобным азартным практикам.</w:t>
      </w:r>
      <w:r w:rsidR="00CD4F92">
        <w:rPr>
          <w:rStyle w:val="a6"/>
          <w:rFonts w:ascii="Times New Roman" w:hAnsi="Times New Roman" w:cs="Times New Roman"/>
          <w:sz w:val="28"/>
          <w:szCs w:val="28"/>
        </w:rPr>
        <w:footnoteReference w:id="72"/>
      </w:r>
      <w:r w:rsidRPr="008378B1">
        <w:rPr>
          <w:rFonts w:ascii="Times New Roman" w:hAnsi="Times New Roman" w:cs="Times New Roman"/>
          <w:sz w:val="28"/>
          <w:szCs w:val="28"/>
        </w:rPr>
        <w:t xml:space="preserve"> </w:t>
      </w:r>
      <w:r w:rsidR="00CD4F92">
        <w:rPr>
          <w:rFonts w:ascii="Times New Roman" w:hAnsi="Times New Roman" w:cs="Times New Roman"/>
          <w:sz w:val="28"/>
          <w:szCs w:val="28"/>
        </w:rPr>
        <w:t>Наличие культуры характерной феодальному обществу формирует весьма схожие социально-экономические отношения в обществе, что в</w:t>
      </w:r>
      <w:r w:rsidR="00943930">
        <w:rPr>
          <w:rFonts w:ascii="Times New Roman" w:hAnsi="Times New Roman" w:cs="Times New Roman"/>
          <w:sz w:val="28"/>
          <w:szCs w:val="28"/>
        </w:rPr>
        <w:t xml:space="preserve"> </w:t>
      </w:r>
      <w:r w:rsidR="00CD4F92">
        <w:rPr>
          <w:rFonts w:ascii="Times New Roman" w:hAnsi="Times New Roman" w:cs="Times New Roman"/>
          <w:sz w:val="28"/>
          <w:szCs w:val="28"/>
        </w:rPr>
        <w:t xml:space="preserve">следствие раскрывает похожесть мотивов ведения азартных игр. </w:t>
      </w:r>
      <w:r w:rsidRPr="008378B1">
        <w:rPr>
          <w:rFonts w:ascii="Times New Roman" w:hAnsi="Times New Roman" w:cs="Times New Roman"/>
          <w:sz w:val="28"/>
          <w:szCs w:val="28"/>
        </w:rPr>
        <w:t>Отсюда определяем общую закономерность в становлении индустрии азартных игр. Переходя к анализу данной индустрии во времена Царской России</w:t>
      </w:r>
      <w:r w:rsidR="004253A6">
        <w:rPr>
          <w:rFonts w:ascii="Times New Roman" w:hAnsi="Times New Roman" w:cs="Times New Roman"/>
          <w:sz w:val="28"/>
          <w:szCs w:val="28"/>
        </w:rPr>
        <w:t xml:space="preserve"> (</w:t>
      </w:r>
      <w:r w:rsidR="004253A6">
        <w:rPr>
          <w:rFonts w:ascii="Times New Roman" w:hAnsi="Times New Roman" w:cs="Times New Roman"/>
          <w:sz w:val="28"/>
          <w:szCs w:val="28"/>
          <w:lang w:val="en-US"/>
        </w:rPr>
        <w:t>XVI</w:t>
      </w:r>
      <w:r w:rsidR="004253A6" w:rsidRPr="004253A6">
        <w:rPr>
          <w:rFonts w:ascii="Times New Roman" w:hAnsi="Times New Roman" w:cs="Times New Roman"/>
          <w:sz w:val="28"/>
          <w:szCs w:val="28"/>
        </w:rPr>
        <w:t xml:space="preserve"> </w:t>
      </w:r>
      <w:r w:rsidR="004253A6">
        <w:rPr>
          <w:rFonts w:ascii="Times New Roman" w:hAnsi="Times New Roman" w:cs="Times New Roman"/>
          <w:sz w:val="28"/>
          <w:szCs w:val="28"/>
        </w:rPr>
        <w:t>–</w:t>
      </w:r>
      <w:r w:rsidR="004253A6" w:rsidRPr="004253A6">
        <w:rPr>
          <w:rFonts w:ascii="Times New Roman" w:hAnsi="Times New Roman" w:cs="Times New Roman"/>
          <w:sz w:val="28"/>
          <w:szCs w:val="28"/>
        </w:rPr>
        <w:t xml:space="preserve"> </w:t>
      </w:r>
      <w:r w:rsidR="004253A6">
        <w:rPr>
          <w:rFonts w:ascii="Times New Roman" w:hAnsi="Times New Roman" w:cs="Times New Roman"/>
          <w:sz w:val="28"/>
          <w:szCs w:val="28"/>
          <w:lang w:val="en-US"/>
        </w:rPr>
        <w:t>XVIII</w:t>
      </w:r>
      <w:r w:rsidR="004253A6">
        <w:rPr>
          <w:rFonts w:ascii="Times New Roman" w:hAnsi="Times New Roman" w:cs="Times New Roman"/>
          <w:sz w:val="28"/>
          <w:szCs w:val="28"/>
        </w:rPr>
        <w:t xml:space="preserve"> века)</w:t>
      </w:r>
      <w:r w:rsidRPr="008378B1">
        <w:rPr>
          <w:rFonts w:ascii="Times New Roman" w:hAnsi="Times New Roman" w:cs="Times New Roman"/>
          <w:sz w:val="28"/>
          <w:szCs w:val="28"/>
        </w:rPr>
        <w:t xml:space="preserve">, скажем о том, что азартные игры пополняются все новыми и новыми видами, вплоть до появления игральных карт. Это связывают с тем, что культурный обмен с Европой имеет место быть, тем самым и перенимаются различные игровые традиции. Важно озаглавить тенденцию к социальному расслоению в </w:t>
      </w:r>
      <w:r w:rsidRPr="008378B1">
        <w:rPr>
          <w:rFonts w:ascii="Times New Roman" w:hAnsi="Times New Roman" w:cs="Times New Roman"/>
          <w:sz w:val="28"/>
          <w:szCs w:val="28"/>
        </w:rPr>
        <w:lastRenderedPageBreak/>
        <w:t>установлении особых «платформ» для игровых практик.</w:t>
      </w:r>
      <w:r w:rsidR="00AF36AC">
        <w:rPr>
          <w:rStyle w:val="a6"/>
          <w:rFonts w:ascii="Times New Roman" w:hAnsi="Times New Roman" w:cs="Times New Roman"/>
          <w:sz w:val="28"/>
          <w:szCs w:val="28"/>
        </w:rPr>
        <w:footnoteReference w:id="73"/>
      </w:r>
      <w:r w:rsidRPr="008378B1">
        <w:rPr>
          <w:rFonts w:ascii="Times New Roman" w:hAnsi="Times New Roman" w:cs="Times New Roman"/>
          <w:sz w:val="28"/>
          <w:szCs w:val="28"/>
        </w:rPr>
        <w:t xml:space="preserve"> Например, к 17 веку в российском государстве наблюдаются игорные дома, где собираются представители «низших слоев» общества. Для них характерен азарт и желание победить в азартном состязании. Тогда как к концу 18 века после проводимых реформ и «европеизации высших слоев» общества создавалась специальные заведения для «развлечения господ», так называемые игорные клубы (на манер английских клубов), где в почете было не столь победить соперника, сколько приятно провести время в общении </w:t>
      </w:r>
      <w:proofErr w:type="gramStart"/>
      <w:r w:rsidRPr="008378B1">
        <w:rPr>
          <w:rFonts w:ascii="Times New Roman" w:hAnsi="Times New Roman" w:cs="Times New Roman"/>
          <w:sz w:val="28"/>
          <w:szCs w:val="28"/>
        </w:rPr>
        <w:t>с</w:t>
      </w:r>
      <w:proofErr w:type="gramEnd"/>
      <w:r w:rsidRPr="008378B1">
        <w:rPr>
          <w:rFonts w:ascii="Times New Roman" w:hAnsi="Times New Roman" w:cs="Times New Roman"/>
          <w:sz w:val="28"/>
          <w:szCs w:val="28"/>
        </w:rPr>
        <w:t xml:space="preserve"> равными по социальному статусу.</w:t>
      </w:r>
      <w:r w:rsidR="00CD4F92">
        <w:rPr>
          <w:rFonts w:ascii="Times New Roman" w:hAnsi="Times New Roman" w:cs="Times New Roman"/>
          <w:sz w:val="28"/>
          <w:szCs w:val="28"/>
        </w:rPr>
        <w:t xml:space="preserve"> К тому же европеизация привела к трансформации подходов ведения азартных игр. Характерным становится то, что азартные игры превращаются по своей форме в интеллектуальное времяпрепровождения, что так модно </w:t>
      </w:r>
      <w:r w:rsidR="00DF1B21">
        <w:rPr>
          <w:rFonts w:ascii="Times New Roman" w:hAnsi="Times New Roman" w:cs="Times New Roman"/>
          <w:sz w:val="28"/>
          <w:szCs w:val="28"/>
        </w:rPr>
        <w:t>в высших кругах общества было в Европе. Азарт же, как составная часть таких игровых практик не одобряется и, так или иначе, отходит в тень.</w:t>
      </w:r>
      <w:r w:rsidRPr="008378B1">
        <w:rPr>
          <w:rFonts w:ascii="Times New Roman" w:hAnsi="Times New Roman" w:cs="Times New Roman"/>
          <w:sz w:val="28"/>
          <w:szCs w:val="28"/>
        </w:rPr>
        <w:t xml:space="preserve"> Естественно, подобные развлечения азартного характера были официально запрещены на территории России, но это не мешало собираться «господам». Думается, что государственные чины допускали мысль о том, что регулирование азартных игр, а не банальный запрет потенциально приведет к более эффективному </w:t>
      </w:r>
      <w:proofErr w:type="gramStart"/>
      <w:r w:rsidRPr="008378B1">
        <w:rPr>
          <w:rFonts w:ascii="Times New Roman" w:hAnsi="Times New Roman" w:cs="Times New Roman"/>
          <w:sz w:val="28"/>
          <w:szCs w:val="28"/>
        </w:rPr>
        <w:t>контролю за</w:t>
      </w:r>
      <w:proofErr w:type="gramEnd"/>
      <w:r w:rsidRPr="008378B1">
        <w:rPr>
          <w:rFonts w:ascii="Times New Roman" w:hAnsi="Times New Roman" w:cs="Times New Roman"/>
          <w:sz w:val="28"/>
          <w:szCs w:val="28"/>
        </w:rPr>
        <w:t xml:space="preserve"> подобной теневой деятельностью. Учитывая и то, какие материальные дивиденды государство сможет для себя извлечь, в связи со столь широким распространением этой индустрии.</w:t>
      </w:r>
      <w:r w:rsidR="00DF1B21">
        <w:rPr>
          <w:rFonts w:ascii="Times New Roman" w:hAnsi="Times New Roman" w:cs="Times New Roman"/>
          <w:sz w:val="28"/>
          <w:szCs w:val="28"/>
        </w:rPr>
        <w:t xml:space="preserve"> Подобные попытки регулирования индустрии азартных игр наблюдались в России с </w:t>
      </w:r>
      <w:r w:rsidR="00DF1B21">
        <w:rPr>
          <w:rFonts w:ascii="Times New Roman" w:hAnsi="Times New Roman" w:cs="Times New Roman"/>
          <w:sz w:val="28"/>
          <w:szCs w:val="28"/>
          <w:lang w:val="en-US"/>
        </w:rPr>
        <w:t>XVI</w:t>
      </w:r>
      <w:r w:rsidR="00DF1B21" w:rsidRPr="00DF1B21">
        <w:rPr>
          <w:rFonts w:ascii="Times New Roman" w:hAnsi="Times New Roman" w:cs="Times New Roman"/>
          <w:sz w:val="28"/>
          <w:szCs w:val="28"/>
        </w:rPr>
        <w:t>-</w:t>
      </w:r>
      <w:r w:rsidR="00DF1B21">
        <w:rPr>
          <w:rFonts w:ascii="Times New Roman" w:hAnsi="Times New Roman" w:cs="Times New Roman"/>
          <w:sz w:val="28"/>
          <w:szCs w:val="28"/>
          <w:lang w:val="en-US"/>
        </w:rPr>
        <w:t>XVII</w:t>
      </w:r>
      <w:r w:rsidR="00DF1B21">
        <w:rPr>
          <w:rFonts w:ascii="Times New Roman" w:hAnsi="Times New Roman" w:cs="Times New Roman"/>
          <w:sz w:val="28"/>
          <w:szCs w:val="28"/>
        </w:rPr>
        <w:t xml:space="preserve"> веков.</w:t>
      </w:r>
      <w:r w:rsidRPr="008378B1">
        <w:rPr>
          <w:rFonts w:ascii="Times New Roman" w:hAnsi="Times New Roman" w:cs="Times New Roman"/>
          <w:sz w:val="28"/>
          <w:szCs w:val="28"/>
        </w:rPr>
        <w:t xml:space="preserve"> Еще Борис Годунов и Михаил Федорович предприняли попытку к установлению гибкой системы налогообложения.</w:t>
      </w:r>
      <w:r w:rsidR="00547090">
        <w:rPr>
          <w:rStyle w:val="a6"/>
          <w:rFonts w:ascii="Times New Roman" w:hAnsi="Times New Roman" w:cs="Times New Roman"/>
          <w:sz w:val="28"/>
          <w:szCs w:val="28"/>
        </w:rPr>
        <w:footnoteReference w:id="74"/>
      </w:r>
      <w:r w:rsidRPr="008378B1">
        <w:rPr>
          <w:rFonts w:ascii="Times New Roman" w:hAnsi="Times New Roman" w:cs="Times New Roman"/>
          <w:sz w:val="28"/>
          <w:szCs w:val="28"/>
        </w:rPr>
        <w:t xml:space="preserve"> Практика приносила свои плоды, но к 1667 году система отменяется, в связи с новым подходом руководства страны. Петр I на волне проводившихся в то время реформ по модернизации и европеизации </w:t>
      </w:r>
      <w:r w:rsidRPr="008378B1">
        <w:rPr>
          <w:rFonts w:ascii="Times New Roman" w:hAnsi="Times New Roman" w:cs="Times New Roman"/>
          <w:sz w:val="28"/>
          <w:szCs w:val="28"/>
        </w:rPr>
        <w:lastRenderedPageBreak/>
        <w:t xml:space="preserve">сраны, создает </w:t>
      </w:r>
      <w:proofErr w:type="gramStart"/>
      <w:r w:rsidRPr="008378B1">
        <w:rPr>
          <w:rFonts w:ascii="Times New Roman" w:hAnsi="Times New Roman" w:cs="Times New Roman"/>
          <w:sz w:val="28"/>
          <w:szCs w:val="28"/>
        </w:rPr>
        <w:t>весьма карательные</w:t>
      </w:r>
      <w:proofErr w:type="gramEnd"/>
      <w:r w:rsidRPr="008378B1">
        <w:rPr>
          <w:rFonts w:ascii="Times New Roman" w:hAnsi="Times New Roman" w:cs="Times New Roman"/>
          <w:sz w:val="28"/>
          <w:szCs w:val="28"/>
        </w:rPr>
        <w:t xml:space="preserve"> меры, вплоть внушительных штрафов.</w:t>
      </w:r>
      <w:r w:rsidR="000B55FB">
        <w:rPr>
          <w:rStyle w:val="a6"/>
          <w:rFonts w:ascii="Times New Roman" w:hAnsi="Times New Roman" w:cs="Times New Roman"/>
          <w:sz w:val="28"/>
          <w:szCs w:val="28"/>
        </w:rPr>
        <w:footnoteReference w:id="75"/>
      </w:r>
      <w:r w:rsidRPr="008378B1">
        <w:rPr>
          <w:rFonts w:ascii="Times New Roman" w:hAnsi="Times New Roman" w:cs="Times New Roman"/>
          <w:sz w:val="28"/>
          <w:szCs w:val="28"/>
        </w:rPr>
        <w:t xml:space="preserve"> Правление Анна Ионовны вновь очерчивает азартную деятельность как респектабельную, и «праздный класс» вновь проявляет демонстративное поведение и уже в очень значимых масштабах. Итак, тенденции отношения со стороны государства к существованию азартных игр приобретают некую «маятниковую модель», то есть происходит то одобрение со стороны государства, то радикальный запрет на эти практики. В ходе чего не формируется стойкого и однозначного отношения к таким играм, что думается, создает определенные особенности в развитии такой индустрии. Выделив определенные особенности в становлении азартной индустрии, перейдем к периоду Советской России. Этот период знаменуется как «кардинальный» перелом в отношении ко всем сферам общественной жизни. Происходит установление государственных программ, согласно которым путь развития России основывался на коммунистической идее. Получается так, что азартные игры абсолютно расходятся с представлениями о новом пути высшего руководства новоиспеченного государства. 1917 и 1918 года отмечены в российской истории, как те, когда советское правительство запрещает любую азартную деятельность, кроме ипподромов.</w:t>
      </w:r>
      <w:r w:rsidR="008C1BA6">
        <w:rPr>
          <w:rStyle w:val="a6"/>
          <w:rFonts w:ascii="Times New Roman" w:hAnsi="Times New Roman" w:cs="Times New Roman"/>
          <w:sz w:val="28"/>
          <w:szCs w:val="28"/>
        </w:rPr>
        <w:footnoteReference w:id="76"/>
      </w:r>
      <w:r w:rsidRPr="008378B1">
        <w:rPr>
          <w:rFonts w:ascii="Times New Roman" w:hAnsi="Times New Roman" w:cs="Times New Roman"/>
          <w:sz w:val="28"/>
          <w:szCs w:val="28"/>
        </w:rPr>
        <w:t xml:space="preserve"> Это связано с тем, что ипподромы воспринимались руководством страны как плацдарм по созданию боевых лошадиных единиц. То есть отметим здесь то, что государство переопределяет функцию ипподромов, рассматривая их как неплохой источник военных ресурсов. Однако скажем и о том, что запретительные методы не вынудили закрыться игорным клубам. Сложилась другая ситуация данные клубы просто ушли «в подполье».</w:t>
      </w:r>
      <w:r w:rsidR="00067568">
        <w:rPr>
          <w:rFonts w:ascii="Times New Roman" w:hAnsi="Times New Roman" w:cs="Times New Roman"/>
          <w:sz w:val="28"/>
          <w:szCs w:val="28"/>
        </w:rPr>
        <w:t xml:space="preserve"> Отсюда может возникнуть вопрос относительно того, кто являлся потребителем подпольных заведений. Подчеркнем то, что азарт как некоторое свойство личности характерно для всех. В дореволюционной России азартные игры в своей </w:t>
      </w:r>
      <w:r w:rsidR="00067568">
        <w:rPr>
          <w:rFonts w:ascii="Times New Roman" w:hAnsi="Times New Roman" w:cs="Times New Roman"/>
          <w:sz w:val="28"/>
          <w:szCs w:val="28"/>
        </w:rPr>
        <w:lastRenderedPageBreak/>
        <w:t>социально-культурной форме были представлены более широко, изыскано и, разумеется, для представителей «высших слоев общества». Но с формальным исчезновением данных слоев возникала и деградация самой индустрии азартных игр, вплоть до примитивизации.</w:t>
      </w:r>
      <w:r w:rsidR="00067568">
        <w:rPr>
          <w:rStyle w:val="a6"/>
          <w:rFonts w:ascii="Times New Roman" w:hAnsi="Times New Roman" w:cs="Times New Roman"/>
          <w:sz w:val="28"/>
          <w:szCs w:val="28"/>
        </w:rPr>
        <w:footnoteReference w:id="77"/>
      </w:r>
      <w:r w:rsidR="00067568">
        <w:rPr>
          <w:rFonts w:ascii="Times New Roman" w:hAnsi="Times New Roman" w:cs="Times New Roman"/>
          <w:sz w:val="28"/>
          <w:szCs w:val="28"/>
        </w:rPr>
        <w:t xml:space="preserve"> Однако это не означало полный коллапс этих игр, они продолжали существовать, но в иных, тривиальных формах, которые даже походили на игровые практики прошлых столетий. То есть получается так, что существовавшие когда-то «низшие слои» общества продолжают </w:t>
      </w:r>
      <w:r w:rsidR="00E32E24">
        <w:rPr>
          <w:rFonts w:ascii="Times New Roman" w:hAnsi="Times New Roman" w:cs="Times New Roman"/>
          <w:sz w:val="28"/>
          <w:szCs w:val="28"/>
        </w:rPr>
        <w:t>участие в играх, основанных на риске и азарте.</w:t>
      </w:r>
      <w:r w:rsidR="005B186C">
        <w:rPr>
          <w:rFonts w:ascii="Times New Roman" w:hAnsi="Times New Roman" w:cs="Times New Roman"/>
          <w:sz w:val="28"/>
          <w:szCs w:val="28"/>
        </w:rPr>
        <w:t xml:space="preserve"> В данном случае мы можем прибегнуть к теоретическим концептам </w:t>
      </w:r>
      <w:proofErr w:type="spellStart"/>
      <w:r w:rsidR="005B186C">
        <w:rPr>
          <w:rFonts w:ascii="Times New Roman" w:hAnsi="Times New Roman" w:cs="Times New Roman"/>
          <w:sz w:val="28"/>
          <w:szCs w:val="28"/>
        </w:rPr>
        <w:t>Гидденса</w:t>
      </w:r>
      <w:proofErr w:type="spellEnd"/>
      <w:r w:rsidR="005B186C">
        <w:rPr>
          <w:rFonts w:ascii="Times New Roman" w:hAnsi="Times New Roman" w:cs="Times New Roman"/>
          <w:sz w:val="28"/>
          <w:szCs w:val="28"/>
        </w:rPr>
        <w:t>, а именно его идеи, относительно которых</w:t>
      </w:r>
      <w:r w:rsidR="00E32E24">
        <w:rPr>
          <w:rFonts w:ascii="Times New Roman" w:hAnsi="Times New Roman" w:cs="Times New Roman"/>
          <w:sz w:val="28"/>
          <w:szCs w:val="28"/>
        </w:rPr>
        <w:t xml:space="preserve"> феномен риска рассматривался в рамках порядка системы. То есть тот порядок, который не предусматривал широкой свободы для </w:t>
      </w:r>
      <w:proofErr w:type="spellStart"/>
      <w:r w:rsidR="00E32E24">
        <w:rPr>
          <w:rFonts w:ascii="Times New Roman" w:hAnsi="Times New Roman" w:cs="Times New Roman"/>
          <w:sz w:val="28"/>
          <w:szCs w:val="28"/>
        </w:rPr>
        <w:t>акторов</w:t>
      </w:r>
      <w:proofErr w:type="spellEnd"/>
      <w:r w:rsidR="00E32E24">
        <w:rPr>
          <w:rFonts w:ascii="Times New Roman" w:hAnsi="Times New Roman" w:cs="Times New Roman"/>
          <w:sz w:val="28"/>
          <w:szCs w:val="28"/>
        </w:rPr>
        <w:t>, побуждал последних к стремлению рисковать, в том числе это отразилось на индустрии азартных игр</w:t>
      </w:r>
      <w:r w:rsidR="005B186C">
        <w:rPr>
          <w:rFonts w:ascii="Times New Roman" w:hAnsi="Times New Roman" w:cs="Times New Roman"/>
          <w:sz w:val="28"/>
          <w:szCs w:val="28"/>
        </w:rPr>
        <w:t>.</w:t>
      </w:r>
      <w:r w:rsidR="008C1BA6">
        <w:rPr>
          <w:rStyle w:val="a6"/>
          <w:rFonts w:ascii="Times New Roman" w:hAnsi="Times New Roman" w:cs="Times New Roman"/>
          <w:sz w:val="28"/>
          <w:szCs w:val="28"/>
        </w:rPr>
        <w:footnoteReference w:id="78"/>
      </w:r>
      <w:r w:rsidRPr="008378B1">
        <w:rPr>
          <w:rFonts w:ascii="Times New Roman" w:hAnsi="Times New Roman" w:cs="Times New Roman"/>
          <w:sz w:val="28"/>
          <w:szCs w:val="28"/>
        </w:rPr>
        <w:t xml:space="preserve"> </w:t>
      </w:r>
      <w:r w:rsidR="003C0FF0">
        <w:rPr>
          <w:rFonts w:ascii="Times New Roman" w:hAnsi="Times New Roman" w:cs="Times New Roman"/>
          <w:sz w:val="28"/>
          <w:szCs w:val="28"/>
        </w:rPr>
        <w:t>Существенные сбои в новой государственной системе начала</w:t>
      </w:r>
      <w:r w:rsidRPr="008378B1">
        <w:rPr>
          <w:rFonts w:ascii="Times New Roman" w:hAnsi="Times New Roman" w:cs="Times New Roman"/>
          <w:sz w:val="28"/>
          <w:szCs w:val="28"/>
        </w:rPr>
        <w:t xml:space="preserve"> XX века приводит советское руководство к вынужденным мерам. И к 1921 году вводится декрет на разрешение ведения игорного бизнеса, однако, лишь на несколько лет.</w:t>
      </w:r>
      <w:r w:rsidR="00287EC4">
        <w:rPr>
          <w:rStyle w:val="a6"/>
          <w:rFonts w:ascii="Times New Roman" w:hAnsi="Times New Roman" w:cs="Times New Roman"/>
          <w:sz w:val="28"/>
          <w:szCs w:val="28"/>
        </w:rPr>
        <w:footnoteReference w:id="79"/>
      </w:r>
      <w:r w:rsidRPr="008378B1">
        <w:rPr>
          <w:rFonts w:ascii="Times New Roman" w:hAnsi="Times New Roman" w:cs="Times New Roman"/>
          <w:sz w:val="28"/>
          <w:szCs w:val="28"/>
        </w:rPr>
        <w:t xml:space="preserve"> Мы наблюдаем, как вновь азартный бизнес объявляется вне закона, </w:t>
      </w:r>
      <w:r w:rsidR="003C0FF0">
        <w:rPr>
          <w:rFonts w:ascii="Times New Roman" w:hAnsi="Times New Roman" w:cs="Times New Roman"/>
          <w:sz w:val="28"/>
          <w:szCs w:val="28"/>
        </w:rPr>
        <w:t xml:space="preserve">стигматизируется как </w:t>
      </w:r>
      <w:proofErr w:type="spellStart"/>
      <w:r w:rsidR="003C0FF0">
        <w:rPr>
          <w:rFonts w:ascii="Times New Roman" w:hAnsi="Times New Roman" w:cs="Times New Roman"/>
          <w:sz w:val="28"/>
          <w:szCs w:val="28"/>
        </w:rPr>
        <w:t>девиантный</w:t>
      </w:r>
      <w:proofErr w:type="spellEnd"/>
      <w:r w:rsidR="003C0FF0">
        <w:rPr>
          <w:rFonts w:ascii="Times New Roman" w:hAnsi="Times New Roman" w:cs="Times New Roman"/>
          <w:sz w:val="28"/>
          <w:szCs w:val="28"/>
        </w:rPr>
        <w:t>, разрушающий моральные установки новой коммунистической идеологии. О</w:t>
      </w:r>
      <w:r w:rsidRPr="008378B1">
        <w:rPr>
          <w:rFonts w:ascii="Times New Roman" w:hAnsi="Times New Roman" w:cs="Times New Roman"/>
          <w:sz w:val="28"/>
          <w:szCs w:val="28"/>
        </w:rPr>
        <w:t>тсюда, используя идеи Мертона можно утверждать, что азартные игры рассматриваются как дисфункция, которую государство стремиться нивелировать. На наш взгляд, важно сказать о проведении советским правительством государственных лотерей. Именно лотереи являются примером того, как государство, основываясь на использовании азартного поведения и также в связи с материальными нуждами граждан, устраивает подобные акции.</w:t>
      </w:r>
      <w:r w:rsidR="00287EC4">
        <w:rPr>
          <w:rStyle w:val="a6"/>
          <w:rFonts w:ascii="Times New Roman" w:hAnsi="Times New Roman" w:cs="Times New Roman"/>
          <w:sz w:val="28"/>
          <w:szCs w:val="28"/>
        </w:rPr>
        <w:footnoteReference w:id="80"/>
      </w:r>
      <w:r w:rsidRPr="008378B1">
        <w:rPr>
          <w:rFonts w:ascii="Times New Roman" w:hAnsi="Times New Roman" w:cs="Times New Roman"/>
          <w:sz w:val="28"/>
          <w:szCs w:val="28"/>
        </w:rPr>
        <w:t xml:space="preserve"> То есть в данном примере государство стремилось создать из вида азартной деятельности </w:t>
      </w:r>
      <w:r w:rsidRPr="008378B1">
        <w:rPr>
          <w:rFonts w:ascii="Times New Roman" w:hAnsi="Times New Roman" w:cs="Times New Roman"/>
          <w:sz w:val="28"/>
          <w:szCs w:val="28"/>
        </w:rPr>
        <w:lastRenderedPageBreak/>
        <w:t>определенную технологию распределения материальных благ для граждан СССР, то есть стремились извлечь социальную функцию из этого.</w:t>
      </w:r>
      <w:r w:rsidR="003C0FF0">
        <w:rPr>
          <w:rFonts w:ascii="Times New Roman" w:hAnsi="Times New Roman" w:cs="Times New Roman"/>
          <w:sz w:val="28"/>
          <w:szCs w:val="28"/>
        </w:rPr>
        <w:t xml:space="preserve"> Думается, что использование такого узкого круга азартных игр было на руку советскому руководству, так как организация контроля заметно упрощается и оптимизируется, в связи с надзором такого малого спектра игр.</w:t>
      </w:r>
      <w:r w:rsidRPr="008378B1">
        <w:rPr>
          <w:rFonts w:ascii="Times New Roman" w:hAnsi="Times New Roman" w:cs="Times New Roman"/>
          <w:sz w:val="28"/>
          <w:szCs w:val="28"/>
        </w:rPr>
        <w:t xml:space="preserve"> Затем создаются акции «Спортлото», средства которых шли как на проведение Олимпиады в Москве, так и для иных социальных нужд, в том числе и финансирование спорта. Данная практика, кстати говоря, характерна и для наших времен. Новый этап развития советского общества, знаменуемый как Перестройка, привносит новое видение азартной индустрии. Создаются особые игровые зоны, в частности в Москве, в Таллине, которые оперируют внушительными финансовыми средствами.</w:t>
      </w:r>
      <w:r w:rsidR="00180254">
        <w:rPr>
          <w:rStyle w:val="a6"/>
          <w:rFonts w:ascii="Times New Roman" w:hAnsi="Times New Roman" w:cs="Times New Roman"/>
          <w:sz w:val="28"/>
          <w:szCs w:val="28"/>
        </w:rPr>
        <w:footnoteReference w:id="81"/>
      </w:r>
      <w:r w:rsidRPr="008378B1">
        <w:rPr>
          <w:rFonts w:ascii="Times New Roman" w:hAnsi="Times New Roman" w:cs="Times New Roman"/>
          <w:sz w:val="28"/>
          <w:szCs w:val="28"/>
        </w:rPr>
        <w:t xml:space="preserve"> Законодательные послабления в этой сфере приводят к развитию мафиозных структур, стремящихся контролировать весь сектор азартных игр, тем самым создавая множественные социально-экономические риски для всего общества.</w:t>
      </w:r>
      <w:r w:rsidR="00F7649F">
        <w:rPr>
          <w:rFonts w:ascii="Times New Roman" w:hAnsi="Times New Roman" w:cs="Times New Roman"/>
          <w:sz w:val="28"/>
          <w:szCs w:val="28"/>
        </w:rPr>
        <w:t xml:space="preserve"> Интересным является одновременно и то, что тенденция законодательных послаблений могла иметь свои объяснения. Так социалистический уклад экономики, особенно в перестроечное время, устанавливал свои организационные моменты, способствующие развитию теневых секторов экономики.</w:t>
      </w:r>
      <w:r w:rsidR="00F7649F">
        <w:rPr>
          <w:rStyle w:val="a6"/>
          <w:rFonts w:ascii="Times New Roman" w:hAnsi="Times New Roman" w:cs="Times New Roman"/>
          <w:sz w:val="28"/>
          <w:szCs w:val="28"/>
        </w:rPr>
        <w:footnoteReference w:id="82"/>
      </w:r>
      <w:r w:rsidR="00F7649F">
        <w:rPr>
          <w:rFonts w:ascii="Times New Roman" w:hAnsi="Times New Roman" w:cs="Times New Roman"/>
          <w:sz w:val="28"/>
          <w:szCs w:val="28"/>
        </w:rPr>
        <w:t xml:space="preserve"> Важно и то, что данный сектор не мог существовать без патронажа со стороны государственных чинов, что описывало </w:t>
      </w:r>
      <w:r w:rsidR="00F7649F" w:rsidRPr="00F7649F">
        <w:rPr>
          <w:rFonts w:ascii="Times New Roman" w:hAnsi="Times New Roman" w:cs="Times New Roman"/>
          <w:sz w:val="28"/>
          <w:szCs w:val="28"/>
        </w:rPr>
        <w:t>сложившуюся</w:t>
      </w:r>
      <w:r w:rsidR="00F7649F">
        <w:rPr>
          <w:rFonts w:ascii="Times New Roman" w:hAnsi="Times New Roman" w:cs="Times New Roman"/>
          <w:sz w:val="28"/>
          <w:szCs w:val="28"/>
        </w:rPr>
        <w:t xml:space="preserve"> ситуацию как симбиоз представителей государственного аппарата, с одной стороны, и криминального «частного» сектора, с другой. </w:t>
      </w:r>
      <w:r w:rsidRPr="008378B1">
        <w:rPr>
          <w:rFonts w:ascii="Times New Roman" w:hAnsi="Times New Roman" w:cs="Times New Roman"/>
          <w:sz w:val="28"/>
          <w:szCs w:val="28"/>
        </w:rPr>
        <w:t xml:space="preserve">Стоит учесть, что подобная практика правового послабления в годы Перестройки привела и к весьма слабой юридической базе в постсоветской России 90-х годов. Что, естественным образом, сказывается до сих пор. </w:t>
      </w:r>
      <w:r w:rsidR="00866B4F">
        <w:rPr>
          <w:rFonts w:ascii="Times New Roman" w:hAnsi="Times New Roman" w:cs="Times New Roman"/>
          <w:sz w:val="28"/>
          <w:szCs w:val="28"/>
        </w:rPr>
        <w:t>1990-е года охарактеризовались своей особенной социально-культурной и социально-</w:t>
      </w:r>
      <w:r w:rsidR="00866B4F">
        <w:rPr>
          <w:rFonts w:ascii="Times New Roman" w:hAnsi="Times New Roman" w:cs="Times New Roman"/>
          <w:sz w:val="28"/>
          <w:szCs w:val="28"/>
        </w:rPr>
        <w:lastRenderedPageBreak/>
        <w:t xml:space="preserve">экономической атмосферой, и это неизгладимым образом </w:t>
      </w:r>
      <w:proofErr w:type="gramStart"/>
      <w:r w:rsidR="00866B4F">
        <w:rPr>
          <w:rFonts w:ascii="Times New Roman" w:hAnsi="Times New Roman" w:cs="Times New Roman"/>
          <w:sz w:val="28"/>
          <w:szCs w:val="28"/>
        </w:rPr>
        <w:t>сказалось на формирование</w:t>
      </w:r>
      <w:proofErr w:type="gramEnd"/>
      <w:r w:rsidR="00866B4F">
        <w:rPr>
          <w:rFonts w:ascii="Times New Roman" w:hAnsi="Times New Roman" w:cs="Times New Roman"/>
          <w:sz w:val="28"/>
          <w:szCs w:val="28"/>
        </w:rPr>
        <w:t xml:space="preserve"> букмекерского бизнеса. В частности подобного рода </w:t>
      </w:r>
      <w:proofErr w:type="spellStart"/>
      <w:r w:rsidR="00866B4F">
        <w:rPr>
          <w:rFonts w:ascii="Times New Roman" w:hAnsi="Times New Roman" w:cs="Times New Roman"/>
          <w:sz w:val="28"/>
          <w:szCs w:val="28"/>
        </w:rPr>
        <w:t>аномичная</w:t>
      </w:r>
      <w:proofErr w:type="spellEnd"/>
      <w:r w:rsidR="00866B4F">
        <w:rPr>
          <w:rFonts w:ascii="Times New Roman" w:hAnsi="Times New Roman" w:cs="Times New Roman"/>
          <w:sz w:val="28"/>
          <w:szCs w:val="28"/>
        </w:rPr>
        <w:t xml:space="preserve"> (прибегая к учению Дюркгейма о</w:t>
      </w:r>
      <w:r w:rsidR="00E2647F">
        <w:rPr>
          <w:rFonts w:ascii="Times New Roman" w:hAnsi="Times New Roman" w:cs="Times New Roman"/>
          <w:sz w:val="28"/>
          <w:szCs w:val="28"/>
        </w:rPr>
        <w:t>б</w:t>
      </w:r>
      <w:r w:rsidR="00866B4F">
        <w:rPr>
          <w:rFonts w:ascii="Times New Roman" w:hAnsi="Times New Roman" w:cs="Times New Roman"/>
          <w:sz w:val="28"/>
          <w:szCs w:val="28"/>
        </w:rPr>
        <w:t xml:space="preserve"> аномии</w:t>
      </w:r>
      <w:r w:rsidR="001A0398">
        <w:rPr>
          <w:rStyle w:val="a6"/>
          <w:rFonts w:ascii="Times New Roman" w:hAnsi="Times New Roman" w:cs="Times New Roman"/>
          <w:sz w:val="28"/>
          <w:szCs w:val="28"/>
        </w:rPr>
        <w:footnoteReference w:id="83"/>
      </w:r>
      <w:r w:rsidR="00866B4F">
        <w:rPr>
          <w:rFonts w:ascii="Times New Roman" w:hAnsi="Times New Roman" w:cs="Times New Roman"/>
          <w:sz w:val="28"/>
          <w:szCs w:val="28"/>
        </w:rPr>
        <w:t>) ситуация в обществе</w:t>
      </w:r>
      <w:r w:rsidR="00E2647F">
        <w:rPr>
          <w:rFonts w:ascii="Times New Roman" w:hAnsi="Times New Roman" w:cs="Times New Roman"/>
          <w:sz w:val="28"/>
          <w:szCs w:val="28"/>
        </w:rPr>
        <w:t xml:space="preserve"> определила свои особенности развития </w:t>
      </w:r>
      <w:proofErr w:type="spellStart"/>
      <w:r w:rsidR="00E2647F">
        <w:rPr>
          <w:rFonts w:ascii="Times New Roman" w:hAnsi="Times New Roman" w:cs="Times New Roman"/>
          <w:sz w:val="28"/>
          <w:szCs w:val="28"/>
        </w:rPr>
        <w:t>букмекерства</w:t>
      </w:r>
      <w:proofErr w:type="spellEnd"/>
      <w:r w:rsidR="00E2647F">
        <w:rPr>
          <w:rFonts w:ascii="Times New Roman" w:hAnsi="Times New Roman" w:cs="Times New Roman"/>
          <w:sz w:val="28"/>
          <w:szCs w:val="28"/>
        </w:rPr>
        <w:t>. Нужно упомянуть о юридических проблемах, связанных с регламентированием такой деятельности, по сути, вызвавшие острые вопросы относительно отношений, как игроков, так и организаторов букмекерских контор.</w:t>
      </w:r>
      <w:r w:rsidR="00866B4F">
        <w:rPr>
          <w:rFonts w:ascii="Times New Roman" w:hAnsi="Times New Roman" w:cs="Times New Roman"/>
          <w:sz w:val="28"/>
          <w:szCs w:val="28"/>
        </w:rPr>
        <w:t xml:space="preserve"> </w:t>
      </w:r>
      <w:r w:rsidR="00E2647F">
        <w:rPr>
          <w:rFonts w:ascii="Times New Roman" w:hAnsi="Times New Roman" w:cs="Times New Roman"/>
          <w:sz w:val="28"/>
          <w:szCs w:val="28"/>
        </w:rPr>
        <w:t>Конечно, на данный момент российское прав</w:t>
      </w:r>
      <w:r w:rsidR="001A0398">
        <w:rPr>
          <w:rFonts w:ascii="Times New Roman" w:hAnsi="Times New Roman" w:cs="Times New Roman"/>
          <w:sz w:val="28"/>
          <w:szCs w:val="28"/>
        </w:rPr>
        <w:t>ительство всерьез заинтересовано</w:t>
      </w:r>
      <w:r w:rsidR="00E2647F">
        <w:rPr>
          <w:rFonts w:ascii="Times New Roman" w:hAnsi="Times New Roman" w:cs="Times New Roman"/>
          <w:sz w:val="28"/>
          <w:szCs w:val="28"/>
        </w:rPr>
        <w:t xml:space="preserve"> подобным вопросом и предпринимает значимые шаги в установлении нормативно-правового порядка в этой сфере. </w:t>
      </w:r>
      <w:r w:rsidR="00E2647F" w:rsidRPr="00E2647F">
        <w:rPr>
          <w:rFonts w:ascii="Times New Roman" w:hAnsi="Times New Roman" w:cs="Times New Roman"/>
          <w:sz w:val="28"/>
          <w:szCs w:val="28"/>
        </w:rPr>
        <w:t>Создаются СРО</w:t>
      </w:r>
      <w:r w:rsidR="00C349AE">
        <w:rPr>
          <w:rFonts w:ascii="Times New Roman" w:hAnsi="Times New Roman" w:cs="Times New Roman"/>
          <w:sz w:val="28"/>
          <w:szCs w:val="28"/>
        </w:rPr>
        <w:t xml:space="preserve"> (Саморегулирующиеся организации)</w:t>
      </w:r>
      <w:r w:rsidR="00E2647F" w:rsidRPr="00E2647F">
        <w:rPr>
          <w:rFonts w:ascii="Times New Roman" w:hAnsi="Times New Roman" w:cs="Times New Roman"/>
          <w:sz w:val="28"/>
          <w:szCs w:val="28"/>
        </w:rPr>
        <w:t xml:space="preserve">, </w:t>
      </w:r>
      <w:proofErr w:type="spellStart"/>
      <w:r w:rsidR="00E2647F" w:rsidRPr="00E2647F">
        <w:rPr>
          <w:rFonts w:ascii="Times New Roman" w:hAnsi="Times New Roman" w:cs="Times New Roman"/>
          <w:sz w:val="28"/>
          <w:szCs w:val="28"/>
        </w:rPr>
        <w:t>ЦУПИСы</w:t>
      </w:r>
      <w:proofErr w:type="spellEnd"/>
      <w:r w:rsidR="00C87828">
        <w:rPr>
          <w:rStyle w:val="a6"/>
          <w:rFonts w:ascii="Times New Roman" w:hAnsi="Times New Roman" w:cs="Times New Roman"/>
          <w:sz w:val="28"/>
          <w:szCs w:val="28"/>
        </w:rPr>
        <w:footnoteReference w:id="84"/>
      </w:r>
      <w:r w:rsidR="00C349AE">
        <w:rPr>
          <w:rFonts w:ascii="Times New Roman" w:hAnsi="Times New Roman" w:cs="Times New Roman"/>
          <w:sz w:val="28"/>
          <w:szCs w:val="28"/>
        </w:rPr>
        <w:t xml:space="preserve"> (</w:t>
      </w:r>
      <w:r w:rsidR="00C349AE" w:rsidRPr="00C349AE">
        <w:rPr>
          <w:rFonts w:ascii="Times New Roman" w:hAnsi="Times New Roman" w:cs="Times New Roman"/>
          <w:sz w:val="28"/>
          <w:szCs w:val="28"/>
        </w:rPr>
        <w:t>Центр учета переводов интерактивных ставок</w:t>
      </w:r>
      <w:r w:rsidR="00C349AE">
        <w:rPr>
          <w:rFonts w:ascii="Times New Roman" w:hAnsi="Times New Roman" w:cs="Times New Roman"/>
          <w:sz w:val="28"/>
          <w:szCs w:val="28"/>
        </w:rPr>
        <w:t>)</w:t>
      </w:r>
      <w:r w:rsidR="00E2647F" w:rsidRPr="00E2647F">
        <w:rPr>
          <w:rFonts w:ascii="Times New Roman" w:hAnsi="Times New Roman" w:cs="Times New Roman"/>
          <w:sz w:val="28"/>
          <w:szCs w:val="28"/>
        </w:rPr>
        <w:t xml:space="preserve"> и так далее, но достаточно ли этого для полноценной регулировки данного бизнеса покажут дальнейшие научные исследования.</w:t>
      </w:r>
      <w:r w:rsidR="00C349AE">
        <w:rPr>
          <w:rFonts w:ascii="Times New Roman" w:hAnsi="Times New Roman" w:cs="Times New Roman"/>
          <w:sz w:val="28"/>
          <w:szCs w:val="28"/>
        </w:rPr>
        <w:t xml:space="preserve"> Полагаем, что практика регламентирования государственными инстанциями букмекерского бизнеса в РФ имеет свои особенности. Так отметим финансовую заинтересованность государства в создании налогового бремени для данного бизнеса. При этом такой интерес реализовывается в нормативно-правовых аспектах весьма подозрительно. Не отмечается</w:t>
      </w:r>
      <w:r w:rsidR="00CF318D">
        <w:rPr>
          <w:rFonts w:ascii="Times New Roman" w:hAnsi="Times New Roman" w:cs="Times New Roman"/>
          <w:sz w:val="28"/>
          <w:szCs w:val="28"/>
        </w:rPr>
        <w:t>,</w:t>
      </w:r>
      <w:r w:rsidR="00C349AE">
        <w:rPr>
          <w:rFonts w:ascii="Times New Roman" w:hAnsi="Times New Roman" w:cs="Times New Roman"/>
          <w:sz w:val="28"/>
          <w:szCs w:val="28"/>
        </w:rPr>
        <w:t xml:space="preserve"> какой бы то ни было</w:t>
      </w:r>
      <w:r w:rsidR="00CF318D">
        <w:rPr>
          <w:rFonts w:ascii="Times New Roman" w:hAnsi="Times New Roman" w:cs="Times New Roman"/>
          <w:sz w:val="28"/>
          <w:szCs w:val="28"/>
        </w:rPr>
        <w:t>,</w:t>
      </w:r>
      <w:r w:rsidR="00C349AE">
        <w:rPr>
          <w:rFonts w:ascii="Times New Roman" w:hAnsi="Times New Roman" w:cs="Times New Roman"/>
          <w:sz w:val="28"/>
          <w:szCs w:val="28"/>
        </w:rPr>
        <w:t xml:space="preserve"> четкой программы по налогообложению букмекеров</w:t>
      </w:r>
      <w:r w:rsidR="00CF318D">
        <w:rPr>
          <w:rFonts w:ascii="Times New Roman" w:hAnsi="Times New Roman" w:cs="Times New Roman"/>
          <w:sz w:val="28"/>
          <w:szCs w:val="28"/>
        </w:rPr>
        <w:t xml:space="preserve">, также интенсивная «чехарда» внедрения правовых актов, создает ситуацию неопределенности для всех </w:t>
      </w:r>
      <w:proofErr w:type="spellStart"/>
      <w:r w:rsidR="00CF318D">
        <w:rPr>
          <w:rFonts w:ascii="Times New Roman" w:hAnsi="Times New Roman" w:cs="Times New Roman"/>
          <w:sz w:val="28"/>
          <w:szCs w:val="28"/>
        </w:rPr>
        <w:t>акторов</w:t>
      </w:r>
      <w:proofErr w:type="spellEnd"/>
      <w:r w:rsidR="00CF318D">
        <w:rPr>
          <w:rFonts w:ascii="Times New Roman" w:hAnsi="Times New Roman" w:cs="Times New Roman"/>
          <w:sz w:val="28"/>
          <w:szCs w:val="28"/>
        </w:rPr>
        <w:t xml:space="preserve"> этого рынка услуг. Нельзя обойти стороной вопрос о «теневых взаимодействиях» конкретных букмекеров с государственными лицами. Подобные отношения представляются возможными в силу того, что крупные капиталы циркулируют по счетам букмекерских компаний, создавая при этом своеобразный интерес со стороны представителей государства. </w:t>
      </w:r>
      <w:r w:rsidR="00E2647F">
        <w:rPr>
          <w:rFonts w:ascii="Times New Roman" w:hAnsi="Times New Roman" w:cs="Times New Roman"/>
          <w:sz w:val="28"/>
          <w:szCs w:val="28"/>
        </w:rPr>
        <w:t xml:space="preserve">В нашей диссертационной работе посвящен раздел оценке нормативно-правовой базы </w:t>
      </w:r>
      <w:r w:rsidR="00E2647F">
        <w:rPr>
          <w:rFonts w:ascii="Times New Roman" w:hAnsi="Times New Roman" w:cs="Times New Roman"/>
          <w:sz w:val="28"/>
          <w:szCs w:val="28"/>
        </w:rPr>
        <w:lastRenderedPageBreak/>
        <w:t>через призму социологического знания, где и будет в деталях изучен вопрос касательно формальной части регулирования данных отношений.</w:t>
      </w:r>
    </w:p>
    <w:p w:rsidR="00866B4F" w:rsidRDefault="00866B4F" w:rsidP="008378B1">
      <w:pPr>
        <w:pStyle w:val="a3"/>
        <w:spacing w:after="0" w:line="360" w:lineRule="auto"/>
        <w:ind w:left="0" w:firstLine="709"/>
        <w:jc w:val="both"/>
        <w:rPr>
          <w:rFonts w:ascii="Times New Roman" w:hAnsi="Times New Roman" w:cs="Times New Roman"/>
          <w:sz w:val="28"/>
          <w:szCs w:val="28"/>
        </w:rPr>
      </w:pPr>
      <w:r w:rsidRPr="00866B4F">
        <w:rPr>
          <w:rFonts w:ascii="Times New Roman" w:hAnsi="Times New Roman" w:cs="Times New Roman"/>
          <w:sz w:val="28"/>
          <w:szCs w:val="28"/>
        </w:rPr>
        <w:t xml:space="preserve">Настоящую революцию в ведение букмекерского бизнеса осуществил интернет. Именно за счет его возможностей </w:t>
      </w:r>
      <w:proofErr w:type="spellStart"/>
      <w:r w:rsidRPr="00866B4F">
        <w:rPr>
          <w:rFonts w:ascii="Times New Roman" w:hAnsi="Times New Roman" w:cs="Times New Roman"/>
          <w:sz w:val="28"/>
          <w:szCs w:val="28"/>
        </w:rPr>
        <w:t>букмекерство</w:t>
      </w:r>
      <w:proofErr w:type="spellEnd"/>
      <w:r w:rsidRPr="00866B4F">
        <w:rPr>
          <w:rFonts w:ascii="Times New Roman" w:hAnsi="Times New Roman" w:cs="Times New Roman"/>
          <w:sz w:val="28"/>
          <w:szCs w:val="28"/>
        </w:rPr>
        <w:t xml:space="preserve"> превратилось поистине в масштабную сеть, по которой циркулируют гигантские денежные суммы.</w:t>
      </w:r>
      <w:r w:rsidR="006E533A">
        <w:rPr>
          <w:rStyle w:val="a6"/>
          <w:rFonts w:ascii="Times New Roman" w:hAnsi="Times New Roman" w:cs="Times New Roman"/>
          <w:sz w:val="28"/>
          <w:szCs w:val="28"/>
        </w:rPr>
        <w:footnoteReference w:id="85"/>
      </w:r>
      <w:r w:rsidR="00615365">
        <w:rPr>
          <w:rFonts w:ascii="Times New Roman" w:hAnsi="Times New Roman" w:cs="Times New Roman"/>
          <w:sz w:val="28"/>
          <w:szCs w:val="28"/>
        </w:rPr>
        <w:t xml:space="preserve"> Внедрение </w:t>
      </w:r>
      <w:proofErr w:type="gramStart"/>
      <w:r w:rsidR="00615365">
        <w:rPr>
          <w:rFonts w:ascii="Times New Roman" w:hAnsi="Times New Roman" w:cs="Times New Roman"/>
          <w:sz w:val="28"/>
          <w:szCs w:val="28"/>
        </w:rPr>
        <w:t>интернет-технологий</w:t>
      </w:r>
      <w:proofErr w:type="gramEnd"/>
      <w:r w:rsidR="00615365">
        <w:rPr>
          <w:rFonts w:ascii="Times New Roman" w:hAnsi="Times New Roman" w:cs="Times New Roman"/>
          <w:sz w:val="28"/>
          <w:szCs w:val="28"/>
        </w:rPr>
        <w:t xml:space="preserve"> </w:t>
      </w:r>
      <w:r w:rsidR="00A40F71">
        <w:rPr>
          <w:rFonts w:ascii="Times New Roman" w:hAnsi="Times New Roman" w:cs="Times New Roman"/>
          <w:sz w:val="28"/>
          <w:szCs w:val="28"/>
        </w:rPr>
        <w:t>побудило развитие и такой формы экономических отношений, как электронные деньги. Характерными чертами подобных денежных средств являются их мобильность, скорость перемещения, что, естественным образом, ускорило развитие и самих букмекерских компаний.</w:t>
      </w:r>
      <w:r w:rsidR="00023639">
        <w:rPr>
          <w:rFonts w:ascii="Times New Roman" w:hAnsi="Times New Roman" w:cs="Times New Roman"/>
          <w:sz w:val="28"/>
          <w:szCs w:val="28"/>
        </w:rPr>
        <w:t xml:space="preserve"> Используя экономические и социологические трактовки феномена денег, а также редуцируя их на понятие электронной формы обращения денежных ресурсов, можно прийти к такой тенденции, как ускорение всех денежных обращений в рамках индустрии азартных игр, приводя ко многим второстепенным последствиям, в том числе все больше увеличивающийся поток денежных единиц в букмекерских компаниях. </w:t>
      </w:r>
      <w:r w:rsidR="00FB5B41">
        <w:rPr>
          <w:rFonts w:ascii="Times New Roman" w:hAnsi="Times New Roman" w:cs="Times New Roman"/>
          <w:sz w:val="28"/>
          <w:szCs w:val="28"/>
        </w:rPr>
        <w:t xml:space="preserve">Обратившись к научным трудам Г. </w:t>
      </w:r>
      <w:proofErr w:type="spellStart"/>
      <w:r w:rsidR="00FB5B41">
        <w:rPr>
          <w:rFonts w:ascii="Times New Roman" w:hAnsi="Times New Roman" w:cs="Times New Roman"/>
          <w:sz w:val="28"/>
          <w:szCs w:val="28"/>
        </w:rPr>
        <w:t>Зиммеля</w:t>
      </w:r>
      <w:proofErr w:type="spellEnd"/>
      <w:r w:rsidR="00FB5B41">
        <w:rPr>
          <w:rFonts w:ascii="Times New Roman" w:hAnsi="Times New Roman" w:cs="Times New Roman"/>
          <w:sz w:val="28"/>
          <w:szCs w:val="28"/>
        </w:rPr>
        <w:t xml:space="preserve">, можно сделать определенный вывод о том, что становление букмекерской индустрии неразрывно </w:t>
      </w:r>
      <w:proofErr w:type="gramStart"/>
      <w:r w:rsidR="00FB5B41">
        <w:rPr>
          <w:rFonts w:ascii="Times New Roman" w:hAnsi="Times New Roman" w:cs="Times New Roman"/>
          <w:sz w:val="28"/>
          <w:szCs w:val="28"/>
        </w:rPr>
        <w:t>связана</w:t>
      </w:r>
      <w:proofErr w:type="gramEnd"/>
      <w:r w:rsidR="00FB5B41">
        <w:rPr>
          <w:rFonts w:ascii="Times New Roman" w:hAnsi="Times New Roman" w:cs="Times New Roman"/>
          <w:sz w:val="28"/>
          <w:szCs w:val="28"/>
        </w:rPr>
        <w:t xml:space="preserve"> с развитием денежных отношений в обществе.</w:t>
      </w:r>
      <w:r w:rsidR="00FB5B41">
        <w:rPr>
          <w:rStyle w:val="a6"/>
          <w:rFonts w:ascii="Times New Roman" w:hAnsi="Times New Roman" w:cs="Times New Roman"/>
          <w:sz w:val="28"/>
          <w:szCs w:val="28"/>
        </w:rPr>
        <w:footnoteReference w:id="86"/>
      </w:r>
      <w:r w:rsidR="00FB5B41">
        <w:rPr>
          <w:rFonts w:ascii="Times New Roman" w:hAnsi="Times New Roman" w:cs="Times New Roman"/>
          <w:sz w:val="28"/>
          <w:szCs w:val="28"/>
        </w:rPr>
        <w:t xml:space="preserve"> Азартные игры перерастают из чисто сакральных действий в обыде</w:t>
      </w:r>
      <w:r w:rsidR="00252740">
        <w:rPr>
          <w:rFonts w:ascii="Times New Roman" w:hAnsi="Times New Roman" w:cs="Times New Roman"/>
          <w:sz w:val="28"/>
          <w:szCs w:val="28"/>
        </w:rPr>
        <w:t>нные «рационализированные» транс</w:t>
      </w:r>
      <w:r w:rsidR="00FB5B41">
        <w:rPr>
          <w:rFonts w:ascii="Times New Roman" w:hAnsi="Times New Roman" w:cs="Times New Roman"/>
          <w:sz w:val="28"/>
          <w:szCs w:val="28"/>
        </w:rPr>
        <w:t>акции, основой которых являются денежные знаки. Свобода перемещения денежного потока формирует переосмысление хозяйственной культуры общества, в том числе это актуально и для функционирования индустрии букмекерского дела.</w:t>
      </w:r>
      <w:r w:rsidR="00A40F71">
        <w:rPr>
          <w:rFonts w:ascii="Times New Roman" w:hAnsi="Times New Roman" w:cs="Times New Roman"/>
          <w:sz w:val="28"/>
          <w:szCs w:val="28"/>
        </w:rPr>
        <w:t xml:space="preserve"> Такая картина не могла не привлечь внимание государства, которое путем установления нормативно-правовой базы в регулятивных целях стремилось извлечь из этого свою экономическую выгоду. Речь, конечно же, идет о системе налогообложения онлайн-деятельности букмекерских контор. Для чего и был организован </w:t>
      </w:r>
      <w:r w:rsidR="00A40F71">
        <w:rPr>
          <w:rFonts w:ascii="Times New Roman" w:hAnsi="Times New Roman" w:cs="Times New Roman"/>
          <w:sz w:val="28"/>
          <w:szCs w:val="28"/>
        </w:rPr>
        <w:lastRenderedPageBreak/>
        <w:t>законопроект о внедрении системы ЦУПИС (Центра управления интерактивными ставками), позволяющий взимать государству определенный процент с выигрышей ставок.</w:t>
      </w:r>
      <w:r w:rsidR="00023639">
        <w:rPr>
          <w:rStyle w:val="a6"/>
          <w:rFonts w:ascii="Times New Roman" w:hAnsi="Times New Roman" w:cs="Times New Roman"/>
          <w:sz w:val="28"/>
          <w:szCs w:val="28"/>
        </w:rPr>
        <w:footnoteReference w:id="87"/>
      </w:r>
      <w:r w:rsidR="00A40F71">
        <w:rPr>
          <w:rFonts w:ascii="Times New Roman" w:hAnsi="Times New Roman" w:cs="Times New Roman"/>
          <w:sz w:val="28"/>
          <w:szCs w:val="28"/>
        </w:rPr>
        <w:t xml:space="preserve"> Процентная ставка данного налога выражается в 13% от выигрыша.</w:t>
      </w:r>
      <w:r w:rsidRPr="00866B4F">
        <w:rPr>
          <w:rFonts w:ascii="Times New Roman" w:hAnsi="Times New Roman" w:cs="Times New Roman"/>
          <w:sz w:val="28"/>
          <w:szCs w:val="28"/>
        </w:rPr>
        <w:t xml:space="preserve"> Интернет создает </w:t>
      </w:r>
      <w:r w:rsidR="00615365">
        <w:rPr>
          <w:rFonts w:ascii="Times New Roman" w:hAnsi="Times New Roman" w:cs="Times New Roman"/>
          <w:sz w:val="28"/>
          <w:szCs w:val="28"/>
        </w:rPr>
        <w:t>возможности</w:t>
      </w:r>
      <w:r w:rsidRPr="00866B4F">
        <w:rPr>
          <w:rFonts w:ascii="Times New Roman" w:hAnsi="Times New Roman" w:cs="Times New Roman"/>
          <w:sz w:val="28"/>
          <w:szCs w:val="28"/>
        </w:rPr>
        <w:t xml:space="preserve"> для развития уже новых подходов к функционированию профессиональных </w:t>
      </w:r>
      <w:proofErr w:type="spellStart"/>
      <w:r w:rsidRPr="00866B4F">
        <w:rPr>
          <w:rFonts w:ascii="Times New Roman" w:hAnsi="Times New Roman" w:cs="Times New Roman"/>
          <w:sz w:val="28"/>
          <w:szCs w:val="28"/>
        </w:rPr>
        <w:t>ставочников</w:t>
      </w:r>
      <w:proofErr w:type="spellEnd"/>
      <w:r w:rsidRPr="00866B4F">
        <w:rPr>
          <w:rFonts w:ascii="Times New Roman" w:hAnsi="Times New Roman" w:cs="Times New Roman"/>
          <w:sz w:val="28"/>
          <w:szCs w:val="28"/>
        </w:rPr>
        <w:t xml:space="preserve">. Охват аудитории бьет все предыдущие рекорды, соответственно, и выручки букмекера растут день ото дня, причем </w:t>
      </w:r>
      <w:proofErr w:type="gramStart"/>
      <w:r w:rsidRPr="00866B4F">
        <w:rPr>
          <w:rFonts w:ascii="Times New Roman" w:hAnsi="Times New Roman" w:cs="Times New Roman"/>
          <w:sz w:val="28"/>
          <w:szCs w:val="28"/>
        </w:rPr>
        <w:t>данная</w:t>
      </w:r>
      <w:proofErr w:type="gramEnd"/>
      <w:r w:rsidRPr="00866B4F">
        <w:rPr>
          <w:rFonts w:ascii="Times New Roman" w:hAnsi="Times New Roman" w:cs="Times New Roman"/>
          <w:sz w:val="28"/>
          <w:szCs w:val="28"/>
        </w:rPr>
        <w:t xml:space="preserve"> интернет-технология позволяет действовать удаленно, в какой-то степени анонимно, оперативно, что с одной стороны создает весьма позитивную оценку со стороны игроков этих букмекерских контор, а с другой стороны, это же и привносит и свои недостатки. В частности обратим наше внимание на то, что стихийное формирование интернет-</w:t>
      </w:r>
      <w:proofErr w:type="spellStart"/>
      <w:r w:rsidRPr="00866B4F">
        <w:rPr>
          <w:rFonts w:ascii="Times New Roman" w:hAnsi="Times New Roman" w:cs="Times New Roman"/>
          <w:sz w:val="28"/>
          <w:szCs w:val="28"/>
        </w:rPr>
        <w:t>букмекерства</w:t>
      </w:r>
      <w:proofErr w:type="spellEnd"/>
      <w:r w:rsidRPr="00866B4F">
        <w:rPr>
          <w:rFonts w:ascii="Times New Roman" w:hAnsi="Times New Roman" w:cs="Times New Roman"/>
          <w:sz w:val="28"/>
          <w:szCs w:val="28"/>
        </w:rPr>
        <w:t xml:space="preserve"> создает некоторый хаос на рынке ставок, так как государственный контроль просто не успевает за так скоро пришедшими веяниями технологий.</w:t>
      </w:r>
      <w:r w:rsidR="006E533A">
        <w:rPr>
          <w:rStyle w:val="a6"/>
          <w:rFonts w:ascii="Times New Roman" w:hAnsi="Times New Roman" w:cs="Times New Roman"/>
          <w:sz w:val="28"/>
          <w:szCs w:val="28"/>
        </w:rPr>
        <w:footnoteReference w:id="88"/>
      </w:r>
      <w:r w:rsidRPr="00866B4F">
        <w:rPr>
          <w:rFonts w:ascii="Times New Roman" w:hAnsi="Times New Roman" w:cs="Times New Roman"/>
          <w:sz w:val="28"/>
          <w:szCs w:val="28"/>
        </w:rPr>
        <w:t xml:space="preserve"> Данная ситуация неотъемлемым образом приводит к установлению отношений на этом рынке, которые в силу слабого контроля государственными органами, не соответствуют принципам справедливости и честности ведению бизнеса. На наш взгляд, </w:t>
      </w:r>
      <w:r w:rsidR="00B8686F">
        <w:rPr>
          <w:rFonts w:ascii="Times New Roman" w:hAnsi="Times New Roman" w:cs="Times New Roman"/>
          <w:sz w:val="28"/>
          <w:szCs w:val="28"/>
        </w:rPr>
        <w:t>подобного рода ситуация создает перспективу развития бизнеса, который дезориен</w:t>
      </w:r>
      <w:r w:rsidR="00246773">
        <w:rPr>
          <w:rFonts w:ascii="Times New Roman" w:hAnsi="Times New Roman" w:cs="Times New Roman"/>
          <w:sz w:val="28"/>
          <w:szCs w:val="28"/>
        </w:rPr>
        <w:t>ти</w:t>
      </w:r>
      <w:r w:rsidR="00B8686F">
        <w:rPr>
          <w:rFonts w:ascii="Times New Roman" w:hAnsi="Times New Roman" w:cs="Times New Roman"/>
          <w:sz w:val="28"/>
          <w:szCs w:val="28"/>
        </w:rPr>
        <w:t xml:space="preserve">рован в рамках юридического поля, а это влечет за собой примеры всяческих нарушений в отношениях между </w:t>
      </w:r>
      <w:proofErr w:type="spellStart"/>
      <w:r w:rsidR="00B8686F">
        <w:rPr>
          <w:rFonts w:ascii="Times New Roman" w:hAnsi="Times New Roman" w:cs="Times New Roman"/>
          <w:sz w:val="28"/>
          <w:szCs w:val="28"/>
        </w:rPr>
        <w:t>актор</w:t>
      </w:r>
      <w:r w:rsidR="00246773">
        <w:rPr>
          <w:rFonts w:ascii="Times New Roman" w:hAnsi="Times New Roman" w:cs="Times New Roman"/>
          <w:sz w:val="28"/>
          <w:szCs w:val="28"/>
        </w:rPr>
        <w:t>ами</w:t>
      </w:r>
      <w:proofErr w:type="spellEnd"/>
      <w:r w:rsidR="00246773">
        <w:rPr>
          <w:rFonts w:ascii="Times New Roman" w:hAnsi="Times New Roman" w:cs="Times New Roman"/>
          <w:sz w:val="28"/>
          <w:szCs w:val="28"/>
        </w:rPr>
        <w:t xml:space="preserve"> букмекерского бизнеса. А не </w:t>
      </w:r>
      <w:r w:rsidR="00B8686F">
        <w:rPr>
          <w:rFonts w:ascii="Times New Roman" w:hAnsi="Times New Roman" w:cs="Times New Roman"/>
          <w:sz w:val="28"/>
          <w:szCs w:val="28"/>
        </w:rPr>
        <w:t xml:space="preserve">проработанность </w:t>
      </w:r>
      <w:r w:rsidR="00246773">
        <w:rPr>
          <w:rFonts w:ascii="Times New Roman" w:hAnsi="Times New Roman" w:cs="Times New Roman"/>
          <w:sz w:val="28"/>
          <w:szCs w:val="28"/>
        </w:rPr>
        <w:t>нормативной базы влечет ко многим финансовым и организационным издержкам. Конечно, можно ссылаться и на то, что многим букмекерским компаниям будет чрезвычайно выгодна такая «вольная» деятельность, ибо принцип максимизации прибыли компаний еще никто не отменял.</w:t>
      </w:r>
      <w:r w:rsidR="00772DF7">
        <w:rPr>
          <w:rFonts w:ascii="Times New Roman" w:hAnsi="Times New Roman" w:cs="Times New Roman"/>
          <w:sz w:val="28"/>
          <w:szCs w:val="28"/>
        </w:rPr>
        <w:t xml:space="preserve"> Ориентируясь на концепции </w:t>
      </w:r>
      <w:proofErr w:type="spellStart"/>
      <w:r w:rsidR="00772DF7">
        <w:rPr>
          <w:rFonts w:ascii="Times New Roman" w:hAnsi="Times New Roman" w:cs="Times New Roman"/>
          <w:sz w:val="28"/>
          <w:szCs w:val="28"/>
        </w:rPr>
        <w:t>неоинституционального</w:t>
      </w:r>
      <w:proofErr w:type="spellEnd"/>
      <w:r w:rsidR="00772DF7">
        <w:rPr>
          <w:rFonts w:ascii="Times New Roman" w:hAnsi="Times New Roman" w:cs="Times New Roman"/>
          <w:sz w:val="28"/>
          <w:szCs w:val="28"/>
        </w:rPr>
        <w:t xml:space="preserve"> характера, можно прийти к выводу о том, что букмекерские компании в своей деятельности стремятся нивелировать </w:t>
      </w:r>
      <w:r w:rsidR="00772DF7">
        <w:rPr>
          <w:rFonts w:ascii="Times New Roman" w:hAnsi="Times New Roman" w:cs="Times New Roman"/>
          <w:sz w:val="28"/>
          <w:szCs w:val="28"/>
        </w:rPr>
        <w:lastRenderedPageBreak/>
        <w:t>воздействие трансакций, возникающих во многих обстоятельствах. Данная ситуация свидетельствует и о</w:t>
      </w:r>
      <w:r w:rsidR="00C80D4B">
        <w:rPr>
          <w:rFonts w:ascii="Times New Roman" w:hAnsi="Times New Roman" w:cs="Times New Roman"/>
          <w:sz w:val="28"/>
          <w:szCs w:val="28"/>
        </w:rPr>
        <w:t>б</w:t>
      </w:r>
      <w:r w:rsidR="00772DF7">
        <w:rPr>
          <w:rFonts w:ascii="Times New Roman" w:hAnsi="Times New Roman" w:cs="Times New Roman"/>
          <w:sz w:val="28"/>
          <w:szCs w:val="28"/>
        </w:rPr>
        <w:t xml:space="preserve"> </w:t>
      </w:r>
      <w:r w:rsidR="00C80D4B">
        <w:rPr>
          <w:rFonts w:ascii="Times New Roman" w:hAnsi="Times New Roman" w:cs="Times New Roman"/>
          <w:sz w:val="28"/>
          <w:szCs w:val="28"/>
        </w:rPr>
        <w:t>«оппортунистическом»</w:t>
      </w:r>
      <w:r w:rsidR="00772DF7">
        <w:rPr>
          <w:rFonts w:ascii="Times New Roman" w:hAnsi="Times New Roman" w:cs="Times New Roman"/>
          <w:sz w:val="28"/>
          <w:szCs w:val="28"/>
        </w:rPr>
        <w:t xml:space="preserve"> </w:t>
      </w:r>
      <w:r w:rsidR="00C80D4B">
        <w:rPr>
          <w:rFonts w:ascii="Times New Roman" w:hAnsi="Times New Roman" w:cs="Times New Roman"/>
          <w:sz w:val="28"/>
          <w:szCs w:val="28"/>
        </w:rPr>
        <w:t xml:space="preserve">поведении </w:t>
      </w:r>
      <w:proofErr w:type="spellStart"/>
      <w:r w:rsidR="00C80D4B">
        <w:rPr>
          <w:rFonts w:ascii="Times New Roman" w:hAnsi="Times New Roman" w:cs="Times New Roman"/>
          <w:sz w:val="28"/>
          <w:szCs w:val="28"/>
        </w:rPr>
        <w:t>акторов</w:t>
      </w:r>
      <w:proofErr w:type="spellEnd"/>
      <w:r w:rsidR="00C80D4B">
        <w:rPr>
          <w:rFonts w:ascii="Times New Roman" w:hAnsi="Times New Roman" w:cs="Times New Roman"/>
          <w:sz w:val="28"/>
          <w:szCs w:val="28"/>
        </w:rPr>
        <w:t xml:space="preserve"> букмекерского бизнеса. Интернет как площадка для функционирования букмекерских контор определяется как то пространство, в котором реализуются модели отношений между всеми участниками данного бизнеса. Причем ситуация, связанная с «первой волной» (вторая половина нулевых годов </w:t>
      </w:r>
      <w:r w:rsidR="00C80D4B">
        <w:rPr>
          <w:rFonts w:ascii="Times New Roman" w:hAnsi="Times New Roman" w:cs="Times New Roman"/>
          <w:sz w:val="28"/>
          <w:szCs w:val="28"/>
          <w:lang w:val="en-US"/>
        </w:rPr>
        <w:t>XXI</w:t>
      </w:r>
      <w:r w:rsidR="00C80D4B">
        <w:rPr>
          <w:rFonts w:ascii="Times New Roman" w:hAnsi="Times New Roman" w:cs="Times New Roman"/>
          <w:sz w:val="28"/>
          <w:szCs w:val="28"/>
        </w:rPr>
        <w:t xml:space="preserve"> века) внедрения онлайн услуг игорных компаний, подразумевала слабый, а подчас и вовсе отсутствующий контроль со стороны государства.</w:t>
      </w:r>
      <w:r w:rsidR="00246773">
        <w:rPr>
          <w:rFonts w:ascii="Times New Roman" w:hAnsi="Times New Roman" w:cs="Times New Roman"/>
          <w:sz w:val="28"/>
          <w:szCs w:val="28"/>
        </w:rPr>
        <w:t xml:space="preserve"> А прибавляя определенную заинтересованность государства в регулировании подобной деятельности, становится понятным постепенная</w:t>
      </w:r>
      <w:r w:rsidRPr="00866B4F">
        <w:rPr>
          <w:rFonts w:ascii="Times New Roman" w:hAnsi="Times New Roman" w:cs="Times New Roman"/>
          <w:sz w:val="28"/>
          <w:szCs w:val="28"/>
        </w:rPr>
        <w:t xml:space="preserve"> легализация онлайн-букмекерских контор. Например, касательно Российской Федерации уже в 2010-е годы создаются правовые акты, регулирующие уже деятельность в сети интернет.</w:t>
      </w:r>
      <w:r w:rsidR="00895E25">
        <w:rPr>
          <w:rStyle w:val="a6"/>
          <w:rFonts w:ascii="Times New Roman" w:hAnsi="Times New Roman" w:cs="Times New Roman"/>
          <w:sz w:val="28"/>
          <w:szCs w:val="28"/>
        </w:rPr>
        <w:footnoteReference w:id="89"/>
      </w:r>
    </w:p>
    <w:p w:rsidR="008378B1" w:rsidRDefault="008378B1" w:rsidP="008378B1">
      <w:pPr>
        <w:pStyle w:val="a3"/>
        <w:spacing w:after="0" w:line="360" w:lineRule="auto"/>
        <w:ind w:left="0" w:firstLine="709"/>
        <w:jc w:val="both"/>
        <w:rPr>
          <w:rFonts w:ascii="Times New Roman" w:hAnsi="Times New Roman" w:cs="Times New Roman"/>
          <w:sz w:val="28"/>
          <w:szCs w:val="28"/>
        </w:rPr>
      </w:pPr>
      <w:r w:rsidRPr="008378B1">
        <w:rPr>
          <w:rFonts w:ascii="Times New Roman" w:hAnsi="Times New Roman" w:cs="Times New Roman"/>
          <w:sz w:val="28"/>
          <w:szCs w:val="28"/>
        </w:rPr>
        <w:t xml:space="preserve">Таким образом, мы определили основные причины и факторы, оказывающие свое влияние на функционирование азартного бизнеса и </w:t>
      </w:r>
      <w:proofErr w:type="spellStart"/>
      <w:r w:rsidRPr="008378B1">
        <w:rPr>
          <w:rFonts w:ascii="Times New Roman" w:hAnsi="Times New Roman" w:cs="Times New Roman"/>
          <w:sz w:val="28"/>
          <w:szCs w:val="28"/>
        </w:rPr>
        <w:t>букмекерства</w:t>
      </w:r>
      <w:proofErr w:type="spellEnd"/>
      <w:r w:rsidRPr="008378B1">
        <w:rPr>
          <w:rFonts w:ascii="Times New Roman" w:hAnsi="Times New Roman" w:cs="Times New Roman"/>
          <w:sz w:val="28"/>
          <w:szCs w:val="28"/>
        </w:rPr>
        <w:t xml:space="preserve"> в частности. Выявили те социально-культурные формы, которые приобрели практики азартных игр, выделили социальные характеристики лиц, участвующих в развитии деятельности игр. Выделили социальные мотивы и уст</w:t>
      </w:r>
      <w:r w:rsidR="00246773">
        <w:rPr>
          <w:rFonts w:ascii="Times New Roman" w:hAnsi="Times New Roman" w:cs="Times New Roman"/>
          <w:sz w:val="28"/>
          <w:szCs w:val="28"/>
        </w:rPr>
        <w:t>ановки участников. В результате</w:t>
      </w:r>
      <w:r w:rsidRPr="008378B1">
        <w:rPr>
          <w:rFonts w:ascii="Times New Roman" w:hAnsi="Times New Roman" w:cs="Times New Roman"/>
          <w:sz w:val="28"/>
          <w:szCs w:val="28"/>
        </w:rPr>
        <w:t xml:space="preserve"> анализа также бы</w:t>
      </w:r>
      <w:r w:rsidR="00246773">
        <w:rPr>
          <w:rFonts w:ascii="Times New Roman" w:hAnsi="Times New Roman" w:cs="Times New Roman"/>
          <w:sz w:val="28"/>
          <w:szCs w:val="28"/>
        </w:rPr>
        <w:t>ли установлены определенные интересы (например, финансового характера, прослеживаемого в установлении налогового бремени)</w:t>
      </w:r>
      <w:r w:rsidRPr="008378B1">
        <w:rPr>
          <w:rFonts w:ascii="Times New Roman" w:hAnsi="Times New Roman" w:cs="Times New Roman"/>
          <w:sz w:val="28"/>
          <w:szCs w:val="28"/>
        </w:rPr>
        <w:t xml:space="preserve"> государственных лиц по реагированию на становление азартной индустрии. Касательно российской специфики этой индустрии были проанализированы основные исторические факты, в которых обозначался тот социальный контекст, который был актуален для тех времен. В рамках этого выделили некоторые особенности, в частности озаглавили</w:t>
      </w:r>
      <w:r w:rsidR="00DE1178">
        <w:rPr>
          <w:rFonts w:ascii="Times New Roman" w:hAnsi="Times New Roman" w:cs="Times New Roman"/>
          <w:sz w:val="28"/>
          <w:szCs w:val="28"/>
        </w:rPr>
        <w:t>, так называемую,</w:t>
      </w:r>
      <w:r w:rsidRPr="008378B1">
        <w:rPr>
          <w:rFonts w:ascii="Times New Roman" w:hAnsi="Times New Roman" w:cs="Times New Roman"/>
          <w:sz w:val="28"/>
          <w:szCs w:val="28"/>
        </w:rPr>
        <w:t xml:space="preserve"> «маятниковую модель» отношения государства к такой деятельности азартных игр, которая, на наш взгляд, оказала заметное влияние на развитие </w:t>
      </w:r>
      <w:r w:rsidRPr="008378B1">
        <w:rPr>
          <w:rFonts w:ascii="Times New Roman" w:hAnsi="Times New Roman" w:cs="Times New Roman"/>
          <w:sz w:val="28"/>
          <w:szCs w:val="28"/>
        </w:rPr>
        <w:lastRenderedPageBreak/>
        <w:t xml:space="preserve">азартных игр и </w:t>
      </w:r>
      <w:proofErr w:type="spellStart"/>
      <w:r w:rsidRPr="008378B1">
        <w:rPr>
          <w:rFonts w:ascii="Times New Roman" w:hAnsi="Times New Roman" w:cs="Times New Roman"/>
          <w:sz w:val="28"/>
          <w:szCs w:val="28"/>
        </w:rPr>
        <w:t>букмекерства</w:t>
      </w:r>
      <w:proofErr w:type="spellEnd"/>
      <w:r w:rsidRPr="008378B1">
        <w:rPr>
          <w:rFonts w:ascii="Times New Roman" w:hAnsi="Times New Roman" w:cs="Times New Roman"/>
          <w:sz w:val="28"/>
          <w:szCs w:val="28"/>
        </w:rPr>
        <w:t xml:space="preserve"> в частности и в наши дни.</w:t>
      </w:r>
      <w:r w:rsidR="00715A68">
        <w:rPr>
          <w:rStyle w:val="a6"/>
          <w:rFonts w:ascii="Times New Roman" w:hAnsi="Times New Roman" w:cs="Times New Roman"/>
          <w:sz w:val="28"/>
          <w:szCs w:val="28"/>
        </w:rPr>
        <w:footnoteReference w:id="90"/>
      </w:r>
      <w:r w:rsidRPr="008378B1">
        <w:rPr>
          <w:rFonts w:ascii="Times New Roman" w:hAnsi="Times New Roman" w:cs="Times New Roman"/>
          <w:sz w:val="28"/>
          <w:szCs w:val="28"/>
        </w:rPr>
        <w:t xml:space="preserve"> Произвели сравнение между развитием интересующей нас индустрии в Западной Европе с развитием в российских реалиях прошлых лет. Применяя социологический анализ, мы проинтерпретировали генезис индустрии азартных и</w:t>
      </w:r>
      <w:r w:rsidR="009613DE">
        <w:rPr>
          <w:rFonts w:ascii="Times New Roman" w:hAnsi="Times New Roman" w:cs="Times New Roman"/>
          <w:sz w:val="28"/>
          <w:szCs w:val="28"/>
        </w:rPr>
        <w:t>гр в исторической ретроспективе.</w:t>
      </w:r>
      <w:r w:rsidRPr="008378B1">
        <w:rPr>
          <w:rFonts w:ascii="Times New Roman" w:hAnsi="Times New Roman" w:cs="Times New Roman"/>
          <w:sz w:val="28"/>
          <w:szCs w:val="28"/>
        </w:rPr>
        <w:t xml:space="preserve"> </w:t>
      </w:r>
    </w:p>
    <w:p w:rsidR="009613DE" w:rsidRDefault="009613DE" w:rsidP="008378B1">
      <w:pPr>
        <w:pStyle w:val="a3"/>
        <w:spacing w:after="0" w:line="360" w:lineRule="auto"/>
        <w:ind w:left="0" w:firstLine="709"/>
        <w:jc w:val="both"/>
        <w:rPr>
          <w:rFonts w:ascii="Times New Roman" w:hAnsi="Times New Roman" w:cs="Times New Roman"/>
          <w:sz w:val="28"/>
          <w:szCs w:val="28"/>
        </w:rPr>
      </w:pPr>
    </w:p>
    <w:p w:rsidR="00C349AE" w:rsidRPr="00615365" w:rsidRDefault="00C349AE" w:rsidP="00615365">
      <w:pPr>
        <w:spacing w:after="0" w:line="360" w:lineRule="auto"/>
        <w:jc w:val="both"/>
        <w:rPr>
          <w:rFonts w:ascii="Times New Roman" w:hAnsi="Times New Roman" w:cs="Times New Roman"/>
          <w:b/>
          <w:sz w:val="28"/>
          <w:szCs w:val="28"/>
        </w:rPr>
      </w:pPr>
    </w:p>
    <w:p w:rsidR="00BC758E" w:rsidRDefault="00BC758E" w:rsidP="008378B1">
      <w:pPr>
        <w:pStyle w:val="a3"/>
        <w:spacing w:after="0" w:line="360" w:lineRule="auto"/>
        <w:ind w:left="0" w:firstLine="709"/>
        <w:jc w:val="both"/>
        <w:rPr>
          <w:rFonts w:ascii="Times New Roman" w:hAnsi="Times New Roman" w:cs="Times New Roman"/>
          <w:b/>
          <w:sz w:val="28"/>
          <w:szCs w:val="28"/>
        </w:rPr>
      </w:pPr>
    </w:p>
    <w:p w:rsidR="00BC758E" w:rsidRDefault="00BC758E" w:rsidP="008378B1">
      <w:pPr>
        <w:pStyle w:val="a3"/>
        <w:spacing w:after="0" w:line="360" w:lineRule="auto"/>
        <w:ind w:left="0" w:firstLine="709"/>
        <w:jc w:val="both"/>
        <w:rPr>
          <w:rFonts w:ascii="Times New Roman" w:hAnsi="Times New Roman" w:cs="Times New Roman"/>
          <w:b/>
          <w:sz w:val="28"/>
          <w:szCs w:val="28"/>
        </w:rPr>
      </w:pPr>
    </w:p>
    <w:p w:rsidR="00BC758E" w:rsidRDefault="00BC758E" w:rsidP="008378B1">
      <w:pPr>
        <w:pStyle w:val="a3"/>
        <w:spacing w:after="0" w:line="360" w:lineRule="auto"/>
        <w:ind w:left="0" w:firstLine="709"/>
        <w:jc w:val="both"/>
        <w:rPr>
          <w:rFonts w:ascii="Times New Roman" w:hAnsi="Times New Roman" w:cs="Times New Roman"/>
          <w:b/>
          <w:sz w:val="28"/>
          <w:szCs w:val="28"/>
        </w:rPr>
      </w:pPr>
    </w:p>
    <w:p w:rsidR="00BC758E" w:rsidRDefault="00BC758E" w:rsidP="008378B1">
      <w:pPr>
        <w:pStyle w:val="a3"/>
        <w:spacing w:after="0" w:line="360" w:lineRule="auto"/>
        <w:ind w:left="0" w:firstLine="709"/>
        <w:jc w:val="both"/>
        <w:rPr>
          <w:rFonts w:ascii="Times New Roman" w:hAnsi="Times New Roman" w:cs="Times New Roman"/>
          <w:b/>
          <w:sz w:val="28"/>
          <w:szCs w:val="28"/>
        </w:rPr>
      </w:pPr>
    </w:p>
    <w:p w:rsidR="00BC758E" w:rsidRDefault="00BC758E" w:rsidP="008378B1">
      <w:pPr>
        <w:pStyle w:val="a3"/>
        <w:spacing w:after="0" w:line="360" w:lineRule="auto"/>
        <w:ind w:left="0" w:firstLine="709"/>
        <w:jc w:val="both"/>
        <w:rPr>
          <w:rFonts w:ascii="Times New Roman" w:hAnsi="Times New Roman" w:cs="Times New Roman"/>
          <w:b/>
          <w:sz w:val="28"/>
          <w:szCs w:val="28"/>
        </w:rPr>
      </w:pPr>
    </w:p>
    <w:p w:rsidR="00BC758E" w:rsidRDefault="00BC758E" w:rsidP="008378B1">
      <w:pPr>
        <w:pStyle w:val="a3"/>
        <w:spacing w:after="0" w:line="360" w:lineRule="auto"/>
        <w:ind w:left="0" w:firstLine="709"/>
        <w:jc w:val="both"/>
        <w:rPr>
          <w:rFonts w:ascii="Times New Roman" w:hAnsi="Times New Roman" w:cs="Times New Roman"/>
          <w:b/>
          <w:sz w:val="28"/>
          <w:szCs w:val="28"/>
        </w:rPr>
      </w:pPr>
    </w:p>
    <w:p w:rsidR="00BC758E" w:rsidRDefault="00BC758E" w:rsidP="008378B1">
      <w:pPr>
        <w:pStyle w:val="a3"/>
        <w:spacing w:after="0" w:line="360" w:lineRule="auto"/>
        <w:ind w:left="0" w:firstLine="709"/>
        <w:jc w:val="both"/>
        <w:rPr>
          <w:rFonts w:ascii="Times New Roman" w:hAnsi="Times New Roman" w:cs="Times New Roman"/>
          <w:b/>
          <w:sz w:val="28"/>
          <w:szCs w:val="28"/>
        </w:rPr>
      </w:pPr>
    </w:p>
    <w:p w:rsidR="00BC758E" w:rsidRDefault="00BC758E" w:rsidP="008378B1">
      <w:pPr>
        <w:pStyle w:val="a3"/>
        <w:spacing w:after="0" w:line="360" w:lineRule="auto"/>
        <w:ind w:left="0" w:firstLine="709"/>
        <w:jc w:val="both"/>
        <w:rPr>
          <w:rFonts w:ascii="Times New Roman" w:hAnsi="Times New Roman" w:cs="Times New Roman"/>
          <w:b/>
          <w:sz w:val="28"/>
          <w:szCs w:val="28"/>
        </w:rPr>
      </w:pPr>
    </w:p>
    <w:p w:rsidR="00BC758E" w:rsidRDefault="00BC758E" w:rsidP="008378B1">
      <w:pPr>
        <w:pStyle w:val="a3"/>
        <w:spacing w:after="0" w:line="360" w:lineRule="auto"/>
        <w:ind w:left="0" w:firstLine="709"/>
        <w:jc w:val="both"/>
        <w:rPr>
          <w:rFonts w:ascii="Times New Roman" w:hAnsi="Times New Roman" w:cs="Times New Roman"/>
          <w:b/>
          <w:sz w:val="28"/>
          <w:szCs w:val="28"/>
        </w:rPr>
      </w:pPr>
    </w:p>
    <w:p w:rsidR="00BC758E" w:rsidRDefault="00BC758E" w:rsidP="008378B1">
      <w:pPr>
        <w:pStyle w:val="a3"/>
        <w:spacing w:after="0" w:line="360" w:lineRule="auto"/>
        <w:ind w:left="0" w:firstLine="709"/>
        <w:jc w:val="both"/>
        <w:rPr>
          <w:rFonts w:ascii="Times New Roman" w:hAnsi="Times New Roman" w:cs="Times New Roman"/>
          <w:b/>
          <w:sz w:val="28"/>
          <w:szCs w:val="28"/>
        </w:rPr>
      </w:pPr>
    </w:p>
    <w:p w:rsidR="00BC758E" w:rsidRDefault="00BC758E" w:rsidP="008378B1">
      <w:pPr>
        <w:pStyle w:val="a3"/>
        <w:spacing w:after="0" w:line="360" w:lineRule="auto"/>
        <w:ind w:left="0" w:firstLine="709"/>
        <w:jc w:val="both"/>
        <w:rPr>
          <w:rFonts w:ascii="Times New Roman" w:hAnsi="Times New Roman" w:cs="Times New Roman"/>
          <w:b/>
          <w:sz w:val="28"/>
          <w:szCs w:val="28"/>
        </w:rPr>
      </w:pPr>
    </w:p>
    <w:p w:rsidR="00BC758E" w:rsidRDefault="00BC758E" w:rsidP="008378B1">
      <w:pPr>
        <w:pStyle w:val="a3"/>
        <w:spacing w:after="0" w:line="360" w:lineRule="auto"/>
        <w:ind w:left="0" w:firstLine="709"/>
        <w:jc w:val="both"/>
        <w:rPr>
          <w:rFonts w:ascii="Times New Roman" w:hAnsi="Times New Roman" w:cs="Times New Roman"/>
          <w:b/>
          <w:sz w:val="28"/>
          <w:szCs w:val="28"/>
        </w:rPr>
      </w:pPr>
    </w:p>
    <w:p w:rsidR="00BC758E" w:rsidRDefault="00BC758E" w:rsidP="008378B1">
      <w:pPr>
        <w:pStyle w:val="a3"/>
        <w:spacing w:after="0" w:line="360" w:lineRule="auto"/>
        <w:ind w:left="0" w:firstLine="709"/>
        <w:jc w:val="both"/>
        <w:rPr>
          <w:rFonts w:ascii="Times New Roman" w:hAnsi="Times New Roman" w:cs="Times New Roman"/>
          <w:b/>
          <w:sz w:val="28"/>
          <w:szCs w:val="28"/>
        </w:rPr>
      </w:pPr>
    </w:p>
    <w:p w:rsidR="00BC758E" w:rsidRDefault="00BC758E" w:rsidP="008378B1">
      <w:pPr>
        <w:pStyle w:val="a3"/>
        <w:spacing w:after="0" w:line="360" w:lineRule="auto"/>
        <w:ind w:left="0" w:firstLine="709"/>
        <w:jc w:val="both"/>
        <w:rPr>
          <w:rFonts w:ascii="Times New Roman" w:hAnsi="Times New Roman" w:cs="Times New Roman"/>
          <w:b/>
          <w:sz w:val="28"/>
          <w:szCs w:val="28"/>
        </w:rPr>
      </w:pPr>
    </w:p>
    <w:p w:rsidR="00BC758E" w:rsidRDefault="00BC758E" w:rsidP="008378B1">
      <w:pPr>
        <w:pStyle w:val="a3"/>
        <w:spacing w:after="0" w:line="360" w:lineRule="auto"/>
        <w:ind w:left="0" w:firstLine="709"/>
        <w:jc w:val="both"/>
        <w:rPr>
          <w:rFonts w:ascii="Times New Roman" w:hAnsi="Times New Roman" w:cs="Times New Roman"/>
          <w:b/>
          <w:sz w:val="28"/>
          <w:szCs w:val="28"/>
        </w:rPr>
      </w:pPr>
    </w:p>
    <w:p w:rsidR="00BC758E" w:rsidRDefault="00BC758E" w:rsidP="008378B1">
      <w:pPr>
        <w:pStyle w:val="a3"/>
        <w:spacing w:after="0" w:line="360" w:lineRule="auto"/>
        <w:ind w:left="0" w:firstLine="709"/>
        <w:jc w:val="both"/>
        <w:rPr>
          <w:rFonts w:ascii="Times New Roman" w:hAnsi="Times New Roman" w:cs="Times New Roman"/>
          <w:b/>
          <w:sz w:val="28"/>
          <w:szCs w:val="28"/>
        </w:rPr>
      </w:pPr>
    </w:p>
    <w:p w:rsidR="00BC758E" w:rsidRDefault="00BC758E" w:rsidP="008378B1">
      <w:pPr>
        <w:pStyle w:val="a3"/>
        <w:spacing w:after="0" w:line="360" w:lineRule="auto"/>
        <w:ind w:left="0" w:firstLine="709"/>
        <w:jc w:val="both"/>
        <w:rPr>
          <w:rFonts w:ascii="Times New Roman" w:hAnsi="Times New Roman" w:cs="Times New Roman"/>
          <w:b/>
          <w:sz w:val="28"/>
          <w:szCs w:val="28"/>
        </w:rPr>
      </w:pPr>
    </w:p>
    <w:p w:rsidR="00BC758E" w:rsidRDefault="00BC758E" w:rsidP="008378B1">
      <w:pPr>
        <w:pStyle w:val="a3"/>
        <w:spacing w:after="0" w:line="360" w:lineRule="auto"/>
        <w:ind w:left="0" w:firstLine="709"/>
        <w:jc w:val="both"/>
        <w:rPr>
          <w:rFonts w:ascii="Times New Roman" w:hAnsi="Times New Roman" w:cs="Times New Roman"/>
          <w:b/>
          <w:sz w:val="28"/>
          <w:szCs w:val="28"/>
        </w:rPr>
      </w:pPr>
    </w:p>
    <w:p w:rsidR="00BC758E" w:rsidRDefault="00BC758E" w:rsidP="008378B1">
      <w:pPr>
        <w:pStyle w:val="a3"/>
        <w:spacing w:after="0" w:line="360" w:lineRule="auto"/>
        <w:ind w:left="0" w:firstLine="709"/>
        <w:jc w:val="both"/>
        <w:rPr>
          <w:rFonts w:ascii="Times New Roman" w:hAnsi="Times New Roman" w:cs="Times New Roman"/>
          <w:b/>
          <w:sz w:val="28"/>
          <w:szCs w:val="28"/>
        </w:rPr>
      </w:pPr>
    </w:p>
    <w:p w:rsidR="00BC758E" w:rsidRDefault="00BC758E" w:rsidP="008378B1">
      <w:pPr>
        <w:pStyle w:val="a3"/>
        <w:spacing w:after="0" w:line="360" w:lineRule="auto"/>
        <w:ind w:left="0" w:firstLine="709"/>
        <w:jc w:val="both"/>
        <w:rPr>
          <w:rFonts w:ascii="Times New Roman" w:hAnsi="Times New Roman" w:cs="Times New Roman"/>
          <w:b/>
          <w:sz w:val="28"/>
          <w:szCs w:val="28"/>
        </w:rPr>
      </w:pPr>
    </w:p>
    <w:p w:rsidR="00BC758E" w:rsidRPr="00C80D4B" w:rsidRDefault="00BC758E" w:rsidP="00C80D4B">
      <w:pPr>
        <w:spacing w:after="0" w:line="360" w:lineRule="auto"/>
        <w:jc w:val="both"/>
        <w:rPr>
          <w:rFonts w:ascii="Times New Roman" w:hAnsi="Times New Roman" w:cs="Times New Roman"/>
          <w:b/>
          <w:sz w:val="28"/>
          <w:szCs w:val="28"/>
        </w:rPr>
      </w:pPr>
    </w:p>
    <w:p w:rsidR="001A0E84" w:rsidRPr="001A0E84" w:rsidRDefault="00CF5E8B" w:rsidP="008378B1">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2.3</w:t>
      </w:r>
      <w:r w:rsidR="000F3127" w:rsidRPr="000F3127">
        <w:rPr>
          <w:rFonts w:ascii="Times New Roman" w:hAnsi="Times New Roman" w:cs="Times New Roman"/>
          <w:b/>
          <w:sz w:val="28"/>
          <w:szCs w:val="28"/>
        </w:rPr>
        <w:tab/>
        <w:t>Социологический анализ нормативно-правовой базы букмекерского бизнеса</w:t>
      </w:r>
    </w:p>
    <w:p w:rsidR="001A0E84" w:rsidRDefault="001A0E84" w:rsidP="008378B1">
      <w:pPr>
        <w:pStyle w:val="a3"/>
        <w:spacing w:after="0" w:line="360" w:lineRule="auto"/>
        <w:ind w:left="0" w:firstLine="709"/>
        <w:jc w:val="both"/>
        <w:rPr>
          <w:rFonts w:ascii="Times New Roman" w:hAnsi="Times New Roman" w:cs="Times New Roman"/>
          <w:sz w:val="28"/>
          <w:szCs w:val="28"/>
        </w:rPr>
      </w:pPr>
    </w:p>
    <w:p w:rsidR="00A43D32" w:rsidRDefault="000470A3" w:rsidP="007A25B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Неконтролируемый, по сути, государством огромный поток денежных средств, циркулирующий по букмекерским компаниям, привлек пристальное внимание «высоких го</w:t>
      </w:r>
      <w:r w:rsidR="00895E25">
        <w:rPr>
          <w:rFonts w:ascii="Times New Roman" w:hAnsi="Times New Roman" w:cs="Times New Roman"/>
          <w:sz w:val="28"/>
          <w:szCs w:val="28"/>
        </w:rPr>
        <w:t>сударственных чинов», которые в</w:t>
      </w:r>
      <w:r>
        <w:rPr>
          <w:rFonts w:ascii="Times New Roman" w:hAnsi="Times New Roman" w:cs="Times New Roman"/>
          <w:sz w:val="28"/>
          <w:szCs w:val="28"/>
        </w:rPr>
        <w:t>серьез планировали начать реформирование устоев данного бизнес сектора.</w:t>
      </w:r>
      <w:r w:rsidR="00746F27">
        <w:rPr>
          <w:rFonts w:ascii="Times New Roman" w:hAnsi="Times New Roman" w:cs="Times New Roman"/>
          <w:sz w:val="28"/>
          <w:szCs w:val="28"/>
        </w:rPr>
        <w:t xml:space="preserve"> Исходя из этого, н</w:t>
      </w:r>
      <w:r w:rsidR="0050367B">
        <w:rPr>
          <w:rFonts w:ascii="Times New Roman" w:hAnsi="Times New Roman" w:cs="Times New Roman"/>
          <w:sz w:val="28"/>
          <w:szCs w:val="28"/>
        </w:rPr>
        <w:t xml:space="preserve">ам остается выяснить, </w:t>
      </w:r>
      <w:r w:rsidR="00746F27">
        <w:rPr>
          <w:rFonts w:ascii="Times New Roman" w:hAnsi="Times New Roman" w:cs="Times New Roman"/>
          <w:sz w:val="28"/>
          <w:szCs w:val="28"/>
        </w:rPr>
        <w:t xml:space="preserve">что конкретно стремилось государство контролировать и каким образом это совершать. Отметим здесь и то, что денежный поток в букмекерском бизнесе на протяжении всех лет существования российского государства претерпевал свои изменения (к примеру, увеличивающийся поток электронных денег), поэтому было бы важно оценить специфику развития нормативной базы в условиях этих пертурбаций. Так как азартное поведение стоит на стыке права и преступления, проистекают множественные коллизии, которые, тем или иным образом, </w:t>
      </w:r>
      <w:proofErr w:type="gramStart"/>
      <w:r w:rsidR="00746F27">
        <w:rPr>
          <w:rFonts w:ascii="Times New Roman" w:hAnsi="Times New Roman" w:cs="Times New Roman"/>
          <w:sz w:val="28"/>
          <w:szCs w:val="28"/>
        </w:rPr>
        <w:t>сказываются на</w:t>
      </w:r>
      <w:proofErr w:type="gramEnd"/>
      <w:r w:rsidR="00746F27">
        <w:rPr>
          <w:rFonts w:ascii="Times New Roman" w:hAnsi="Times New Roman" w:cs="Times New Roman"/>
          <w:sz w:val="28"/>
          <w:szCs w:val="28"/>
        </w:rPr>
        <w:t xml:space="preserve"> все виды отношений в рамках азартного рынка. В связи с этим исследование </w:t>
      </w:r>
      <w:r w:rsidR="0009025F">
        <w:rPr>
          <w:rFonts w:ascii="Times New Roman" w:hAnsi="Times New Roman" w:cs="Times New Roman"/>
          <w:sz w:val="28"/>
          <w:szCs w:val="28"/>
        </w:rPr>
        <w:t>такого позиционирования азартных игр является с научной точки зрения значимым и востребованным.</w:t>
      </w:r>
      <w:r w:rsidR="001C5085">
        <w:rPr>
          <w:rFonts w:ascii="Times New Roman" w:hAnsi="Times New Roman" w:cs="Times New Roman"/>
          <w:sz w:val="28"/>
          <w:szCs w:val="28"/>
        </w:rPr>
        <w:t xml:space="preserve"> </w:t>
      </w:r>
      <w:r w:rsidR="0009025F">
        <w:rPr>
          <w:rFonts w:ascii="Times New Roman" w:hAnsi="Times New Roman" w:cs="Times New Roman"/>
          <w:sz w:val="28"/>
          <w:szCs w:val="28"/>
        </w:rPr>
        <w:t>О</w:t>
      </w:r>
      <w:r w:rsidR="001C5085">
        <w:rPr>
          <w:rFonts w:ascii="Times New Roman" w:hAnsi="Times New Roman" w:cs="Times New Roman"/>
          <w:sz w:val="28"/>
          <w:szCs w:val="28"/>
        </w:rPr>
        <w:t>бразовывались и свои проблемные стороны в разработке столь актуальных и давно назревших «правовых перемен», к слову говоря, негативным образом сказывалось отсутствие прежней правовой базы, на которую можно было бы опереться.</w:t>
      </w:r>
      <w:r w:rsidR="001C5085">
        <w:rPr>
          <w:rStyle w:val="a6"/>
          <w:rFonts w:ascii="Times New Roman" w:hAnsi="Times New Roman" w:cs="Times New Roman"/>
          <w:sz w:val="28"/>
          <w:szCs w:val="28"/>
        </w:rPr>
        <w:footnoteReference w:id="91"/>
      </w:r>
      <w:r>
        <w:rPr>
          <w:rFonts w:ascii="Times New Roman" w:hAnsi="Times New Roman" w:cs="Times New Roman"/>
          <w:sz w:val="28"/>
          <w:szCs w:val="28"/>
        </w:rPr>
        <w:t xml:space="preserve"> Разумеется, для государства также было актуальным создать ту юридическую базу, которая, регламентировав весь порядок ведения букмекерского хозяйства, позволяла защищать интересы </w:t>
      </w:r>
      <w:r w:rsidR="007D544F">
        <w:rPr>
          <w:rFonts w:ascii="Times New Roman" w:hAnsi="Times New Roman" w:cs="Times New Roman"/>
          <w:sz w:val="28"/>
          <w:szCs w:val="28"/>
        </w:rPr>
        <w:t>как одной стороны, так и другой. К</w:t>
      </w:r>
      <w:r>
        <w:rPr>
          <w:rFonts w:ascii="Times New Roman" w:hAnsi="Times New Roman" w:cs="Times New Roman"/>
          <w:sz w:val="28"/>
          <w:szCs w:val="28"/>
        </w:rPr>
        <w:t xml:space="preserve"> примеру, регулировать и защищать букмекера от обмана самих игроков, производящих ставки на</w:t>
      </w:r>
      <w:r w:rsidR="00943930">
        <w:rPr>
          <w:rFonts w:ascii="Times New Roman" w:hAnsi="Times New Roman" w:cs="Times New Roman"/>
          <w:sz w:val="28"/>
          <w:szCs w:val="28"/>
        </w:rPr>
        <w:t>,</w:t>
      </w:r>
      <w:r>
        <w:rPr>
          <w:rFonts w:ascii="Times New Roman" w:hAnsi="Times New Roman" w:cs="Times New Roman"/>
          <w:sz w:val="28"/>
          <w:szCs w:val="28"/>
        </w:rPr>
        <w:t xml:space="preserve"> те или иные</w:t>
      </w:r>
      <w:r w:rsidR="00943930">
        <w:rPr>
          <w:rFonts w:ascii="Times New Roman" w:hAnsi="Times New Roman" w:cs="Times New Roman"/>
          <w:sz w:val="28"/>
          <w:szCs w:val="28"/>
        </w:rPr>
        <w:t>,</w:t>
      </w:r>
      <w:r>
        <w:rPr>
          <w:rFonts w:ascii="Times New Roman" w:hAnsi="Times New Roman" w:cs="Times New Roman"/>
          <w:sz w:val="28"/>
          <w:szCs w:val="28"/>
        </w:rPr>
        <w:t xml:space="preserve"> события, при этом активно пытающихся, как то обойти правила,</w:t>
      </w:r>
      <w:r w:rsidR="000E2D8C">
        <w:rPr>
          <w:rFonts w:ascii="Times New Roman" w:hAnsi="Times New Roman" w:cs="Times New Roman"/>
          <w:sz w:val="28"/>
          <w:szCs w:val="28"/>
        </w:rPr>
        <w:t xml:space="preserve"> так и обратно защищать интересы уже самих потребителей услуг букмекерских контор от «произвола и нарушений законодательной </w:t>
      </w:r>
      <w:r w:rsidR="000E2D8C">
        <w:rPr>
          <w:rFonts w:ascii="Times New Roman" w:hAnsi="Times New Roman" w:cs="Times New Roman"/>
          <w:sz w:val="28"/>
          <w:szCs w:val="28"/>
        </w:rPr>
        <w:lastRenderedPageBreak/>
        <w:t>базы» последних.</w:t>
      </w:r>
      <w:r w:rsidR="0024707F">
        <w:rPr>
          <w:rFonts w:ascii="Times New Roman" w:hAnsi="Times New Roman" w:cs="Times New Roman"/>
          <w:sz w:val="28"/>
          <w:szCs w:val="28"/>
        </w:rPr>
        <w:t xml:space="preserve"> В данном разделе нашей исследовательской работы речь будет идти о том, как в Российской Федерации на формальном уровне закреплена деятельность букмекерской индустрии,</w:t>
      </w:r>
      <w:r w:rsidR="001A0E84">
        <w:rPr>
          <w:rFonts w:ascii="Times New Roman" w:hAnsi="Times New Roman" w:cs="Times New Roman"/>
          <w:sz w:val="28"/>
          <w:szCs w:val="28"/>
        </w:rPr>
        <w:t xml:space="preserve"> обнаружим специфику развития правового регулирования данной индустрии. Отсюда определим основные причины, факторы, воздействовавшие и воздействующие на установление регламентирования отношений в сфере азартных игр. Ответим на вопросы о том, почему правовая база сформирована подобным образом, выстроим хронологическую последовательность вводимых законодательных актов. Попытаемся понять, какие интересы учитывались в ходе создания нормативно-правовых актов </w:t>
      </w:r>
      <w:r w:rsidR="007D544F">
        <w:rPr>
          <w:rFonts w:ascii="Times New Roman" w:hAnsi="Times New Roman" w:cs="Times New Roman"/>
          <w:sz w:val="28"/>
          <w:szCs w:val="28"/>
        </w:rPr>
        <w:t>государственного аппарата</w:t>
      </w:r>
      <w:r w:rsidR="001A0E84">
        <w:rPr>
          <w:rFonts w:ascii="Times New Roman" w:hAnsi="Times New Roman" w:cs="Times New Roman"/>
          <w:sz w:val="28"/>
          <w:szCs w:val="28"/>
        </w:rPr>
        <w:t>.</w:t>
      </w:r>
      <w:r w:rsidR="00CB32A2">
        <w:rPr>
          <w:rFonts w:ascii="Times New Roman" w:hAnsi="Times New Roman" w:cs="Times New Roman"/>
          <w:sz w:val="28"/>
          <w:szCs w:val="28"/>
        </w:rPr>
        <w:t xml:space="preserve"> Также обнаружим проблемные стороны правовой базы, регламентирующей букмекерский бизнес. Выясним, какую социальную функцию несут в себе данные законодательные акты, какие социаль</w:t>
      </w:r>
      <w:r w:rsidR="00895E25">
        <w:rPr>
          <w:rFonts w:ascii="Times New Roman" w:hAnsi="Times New Roman" w:cs="Times New Roman"/>
          <w:sz w:val="28"/>
          <w:szCs w:val="28"/>
        </w:rPr>
        <w:t>ные проблемы они должны решать. Один из исследовательских вопросов настоящей работы</w:t>
      </w:r>
      <w:r w:rsidR="008E3BBE">
        <w:rPr>
          <w:rFonts w:ascii="Times New Roman" w:hAnsi="Times New Roman" w:cs="Times New Roman"/>
          <w:sz w:val="28"/>
          <w:szCs w:val="28"/>
        </w:rPr>
        <w:t>, а именно вопрос об особенностях деятельности букмекеров в РФ</w:t>
      </w:r>
      <w:r w:rsidR="00895E25">
        <w:rPr>
          <w:rFonts w:ascii="Times New Roman" w:hAnsi="Times New Roman" w:cs="Times New Roman"/>
          <w:sz w:val="28"/>
          <w:szCs w:val="28"/>
        </w:rPr>
        <w:t xml:space="preserve"> связан с таким </w:t>
      </w:r>
      <w:r w:rsidR="00870696">
        <w:rPr>
          <w:rFonts w:ascii="Times New Roman" w:hAnsi="Times New Roman" w:cs="Times New Roman"/>
          <w:sz w:val="28"/>
          <w:szCs w:val="28"/>
        </w:rPr>
        <w:t xml:space="preserve">социально необходимым аспектом игрового бизнеса, как корпоративная социальная </w:t>
      </w:r>
      <w:r w:rsidR="00AC5E89">
        <w:rPr>
          <w:rFonts w:ascii="Times New Roman" w:hAnsi="Times New Roman" w:cs="Times New Roman"/>
          <w:sz w:val="28"/>
          <w:szCs w:val="28"/>
        </w:rPr>
        <w:t>ответственность, в частности СОБ</w:t>
      </w:r>
      <w:r w:rsidR="00870696">
        <w:rPr>
          <w:rFonts w:ascii="Times New Roman" w:hAnsi="Times New Roman" w:cs="Times New Roman"/>
          <w:sz w:val="28"/>
          <w:szCs w:val="28"/>
        </w:rPr>
        <w:t xml:space="preserve"> в рамках букмекерского рынка. Поэтому в данном разделе диссертации важно акцентировать внимание на этом феномене,</w:t>
      </w:r>
      <w:r w:rsidR="00546BEF">
        <w:rPr>
          <w:rFonts w:ascii="Times New Roman" w:hAnsi="Times New Roman" w:cs="Times New Roman"/>
          <w:sz w:val="28"/>
          <w:szCs w:val="28"/>
        </w:rPr>
        <w:t xml:space="preserve"> а именно раскрыть понятие </w:t>
      </w:r>
      <w:r w:rsidR="00AC5E89">
        <w:rPr>
          <w:rFonts w:ascii="Times New Roman" w:hAnsi="Times New Roman" w:cs="Times New Roman"/>
          <w:sz w:val="28"/>
          <w:szCs w:val="28"/>
        </w:rPr>
        <w:t>СОБ и понять, как СОБ</w:t>
      </w:r>
      <w:r w:rsidR="00546BEF">
        <w:rPr>
          <w:rFonts w:ascii="Times New Roman" w:hAnsi="Times New Roman" w:cs="Times New Roman"/>
          <w:sz w:val="28"/>
          <w:szCs w:val="28"/>
        </w:rPr>
        <w:t xml:space="preserve"> должна быть реализована в букмекерском деле, исходя из нормативно-правовой базы РФ. </w:t>
      </w:r>
      <w:r w:rsidR="00870696">
        <w:rPr>
          <w:rFonts w:ascii="Times New Roman" w:hAnsi="Times New Roman" w:cs="Times New Roman"/>
          <w:sz w:val="28"/>
          <w:szCs w:val="28"/>
        </w:rPr>
        <w:t>Стоит также скон</w:t>
      </w:r>
      <w:r w:rsidR="0009025F">
        <w:rPr>
          <w:rFonts w:ascii="Times New Roman" w:hAnsi="Times New Roman" w:cs="Times New Roman"/>
          <w:sz w:val="28"/>
          <w:szCs w:val="28"/>
        </w:rPr>
        <w:t>центрировать внимание на причинах и факторах</w:t>
      </w:r>
      <w:r w:rsidR="00870696">
        <w:rPr>
          <w:rFonts w:ascii="Times New Roman" w:hAnsi="Times New Roman" w:cs="Times New Roman"/>
          <w:sz w:val="28"/>
          <w:szCs w:val="28"/>
        </w:rPr>
        <w:t xml:space="preserve"> возникновения и развития </w:t>
      </w:r>
      <w:r w:rsidR="00AC5E89">
        <w:rPr>
          <w:rFonts w:ascii="Times New Roman" w:hAnsi="Times New Roman" w:cs="Times New Roman"/>
          <w:sz w:val="28"/>
          <w:szCs w:val="28"/>
        </w:rPr>
        <w:t>СОБ</w:t>
      </w:r>
      <w:r w:rsidR="00870696">
        <w:rPr>
          <w:rFonts w:ascii="Times New Roman" w:hAnsi="Times New Roman" w:cs="Times New Roman"/>
          <w:sz w:val="28"/>
          <w:szCs w:val="28"/>
        </w:rPr>
        <w:t xml:space="preserve"> в </w:t>
      </w:r>
      <w:proofErr w:type="spellStart"/>
      <w:r w:rsidR="00870696">
        <w:rPr>
          <w:rFonts w:ascii="Times New Roman" w:hAnsi="Times New Roman" w:cs="Times New Roman"/>
          <w:sz w:val="28"/>
          <w:szCs w:val="28"/>
        </w:rPr>
        <w:t>букмекерстве</w:t>
      </w:r>
      <w:proofErr w:type="spellEnd"/>
      <w:r w:rsidR="00870696">
        <w:rPr>
          <w:rFonts w:ascii="Times New Roman" w:hAnsi="Times New Roman" w:cs="Times New Roman"/>
          <w:sz w:val="28"/>
          <w:szCs w:val="28"/>
        </w:rPr>
        <w:t>.</w:t>
      </w:r>
      <w:r w:rsidR="001B2D10">
        <w:rPr>
          <w:rFonts w:ascii="Times New Roman" w:hAnsi="Times New Roman" w:cs="Times New Roman"/>
          <w:sz w:val="28"/>
          <w:szCs w:val="28"/>
        </w:rPr>
        <w:t xml:space="preserve"> В </w:t>
      </w:r>
      <w:r w:rsidR="00CB32A2">
        <w:rPr>
          <w:rFonts w:ascii="Times New Roman" w:hAnsi="Times New Roman" w:cs="Times New Roman"/>
          <w:sz w:val="28"/>
          <w:szCs w:val="28"/>
        </w:rPr>
        <w:t>ходе раскрытия данных проблематик стоит обратиться к основным понятиям, объясняющим, интерпретирующим феномен букмекерских контор</w:t>
      </w:r>
      <w:r w:rsidR="00B44414">
        <w:rPr>
          <w:rFonts w:ascii="Times New Roman" w:hAnsi="Times New Roman" w:cs="Times New Roman"/>
          <w:sz w:val="28"/>
          <w:szCs w:val="28"/>
        </w:rPr>
        <w:t>.</w:t>
      </w:r>
      <w:r w:rsidR="00CB32A2">
        <w:rPr>
          <w:rFonts w:ascii="Times New Roman" w:hAnsi="Times New Roman" w:cs="Times New Roman"/>
          <w:sz w:val="28"/>
          <w:szCs w:val="28"/>
        </w:rPr>
        <w:t xml:space="preserve"> А также стоит </w:t>
      </w:r>
      <w:r w:rsidR="0024707F">
        <w:rPr>
          <w:rFonts w:ascii="Times New Roman" w:hAnsi="Times New Roman" w:cs="Times New Roman"/>
          <w:sz w:val="28"/>
          <w:szCs w:val="28"/>
        </w:rPr>
        <w:t xml:space="preserve">упомянуть и о тех конторах, которые свою деятельность оставляют без разрешительного документа, выдающегося государством. </w:t>
      </w:r>
    </w:p>
    <w:p w:rsidR="00134880" w:rsidRDefault="007D201F" w:rsidP="007A25B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Начать а</w:t>
      </w:r>
      <w:r w:rsidR="0072472F">
        <w:rPr>
          <w:rFonts w:ascii="Times New Roman" w:hAnsi="Times New Roman" w:cs="Times New Roman"/>
          <w:sz w:val="28"/>
          <w:szCs w:val="28"/>
        </w:rPr>
        <w:t xml:space="preserve">нализ по интересующим нас проблемным вопросам, касательно взаимоотношения </w:t>
      </w:r>
      <w:proofErr w:type="spellStart"/>
      <w:r w:rsidR="0072472F">
        <w:rPr>
          <w:rFonts w:ascii="Times New Roman" w:hAnsi="Times New Roman" w:cs="Times New Roman"/>
          <w:sz w:val="28"/>
          <w:szCs w:val="28"/>
        </w:rPr>
        <w:t>акторов</w:t>
      </w:r>
      <w:proofErr w:type="spellEnd"/>
      <w:r w:rsidR="0072472F">
        <w:rPr>
          <w:rFonts w:ascii="Times New Roman" w:hAnsi="Times New Roman" w:cs="Times New Roman"/>
          <w:sz w:val="28"/>
          <w:szCs w:val="28"/>
        </w:rPr>
        <w:t xml:space="preserve"> букмекерского рынка и правовой базы,  необходимо с </w:t>
      </w:r>
      <w:r>
        <w:rPr>
          <w:rFonts w:ascii="Times New Roman" w:hAnsi="Times New Roman" w:cs="Times New Roman"/>
          <w:sz w:val="28"/>
          <w:szCs w:val="28"/>
        </w:rPr>
        <w:t>законов, вошедших в юридическую силу уже к 200</w:t>
      </w:r>
      <w:r w:rsidR="00835CAF">
        <w:rPr>
          <w:rFonts w:ascii="Times New Roman" w:hAnsi="Times New Roman" w:cs="Times New Roman"/>
          <w:sz w:val="28"/>
          <w:szCs w:val="28"/>
        </w:rPr>
        <w:t>6 году. Р</w:t>
      </w:r>
      <w:r>
        <w:rPr>
          <w:rFonts w:ascii="Times New Roman" w:hAnsi="Times New Roman" w:cs="Times New Roman"/>
          <w:sz w:val="28"/>
          <w:szCs w:val="28"/>
        </w:rPr>
        <w:t xml:space="preserve">егламент </w:t>
      </w:r>
      <w:r w:rsidR="00835CAF">
        <w:rPr>
          <w:rFonts w:ascii="Times New Roman" w:hAnsi="Times New Roman" w:cs="Times New Roman"/>
          <w:sz w:val="28"/>
          <w:szCs w:val="28"/>
        </w:rPr>
        <w:t>нововведенных нормативно-правовых актов</w:t>
      </w:r>
      <w:r>
        <w:rPr>
          <w:rFonts w:ascii="Times New Roman" w:hAnsi="Times New Roman" w:cs="Times New Roman"/>
          <w:sz w:val="28"/>
          <w:szCs w:val="28"/>
        </w:rPr>
        <w:t xml:space="preserve"> сосредотачивался не </w:t>
      </w:r>
      <w:r>
        <w:rPr>
          <w:rFonts w:ascii="Times New Roman" w:hAnsi="Times New Roman" w:cs="Times New Roman"/>
          <w:sz w:val="28"/>
          <w:szCs w:val="28"/>
        </w:rPr>
        <w:lastRenderedPageBreak/>
        <w:t xml:space="preserve">только на букмекерском бизнесе, но и на азартном бизнесе как целостном явлении. Конечно, надобность введения </w:t>
      </w:r>
      <w:r w:rsidR="00835CAF">
        <w:rPr>
          <w:rFonts w:ascii="Times New Roman" w:hAnsi="Times New Roman" w:cs="Times New Roman"/>
          <w:sz w:val="28"/>
          <w:szCs w:val="28"/>
        </w:rPr>
        <w:t>подобных</w:t>
      </w:r>
      <w:r>
        <w:rPr>
          <w:rFonts w:ascii="Times New Roman" w:hAnsi="Times New Roman" w:cs="Times New Roman"/>
          <w:sz w:val="28"/>
          <w:szCs w:val="28"/>
        </w:rPr>
        <w:t xml:space="preserve"> законодательных актов была весьма очевидна, в связи со многими нарушениями, происходившими в 90-е годы и начала нулевых, когда букмекерский сектор «отпускался в свободное плавание» на юридическом уровне.</w:t>
      </w:r>
      <w:r w:rsidR="00835CAF">
        <w:rPr>
          <w:rFonts w:ascii="Times New Roman" w:hAnsi="Times New Roman" w:cs="Times New Roman"/>
          <w:sz w:val="28"/>
          <w:szCs w:val="28"/>
        </w:rPr>
        <w:t xml:space="preserve"> И одновременно с этим встает весьма интересный вопрос, почему же все-таки данные правовые акты начали интенсивно вводиться только к середине нулевых годов </w:t>
      </w:r>
      <w:r w:rsidR="00835CAF">
        <w:rPr>
          <w:rFonts w:ascii="Times New Roman" w:hAnsi="Times New Roman" w:cs="Times New Roman"/>
          <w:sz w:val="28"/>
          <w:szCs w:val="28"/>
          <w:lang w:val="en-US"/>
        </w:rPr>
        <w:t>XXI</w:t>
      </w:r>
      <w:r w:rsidR="00835CAF">
        <w:rPr>
          <w:rFonts w:ascii="Times New Roman" w:hAnsi="Times New Roman" w:cs="Times New Roman"/>
          <w:sz w:val="28"/>
          <w:szCs w:val="28"/>
        </w:rPr>
        <w:t xml:space="preserve"> века.</w:t>
      </w:r>
      <w:r w:rsidR="0009025F">
        <w:rPr>
          <w:rFonts w:ascii="Times New Roman" w:hAnsi="Times New Roman" w:cs="Times New Roman"/>
          <w:sz w:val="28"/>
          <w:szCs w:val="28"/>
        </w:rPr>
        <w:t xml:space="preserve"> В ответе на данный вопрос не лишним будет обратиться к тем организационным моментам, которые были характерны для хозяйственн</w:t>
      </w:r>
      <w:r w:rsidR="00943930">
        <w:rPr>
          <w:rFonts w:ascii="Times New Roman" w:hAnsi="Times New Roman" w:cs="Times New Roman"/>
          <w:sz w:val="28"/>
          <w:szCs w:val="28"/>
        </w:rPr>
        <w:t>ой части советской системы. Важно отметить, что такие</w:t>
      </w:r>
      <w:r w:rsidR="00C5056D">
        <w:rPr>
          <w:rFonts w:ascii="Times New Roman" w:hAnsi="Times New Roman" w:cs="Times New Roman"/>
          <w:sz w:val="28"/>
          <w:szCs w:val="28"/>
        </w:rPr>
        <w:t xml:space="preserve"> в следствие</w:t>
      </w:r>
      <w:r w:rsidR="0009025F">
        <w:rPr>
          <w:rFonts w:ascii="Times New Roman" w:hAnsi="Times New Roman" w:cs="Times New Roman"/>
          <w:sz w:val="28"/>
          <w:szCs w:val="28"/>
        </w:rPr>
        <w:t xml:space="preserve"> перетекшие особенности зафиксировались и в рамках современной России. Влияние практик патронажа «</w:t>
      </w:r>
      <w:r w:rsidR="00AF11A3">
        <w:rPr>
          <w:rFonts w:ascii="Times New Roman" w:hAnsi="Times New Roman" w:cs="Times New Roman"/>
          <w:sz w:val="28"/>
          <w:szCs w:val="28"/>
        </w:rPr>
        <w:t>высшими руководителями</w:t>
      </w:r>
      <w:r w:rsidR="0009025F">
        <w:rPr>
          <w:rFonts w:ascii="Times New Roman" w:hAnsi="Times New Roman" w:cs="Times New Roman"/>
          <w:sz w:val="28"/>
          <w:szCs w:val="28"/>
        </w:rPr>
        <w:t xml:space="preserve">» государства в отношении букмекерского бизнеса </w:t>
      </w:r>
      <w:r w:rsidR="00AF11A3">
        <w:rPr>
          <w:rFonts w:ascii="Times New Roman" w:hAnsi="Times New Roman" w:cs="Times New Roman"/>
          <w:sz w:val="28"/>
          <w:szCs w:val="28"/>
        </w:rPr>
        <w:t>конструирует здравую версию происходящего.</w:t>
      </w:r>
      <w:r w:rsidR="00AF11A3">
        <w:rPr>
          <w:rStyle w:val="a6"/>
          <w:rFonts w:ascii="Times New Roman" w:hAnsi="Times New Roman" w:cs="Times New Roman"/>
          <w:sz w:val="28"/>
          <w:szCs w:val="28"/>
        </w:rPr>
        <w:footnoteReference w:id="92"/>
      </w:r>
      <w:r w:rsidR="0009025F">
        <w:rPr>
          <w:rFonts w:ascii="Times New Roman" w:hAnsi="Times New Roman" w:cs="Times New Roman"/>
          <w:sz w:val="28"/>
          <w:szCs w:val="28"/>
        </w:rPr>
        <w:t xml:space="preserve"> </w:t>
      </w:r>
      <w:r w:rsidR="00835CAF">
        <w:rPr>
          <w:rFonts w:ascii="Times New Roman" w:hAnsi="Times New Roman" w:cs="Times New Roman"/>
          <w:sz w:val="28"/>
          <w:szCs w:val="28"/>
        </w:rPr>
        <w:t xml:space="preserve"> </w:t>
      </w:r>
      <w:r w:rsidR="00AF11A3">
        <w:rPr>
          <w:rFonts w:ascii="Times New Roman" w:hAnsi="Times New Roman" w:cs="Times New Roman"/>
          <w:sz w:val="28"/>
          <w:szCs w:val="28"/>
        </w:rPr>
        <w:t>Кроме того, на наш взгляд стоит</w:t>
      </w:r>
      <w:r w:rsidR="00835CAF">
        <w:rPr>
          <w:rFonts w:ascii="Times New Roman" w:hAnsi="Times New Roman" w:cs="Times New Roman"/>
          <w:sz w:val="28"/>
          <w:szCs w:val="28"/>
        </w:rPr>
        <w:t xml:space="preserve"> определиться с тем, существовал ли здесь некоторый просчет и недооценка государством рынка азартных игр</w:t>
      </w:r>
      <w:r w:rsidR="009E563A">
        <w:rPr>
          <w:rFonts w:ascii="Times New Roman" w:hAnsi="Times New Roman" w:cs="Times New Roman"/>
          <w:sz w:val="28"/>
          <w:szCs w:val="28"/>
        </w:rPr>
        <w:t>.</w:t>
      </w:r>
      <w:r w:rsidR="007041E0">
        <w:rPr>
          <w:rFonts w:ascii="Times New Roman" w:hAnsi="Times New Roman" w:cs="Times New Roman"/>
          <w:sz w:val="28"/>
          <w:szCs w:val="28"/>
        </w:rPr>
        <w:t xml:space="preserve"> Стоит обратить внимание на вклад Д. Уокера, который занимался подсчетом как экономических выгод и издержек, так и социальных.</w:t>
      </w:r>
      <w:r w:rsidR="007041E0">
        <w:rPr>
          <w:rStyle w:val="a6"/>
          <w:rFonts w:ascii="Times New Roman" w:hAnsi="Times New Roman" w:cs="Times New Roman"/>
          <w:sz w:val="28"/>
          <w:szCs w:val="28"/>
        </w:rPr>
        <w:footnoteReference w:id="93"/>
      </w:r>
      <w:r w:rsidR="007041E0">
        <w:rPr>
          <w:rFonts w:ascii="Times New Roman" w:hAnsi="Times New Roman" w:cs="Times New Roman"/>
          <w:sz w:val="28"/>
          <w:szCs w:val="28"/>
        </w:rPr>
        <w:t xml:space="preserve"> Один из видов издержек был медицинский, который базировался на подсчете тех затрат, на которые государства тратит свои средства. Так он определяет понятие «социальной цены заболевания». Экономический вид предусматривает оперирование большим спектром параметров, и, в конечном итоге, дает понять, как азартная индустрия влияет на экономическое благосостояние общества. Последний вид – общественный – дает оценку того, как азартные игры сказываются на психологическом состоянии игроков и на их социальные связи с социальными группами, например, семьей.</w:t>
      </w:r>
      <w:r w:rsidR="00835CAF">
        <w:rPr>
          <w:rFonts w:ascii="Times New Roman" w:hAnsi="Times New Roman" w:cs="Times New Roman"/>
          <w:sz w:val="28"/>
          <w:szCs w:val="28"/>
        </w:rPr>
        <w:t xml:space="preserve"> </w:t>
      </w:r>
      <w:r w:rsidR="009E563A">
        <w:rPr>
          <w:rFonts w:ascii="Times New Roman" w:hAnsi="Times New Roman" w:cs="Times New Roman"/>
          <w:sz w:val="28"/>
          <w:szCs w:val="28"/>
        </w:rPr>
        <w:t xml:space="preserve">Вообще 90-е годы относительно юридической стороны регулирования </w:t>
      </w:r>
      <w:r w:rsidR="00EA59C3">
        <w:rPr>
          <w:rFonts w:ascii="Times New Roman" w:hAnsi="Times New Roman" w:cs="Times New Roman"/>
          <w:sz w:val="28"/>
          <w:szCs w:val="28"/>
        </w:rPr>
        <w:t xml:space="preserve">оцениваются учеными как те времена, когда законы в силу их неэффективности создали </w:t>
      </w:r>
      <w:r w:rsidR="00EA59C3">
        <w:rPr>
          <w:rFonts w:ascii="Times New Roman" w:hAnsi="Times New Roman" w:cs="Times New Roman"/>
          <w:sz w:val="28"/>
          <w:szCs w:val="28"/>
        </w:rPr>
        <w:lastRenderedPageBreak/>
        <w:t xml:space="preserve">хаотичность отношений практически во </w:t>
      </w:r>
      <w:r w:rsidR="00AF11A3">
        <w:rPr>
          <w:rFonts w:ascii="Times New Roman" w:hAnsi="Times New Roman" w:cs="Times New Roman"/>
          <w:sz w:val="28"/>
          <w:szCs w:val="28"/>
        </w:rPr>
        <w:t xml:space="preserve">всех сферах общественной жизни. Думается, что такой социально-культурный феномен, как правосознание сыграл свою определенную роль в формировании отношений </w:t>
      </w:r>
      <w:r w:rsidR="00EF7B69">
        <w:rPr>
          <w:rFonts w:ascii="Times New Roman" w:hAnsi="Times New Roman" w:cs="Times New Roman"/>
          <w:sz w:val="28"/>
          <w:szCs w:val="28"/>
        </w:rPr>
        <w:t>к букмекерской индустрии. Необходимо напомнить о том, что советский период власти клеймил такие практики как азартные игры ярлыком девиаций, что, естественно, нашло свое отражение в негативном отношении населения СССР к подобным индустриям. Данные модели отношения населения сохран</w:t>
      </w:r>
      <w:r w:rsidR="0066691B">
        <w:rPr>
          <w:rFonts w:ascii="Times New Roman" w:hAnsi="Times New Roman" w:cs="Times New Roman"/>
          <w:sz w:val="28"/>
          <w:szCs w:val="28"/>
        </w:rPr>
        <w:t>ялись и в постсоветское время, п</w:t>
      </w:r>
      <w:r w:rsidR="00EF7B69">
        <w:rPr>
          <w:rFonts w:ascii="Times New Roman" w:hAnsi="Times New Roman" w:cs="Times New Roman"/>
          <w:sz w:val="28"/>
          <w:szCs w:val="28"/>
        </w:rPr>
        <w:t>оэтому сектор азартной индустрии воспринимался в русле девиаций. Репрезентация индустрии азартных игр государством как «</w:t>
      </w:r>
      <w:proofErr w:type="spellStart"/>
      <w:r w:rsidR="00EF7B69">
        <w:rPr>
          <w:rFonts w:ascii="Times New Roman" w:hAnsi="Times New Roman" w:cs="Times New Roman"/>
          <w:sz w:val="28"/>
          <w:szCs w:val="28"/>
        </w:rPr>
        <w:t>полудозволенная</w:t>
      </w:r>
      <w:proofErr w:type="spellEnd"/>
      <w:r w:rsidR="00EF7B69">
        <w:rPr>
          <w:rFonts w:ascii="Times New Roman" w:hAnsi="Times New Roman" w:cs="Times New Roman"/>
          <w:sz w:val="28"/>
          <w:szCs w:val="28"/>
        </w:rPr>
        <w:t xml:space="preserve">» сфера бизнеса, оставляла право за властными структурами формировать тот спектр законодательства, который потенциально мог приносить им значительные налоговые исчисления. </w:t>
      </w:r>
      <w:r w:rsidR="0050367B">
        <w:rPr>
          <w:rFonts w:ascii="Times New Roman" w:hAnsi="Times New Roman" w:cs="Times New Roman"/>
          <w:sz w:val="28"/>
          <w:szCs w:val="28"/>
        </w:rPr>
        <w:t xml:space="preserve">Однако существующие проблемные стороны в отношении создания четкой и понятной правой модели взимания налогов оставались не решенными, что также наводило на мысль о наличии «теневых» методов взаимодействия </w:t>
      </w:r>
      <w:proofErr w:type="spellStart"/>
      <w:r w:rsidR="0050367B">
        <w:rPr>
          <w:rFonts w:ascii="Times New Roman" w:hAnsi="Times New Roman" w:cs="Times New Roman"/>
          <w:sz w:val="28"/>
          <w:szCs w:val="28"/>
        </w:rPr>
        <w:t>букмекерства</w:t>
      </w:r>
      <w:proofErr w:type="spellEnd"/>
      <w:r w:rsidR="0050367B">
        <w:rPr>
          <w:rFonts w:ascii="Times New Roman" w:hAnsi="Times New Roman" w:cs="Times New Roman"/>
          <w:sz w:val="28"/>
          <w:szCs w:val="28"/>
        </w:rPr>
        <w:t xml:space="preserve"> с государственными чинами под предлогом патронажа. </w:t>
      </w:r>
      <w:r w:rsidR="00EA59C3">
        <w:rPr>
          <w:rFonts w:ascii="Times New Roman" w:hAnsi="Times New Roman" w:cs="Times New Roman"/>
          <w:sz w:val="28"/>
          <w:szCs w:val="28"/>
        </w:rPr>
        <w:t xml:space="preserve">Думается, что «бедственное» положение юридических дел в отношении регулировки рынка азартных игр создает также и массу экономических потерь для государства, в </w:t>
      </w:r>
      <w:r w:rsidR="00EA59C3" w:rsidRPr="00AF11A3">
        <w:rPr>
          <w:rFonts w:ascii="Times New Roman" w:hAnsi="Times New Roman" w:cs="Times New Roman"/>
          <w:sz w:val="28"/>
          <w:szCs w:val="28"/>
        </w:rPr>
        <w:t xml:space="preserve">частности </w:t>
      </w:r>
      <w:r w:rsidR="00F36E81" w:rsidRPr="00AF11A3">
        <w:rPr>
          <w:rFonts w:ascii="Times New Roman" w:hAnsi="Times New Roman" w:cs="Times New Roman"/>
          <w:sz w:val="28"/>
          <w:szCs w:val="28"/>
        </w:rPr>
        <w:t>данные потери влекли непременно и социальный урон, например, уклонение</w:t>
      </w:r>
      <w:r w:rsidR="00F36E81">
        <w:rPr>
          <w:rFonts w:ascii="Times New Roman" w:hAnsi="Times New Roman" w:cs="Times New Roman"/>
          <w:sz w:val="28"/>
          <w:szCs w:val="28"/>
        </w:rPr>
        <w:t xml:space="preserve"> от уплаты налогов со стороны букмекера, также потенциальная </w:t>
      </w:r>
      <w:r w:rsidR="00AF11A3">
        <w:rPr>
          <w:rFonts w:ascii="Times New Roman" w:hAnsi="Times New Roman" w:cs="Times New Roman"/>
          <w:sz w:val="28"/>
          <w:szCs w:val="28"/>
        </w:rPr>
        <w:t>в</w:t>
      </w:r>
      <w:r w:rsidR="00F36E81">
        <w:rPr>
          <w:rFonts w:ascii="Times New Roman" w:hAnsi="Times New Roman" w:cs="Times New Roman"/>
          <w:sz w:val="28"/>
          <w:szCs w:val="28"/>
        </w:rPr>
        <w:t>озможность последнего «уводить» денежные средства в заранее созданные «оффшоры».</w:t>
      </w:r>
      <w:r w:rsidR="00190BB5">
        <w:rPr>
          <w:rStyle w:val="a6"/>
          <w:rFonts w:ascii="Times New Roman" w:hAnsi="Times New Roman" w:cs="Times New Roman"/>
          <w:sz w:val="28"/>
          <w:szCs w:val="28"/>
        </w:rPr>
        <w:footnoteReference w:id="94"/>
      </w:r>
      <w:r w:rsidR="00F36E81">
        <w:rPr>
          <w:rFonts w:ascii="Times New Roman" w:hAnsi="Times New Roman" w:cs="Times New Roman"/>
          <w:sz w:val="28"/>
          <w:szCs w:val="28"/>
        </w:rPr>
        <w:t xml:space="preserve"> </w:t>
      </w:r>
    </w:p>
    <w:p w:rsidR="00BD2534" w:rsidRDefault="00577FFA" w:rsidP="00577FFA">
      <w:pPr>
        <w:pStyle w:val="a3"/>
        <w:spacing w:after="0" w:line="360" w:lineRule="auto"/>
        <w:ind w:left="0" w:firstLine="709"/>
        <w:jc w:val="both"/>
        <w:rPr>
          <w:rFonts w:ascii="Times New Roman" w:hAnsi="Times New Roman" w:cs="Times New Roman"/>
          <w:bCs/>
          <w:color w:val="0D0D0D" w:themeColor="text1" w:themeTint="F2"/>
          <w:sz w:val="28"/>
          <w:szCs w:val="28"/>
          <w:shd w:val="clear" w:color="auto" w:fill="FFFFFF"/>
        </w:rPr>
      </w:pPr>
      <w:r>
        <w:rPr>
          <w:rFonts w:ascii="Times New Roman" w:hAnsi="Times New Roman" w:cs="Times New Roman"/>
          <w:sz w:val="28"/>
          <w:szCs w:val="28"/>
        </w:rPr>
        <w:t xml:space="preserve">Касаясь вопроса о регулировании бизнеса азартных игр в период первых лет существования Российской Федерации, выделим те гипотезы, которые </w:t>
      </w:r>
      <w:r w:rsidR="0066691B">
        <w:rPr>
          <w:rFonts w:ascii="Times New Roman" w:hAnsi="Times New Roman" w:cs="Times New Roman"/>
          <w:sz w:val="28"/>
          <w:szCs w:val="28"/>
        </w:rPr>
        <w:t>имели место быть</w:t>
      </w:r>
      <w:r>
        <w:rPr>
          <w:rFonts w:ascii="Times New Roman" w:hAnsi="Times New Roman" w:cs="Times New Roman"/>
          <w:sz w:val="28"/>
          <w:szCs w:val="28"/>
        </w:rPr>
        <w:t xml:space="preserve"> среди </w:t>
      </w:r>
      <w:r w:rsidR="00634B8D">
        <w:rPr>
          <w:rFonts w:ascii="Times New Roman" w:hAnsi="Times New Roman" w:cs="Times New Roman"/>
          <w:sz w:val="28"/>
          <w:szCs w:val="28"/>
        </w:rPr>
        <w:t>научного</w:t>
      </w:r>
      <w:r>
        <w:rPr>
          <w:rFonts w:ascii="Times New Roman" w:hAnsi="Times New Roman" w:cs="Times New Roman"/>
          <w:sz w:val="28"/>
          <w:szCs w:val="28"/>
        </w:rPr>
        <w:t xml:space="preserve"> мира, относительно того, почему же законодательная база и ее практики исполнения не были столь эффективны. Так выделяются предположения о том, что 90-е годы </w:t>
      </w:r>
      <w:r>
        <w:rPr>
          <w:rFonts w:ascii="Times New Roman" w:hAnsi="Times New Roman" w:cs="Times New Roman"/>
          <w:sz w:val="28"/>
          <w:szCs w:val="28"/>
          <w:lang w:val="en-US"/>
        </w:rPr>
        <w:t>XX</w:t>
      </w:r>
      <w:r>
        <w:rPr>
          <w:rFonts w:ascii="Times New Roman" w:hAnsi="Times New Roman" w:cs="Times New Roman"/>
          <w:sz w:val="28"/>
          <w:szCs w:val="28"/>
        </w:rPr>
        <w:t xml:space="preserve"> века отмечены в российской истории, как времена наибольшего «сращивания» </w:t>
      </w:r>
      <w:r>
        <w:rPr>
          <w:rFonts w:ascii="Times New Roman" w:hAnsi="Times New Roman" w:cs="Times New Roman"/>
          <w:sz w:val="28"/>
          <w:szCs w:val="28"/>
        </w:rPr>
        <w:lastRenderedPageBreak/>
        <w:t>государства с мафиозными кланами, которые путем использования административного ресурса продвигали свои коммерчески</w:t>
      </w:r>
      <w:r w:rsidR="0066691B">
        <w:rPr>
          <w:rFonts w:ascii="Times New Roman" w:hAnsi="Times New Roman" w:cs="Times New Roman"/>
          <w:sz w:val="28"/>
          <w:szCs w:val="28"/>
        </w:rPr>
        <w:t>е интересы, т</w:t>
      </w:r>
      <w:r>
        <w:rPr>
          <w:rFonts w:ascii="Times New Roman" w:hAnsi="Times New Roman" w:cs="Times New Roman"/>
          <w:sz w:val="28"/>
          <w:szCs w:val="28"/>
        </w:rPr>
        <w:t>ем самым ухудшая общую социально-экономическую обстановку в стране.</w:t>
      </w:r>
      <w:r w:rsidR="00FD61DD">
        <w:rPr>
          <w:rFonts w:ascii="Times New Roman" w:hAnsi="Times New Roman" w:cs="Times New Roman"/>
          <w:sz w:val="28"/>
          <w:szCs w:val="28"/>
        </w:rPr>
        <w:t xml:space="preserve"> </w:t>
      </w:r>
      <w:r w:rsidR="00FD61DD" w:rsidRPr="00FD61DD">
        <w:rPr>
          <w:rFonts w:ascii="Times New Roman" w:hAnsi="Times New Roman" w:cs="Times New Roman"/>
          <w:sz w:val="28"/>
          <w:szCs w:val="28"/>
        </w:rPr>
        <w:t>«Базисом гражданско-правового регулирования стала вторая часть Гражданского кодекса Российской Федерации, которая вступила в силу 1 марта 1996 года. Играм и пари в нем посвящена лишь одна глава, содержание которой отражало лишь основные, поверхностные моменты. Была необходимость принятия федеральных законов, которые могли бы определить общие понятия, классификацию видов, список ограничений. Однако основополагающие акты были приняты значительно позже</w:t>
      </w:r>
      <w:proofErr w:type="gramStart"/>
      <w:r w:rsidR="00FD61DD" w:rsidRPr="00FD61DD">
        <w:rPr>
          <w:rFonts w:ascii="Times New Roman" w:hAnsi="Times New Roman" w:cs="Times New Roman"/>
          <w:sz w:val="28"/>
          <w:szCs w:val="28"/>
        </w:rPr>
        <w:t>.».</w:t>
      </w:r>
      <w:r w:rsidR="00FD61DD">
        <w:rPr>
          <w:rStyle w:val="a6"/>
          <w:rFonts w:ascii="Times New Roman" w:hAnsi="Times New Roman" w:cs="Times New Roman"/>
          <w:sz w:val="28"/>
          <w:szCs w:val="28"/>
        </w:rPr>
        <w:footnoteReference w:id="95"/>
      </w:r>
      <w:r w:rsidR="00FD61DD" w:rsidRPr="00FD61DD">
        <w:rPr>
          <w:rFonts w:ascii="Times New Roman" w:hAnsi="Times New Roman" w:cs="Times New Roman"/>
          <w:sz w:val="28"/>
          <w:szCs w:val="28"/>
        </w:rPr>
        <w:t xml:space="preserve"> </w:t>
      </w:r>
      <w:proofErr w:type="gramEnd"/>
      <w:r w:rsidR="0066691B">
        <w:rPr>
          <w:rFonts w:ascii="Times New Roman" w:hAnsi="Times New Roman" w:cs="Times New Roman"/>
          <w:sz w:val="28"/>
          <w:szCs w:val="28"/>
        </w:rPr>
        <w:t xml:space="preserve">Социальные катаклизмы, происходившие в 90-е года </w:t>
      </w:r>
      <w:r w:rsidR="0066691B">
        <w:rPr>
          <w:rFonts w:ascii="Times New Roman" w:hAnsi="Times New Roman" w:cs="Times New Roman"/>
          <w:sz w:val="28"/>
          <w:szCs w:val="28"/>
          <w:lang w:val="en-US"/>
        </w:rPr>
        <w:t>XX</w:t>
      </w:r>
      <w:r w:rsidR="0066691B">
        <w:rPr>
          <w:rFonts w:ascii="Times New Roman" w:hAnsi="Times New Roman" w:cs="Times New Roman"/>
          <w:sz w:val="28"/>
          <w:szCs w:val="28"/>
        </w:rPr>
        <w:t xml:space="preserve"> века, нанесли </w:t>
      </w:r>
      <w:r w:rsidR="001F42ED">
        <w:rPr>
          <w:rFonts w:ascii="Times New Roman" w:hAnsi="Times New Roman" w:cs="Times New Roman"/>
          <w:sz w:val="28"/>
          <w:szCs w:val="28"/>
        </w:rPr>
        <w:t>отпечаток на развитии</w:t>
      </w:r>
      <w:r w:rsidR="0066691B">
        <w:rPr>
          <w:rFonts w:ascii="Times New Roman" w:hAnsi="Times New Roman" w:cs="Times New Roman"/>
          <w:sz w:val="28"/>
          <w:szCs w:val="28"/>
        </w:rPr>
        <w:t xml:space="preserve"> </w:t>
      </w:r>
      <w:proofErr w:type="spellStart"/>
      <w:r w:rsidR="0066691B">
        <w:rPr>
          <w:rFonts w:ascii="Times New Roman" w:hAnsi="Times New Roman" w:cs="Times New Roman"/>
          <w:sz w:val="28"/>
          <w:szCs w:val="28"/>
        </w:rPr>
        <w:t>букмекерства</w:t>
      </w:r>
      <w:proofErr w:type="spellEnd"/>
      <w:r w:rsidR="0066691B">
        <w:rPr>
          <w:rFonts w:ascii="Times New Roman" w:hAnsi="Times New Roman" w:cs="Times New Roman"/>
          <w:sz w:val="28"/>
          <w:szCs w:val="28"/>
        </w:rPr>
        <w:t xml:space="preserve"> в России.  </w:t>
      </w:r>
      <w:r>
        <w:rPr>
          <w:rFonts w:ascii="Times New Roman" w:hAnsi="Times New Roman" w:cs="Times New Roman"/>
          <w:sz w:val="28"/>
          <w:szCs w:val="28"/>
        </w:rPr>
        <w:t>Есть мнение, что подобного рода слабость юридической стороны вопроса связана с «</w:t>
      </w:r>
      <w:proofErr w:type="spellStart"/>
      <w:r>
        <w:rPr>
          <w:rFonts w:ascii="Times New Roman" w:hAnsi="Times New Roman" w:cs="Times New Roman"/>
          <w:sz w:val="28"/>
          <w:szCs w:val="28"/>
        </w:rPr>
        <w:t>подковёрной</w:t>
      </w:r>
      <w:proofErr w:type="spellEnd"/>
      <w:r>
        <w:rPr>
          <w:rFonts w:ascii="Times New Roman" w:hAnsi="Times New Roman" w:cs="Times New Roman"/>
          <w:sz w:val="28"/>
          <w:szCs w:val="28"/>
        </w:rPr>
        <w:t xml:space="preserve">» борьбой тогдашних чиновников. Такая ситуация не позволяла должным образом сформировать необходимый правовой ресурс для мониторинга и регламентирования бизнеса азартных игр и </w:t>
      </w:r>
      <w:proofErr w:type="spellStart"/>
      <w:r>
        <w:rPr>
          <w:rFonts w:ascii="Times New Roman" w:hAnsi="Times New Roman" w:cs="Times New Roman"/>
          <w:sz w:val="28"/>
          <w:szCs w:val="28"/>
        </w:rPr>
        <w:t>букмекерства</w:t>
      </w:r>
      <w:proofErr w:type="spellEnd"/>
      <w:r>
        <w:rPr>
          <w:rFonts w:ascii="Times New Roman" w:hAnsi="Times New Roman" w:cs="Times New Roman"/>
          <w:sz w:val="28"/>
          <w:szCs w:val="28"/>
        </w:rPr>
        <w:t xml:space="preserve"> в частности. Важной вехой на пути к становлению более «цивилизованного» подхода в таком бизнесе явился 1998 год, а точнее те кризисные этапы, которые преодолевало все российское общество. Так в ходе данных этапов </w:t>
      </w:r>
      <w:r w:rsidR="003A6815">
        <w:rPr>
          <w:rFonts w:ascii="Times New Roman" w:hAnsi="Times New Roman" w:cs="Times New Roman"/>
          <w:sz w:val="28"/>
          <w:szCs w:val="28"/>
        </w:rPr>
        <w:t xml:space="preserve">произошел пересмотр прошлых методов ведения букмекерского дела. Многие потребители услуг букмекерских компаний к тому времени резко сократили свои визиты в данные конторы, в связи с чем, отметилось значимое падение доходов данного рынка. Люди стали подходить к производству ставок более внимательно и рассудительно. Исходя из статистики, мы понимаем, что снижение доходов населения в то время было ощутимым, что и привело к данным пертурбациям. Букмекерские компании стали более ориентированы на своих клиентов, зафиксированы первые </w:t>
      </w:r>
      <w:r w:rsidR="003A6815">
        <w:rPr>
          <w:rFonts w:ascii="Times New Roman" w:hAnsi="Times New Roman" w:cs="Times New Roman"/>
          <w:sz w:val="28"/>
          <w:szCs w:val="28"/>
          <w:lang w:val="en-US"/>
        </w:rPr>
        <w:t>PR</w:t>
      </w:r>
      <w:r w:rsidR="003A6815">
        <w:rPr>
          <w:rFonts w:ascii="Times New Roman" w:hAnsi="Times New Roman" w:cs="Times New Roman"/>
          <w:sz w:val="28"/>
          <w:szCs w:val="28"/>
        </w:rPr>
        <w:t xml:space="preserve">-акции, направленные на привлечение новых потребителей, в корне сменяется сервис контор и так </w:t>
      </w:r>
      <w:r w:rsidR="003A6815">
        <w:rPr>
          <w:rFonts w:ascii="Times New Roman" w:hAnsi="Times New Roman" w:cs="Times New Roman"/>
          <w:sz w:val="28"/>
          <w:szCs w:val="28"/>
        </w:rPr>
        <w:lastRenderedPageBreak/>
        <w:t xml:space="preserve">далее. Но картина подобного прогресса не была столь полномасштабна, в основе своей большинство букмекерских компаний продолжали везти теневой бизнес со старыми образцами ведения дел. </w:t>
      </w:r>
      <w:r w:rsidR="00634B8D">
        <w:rPr>
          <w:rFonts w:ascii="Times New Roman" w:hAnsi="Times New Roman" w:cs="Times New Roman"/>
          <w:sz w:val="28"/>
          <w:szCs w:val="28"/>
        </w:rPr>
        <w:t xml:space="preserve"> На подобное развитие ситуации в стране российское правительство обратило свое серьезное внимание к 2006 году, когда юридическую силу обрели законы о регламентировании и контролировании игорного бизнеса в РФ. </w:t>
      </w:r>
      <w:proofErr w:type="gramStart"/>
      <w:r w:rsidR="004C6563">
        <w:rPr>
          <w:rFonts w:ascii="Times New Roman" w:hAnsi="Times New Roman" w:cs="Times New Roman"/>
          <w:sz w:val="28"/>
          <w:szCs w:val="28"/>
        </w:rPr>
        <w:t xml:space="preserve">Первым правовым актом, вступившем в силу 29.12.2006 года, являлся </w:t>
      </w:r>
      <w:r w:rsidR="004C6563">
        <w:br/>
      </w:r>
      <w:r w:rsidR="004C6563" w:rsidRPr="004C6563">
        <w:rPr>
          <w:rFonts w:ascii="Times New Roman" w:hAnsi="Times New Roman" w:cs="Times New Roman"/>
          <w:bCs/>
          <w:color w:val="0D0D0D" w:themeColor="text1" w:themeTint="F2"/>
          <w:sz w:val="28"/>
          <w:szCs w:val="28"/>
          <w:shd w:val="clear" w:color="auto" w:fill="FFFFFF"/>
        </w:rPr>
        <w:t>Федеральный закон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r w:rsidR="004C6563">
        <w:rPr>
          <w:rFonts w:ascii="Times New Roman" w:hAnsi="Times New Roman" w:cs="Times New Roman"/>
          <w:bCs/>
          <w:color w:val="0D0D0D" w:themeColor="text1" w:themeTint="F2"/>
          <w:sz w:val="28"/>
          <w:szCs w:val="28"/>
          <w:shd w:val="clear" w:color="auto" w:fill="FFFFFF"/>
        </w:rPr>
        <w:t>.</w:t>
      </w:r>
      <w:proofErr w:type="gramEnd"/>
      <w:r w:rsidR="004C6563">
        <w:rPr>
          <w:rStyle w:val="a6"/>
          <w:rFonts w:ascii="Times New Roman" w:hAnsi="Times New Roman" w:cs="Times New Roman"/>
          <w:bCs/>
          <w:color w:val="0D0D0D" w:themeColor="text1" w:themeTint="F2"/>
          <w:sz w:val="28"/>
          <w:szCs w:val="28"/>
          <w:shd w:val="clear" w:color="auto" w:fill="FFFFFF"/>
        </w:rPr>
        <w:footnoteReference w:id="96"/>
      </w:r>
      <w:r w:rsidR="004C6563" w:rsidRPr="004C6563">
        <w:rPr>
          <w:rFonts w:ascii="Times New Roman" w:hAnsi="Times New Roman" w:cs="Times New Roman"/>
          <w:bCs/>
          <w:color w:val="0D0D0D" w:themeColor="text1" w:themeTint="F2"/>
          <w:sz w:val="28"/>
          <w:szCs w:val="28"/>
          <w:shd w:val="clear" w:color="auto" w:fill="FFFFFF"/>
        </w:rPr>
        <w:t xml:space="preserve"> </w:t>
      </w:r>
      <w:r w:rsidR="004C6563">
        <w:rPr>
          <w:rFonts w:ascii="Times New Roman" w:hAnsi="Times New Roman" w:cs="Times New Roman"/>
          <w:bCs/>
          <w:color w:val="0D0D0D" w:themeColor="text1" w:themeTint="F2"/>
          <w:sz w:val="28"/>
          <w:szCs w:val="28"/>
          <w:shd w:val="clear" w:color="auto" w:fill="FFFFFF"/>
        </w:rPr>
        <w:t xml:space="preserve">Стоит учесть, что данный закон </w:t>
      </w:r>
      <w:r w:rsidR="007F668F">
        <w:rPr>
          <w:rFonts w:ascii="Times New Roman" w:hAnsi="Times New Roman" w:cs="Times New Roman"/>
          <w:bCs/>
          <w:color w:val="0D0D0D" w:themeColor="text1" w:themeTint="F2"/>
          <w:sz w:val="28"/>
          <w:szCs w:val="28"/>
          <w:shd w:val="clear" w:color="auto" w:fill="FFFFFF"/>
        </w:rPr>
        <w:t xml:space="preserve">сформулировал первый понятий аппарат, который </w:t>
      </w:r>
      <w:r w:rsidR="005C2192">
        <w:rPr>
          <w:rFonts w:ascii="Times New Roman" w:hAnsi="Times New Roman" w:cs="Times New Roman"/>
          <w:bCs/>
          <w:color w:val="0D0D0D" w:themeColor="text1" w:themeTint="F2"/>
          <w:sz w:val="28"/>
          <w:szCs w:val="28"/>
          <w:shd w:val="clear" w:color="auto" w:fill="FFFFFF"/>
        </w:rPr>
        <w:t>обозначил конкретную деятельность для букмекерских компаний. Конечно, в дальнейших правовых актах понятий аппарат заметно расширяется в своей трактовке, добавляется много особенностей, которые мы раскроем чуть позже в данной работе.</w:t>
      </w:r>
      <w:r w:rsidR="00A05AAC">
        <w:rPr>
          <w:rFonts w:ascii="Times New Roman" w:hAnsi="Times New Roman" w:cs="Times New Roman"/>
          <w:bCs/>
          <w:color w:val="0D0D0D" w:themeColor="text1" w:themeTint="F2"/>
          <w:sz w:val="28"/>
          <w:szCs w:val="28"/>
          <w:shd w:val="clear" w:color="auto" w:fill="FFFFFF"/>
        </w:rPr>
        <w:t xml:space="preserve"> Важно коснуться того, что данный законопроект предусматривает регламент финансовой деятельности букмекерских компаний, подчеркивает основные моменты организационной части.</w:t>
      </w:r>
      <w:r w:rsidR="005C2192">
        <w:rPr>
          <w:rFonts w:ascii="Times New Roman" w:hAnsi="Times New Roman" w:cs="Times New Roman"/>
          <w:bCs/>
          <w:color w:val="0D0D0D" w:themeColor="text1" w:themeTint="F2"/>
          <w:sz w:val="28"/>
          <w:szCs w:val="28"/>
          <w:shd w:val="clear" w:color="auto" w:fill="FFFFFF"/>
        </w:rPr>
        <w:t xml:space="preserve"> </w:t>
      </w:r>
      <w:r w:rsidR="00DE1178">
        <w:rPr>
          <w:rFonts w:ascii="Times New Roman" w:hAnsi="Times New Roman" w:cs="Times New Roman"/>
          <w:bCs/>
          <w:color w:val="0D0D0D" w:themeColor="text1" w:themeTint="F2"/>
          <w:sz w:val="28"/>
          <w:szCs w:val="28"/>
          <w:shd w:val="clear" w:color="auto" w:fill="FFFFFF"/>
        </w:rPr>
        <w:t xml:space="preserve">Но что побудило правительство к такому правотворчеству в рамках букмекерского дела и азартных </w:t>
      </w:r>
      <w:proofErr w:type="gramStart"/>
      <w:r w:rsidR="00DE1178">
        <w:rPr>
          <w:rFonts w:ascii="Times New Roman" w:hAnsi="Times New Roman" w:cs="Times New Roman"/>
          <w:bCs/>
          <w:color w:val="0D0D0D" w:themeColor="text1" w:themeTint="F2"/>
          <w:sz w:val="28"/>
          <w:szCs w:val="28"/>
          <w:shd w:val="clear" w:color="auto" w:fill="FFFFFF"/>
        </w:rPr>
        <w:t>игр</w:t>
      </w:r>
      <w:proofErr w:type="gramEnd"/>
      <w:r w:rsidR="00DE1178">
        <w:rPr>
          <w:rFonts w:ascii="Times New Roman" w:hAnsi="Times New Roman" w:cs="Times New Roman"/>
          <w:bCs/>
          <w:color w:val="0D0D0D" w:themeColor="text1" w:themeTint="F2"/>
          <w:sz w:val="28"/>
          <w:szCs w:val="28"/>
          <w:shd w:val="clear" w:color="auto" w:fill="FFFFFF"/>
        </w:rPr>
        <w:t xml:space="preserve"> в общем? Ответ кроется в следующей цитате: </w:t>
      </w:r>
      <w:proofErr w:type="gramStart"/>
      <w:r w:rsidR="00DE1178">
        <w:rPr>
          <w:rFonts w:ascii="Times New Roman" w:hAnsi="Times New Roman" w:cs="Times New Roman"/>
          <w:bCs/>
          <w:color w:val="0D0D0D" w:themeColor="text1" w:themeTint="F2"/>
          <w:sz w:val="28"/>
          <w:szCs w:val="28"/>
          <w:shd w:val="clear" w:color="auto" w:fill="FFFFFF"/>
        </w:rPr>
        <w:t>«</w:t>
      </w:r>
      <w:r w:rsidR="00DE1178" w:rsidRPr="00DE1178">
        <w:rPr>
          <w:rFonts w:ascii="Times New Roman" w:hAnsi="Times New Roman" w:cs="Times New Roman"/>
          <w:sz w:val="28"/>
          <w:szCs w:val="28"/>
        </w:rPr>
        <w:t>Федеральный закон от 29.12.2006 № 244-ФЗ, принятый с формулировкой «в целях защиты нравственности, прав и за</w:t>
      </w:r>
      <w:r w:rsidR="00DE1178">
        <w:rPr>
          <w:rFonts w:ascii="Times New Roman" w:hAnsi="Times New Roman" w:cs="Times New Roman"/>
          <w:sz w:val="28"/>
          <w:szCs w:val="28"/>
        </w:rPr>
        <w:t>конных интересов граждан»</w:t>
      </w:r>
      <w:r w:rsidR="00DE1178" w:rsidRPr="00DE1178">
        <w:rPr>
          <w:rFonts w:ascii="Times New Roman" w:hAnsi="Times New Roman" w:cs="Times New Roman"/>
          <w:sz w:val="28"/>
          <w:szCs w:val="28"/>
        </w:rPr>
        <w:t>, стал одним из самых важных нормативных правовых актов по данной тематике.</w:t>
      </w:r>
      <w:r w:rsidR="00DE1178" w:rsidRPr="00DE1178">
        <w:rPr>
          <w:rFonts w:ascii="Times New Roman" w:hAnsi="Times New Roman" w:cs="Times New Roman"/>
          <w:bCs/>
          <w:color w:val="0D0D0D" w:themeColor="text1" w:themeTint="F2"/>
          <w:sz w:val="28"/>
          <w:szCs w:val="28"/>
          <w:shd w:val="clear" w:color="auto" w:fill="FFFFFF"/>
        </w:rPr>
        <w:t>»</w:t>
      </w:r>
      <w:r w:rsidR="00DE1178">
        <w:rPr>
          <w:rStyle w:val="a6"/>
          <w:rFonts w:ascii="Times New Roman" w:hAnsi="Times New Roman" w:cs="Times New Roman"/>
          <w:bCs/>
          <w:color w:val="0D0D0D" w:themeColor="text1" w:themeTint="F2"/>
          <w:sz w:val="28"/>
          <w:szCs w:val="28"/>
          <w:shd w:val="clear" w:color="auto" w:fill="FFFFFF"/>
        </w:rPr>
        <w:footnoteReference w:id="97"/>
      </w:r>
      <w:r w:rsidR="00762DBE">
        <w:rPr>
          <w:rFonts w:ascii="Times New Roman" w:hAnsi="Times New Roman" w:cs="Times New Roman"/>
          <w:bCs/>
          <w:color w:val="0D0D0D" w:themeColor="text1" w:themeTint="F2"/>
          <w:sz w:val="28"/>
          <w:szCs w:val="28"/>
          <w:shd w:val="clear" w:color="auto" w:fill="FFFFFF"/>
        </w:rPr>
        <w:t xml:space="preserve"> Отметим, что предлог – защита нравственности – был характерен и для последующих нормативно-правовых актов, в частности напомним о федеральном законе, устанавливающем особые игровые зоны, где легально может функционировать азартная индустрия.</w:t>
      </w:r>
      <w:proofErr w:type="gramEnd"/>
      <w:r w:rsidR="00762DBE">
        <w:rPr>
          <w:rFonts w:ascii="Times New Roman" w:hAnsi="Times New Roman" w:cs="Times New Roman"/>
          <w:bCs/>
          <w:color w:val="0D0D0D" w:themeColor="text1" w:themeTint="F2"/>
          <w:sz w:val="28"/>
          <w:szCs w:val="28"/>
          <w:shd w:val="clear" w:color="auto" w:fill="FFFFFF"/>
        </w:rPr>
        <w:t xml:space="preserve"> </w:t>
      </w:r>
      <w:r w:rsidR="002A474B">
        <w:rPr>
          <w:rFonts w:ascii="Times New Roman" w:hAnsi="Times New Roman" w:cs="Times New Roman"/>
          <w:bCs/>
          <w:color w:val="0D0D0D" w:themeColor="text1" w:themeTint="F2"/>
          <w:sz w:val="28"/>
          <w:szCs w:val="28"/>
          <w:shd w:val="clear" w:color="auto" w:fill="FFFFFF"/>
        </w:rPr>
        <w:t xml:space="preserve">В дополнении к </w:t>
      </w:r>
      <w:r w:rsidR="002A474B">
        <w:rPr>
          <w:rFonts w:ascii="Times New Roman" w:hAnsi="Times New Roman" w:cs="Times New Roman"/>
          <w:bCs/>
          <w:color w:val="0D0D0D" w:themeColor="text1" w:themeTint="F2"/>
          <w:sz w:val="28"/>
          <w:szCs w:val="28"/>
          <w:shd w:val="clear" w:color="auto" w:fill="FFFFFF"/>
        </w:rPr>
        <w:lastRenderedPageBreak/>
        <w:t xml:space="preserve">регламентированию деятельности букмекеров правительство санкционировало появление новых нормативных актов, уже касательно распространения информации об этой азартной деятельности. В данном законе отмечен целый спектр постановлений относительно всех видов рекламной продукции, но для нашей диссертационной работы важен такой раздел, как - </w:t>
      </w:r>
      <w:r w:rsidR="002A474B" w:rsidRPr="002A474B">
        <w:rPr>
          <w:rFonts w:ascii="Times New Roman" w:hAnsi="Times New Roman" w:cs="Times New Roman"/>
          <w:bCs/>
          <w:color w:val="0D0D0D" w:themeColor="text1" w:themeTint="F2"/>
          <w:sz w:val="28"/>
          <w:szCs w:val="28"/>
          <w:shd w:val="clear" w:color="auto" w:fill="FFFFFF"/>
        </w:rPr>
        <w:t>Реклама основанных на риске игр, пари</w:t>
      </w:r>
      <w:r w:rsidR="002A474B">
        <w:rPr>
          <w:rFonts w:ascii="Times New Roman" w:hAnsi="Times New Roman" w:cs="Times New Roman"/>
          <w:bCs/>
          <w:color w:val="0D0D0D" w:themeColor="text1" w:themeTint="F2"/>
          <w:sz w:val="28"/>
          <w:szCs w:val="28"/>
          <w:shd w:val="clear" w:color="auto" w:fill="FFFFFF"/>
        </w:rPr>
        <w:t>.</w:t>
      </w:r>
      <w:r w:rsidR="009D71EC">
        <w:rPr>
          <w:rStyle w:val="a6"/>
          <w:rFonts w:ascii="Times New Roman" w:hAnsi="Times New Roman" w:cs="Times New Roman"/>
          <w:bCs/>
          <w:color w:val="0D0D0D" w:themeColor="text1" w:themeTint="F2"/>
          <w:sz w:val="28"/>
          <w:szCs w:val="28"/>
          <w:shd w:val="clear" w:color="auto" w:fill="FFFFFF"/>
        </w:rPr>
        <w:footnoteReference w:id="98"/>
      </w:r>
      <w:r w:rsidR="002A474B">
        <w:rPr>
          <w:rFonts w:ascii="Times New Roman" w:hAnsi="Times New Roman" w:cs="Times New Roman"/>
          <w:bCs/>
          <w:color w:val="0D0D0D" w:themeColor="text1" w:themeTint="F2"/>
          <w:sz w:val="28"/>
          <w:szCs w:val="28"/>
          <w:shd w:val="clear" w:color="auto" w:fill="FFFFFF"/>
        </w:rPr>
        <w:t xml:space="preserve"> </w:t>
      </w:r>
      <w:r w:rsidR="00E538F9">
        <w:rPr>
          <w:rFonts w:ascii="Times New Roman" w:hAnsi="Times New Roman" w:cs="Times New Roman"/>
          <w:bCs/>
          <w:color w:val="0D0D0D" w:themeColor="text1" w:themeTint="F2"/>
          <w:sz w:val="28"/>
          <w:szCs w:val="28"/>
          <w:shd w:val="clear" w:color="auto" w:fill="FFFFFF"/>
        </w:rPr>
        <w:t xml:space="preserve">Данный раздел определил множество ограничений в популяризации букмекерской деятельности. Но остановимся на некоторых проблемах, которые, естественно для столь первой «крупной» законодательной базы, были актуальны. В погоне государства за тем, чтобы увеличить налоговые сборы с букмекерского рынка, оно не учло многие организационные аспекты, не разобравшись в которых правительство обрекло данный спектр законов на множественные сбои. Не продуманность логистики, установки кассовых аппаратов, а точнее отсутствие единого понимания того, как в действительности необходимо взимать налоговый сбор повлекли многие проблемы. В конечном итоге, к 2011 году издаются столь необходимые нормативные поправки, вносящие корректировки. </w:t>
      </w:r>
    </w:p>
    <w:p w:rsidR="00B67E60" w:rsidRDefault="00B67E60" w:rsidP="00577FFA">
      <w:pPr>
        <w:pStyle w:val="a3"/>
        <w:spacing w:after="0" w:line="360" w:lineRule="auto"/>
        <w:ind w:left="0" w:firstLine="709"/>
        <w:jc w:val="both"/>
        <w:rPr>
          <w:rFonts w:ascii="Times New Roman" w:hAnsi="Times New Roman" w:cs="Times New Roman"/>
          <w:bCs/>
          <w:color w:val="0D0D0D" w:themeColor="text1" w:themeTint="F2"/>
          <w:sz w:val="28"/>
          <w:szCs w:val="28"/>
          <w:shd w:val="clear" w:color="auto" w:fill="FFFFFF"/>
        </w:rPr>
      </w:pPr>
      <w:r>
        <w:rPr>
          <w:rFonts w:ascii="Times New Roman" w:hAnsi="Times New Roman" w:cs="Times New Roman"/>
          <w:bCs/>
          <w:color w:val="0D0D0D" w:themeColor="text1" w:themeTint="F2"/>
          <w:sz w:val="28"/>
          <w:szCs w:val="28"/>
          <w:shd w:val="clear" w:color="auto" w:fill="FFFFFF"/>
        </w:rPr>
        <w:t xml:space="preserve">Спортивные состязания неразделимо переплетены с индустрией букмекерского бизнеса. Не секрет, что рынок ставок обладает колоссальным количеством предложений со стороны букмекера относительно пари на исход спортивных событий. Поэтому в данном случае было бы важно разобраться с вопросом соотношения социально-экономических и правовых отношений в сфере </w:t>
      </w:r>
      <w:proofErr w:type="spellStart"/>
      <w:r>
        <w:rPr>
          <w:rFonts w:ascii="Times New Roman" w:hAnsi="Times New Roman" w:cs="Times New Roman"/>
          <w:bCs/>
          <w:color w:val="0D0D0D" w:themeColor="text1" w:themeTint="F2"/>
          <w:sz w:val="28"/>
          <w:szCs w:val="28"/>
          <w:shd w:val="clear" w:color="auto" w:fill="FFFFFF"/>
        </w:rPr>
        <w:t>букмекинга</w:t>
      </w:r>
      <w:proofErr w:type="spellEnd"/>
      <w:r>
        <w:rPr>
          <w:rFonts w:ascii="Times New Roman" w:hAnsi="Times New Roman" w:cs="Times New Roman"/>
          <w:bCs/>
          <w:color w:val="0D0D0D" w:themeColor="text1" w:themeTint="F2"/>
          <w:sz w:val="28"/>
          <w:szCs w:val="28"/>
          <w:shd w:val="clear" w:color="auto" w:fill="FFFFFF"/>
        </w:rPr>
        <w:t>. Согласно мнению ученых, в спорте существует множество криминальных ситуаций, в ходе которых «неправовым» путем достигаются желанные цели экономического характера, то есть цели обогащения</w:t>
      </w:r>
      <w:r w:rsidR="007F479C">
        <w:rPr>
          <w:rFonts w:ascii="Times New Roman" w:hAnsi="Times New Roman" w:cs="Times New Roman"/>
          <w:bCs/>
          <w:color w:val="0D0D0D" w:themeColor="text1" w:themeTint="F2"/>
          <w:sz w:val="28"/>
          <w:szCs w:val="28"/>
          <w:shd w:val="clear" w:color="auto" w:fill="FFFFFF"/>
        </w:rPr>
        <w:t xml:space="preserve"> (в анализе такой ситуации подх</w:t>
      </w:r>
      <w:r w:rsidR="00336A5C">
        <w:rPr>
          <w:rFonts w:ascii="Times New Roman" w:hAnsi="Times New Roman" w:cs="Times New Roman"/>
          <w:bCs/>
          <w:color w:val="0D0D0D" w:themeColor="text1" w:themeTint="F2"/>
          <w:sz w:val="28"/>
          <w:szCs w:val="28"/>
          <w:shd w:val="clear" w:color="auto" w:fill="FFFFFF"/>
        </w:rPr>
        <w:t>одят концепции Мертона о типах поведения личности в обществе</w:t>
      </w:r>
      <w:r w:rsidR="00336A5C">
        <w:rPr>
          <w:rStyle w:val="a6"/>
          <w:rFonts w:ascii="Times New Roman" w:hAnsi="Times New Roman" w:cs="Times New Roman"/>
          <w:bCs/>
          <w:color w:val="0D0D0D" w:themeColor="text1" w:themeTint="F2"/>
          <w:sz w:val="28"/>
          <w:szCs w:val="28"/>
          <w:shd w:val="clear" w:color="auto" w:fill="FFFFFF"/>
        </w:rPr>
        <w:footnoteReference w:id="99"/>
      </w:r>
      <w:r w:rsidR="00336A5C">
        <w:rPr>
          <w:rFonts w:ascii="Times New Roman" w:hAnsi="Times New Roman" w:cs="Times New Roman"/>
          <w:bCs/>
          <w:color w:val="0D0D0D" w:themeColor="text1" w:themeTint="F2"/>
          <w:sz w:val="28"/>
          <w:szCs w:val="28"/>
          <w:shd w:val="clear" w:color="auto" w:fill="FFFFFF"/>
        </w:rPr>
        <w:t>)</w:t>
      </w:r>
      <w:r>
        <w:rPr>
          <w:rFonts w:ascii="Times New Roman" w:hAnsi="Times New Roman" w:cs="Times New Roman"/>
          <w:bCs/>
          <w:color w:val="0D0D0D" w:themeColor="text1" w:themeTint="F2"/>
          <w:sz w:val="28"/>
          <w:szCs w:val="28"/>
          <w:shd w:val="clear" w:color="auto" w:fill="FFFFFF"/>
        </w:rPr>
        <w:t xml:space="preserve">. Криминогенный характер </w:t>
      </w:r>
      <w:r>
        <w:rPr>
          <w:rFonts w:ascii="Times New Roman" w:hAnsi="Times New Roman" w:cs="Times New Roman"/>
          <w:bCs/>
          <w:color w:val="0D0D0D" w:themeColor="text1" w:themeTint="F2"/>
          <w:sz w:val="28"/>
          <w:szCs w:val="28"/>
          <w:shd w:val="clear" w:color="auto" w:fill="FFFFFF"/>
        </w:rPr>
        <w:lastRenderedPageBreak/>
        <w:t xml:space="preserve">подобных ситуаций по логике вещей должен пресекаться лицами государственных структур, однако, сложившаяся картина говорит </w:t>
      </w:r>
      <w:proofErr w:type="gramStart"/>
      <w:r>
        <w:rPr>
          <w:rFonts w:ascii="Times New Roman" w:hAnsi="Times New Roman" w:cs="Times New Roman"/>
          <w:bCs/>
          <w:color w:val="0D0D0D" w:themeColor="text1" w:themeTint="F2"/>
          <w:sz w:val="28"/>
          <w:szCs w:val="28"/>
          <w:shd w:val="clear" w:color="auto" w:fill="FFFFFF"/>
        </w:rPr>
        <w:t>об</w:t>
      </w:r>
      <w:proofErr w:type="gramEnd"/>
      <w:r>
        <w:rPr>
          <w:rFonts w:ascii="Times New Roman" w:hAnsi="Times New Roman" w:cs="Times New Roman"/>
          <w:bCs/>
          <w:color w:val="0D0D0D" w:themeColor="text1" w:themeTint="F2"/>
          <w:sz w:val="28"/>
          <w:szCs w:val="28"/>
          <w:shd w:val="clear" w:color="auto" w:fill="FFFFFF"/>
        </w:rPr>
        <w:t xml:space="preserve"> обратном. Нормативно-правовая база в РФ, призванная для урегулирования таких обстоятельств, не обла</w:t>
      </w:r>
      <w:r w:rsidR="00FD6B55">
        <w:rPr>
          <w:rFonts w:ascii="Times New Roman" w:hAnsi="Times New Roman" w:cs="Times New Roman"/>
          <w:bCs/>
          <w:color w:val="0D0D0D" w:themeColor="text1" w:themeTint="F2"/>
          <w:sz w:val="28"/>
          <w:szCs w:val="28"/>
          <w:shd w:val="clear" w:color="auto" w:fill="FFFFFF"/>
        </w:rPr>
        <w:t>дает теми показателями, которые</w:t>
      </w:r>
      <w:r>
        <w:rPr>
          <w:rFonts w:ascii="Times New Roman" w:hAnsi="Times New Roman" w:cs="Times New Roman"/>
          <w:bCs/>
          <w:color w:val="0D0D0D" w:themeColor="text1" w:themeTint="F2"/>
          <w:sz w:val="28"/>
          <w:szCs w:val="28"/>
          <w:shd w:val="clear" w:color="auto" w:fill="FFFFFF"/>
        </w:rPr>
        <w:t xml:space="preserve"> действительно бы </w:t>
      </w:r>
      <w:r w:rsidR="00FD6B55">
        <w:rPr>
          <w:rFonts w:ascii="Times New Roman" w:hAnsi="Times New Roman" w:cs="Times New Roman"/>
          <w:bCs/>
          <w:color w:val="0D0D0D" w:themeColor="text1" w:themeTint="F2"/>
          <w:sz w:val="28"/>
          <w:szCs w:val="28"/>
          <w:shd w:val="clear" w:color="auto" w:fill="FFFFFF"/>
        </w:rPr>
        <w:t xml:space="preserve">подтверждали тенденцию к </w:t>
      </w:r>
      <w:r>
        <w:rPr>
          <w:rFonts w:ascii="Times New Roman" w:hAnsi="Times New Roman" w:cs="Times New Roman"/>
          <w:bCs/>
          <w:color w:val="0D0D0D" w:themeColor="text1" w:themeTint="F2"/>
          <w:sz w:val="28"/>
          <w:szCs w:val="28"/>
          <w:shd w:val="clear" w:color="auto" w:fill="FFFFFF"/>
        </w:rPr>
        <w:t xml:space="preserve"> </w:t>
      </w:r>
      <w:r w:rsidR="00FD6B55">
        <w:rPr>
          <w:rFonts w:ascii="Times New Roman" w:hAnsi="Times New Roman" w:cs="Times New Roman"/>
          <w:bCs/>
          <w:color w:val="0D0D0D" w:themeColor="text1" w:themeTint="F2"/>
          <w:sz w:val="28"/>
          <w:szCs w:val="28"/>
          <w:shd w:val="clear" w:color="auto" w:fill="FFFFFF"/>
        </w:rPr>
        <w:t>сокращению «спортивные преступления». Отмечают такие проблемные стороны как бессистемность, ограниченность и противоречивый характер законодательных аспектов.</w:t>
      </w:r>
      <w:r w:rsidR="00FD6B55">
        <w:rPr>
          <w:rStyle w:val="a6"/>
          <w:rFonts w:ascii="Times New Roman" w:hAnsi="Times New Roman" w:cs="Times New Roman"/>
          <w:bCs/>
          <w:color w:val="0D0D0D" w:themeColor="text1" w:themeTint="F2"/>
          <w:sz w:val="28"/>
          <w:szCs w:val="28"/>
          <w:shd w:val="clear" w:color="auto" w:fill="FFFFFF"/>
        </w:rPr>
        <w:footnoteReference w:id="100"/>
      </w:r>
      <w:r w:rsidR="00FD6B55">
        <w:rPr>
          <w:rFonts w:ascii="Times New Roman" w:hAnsi="Times New Roman" w:cs="Times New Roman"/>
          <w:bCs/>
          <w:color w:val="0D0D0D" w:themeColor="text1" w:themeTint="F2"/>
          <w:sz w:val="28"/>
          <w:szCs w:val="28"/>
          <w:shd w:val="clear" w:color="auto" w:fill="FFFFFF"/>
        </w:rPr>
        <w:t xml:space="preserve"> Оказывается, что в сфере регулирования спорт</w:t>
      </w:r>
      <w:r w:rsidR="00070CCE">
        <w:rPr>
          <w:rFonts w:ascii="Times New Roman" w:hAnsi="Times New Roman" w:cs="Times New Roman"/>
          <w:bCs/>
          <w:color w:val="0D0D0D" w:themeColor="text1" w:themeTint="F2"/>
          <w:sz w:val="28"/>
          <w:szCs w:val="28"/>
          <w:shd w:val="clear" w:color="auto" w:fill="FFFFFF"/>
        </w:rPr>
        <w:t xml:space="preserve">ивных состязаний наблюдается весьма скудный перечень правовых актов, позволяющих нивелировать преступные деяния. Особенности такой правовой базы также включают и очень малое количество дел, дошедших до судебного разбирательства, что свидетельствует о латентности подобных преступлений. В связи с этим устанавливаются версии происходящего, которые определяют то, что данные преступления, учитывая слабую нормативную базу, имеют не хаотичный и ситуативный характер, а вполне системный. Причем заинтересованность </w:t>
      </w:r>
      <w:proofErr w:type="gramStart"/>
      <w:r w:rsidR="00070CCE">
        <w:rPr>
          <w:rFonts w:ascii="Times New Roman" w:hAnsi="Times New Roman" w:cs="Times New Roman"/>
          <w:bCs/>
          <w:color w:val="0D0D0D" w:themeColor="text1" w:themeTint="F2"/>
          <w:sz w:val="28"/>
          <w:szCs w:val="28"/>
          <w:shd w:val="clear" w:color="auto" w:fill="FFFFFF"/>
        </w:rPr>
        <w:t>в</w:t>
      </w:r>
      <w:proofErr w:type="gramEnd"/>
      <w:r w:rsidR="00070CCE">
        <w:rPr>
          <w:rFonts w:ascii="Times New Roman" w:hAnsi="Times New Roman" w:cs="Times New Roman"/>
          <w:bCs/>
          <w:color w:val="0D0D0D" w:themeColor="text1" w:themeTint="F2"/>
          <w:sz w:val="28"/>
          <w:szCs w:val="28"/>
          <w:shd w:val="clear" w:color="auto" w:fill="FFFFFF"/>
        </w:rPr>
        <w:t xml:space="preserve"> </w:t>
      </w:r>
      <w:proofErr w:type="gramStart"/>
      <w:r w:rsidR="00070CCE">
        <w:rPr>
          <w:rFonts w:ascii="Times New Roman" w:hAnsi="Times New Roman" w:cs="Times New Roman"/>
          <w:bCs/>
          <w:color w:val="0D0D0D" w:themeColor="text1" w:themeTint="F2"/>
          <w:sz w:val="28"/>
          <w:szCs w:val="28"/>
          <w:shd w:val="clear" w:color="auto" w:fill="FFFFFF"/>
        </w:rPr>
        <w:t>такого</w:t>
      </w:r>
      <w:proofErr w:type="gramEnd"/>
      <w:r w:rsidR="00070CCE">
        <w:rPr>
          <w:rFonts w:ascii="Times New Roman" w:hAnsi="Times New Roman" w:cs="Times New Roman"/>
          <w:bCs/>
          <w:color w:val="0D0D0D" w:themeColor="text1" w:themeTint="F2"/>
          <w:sz w:val="28"/>
          <w:szCs w:val="28"/>
          <w:shd w:val="clear" w:color="auto" w:fill="FFFFFF"/>
        </w:rPr>
        <w:t xml:space="preserve"> рода преступлениях представителей «высоких постов» не может отвергаться.</w:t>
      </w:r>
      <w:r w:rsidR="00070CCE">
        <w:rPr>
          <w:rStyle w:val="a6"/>
          <w:rFonts w:ascii="Times New Roman" w:hAnsi="Times New Roman" w:cs="Times New Roman"/>
          <w:bCs/>
          <w:color w:val="0D0D0D" w:themeColor="text1" w:themeTint="F2"/>
          <w:sz w:val="28"/>
          <w:szCs w:val="28"/>
          <w:shd w:val="clear" w:color="auto" w:fill="FFFFFF"/>
        </w:rPr>
        <w:footnoteReference w:id="101"/>
      </w:r>
      <w:r w:rsidR="00070CCE">
        <w:rPr>
          <w:rFonts w:ascii="Times New Roman" w:hAnsi="Times New Roman" w:cs="Times New Roman"/>
          <w:bCs/>
          <w:color w:val="0D0D0D" w:themeColor="text1" w:themeTint="F2"/>
          <w:sz w:val="28"/>
          <w:szCs w:val="28"/>
          <w:shd w:val="clear" w:color="auto" w:fill="FFFFFF"/>
        </w:rPr>
        <w:t xml:space="preserve"> </w:t>
      </w:r>
      <w:r w:rsidR="007F479C">
        <w:rPr>
          <w:rFonts w:ascii="Times New Roman" w:hAnsi="Times New Roman" w:cs="Times New Roman"/>
          <w:bCs/>
          <w:color w:val="0D0D0D" w:themeColor="text1" w:themeTint="F2"/>
          <w:sz w:val="28"/>
          <w:szCs w:val="28"/>
          <w:shd w:val="clear" w:color="auto" w:fill="FFFFFF"/>
        </w:rPr>
        <w:t>Примером таких преступлений могут являться «подкупы». В данном случае можно рассмотреть на примере того, как букмекерская контора, вступая с представителем любой спортивной команды в контакт, договаривается при этом о совершении преступных действий, которые в перспективе должны принести участникам договора немалые прибыли.</w:t>
      </w:r>
      <w:r w:rsidR="007F479C">
        <w:rPr>
          <w:rStyle w:val="a6"/>
          <w:rFonts w:ascii="Times New Roman" w:hAnsi="Times New Roman" w:cs="Times New Roman"/>
          <w:bCs/>
          <w:color w:val="0D0D0D" w:themeColor="text1" w:themeTint="F2"/>
          <w:sz w:val="28"/>
          <w:szCs w:val="28"/>
          <w:shd w:val="clear" w:color="auto" w:fill="FFFFFF"/>
        </w:rPr>
        <w:footnoteReference w:id="102"/>
      </w:r>
      <w:r w:rsidR="007F479C">
        <w:rPr>
          <w:rFonts w:ascii="Times New Roman" w:hAnsi="Times New Roman" w:cs="Times New Roman"/>
          <w:bCs/>
          <w:color w:val="0D0D0D" w:themeColor="text1" w:themeTint="F2"/>
          <w:sz w:val="28"/>
          <w:szCs w:val="28"/>
          <w:shd w:val="clear" w:color="auto" w:fill="FFFFFF"/>
        </w:rPr>
        <w:t xml:space="preserve"> </w:t>
      </w:r>
      <w:r w:rsidR="00336A5C">
        <w:rPr>
          <w:rFonts w:ascii="Times New Roman" w:hAnsi="Times New Roman" w:cs="Times New Roman"/>
          <w:bCs/>
          <w:color w:val="0D0D0D" w:themeColor="text1" w:themeTint="F2"/>
          <w:sz w:val="28"/>
          <w:szCs w:val="28"/>
          <w:shd w:val="clear" w:color="auto" w:fill="FFFFFF"/>
        </w:rPr>
        <w:t>Скажем и о некоторых социальных последствиях, наступающих в данном случае. «</w:t>
      </w:r>
      <w:r w:rsidR="00336A5C" w:rsidRPr="00336A5C">
        <w:rPr>
          <w:rFonts w:ascii="Times New Roman" w:hAnsi="Times New Roman" w:cs="Times New Roman"/>
          <w:sz w:val="28"/>
          <w:szCs w:val="28"/>
        </w:rPr>
        <w:t xml:space="preserve">На наш взгляд, стоит согласиться с мнением М. В. </w:t>
      </w:r>
      <w:proofErr w:type="spellStart"/>
      <w:r w:rsidR="0086773D">
        <w:rPr>
          <w:rFonts w:ascii="Times New Roman" w:hAnsi="Times New Roman" w:cs="Times New Roman"/>
          <w:sz w:val="28"/>
          <w:szCs w:val="28"/>
        </w:rPr>
        <w:t>Спирева</w:t>
      </w:r>
      <w:proofErr w:type="spellEnd"/>
      <w:r w:rsidR="0086773D">
        <w:rPr>
          <w:rFonts w:ascii="Times New Roman" w:hAnsi="Times New Roman" w:cs="Times New Roman"/>
          <w:sz w:val="28"/>
          <w:szCs w:val="28"/>
        </w:rPr>
        <w:t>, что общественная опас</w:t>
      </w:r>
      <w:r w:rsidR="00336A5C" w:rsidRPr="00336A5C">
        <w:rPr>
          <w:rFonts w:ascii="Times New Roman" w:hAnsi="Times New Roman" w:cs="Times New Roman"/>
          <w:sz w:val="28"/>
          <w:szCs w:val="28"/>
        </w:rPr>
        <w:t>ность подкупа участников</w:t>
      </w:r>
      <w:r w:rsidR="0086773D">
        <w:rPr>
          <w:rFonts w:ascii="Times New Roman" w:hAnsi="Times New Roman" w:cs="Times New Roman"/>
          <w:sz w:val="28"/>
          <w:szCs w:val="28"/>
        </w:rPr>
        <w:t xml:space="preserve"> и организаторов профессиональ</w:t>
      </w:r>
      <w:r w:rsidR="00336A5C" w:rsidRPr="00336A5C">
        <w:rPr>
          <w:rFonts w:ascii="Times New Roman" w:hAnsi="Times New Roman" w:cs="Times New Roman"/>
          <w:sz w:val="28"/>
          <w:szCs w:val="28"/>
        </w:rPr>
        <w:t xml:space="preserve">ных спортивных соревнований, с точки зрения нравственных начал, проявляется в том, что такое поведение виновных лиц деформирует общественное сознание, </w:t>
      </w:r>
      <w:r w:rsidR="00336A5C" w:rsidRPr="00336A5C">
        <w:rPr>
          <w:rFonts w:ascii="Times New Roman" w:hAnsi="Times New Roman" w:cs="Times New Roman"/>
          <w:sz w:val="28"/>
          <w:szCs w:val="28"/>
        </w:rPr>
        <w:lastRenderedPageBreak/>
        <w:t>н</w:t>
      </w:r>
      <w:r w:rsidR="0086773D">
        <w:rPr>
          <w:rFonts w:ascii="Times New Roman" w:hAnsi="Times New Roman" w:cs="Times New Roman"/>
          <w:sz w:val="28"/>
          <w:szCs w:val="28"/>
        </w:rPr>
        <w:t xml:space="preserve">ивелирует представления </w:t>
      </w:r>
      <w:r w:rsidR="00336A5C" w:rsidRPr="00336A5C">
        <w:rPr>
          <w:rFonts w:ascii="Times New Roman" w:hAnsi="Times New Roman" w:cs="Times New Roman"/>
          <w:sz w:val="28"/>
          <w:szCs w:val="28"/>
        </w:rPr>
        <w:t>о справедливой и честной борьбе в ходе зрелищных состязаний</w:t>
      </w:r>
      <w:r w:rsidR="00336A5C">
        <w:rPr>
          <w:rFonts w:ascii="Times New Roman" w:hAnsi="Times New Roman" w:cs="Times New Roman"/>
          <w:bCs/>
          <w:color w:val="0D0D0D" w:themeColor="text1" w:themeTint="F2"/>
          <w:sz w:val="28"/>
          <w:szCs w:val="28"/>
          <w:shd w:val="clear" w:color="auto" w:fill="FFFFFF"/>
        </w:rPr>
        <w:t>»</w:t>
      </w:r>
      <w:r w:rsidR="0086773D">
        <w:rPr>
          <w:rFonts w:ascii="Times New Roman" w:hAnsi="Times New Roman" w:cs="Times New Roman"/>
          <w:bCs/>
          <w:color w:val="0D0D0D" w:themeColor="text1" w:themeTint="F2"/>
          <w:sz w:val="28"/>
          <w:szCs w:val="28"/>
          <w:shd w:val="clear" w:color="auto" w:fill="FFFFFF"/>
        </w:rPr>
        <w:t>.</w:t>
      </w:r>
      <w:r w:rsidR="0086773D">
        <w:rPr>
          <w:rStyle w:val="a6"/>
          <w:rFonts w:ascii="Times New Roman" w:hAnsi="Times New Roman" w:cs="Times New Roman"/>
          <w:bCs/>
          <w:color w:val="0D0D0D" w:themeColor="text1" w:themeTint="F2"/>
          <w:sz w:val="28"/>
          <w:szCs w:val="28"/>
          <w:shd w:val="clear" w:color="auto" w:fill="FFFFFF"/>
        </w:rPr>
        <w:footnoteReference w:id="103"/>
      </w:r>
    </w:p>
    <w:p w:rsidR="00D22050" w:rsidRDefault="00E538F9" w:rsidP="00577FFA">
      <w:pPr>
        <w:pStyle w:val="a3"/>
        <w:spacing w:after="0" w:line="360" w:lineRule="auto"/>
        <w:ind w:left="0" w:firstLine="709"/>
        <w:jc w:val="both"/>
        <w:rPr>
          <w:rFonts w:ascii="Times New Roman" w:hAnsi="Times New Roman" w:cs="Times New Roman"/>
          <w:bCs/>
          <w:color w:val="0D0D0D" w:themeColor="text1" w:themeTint="F2"/>
          <w:sz w:val="28"/>
          <w:szCs w:val="28"/>
          <w:shd w:val="clear" w:color="auto" w:fill="FFFFFF"/>
        </w:rPr>
      </w:pPr>
      <w:r>
        <w:rPr>
          <w:rFonts w:ascii="Times New Roman" w:hAnsi="Times New Roman" w:cs="Times New Roman"/>
          <w:bCs/>
          <w:color w:val="0D0D0D" w:themeColor="text1" w:themeTint="F2"/>
          <w:sz w:val="28"/>
          <w:szCs w:val="28"/>
          <w:shd w:val="clear" w:color="auto" w:fill="FFFFFF"/>
        </w:rPr>
        <w:t>Думается, что</w:t>
      </w:r>
      <w:r w:rsidR="00D22050">
        <w:rPr>
          <w:rFonts w:ascii="Times New Roman" w:hAnsi="Times New Roman" w:cs="Times New Roman"/>
          <w:bCs/>
          <w:color w:val="0D0D0D" w:themeColor="text1" w:themeTint="F2"/>
          <w:sz w:val="28"/>
          <w:szCs w:val="28"/>
          <w:shd w:val="clear" w:color="auto" w:fill="FFFFFF"/>
        </w:rPr>
        <w:t xml:space="preserve"> необходимо отобразить</w:t>
      </w:r>
      <w:r>
        <w:rPr>
          <w:rFonts w:ascii="Times New Roman" w:hAnsi="Times New Roman" w:cs="Times New Roman"/>
          <w:bCs/>
          <w:color w:val="0D0D0D" w:themeColor="text1" w:themeTint="F2"/>
          <w:sz w:val="28"/>
          <w:szCs w:val="28"/>
          <w:shd w:val="clear" w:color="auto" w:fill="FFFFFF"/>
        </w:rPr>
        <w:t xml:space="preserve"> в данной исследовательской работе </w:t>
      </w:r>
      <w:r w:rsidR="00D22050">
        <w:rPr>
          <w:rFonts w:ascii="Times New Roman" w:hAnsi="Times New Roman" w:cs="Times New Roman"/>
          <w:bCs/>
          <w:color w:val="0D0D0D" w:themeColor="text1" w:themeTint="F2"/>
          <w:sz w:val="28"/>
          <w:szCs w:val="28"/>
          <w:shd w:val="clear" w:color="auto" w:fill="FFFFFF"/>
        </w:rPr>
        <w:t>некоторые понятия, которые нашли свое применение в области букмекерского дела, а так</w:t>
      </w:r>
      <w:r w:rsidR="0086773D">
        <w:rPr>
          <w:rFonts w:ascii="Times New Roman" w:hAnsi="Times New Roman" w:cs="Times New Roman"/>
          <w:bCs/>
          <w:color w:val="0D0D0D" w:themeColor="text1" w:themeTint="F2"/>
          <w:sz w:val="28"/>
          <w:szCs w:val="28"/>
          <w:shd w:val="clear" w:color="auto" w:fill="FFFFFF"/>
        </w:rPr>
        <w:t xml:space="preserve">же юридической стороне вопроса. Это позволит понять, как именно зафиксированы дефиниции </w:t>
      </w:r>
      <w:proofErr w:type="spellStart"/>
      <w:r w:rsidR="0086773D">
        <w:rPr>
          <w:rFonts w:ascii="Times New Roman" w:hAnsi="Times New Roman" w:cs="Times New Roman"/>
          <w:bCs/>
          <w:color w:val="0D0D0D" w:themeColor="text1" w:themeTint="F2"/>
          <w:sz w:val="28"/>
          <w:szCs w:val="28"/>
          <w:shd w:val="clear" w:color="auto" w:fill="FFFFFF"/>
        </w:rPr>
        <w:t>букмекерства</w:t>
      </w:r>
      <w:proofErr w:type="spellEnd"/>
      <w:r w:rsidR="0086773D">
        <w:rPr>
          <w:rFonts w:ascii="Times New Roman" w:hAnsi="Times New Roman" w:cs="Times New Roman"/>
          <w:bCs/>
          <w:color w:val="0D0D0D" w:themeColor="text1" w:themeTint="F2"/>
          <w:sz w:val="28"/>
          <w:szCs w:val="28"/>
          <w:shd w:val="clear" w:color="auto" w:fill="FFFFFF"/>
        </w:rPr>
        <w:t xml:space="preserve"> в рамках нормативно-правового порядка</w:t>
      </w:r>
      <w:r w:rsidR="0086773D" w:rsidRPr="0086773D">
        <w:rPr>
          <w:rFonts w:ascii="Times New Roman" w:hAnsi="Times New Roman" w:cs="Times New Roman"/>
          <w:bCs/>
          <w:color w:val="0D0D0D" w:themeColor="text1" w:themeTint="F2"/>
          <w:sz w:val="28"/>
          <w:szCs w:val="28"/>
          <w:shd w:val="clear" w:color="auto" w:fill="FFFFFF"/>
        </w:rPr>
        <w:t>;</w:t>
      </w:r>
      <w:r w:rsidR="0086773D">
        <w:rPr>
          <w:rFonts w:ascii="Times New Roman" w:hAnsi="Times New Roman" w:cs="Times New Roman"/>
          <w:bCs/>
          <w:color w:val="0D0D0D" w:themeColor="text1" w:themeTint="F2"/>
          <w:sz w:val="28"/>
          <w:szCs w:val="28"/>
          <w:shd w:val="clear" w:color="auto" w:fill="FFFFFF"/>
        </w:rPr>
        <w:t xml:space="preserve"> нивелирует путаницу в трактовках применяемых терминов.</w:t>
      </w:r>
    </w:p>
    <w:p w:rsidR="00D22050" w:rsidRPr="00D22050" w:rsidRDefault="00D22050" w:rsidP="00D22050">
      <w:pPr>
        <w:pStyle w:val="a3"/>
        <w:numPr>
          <w:ilvl w:val="0"/>
          <w:numId w:val="6"/>
        </w:numPr>
        <w:spacing w:after="0" w:line="360" w:lineRule="auto"/>
        <w:jc w:val="both"/>
        <w:rPr>
          <w:rFonts w:ascii="Times New Roman" w:hAnsi="Times New Roman" w:cs="Times New Roman"/>
          <w:b/>
          <w:sz w:val="28"/>
          <w:szCs w:val="28"/>
        </w:rPr>
      </w:pPr>
      <w:r>
        <w:rPr>
          <w:rFonts w:ascii="Times New Roman" w:hAnsi="Times New Roman" w:cs="Times New Roman"/>
          <w:bCs/>
          <w:color w:val="0D0D0D" w:themeColor="text1" w:themeTint="F2"/>
          <w:sz w:val="28"/>
          <w:szCs w:val="28"/>
          <w:shd w:val="clear" w:color="auto" w:fill="FFFFFF"/>
        </w:rPr>
        <w:t>А</w:t>
      </w:r>
      <w:r w:rsidRPr="00D22050">
        <w:rPr>
          <w:rFonts w:ascii="Times New Roman" w:hAnsi="Times New Roman" w:cs="Times New Roman"/>
          <w:bCs/>
          <w:color w:val="0D0D0D" w:themeColor="text1" w:themeTint="F2"/>
          <w:sz w:val="28"/>
          <w:szCs w:val="28"/>
          <w:shd w:val="clear" w:color="auto" w:fill="FFFFFF"/>
        </w:rPr>
        <w:t>зартная игра - основанное на риске соглашение о выигрыше, заключенное двумя или несколькими участниками такого соглашения между собой либо с организатором азартной игры по правилам, установлен</w:t>
      </w:r>
      <w:r>
        <w:rPr>
          <w:rFonts w:ascii="Times New Roman" w:hAnsi="Times New Roman" w:cs="Times New Roman"/>
          <w:bCs/>
          <w:color w:val="0D0D0D" w:themeColor="text1" w:themeTint="F2"/>
          <w:sz w:val="28"/>
          <w:szCs w:val="28"/>
          <w:shd w:val="clear" w:color="auto" w:fill="FFFFFF"/>
        </w:rPr>
        <w:t>ным организатором азартной игры.</w:t>
      </w:r>
      <w:r>
        <w:rPr>
          <w:rStyle w:val="a6"/>
          <w:rFonts w:ascii="Times New Roman" w:hAnsi="Times New Roman" w:cs="Times New Roman"/>
          <w:bCs/>
          <w:color w:val="0D0D0D" w:themeColor="text1" w:themeTint="F2"/>
          <w:sz w:val="28"/>
          <w:szCs w:val="28"/>
          <w:shd w:val="clear" w:color="auto" w:fill="FFFFFF"/>
        </w:rPr>
        <w:footnoteReference w:id="104"/>
      </w:r>
      <w:r>
        <w:rPr>
          <w:rFonts w:ascii="Times New Roman" w:hAnsi="Times New Roman" w:cs="Times New Roman"/>
          <w:bCs/>
          <w:color w:val="0D0D0D" w:themeColor="text1" w:themeTint="F2"/>
          <w:sz w:val="28"/>
          <w:szCs w:val="28"/>
          <w:shd w:val="clear" w:color="auto" w:fill="FFFFFF"/>
        </w:rPr>
        <w:t xml:space="preserve"> </w:t>
      </w:r>
    </w:p>
    <w:p w:rsidR="00E538F9" w:rsidRPr="00D22050" w:rsidRDefault="00D22050" w:rsidP="00D22050">
      <w:pPr>
        <w:pStyle w:val="a3"/>
        <w:numPr>
          <w:ilvl w:val="0"/>
          <w:numId w:val="6"/>
        </w:numPr>
        <w:spacing w:after="0" w:line="360" w:lineRule="auto"/>
        <w:jc w:val="both"/>
        <w:rPr>
          <w:rFonts w:ascii="Times New Roman" w:hAnsi="Times New Roman" w:cs="Times New Roman"/>
          <w:b/>
          <w:sz w:val="28"/>
          <w:szCs w:val="28"/>
        </w:rPr>
      </w:pPr>
      <w:r>
        <w:rPr>
          <w:rFonts w:ascii="Times New Roman" w:hAnsi="Times New Roman" w:cs="Times New Roman"/>
          <w:color w:val="0D0D0D" w:themeColor="text1" w:themeTint="F2"/>
          <w:sz w:val="28"/>
          <w:szCs w:val="28"/>
          <w:shd w:val="clear" w:color="auto" w:fill="FFFFFF"/>
        </w:rPr>
        <w:t>Б</w:t>
      </w:r>
      <w:r w:rsidRPr="00D22050">
        <w:rPr>
          <w:rFonts w:ascii="Times New Roman" w:hAnsi="Times New Roman" w:cs="Times New Roman"/>
          <w:color w:val="0D0D0D" w:themeColor="text1" w:themeTint="F2"/>
          <w:sz w:val="28"/>
          <w:szCs w:val="28"/>
          <w:shd w:val="clear" w:color="auto" w:fill="FFFFFF"/>
        </w:rPr>
        <w:t>укмекерская контора - игорное заведение, в котором организатор азартных игр заключает пари с участниками данного вида азартных игр</w:t>
      </w:r>
      <w:r>
        <w:rPr>
          <w:rFonts w:ascii="Times New Roman" w:hAnsi="Times New Roman" w:cs="Times New Roman"/>
          <w:color w:val="0D0D0D" w:themeColor="text1" w:themeTint="F2"/>
          <w:sz w:val="28"/>
          <w:szCs w:val="28"/>
          <w:shd w:val="clear" w:color="auto" w:fill="FFFFFF"/>
        </w:rPr>
        <w:t>.</w:t>
      </w:r>
      <w:r>
        <w:rPr>
          <w:rStyle w:val="a6"/>
          <w:rFonts w:ascii="Times New Roman" w:hAnsi="Times New Roman" w:cs="Times New Roman"/>
          <w:color w:val="0D0D0D" w:themeColor="text1" w:themeTint="F2"/>
          <w:sz w:val="28"/>
          <w:szCs w:val="28"/>
          <w:shd w:val="clear" w:color="auto" w:fill="FFFFFF"/>
        </w:rPr>
        <w:footnoteReference w:id="105"/>
      </w:r>
    </w:p>
    <w:p w:rsidR="00D22050" w:rsidRDefault="00D22050" w:rsidP="00D22050">
      <w:pPr>
        <w:pStyle w:val="a3"/>
        <w:numPr>
          <w:ilvl w:val="0"/>
          <w:numId w:val="6"/>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С</w:t>
      </w:r>
      <w:r w:rsidRPr="00D22050">
        <w:rPr>
          <w:rFonts w:ascii="Times New Roman" w:hAnsi="Times New Roman" w:cs="Times New Roman"/>
          <w:sz w:val="28"/>
          <w:szCs w:val="28"/>
        </w:rPr>
        <w:t>тавка - денежные средства, передаваемые участником азартной игры организатору азартной игры (за исключением денежных средств, признаваемых в соответствии с настоящим Федеральным законом интерактивной ставкой) и служащие условием участия в азартной игре в соответствии с правилами, установленными организатором азартной игры</w:t>
      </w:r>
      <w:r>
        <w:rPr>
          <w:rFonts w:ascii="Times New Roman" w:hAnsi="Times New Roman" w:cs="Times New Roman"/>
          <w:sz w:val="28"/>
          <w:szCs w:val="28"/>
        </w:rPr>
        <w:t>.</w:t>
      </w:r>
      <w:r>
        <w:rPr>
          <w:rStyle w:val="a6"/>
          <w:rFonts w:ascii="Times New Roman" w:hAnsi="Times New Roman" w:cs="Times New Roman"/>
          <w:sz w:val="28"/>
          <w:szCs w:val="28"/>
        </w:rPr>
        <w:footnoteReference w:id="106"/>
      </w:r>
      <w:proofErr w:type="gramEnd"/>
    </w:p>
    <w:p w:rsidR="00D22050" w:rsidRDefault="00D22050" w:rsidP="00D22050">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Pr="00D22050">
        <w:rPr>
          <w:rFonts w:ascii="Times New Roman" w:hAnsi="Times New Roman" w:cs="Times New Roman"/>
          <w:sz w:val="28"/>
          <w:szCs w:val="28"/>
        </w:rPr>
        <w:t xml:space="preserve">частник азартной игры - физическое лицо, достигшее возраста восемнадцати лет, принимающее участие в азартной игре и заключающее основанное на риске соглашение о выигрыше с </w:t>
      </w:r>
      <w:r w:rsidRPr="00D22050">
        <w:rPr>
          <w:rFonts w:ascii="Times New Roman" w:hAnsi="Times New Roman" w:cs="Times New Roman"/>
          <w:sz w:val="28"/>
          <w:szCs w:val="28"/>
        </w:rPr>
        <w:lastRenderedPageBreak/>
        <w:t xml:space="preserve">организатором азартной игры или </w:t>
      </w:r>
      <w:r>
        <w:rPr>
          <w:rFonts w:ascii="Times New Roman" w:hAnsi="Times New Roman" w:cs="Times New Roman"/>
          <w:sz w:val="28"/>
          <w:szCs w:val="28"/>
        </w:rPr>
        <w:t>другим участником азартной игры.</w:t>
      </w:r>
      <w:r>
        <w:rPr>
          <w:rStyle w:val="a6"/>
          <w:rFonts w:ascii="Times New Roman" w:hAnsi="Times New Roman" w:cs="Times New Roman"/>
          <w:sz w:val="28"/>
          <w:szCs w:val="28"/>
        </w:rPr>
        <w:footnoteReference w:id="107"/>
      </w:r>
    </w:p>
    <w:p w:rsidR="00D22050" w:rsidRDefault="00D22050" w:rsidP="00D22050">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D22050">
        <w:rPr>
          <w:rFonts w:ascii="Times New Roman" w:hAnsi="Times New Roman" w:cs="Times New Roman"/>
          <w:sz w:val="28"/>
          <w:szCs w:val="28"/>
        </w:rPr>
        <w:t>ункт приема ставок букмекерской конторы - территориально обособленная часть игорного заведения, в которой организатор азартных игр заключает пари с участниками данного вида азартных игр и осуществляет представление информации о принятых ставках, выплаченных и невыплаченных выигрышах в процессинг</w:t>
      </w:r>
      <w:r>
        <w:rPr>
          <w:rFonts w:ascii="Times New Roman" w:hAnsi="Times New Roman" w:cs="Times New Roman"/>
          <w:sz w:val="28"/>
          <w:szCs w:val="28"/>
        </w:rPr>
        <w:t>овый центр букмекерской конторы.</w:t>
      </w:r>
      <w:r>
        <w:rPr>
          <w:rStyle w:val="a6"/>
          <w:rFonts w:ascii="Times New Roman" w:hAnsi="Times New Roman" w:cs="Times New Roman"/>
          <w:sz w:val="28"/>
          <w:szCs w:val="28"/>
        </w:rPr>
        <w:footnoteReference w:id="108"/>
      </w:r>
    </w:p>
    <w:p w:rsidR="00C5056D" w:rsidRPr="00C5056D" w:rsidRDefault="00C5056D" w:rsidP="00C5056D">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итоге можем вывести такое понятие, как </w:t>
      </w:r>
      <w:r>
        <w:rPr>
          <w:rFonts w:ascii="Times New Roman" w:hAnsi="Times New Roman" w:cs="Times New Roman"/>
          <w:sz w:val="28"/>
          <w:szCs w:val="28"/>
        </w:rPr>
        <w:t xml:space="preserve">Потребитель услуг букмекерских контор - </w:t>
      </w:r>
      <w:r w:rsidRPr="00D22050">
        <w:rPr>
          <w:rFonts w:ascii="Times New Roman" w:hAnsi="Times New Roman" w:cs="Times New Roman"/>
          <w:sz w:val="28"/>
          <w:szCs w:val="28"/>
        </w:rPr>
        <w:t xml:space="preserve">физическое лицо, достигшее возраста восемнадцати лет, принимающее участие в азартной игре и заключающее основанное на риске соглашение о выигрыше с организатором азартной игры или </w:t>
      </w:r>
      <w:r>
        <w:rPr>
          <w:rFonts w:ascii="Times New Roman" w:hAnsi="Times New Roman" w:cs="Times New Roman"/>
          <w:sz w:val="28"/>
          <w:szCs w:val="28"/>
        </w:rPr>
        <w:t>другим участником азартной игры, который осуществляет свою деятельность в ППС (пункте приема ставок).</w:t>
      </w:r>
    </w:p>
    <w:p w:rsidR="00ED0699" w:rsidRDefault="00ED0699" w:rsidP="00ED0699">
      <w:pPr>
        <w:spacing w:after="0" w:line="360" w:lineRule="auto"/>
        <w:jc w:val="both"/>
        <w:rPr>
          <w:rFonts w:ascii="Times New Roman" w:hAnsi="Times New Roman" w:cs="Times New Roman"/>
          <w:sz w:val="28"/>
          <w:szCs w:val="28"/>
        </w:rPr>
      </w:pPr>
    </w:p>
    <w:p w:rsidR="00220AF8" w:rsidRDefault="0086773D" w:rsidP="00220A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Технический прогресс</w:t>
      </w:r>
      <w:r w:rsidR="00ED0699">
        <w:rPr>
          <w:rFonts w:ascii="Times New Roman" w:hAnsi="Times New Roman" w:cs="Times New Roman"/>
          <w:sz w:val="28"/>
          <w:szCs w:val="28"/>
        </w:rPr>
        <w:t xml:space="preserve"> не стоит на месте, и, соответственно, возникает новая потребность в установлении новых регламентов, в частности хотелось бы заострить внимание на функционирование букмекерского дела в интернете.</w:t>
      </w:r>
      <w:r w:rsidR="005D6F03">
        <w:rPr>
          <w:rFonts w:ascii="Times New Roman" w:hAnsi="Times New Roman" w:cs="Times New Roman"/>
          <w:sz w:val="28"/>
          <w:szCs w:val="28"/>
        </w:rPr>
        <w:t xml:space="preserve"> Не секрет, что интернет позволил многим бизнес компаниям заметно расширить свою деятельность в различных аспектах, не исключением является и букмекерская индустрия. Воспользовавшись многими преимуществами таких технологий, букмекеры начали создавать новые коммуникации со своими реальными и потенциальными клиентами, увеличивается и денежный поток, циркулирующий по букмекерским счетам.</w:t>
      </w:r>
      <w:r w:rsidR="00ED0699">
        <w:rPr>
          <w:rFonts w:ascii="Times New Roman" w:hAnsi="Times New Roman" w:cs="Times New Roman"/>
          <w:sz w:val="28"/>
          <w:szCs w:val="28"/>
        </w:rPr>
        <w:t xml:space="preserve"> </w:t>
      </w:r>
      <w:r w:rsidR="005D6F03">
        <w:rPr>
          <w:rFonts w:ascii="Times New Roman" w:hAnsi="Times New Roman" w:cs="Times New Roman"/>
          <w:sz w:val="28"/>
          <w:szCs w:val="28"/>
        </w:rPr>
        <w:lastRenderedPageBreak/>
        <w:t>Но считаем важным отметить, какие именно особенности привнес интернет в исследуемой индустрии. Мобильность и о</w:t>
      </w:r>
      <w:r w:rsidR="00252740">
        <w:rPr>
          <w:rFonts w:ascii="Times New Roman" w:hAnsi="Times New Roman" w:cs="Times New Roman"/>
          <w:sz w:val="28"/>
          <w:szCs w:val="28"/>
        </w:rPr>
        <w:t>перативность, происходящих транс</w:t>
      </w:r>
      <w:r w:rsidR="005D6F03">
        <w:rPr>
          <w:rFonts w:ascii="Times New Roman" w:hAnsi="Times New Roman" w:cs="Times New Roman"/>
          <w:sz w:val="28"/>
          <w:szCs w:val="28"/>
        </w:rPr>
        <w:t xml:space="preserve">акций в рамках рынка ставок, ускоряет развитие отношений между игроками и букмекерами, тем самым букмекерская сеть бизнеса расширяется, завоевывая </w:t>
      </w:r>
      <w:proofErr w:type="gramStart"/>
      <w:r w:rsidR="005D6F03">
        <w:rPr>
          <w:rFonts w:ascii="Times New Roman" w:hAnsi="Times New Roman" w:cs="Times New Roman"/>
          <w:sz w:val="28"/>
          <w:szCs w:val="28"/>
        </w:rPr>
        <w:t>новые</w:t>
      </w:r>
      <w:proofErr w:type="gramEnd"/>
      <w:r w:rsidR="005D6F03">
        <w:rPr>
          <w:rFonts w:ascii="Times New Roman" w:hAnsi="Times New Roman" w:cs="Times New Roman"/>
          <w:sz w:val="28"/>
          <w:szCs w:val="28"/>
        </w:rPr>
        <w:t xml:space="preserve"> интернет-рынки. Как результат подобные тенденции приводят </w:t>
      </w:r>
      <w:proofErr w:type="gramStart"/>
      <w:r w:rsidR="005D6F03">
        <w:rPr>
          <w:rFonts w:ascii="Times New Roman" w:hAnsi="Times New Roman" w:cs="Times New Roman"/>
          <w:sz w:val="28"/>
          <w:szCs w:val="28"/>
        </w:rPr>
        <w:t>ко</w:t>
      </w:r>
      <w:proofErr w:type="gramEnd"/>
      <w:r w:rsidR="005D6F03">
        <w:rPr>
          <w:rFonts w:ascii="Times New Roman" w:hAnsi="Times New Roman" w:cs="Times New Roman"/>
          <w:sz w:val="28"/>
          <w:szCs w:val="28"/>
        </w:rPr>
        <w:t xml:space="preserve"> все большему привлечению потребителей букмекерских услуг, индустрия прогрессирует колоссальными темпами, давая при этом возможности для функционирования теневого рынка букмекеров. Однако появле</w:t>
      </w:r>
      <w:r w:rsidR="00AE2337">
        <w:rPr>
          <w:rFonts w:ascii="Times New Roman" w:hAnsi="Times New Roman" w:cs="Times New Roman"/>
          <w:sz w:val="28"/>
          <w:szCs w:val="28"/>
        </w:rPr>
        <w:t xml:space="preserve">ние новых законодательных актов </w:t>
      </w:r>
      <w:r w:rsidR="005D6F03">
        <w:rPr>
          <w:rFonts w:ascii="Times New Roman" w:hAnsi="Times New Roman" w:cs="Times New Roman"/>
          <w:sz w:val="28"/>
          <w:szCs w:val="28"/>
        </w:rPr>
        <w:t xml:space="preserve"> тем или иным образом </w:t>
      </w:r>
      <w:proofErr w:type="gramStart"/>
      <w:r w:rsidR="005D6F03">
        <w:rPr>
          <w:rFonts w:ascii="Times New Roman" w:hAnsi="Times New Roman" w:cs="Times New Roman"/>
          <w:sz w:val="28"/>
          <w:szCs w:val="28"/>
        </w:rPr>
        <w:t>сказывается на динамику</w:t>
      </w:r>
      <w:proofErr w:type="gramEnd"/>
      <w:r w:rsidR="005D6F03">
        <w:rPr>
          <w:rFonts w:ascii="Times New Roman" w:hAnsi="Times New Roman" w:cs="Times New Roman"/>
          <w:sz w:val="28"/>
          <w:szCs w:val="28"/>
        </w:rPr>
        <w:t xml:space="preserve"> становления теневых структур </w:t>
      </w:r>
      <w:proofErr w:type="spellStart"/>
      <w:r w:rsidR="005D6F03">
        <w:rPr>
          <w:rFonts w:ascii="Times New Roman" w:hAnsi="Times New Roman" w:cs="Times New Roman"/>
          <w:sz w:val="28"/>
          <w:szCs w:val="28"/>
        </w:rPr>
        <w:t>букмекинга</w:t>
      </w:r>
      <w:proofErr w:type="spellEnd"/>
      <w:r w:rsidR="005D6F03">
        <w:rPr>
          <w:rFonts w:ascii="Times New Roman" w:hAnsi="Times New Roman" w:cs="Times New Roman"/>
          <w:sz w:val="28"/>
          <w:szCs w:val="28"/>
        </w:rPr>
        <w:t>.</w:t>
      </w:r>
      <w:r w:rsidR="00AE2337">
        <w:rPr>
          <w:rFonts w:ascii="Times New Roman" w:hAnsi="Times New Roman" w:cs="Times New Roman"/>
          <w:sz w:val="28"/>
          <w:szCs w:val="28"/>
        </w:rPr>
        <w:t xml:space="preserve"> Практики блокировок нелегальных сайтов букмекеров, штрафы – все это результат реагирования со стороны государства на тенденции. Конечно, у государства в этом прослеживается своя логика. Думается, что теневой букмекерский бизнес подрывает потенциальные выплаты налоговых сре</w:t>
      </w:r>
      <w:proofErr w:type="gramStart"/>
      <w:r w:rsidR="00AE2337">
        <w:rPr>
          <w:rFonts w:ascii="Times New Roman" w:hAnsi="Times New Roman" w:cs="Times New Roman"/>
          <w:sz w:val="28"/>
          <w:szCs w:val="28"/>
        </w:rPr>
        <w:t>дств в к</w:t>
      </w:r>
      <w:proofErr w:type="gramEnd"/>
      <w:r w:rsidR="00AE2337">
        <w:rPr>
          <w:rFonts w:ascii="Times New Roman" w:hAnsi="Times New Roman" w:cs="Times New Roman"/>
          <w:sz w:val="28"/>
          <w:szCs w:val="28"/>
        </w:rPr>
        <w:t>азну государства. Помимо того, что такое обильное расширение букмекерских сетей позволяет включать в свою деятельность всех желающих, соответствующих правовым критериям отбора, возникает и другая ситуация. В данном случае имеем в виду те экономические интересы определенной социальной группы, которые активно продвигаются от имени государства.</w:t>
      </w:r>
      <w:r w:rsidR="005D6F03">
        <w:rPr>
          <w:rFonts w:ascii="Times New Roman" w:hAnsi="Times New Roman" w:cs="Times New Roman"/>
          <w:sz w:val="28"/>
          <w:szCs w:val="28"/>
        </w:rPr>
        <w:t xml:space="preserve"> </w:t>
      </w:r>
      <w:r w:rsidR="00E53CC7">
        <w:rPr>
          <w:rFonts w:ascii="Times New Roman" w:hAnsi="Times New Roman" w:cs="Times New Roman"/>
          <w:sz w:val="28"/>
          <w:szCs w:val="28"/>
        </w:rPr>
        <w:t xml:space="preserve">Разумеется, для государства важнейшим аргументом в установлении регламентирующей нормативной базы является возможность обозначения налоговых сборов. Не говоря уже о том, что приход </w:t>
      </w:r>
      <w:proofErr w:type="spellStart"/>
      <w:r w:rsidR="00E53CC7">
        <w:rPr>
          <w:rFonts w:ascii="Times New Roman" w:hAnsi="Times New Roman" w:cs="Times New Roman"/>
          <w:sz w:val="28"/>
          <w:szCs w:val="28"/>
        </w:rPr>
        <w:t>букмекерства</w:t>
      </w:r>
      <w:proofErr w:type="spellEnd"/>
      <w:r w:rsidR="00E53CC7">
        <w:rPr>
          <w:rFonts w:ascii="Times New Roman" w:hAnsi="Times New Roman" w:cs="Times New Roman"/>
          <w:sz w:val="28"/>
          <w:szCs w:val="28"/>
        </w:rPr>
        <w:t xml:space="preserve"> в сети интернет, формирует масштабный размах </w:t>
      </w:r>
      <w:proofErr w:type="spellStart"/>
      <w:r w:rsidR="00E53CC7">
        <w:rPr>
          <w:rFonts w:ascii="Times New Roman" w:hAnsi="Times New Roman" w:cs="Times New Roman"/>
          <w:sz w:val="28"/>
          <w:szCs w:val="28"/>
        </w:rPr>
        <w:t>беттинга</w:t>
      </w:r>
      <w:proofErr w:type="spellEnd"/>
      <w:r w:rsidR="00E53CC7">
        <w:rPr>
          <w:rStyle w:val="a6"/>
          <w:rFonts w:ascii="Times New Roman" w:hAnsi="Times New Roman" w:cs="Times New Roman"/>
          <w:sz w:val="28"/>
          <w:szCs w:val="28"/>
        </w:rPr>
        <w:footnoteReference w:id="109"/>
      </w:r>
      <w:r w:rsidR="00E53CC7">
        <w:rPr>
          <w:rFonts w:ascii="Times New Roman" w:hAnsi="Times New Roman" w:cs="Times New Roman"/>
          <w:sz w:val="28"/>
          <w:szCs w:val="28"/>
        </w:rPr>
        <w:t>, а вслед за ним и потенциальная непредсказуемость социальных эффектов от такой тенденции. Поэтому внедрение поправок не заставляло себя ждать. Вводятся отдельные процедуры лицензирования букмекерских контор, производящие свою деятельность в онлайн, вводится новая система налогов, посредством ЦУПИС. «</w:t>
      </w:r>
      <w:r w:rsidR="00E53CC7" w:rsidRPr="00E53CC7">
        <w:rPr>
          <w:rFonts w:ascii="Times New Roman" w:hAnsi="Times New Roman" w:cs="Times New Roman"/>
          <w:sz w:val="28"/>
          <w:szCs w:val="28"/>
        </w:rPr>
        <w:t xml:space="preserve">Центр учета переводов интерактивных ставок (ЦУПИС) — это кредитная организация, заключившая договор с саморегулируемой </w:t>
      </w:r>
      <w:r w:rsidR="00E53CC7" w:rsidRPr="00E53CC7">
        <w:rPr>
          <w:rFonts w:ascii="Times New Roman" w:hAnsi="Times New Roman" w:cs="Times New Roman"/>
          <w:sz w:val="28"/>
          <w:szCs w:val="28"/>
        </w:rPr>
        <w:lastRenderedPageBreak/>
        <w:t>организацией букмекеров. Выполняет роль посредника между игроком и букмекерской компанией, осуществляя учет и перевод денежных средств между сторонами</w:t>
      </w:r>
      <w:proofErr w:type="gramStart"/>
      <w:r w:rsidR="00E53CC7" w:rsidRPr="00E53CC7">
        <w:rPr>
          <w:rFonts w:ascii="Times New Roman" w:hAnsi="Times New Roman" w:cs="Times New Roman"/>
          <w:sz w:val="28"/>
          <w:szCs w:val="28"/>
        </w:rPr>
        <w:t>.</w:t>
      </w:r>
      <w:r w:rsidR="00E53CC7">
        <w:rPr>
          <w:rFonts w:ascii="Times New Roman" w:hAnsi="Times New Roman" w:cs="Times New Roman"/>
          <w:sz w:val="28"/>
          <w:szCs w:val="28"/>
        </w:rPr>
        <w:t>»</w:t>
      </w:r>
      <w:r w:rsidR="00E53CC7">
        <w:rPr>
          <w:rStyle w:val="a6"/>
          <w:rFonts w:ascii="Times New Roman" w:hAnsi="Times New Roman" w:cs="Times New Roman"/>
          <w:sz w:val="28"/>
          <w:szCs w:val="28"/>
        </w:rPr>
        <w:footnoteReference w:id="110"/>
      </w:r>
      <w:r w:rsidR="00546BEF">
        <w:rPr>
          <w:rFonts w:ascii="Times New Roman" w:hAnsi="Times New Roman" w:cs="Times New Roman"/>
          <w:sz w:val="28"/>
          <w:szCs w:val="28"/>
        </w:rPr>
        <w:t xml:space="preserve"> </w:t>
      </w:r>
      <w:proofErr w:type="gramEnd"/>
      <w:r w:rsidR="00546BEF">
        <w:rPr>
          <w:rFonts w:ascii="Times New Roman" w:hAnsi="Times New Roman" w:cs="Times New Roman"/>
          <w:sz w:val="28"/>
          <w:szCs w:val="28"/>
        </w:rPr>
        <w:t>Т</w:t>
      </w:r>
      <w:r w:rsidR="00252740">
        <w:rPr>
          <w:rFonts w:ascii="Times New Roman" w:hAnsi="Times New Roman" w:cs="Times New Roman"/>
          <w:sz w:val="28"/>
          <w:szCs w:val="28"/>
        </w:rPr>
        <w:t xml:space="preserve">ем самым формируется новое </w:t>
      </w:r>
      <w:proofErr w:type="spellStart"/>
      <w:r w:rsidR="00252740">
        <w:rPr>
          <w:rFonts w:ascii="Times New Roman" w:hAnsi="Times New Roman" w:cs="Times New Roman"/>
          <w:sz w:val="28"/>
          <w:szCs w:val="28"/>
        </w:rPr>
        <w:t>транс</w:t>
      </w:r>
      <w:r w:rsidR="00546BEF">
        <w:rPr>
          <w:rFonts w:ascii="Times New Roman" w:hAnsi="Times New Roman" w:cs="Times New Roman"/>
          <w:sz w:val="28"/>
          <w:szCs w:val="28"/>
        </w:rPr>
        <w:t>акционное</w:t>
      </w:r>
      <w:proofErr w:type="spellEnd"/>
      <w:r w:rsidR="00546BEF">
        <w:rPr>
          <w:rFonts w:ascii="Times New Roman" w:hAnsi="Times New Roman" w:cs="Times New Roman"/>
          <w:sz w:val="28"/>
          <w:szCs w:val="28"/>
        </w:rPr>
        <w:t xml:space="preserve"> лицо. </w:t>
      </w:r>
      <w:r w:rsidR="00AE2337">
        <w:rPr>
          <w:rFonts w:ascii="Times New Roman" w:hAnsi="Times New Roman" w:cs="Times New Roman"/>
          <w:sz w:val="28"/>
          <w:szCs w:val="28"/>
        </w:rPr>
        <w:t xml:space="preserve">Возвращаясь к проблеме теневого бизнеса букмекеров, </w:t>
      </w:r>
      <w:r w:rsidR="00ED56CA">
        <w:rPr>
          <w:rFonts w:ascii="Times New Roman" w:hAnsi="Times New Roman" w:cs="Times New Roman"/>
          <w:sz w:val="28"/>
          <w:szCs w:val="28"/>
        </w:rPr>
        <w:t>которые стремятся осуществлять свою деятельность без наличия разрешительного документа, а именно лицензии, можно</w:t>
      </w:r>
      <w:r w:rsidR="00134158">
        <w:rPr>
          <w:rFonts w:ascii="Times New Roman" w:hAnsi="Times New Roman" w:cs="Times New Roman"/>
          <w:sz w:val="28"/>
          <w:szCs w:val="28"/>
        </w:rPr>
        <w:t xml:space="preserve"> отразить некоторые проблемы, наблюдаемые в юридическом поле</w:t>
      </w:r>
      <w:r w:rsidR="00ED56CA">
        <w:rPr>
          <w:rFonts w:ascii="Times New Roman" w:hAnsi="Times New Roman" w:cs="Times New Roman"/>
          <w:sz w:val="28"/>
          <w:szCs w:val="28"/>
        </w:rPr>
        <w:t xml:space="preserve">. </w:t>
      </w:r>
      <w:proofErr w:type="gramStart"/>
      <w:r w:rsidR="00134158">
        <w:rPr>
          <w:rFonts w:ascii="Times New Roman" w:hAnsi="Times New Roman" w:cs="Times New Roman"/>
          <w:sz w:val="28"/>
          <w:szCs w:val="28"/>
        </w:rPr>
        <w:t xml:space="preserve">Возникает </w:t>
      </w:r>
      <w:r w:rsidR="00ED56CA">
        <w:rPr>
          <w:rFonts w:ascii="Times New Roman" w:hAnsi="Times New Roman" w:cs="Times New Roman"/>
          <w:sz w:val="28"/>
          <w:szCs w:val="28"/>
        </w:rPr>
        <w:t>не до конца проработанная юридическая база, все же позволяющая действовать подобным компаниям практически безнаказанно (имеется в виду возможность государства лишь блокировать данные букмекерские онлайн ресурсы, но в итоге последние находят решение и в этой ситуации, а именно путем использования специальных интернет приложений создают быстро новый ресурс, где успешно функционируют и дальше.</w:t>
      </w:r>
      <w:proofErr w:type="gramEnd"/>
      <w:r w:rsidR="00ED56CA">
        <w:rPr>
          <w:rFonts w:ascii="Times New Roman" w:hAnsi="Times New Roman" w:cs="Times New Roman"/>
          <w:sz w:val="28"/>
          <w:szCs w:val="28"/>
        </w:rPr>
        <w:t xml:space="preserve"> </w:t>
      </w:r>
      <w:proofErr w:type="gramStart"/>
      <w:r w:rsidR="00ED56CA">
        <w:rPr>
          <w:rFonts w:ascii="Times New Roman" w:hAnsi="Times New Roman" w:cs="Times New Roman"/>
          <w:sz w:val="28"/>
          <w:szCs w:val="28"/>
        </w:rPr>
        <w:t>Причем данную практику они готовы реализовывать пока есть на это возможность.)</w:t>
      </w:r>
      <w:proofErr w:type="gramEnd"/>
      <w:r w:rsidR="00ED56CA">
        <w:rPr>
          <w:rFonts w:ascii="Times New Roman" w:hAnsi="Times New Roman" w:cs="Times New Roman"/>
          <w:sz w:val="28"/>
          <w:szCs w:val="28"/>
        </w:rPr>
        <w:t xml:space="preserve"> </w:t>
      </w:r>
      <w:r w:rsidR="00134158">
        <w:rPr>
          <w:rFonts w:ascii="Times New Roman" w:hAnsi="Times New Roman" w:cs="Times New Roman"/>
          <w:sz w:val="28"/>
          <w:szCs w:val="28"/>
        </w:rPr>
        <w:t>Однако нужно отметить такой факт, что даже та особенность нелегальных онлайн-букмекеров (вседозволенность, правовая не защищенность игроков) все равно побуждает определенное количество людей идти на этот риск. Обосновать это можно как «недоверие государству и его правовой базе», б</w:t>
      </w:r>
      <w:r w:rsidR="00220AF8">
        <w:rPr>
          <w:rFonts w:ascii="Times New Roman" w:hAnsi="Times New Roman" w:cs="Times New Roman"/>
          <w:sz w:val="28"/>
          <w:szCs w:val="28"/>
        </w:rPr>
        <w:t>ольшая анонимность игрока</w:t>
      </w:r>
      <w:r w:rsidR="00252740">
        <w:rPr>
          <w:rFonts w:ascii="Times New Roman" w:hAnsi="Times New Roman" w:cs="Times New Roman"/>
          <w:sz w:val="28"/>
          <w:szCs w:val="28"/>
        </w:rPr>
        <w:t>, легкость и оперативность транс</w:t>
      </w:r>
      <w:r w:rsidR="00220AF8">
        <w:rPr>
          <w:rFonts w:ascii="Times New Roman" w:hAnsi="Times New Roman" w:cs="Times New Roman"/>
          <w:sz w:val="28"/>
          <w:szCs w:val="28"/>
        </w:rPr>
        <w:t>акций.</w:t>
      </w:r>
      <w:r w:rsidR="00220AF8">
        <w:rPr>
          <w:rStyle w:val="a6"/>
          <w:rFonts w:ascii="Times New Roman" w:hAnsi="Times New Roman" w:cs="Times New Roman"/>
          <w:sz w:val="28"/>
          <w:szCs w:val="28"/>
        </w:rPr>
        <w:footnoteReference w:id="111"/>
      </w:r>
      <w:r w:rsidR="00220AF8">
        <w:rPr>
          <w:rFonts w:ascii="Times New Roman" w:hAnsi="Times New Roman" w:cs="Times New Roman"/>
          <w:sz w:val="28"/>
          <w:szCs w:val="28"/>
        </w:rPr>
        <w:t xml:space="preserve"> </w:t>
      </w:r>
      <w:r w:rsidR="00ED56CA">
        <w:rPr>
          <w:rFonts w:ascii="Times New Roman" w:hAnsi="Times New Roman" w:cs="Times New Roman"/>
          <w:sz w:val="28"/>
          <w:szCs w:val="28"/>
        </w:rPr>
        <w:t xml:space="preserve"> </w:t>
      </w:r>
    </w:p>
    <w:p w:rsidR="008E4DE3" w:rsidRDefault="00880B91" w:rsidP="00ED06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Разобравшись с основными нормативно-правовыми актами, легализующими функционирование букмекерского сектора рынка,</w:t>
      </w:r>
      <w:r w:rsidR="00BB37F4">
        <w:rPr>
          <w:rFonts w:ascii="Times New Roman" w:hAnsi="Times New Roman" w:cs="Times New Roman"/>
          <w:sz w:val="28"/>
          <w:szCs w:val="28"/>
        </w:rPr>
        <w:t xml:space="preserve"> а также определив социальный контекст, воздействовавший на генезис законодательства по </w:t>
      </w:r>
      <w:proofErr w:type="spellStart"/>
      <w:r w:rsidR="00BB37F4">
        <w:rPr>
          <w:rFonts w:ascii="Times New Roman" w:hAnsi="Times New Roman" w:cs="Times New Roman"/>
          <w:sz w:val="28"/>
          <w:szCs w:val="28"/>
        </w:rPr>
        <w:t>букмекерству</w:t>
      </w:r>
      <w:proofErr w:type="spellEnd"/>
      <w:r w:rsidR="00BB37F4">
        <w:rPr>
          <w:rFonts w:ascii="Times New Roman" w:hAnsi="Times New Roman" w:cs="Times New Roman"/>
          <w:sz w:val="28"/>
          <w:szCs w:val="28"/>
        </w:rPr>
        <w:t>,</w:t>
      </w:r>
      <w:r>
        <w:rPr>
          <w:rFonts w:ascii="Times New Roman" w:hAnsi="Times New Roman" w:cs="Times New Roman"/>
          <w:sz w:val="28"/>
          <w:szCs w:val="28"/>
        </w:rPr>
        <w:t xml:space="preserve"> важно перейти к не менее значимой проблеме, а именно проблеме социальной ответственности бизнеса букмекерских услуг.</w:t>
      </w:r>
      <w:r w:rsidR="00BB37F4">
        <w:rPr>
          <w:rFonts w:ascii="Times New Roman" w:hAnsi="Times New Roman" w:cs="Times New Roman"/>
          <w:sz w:val="28"/>
          <w:szCs w:val="28"/>
        </w:rPr>
        <w:t xml:space="preserve"> Конечно, в нашей работе </w:t>
      </w:r>
      <w:r w:rsidR="006A1795">
        <w:rPr>
          <w:rFonts w:ascii="Times New Roman" w:hAnsi="Times New Roman" w:cs="Times New Roman"/>
          <w:sz w:val="28"/>
          <w:szCs w:val="28"/>
        </w:rPr>
        <w:t>рассмотрение</w:t>
      </w:r>
      <w:r w:rsidR="00D062FC">
        <w:rPr>
          <w:rFonts w:ascii="Times New Roman" w:hAnsi="Times New Roman" w:cs="Times New Roman"/>
          <w:sz w:val="28"/>
          <w:szCs w:val="28"/>
        </w:rPr>
        <w:t xml:space="preserve"> СОБ</w:t>
      </w:r>
      <w:r w:rsidR="006A1795">
        <w:rPr>
          <w:rFonts w:ascii="Times New Roman" w:hAnsi="Times New Roman" w:cs="Times New Roman"/>
          <w:sz w:val="28"/>
          <w:szCs w:val="28"/>
        </w:rPr>
        <w:t xml:space="preserve"> </w:t>
      </w:r>
      <w:proofErr w:type="gramStart"/>
      <w:r w:rsidR="006A1795">
        <w:rPr>
          <w:rFonts w:ascii="Times New Roman" w:hAnsi="Times New Roman" w:cs="Times New Roman"/>
          <w:sz w:val="28"/>
          <w:szCs w:val="28"/>
        </w:rPr>
        <w:t>будет</w:t>
      </w:r>
      <w:proofErr w:type="gramEnd"/>
      <w:r w:rsidR="006A1795">
        <w:rPr>
          <w:rFonts w:ascii="Times New Roman" w:hAnsi="Times New Roman" w:cs="Times New Roman"/>
          <w:sz w:val="28"/>
          <w:szCs w:val="28"/>
        </w:rPr>
        <w:t xml:space="preserve"> происходит</w:t>
      </w:r>
      <w:r w:rsidR="00D062FC">
        <w:rPr>
          <w:rFonts w:ascii="Times New Roman" w:hAnsi="Times New Roman" w:cs="Times New Roman"/>
          <w:sz w:val="28"/>
          <w:szCs w:val="28"/>
        </w:rPr>
        <w:t xml:space="preserve"> в контексте социологического знания, </w:t>
      </w:r>
      <w:r w:rsidR="006A1795">
        <w:rPr>
          <w:rFonts w:ascii="Times New Roman" w:hAnsi="Times New Roman" w:cs="Times New Roman"/>
          <w:sz w:val="28"/>
          <w:szCs w:val="28"/>
        </w:rPr>
        <w:t xml:space="preserve">а также посвящено </w:t>
      </w:r>
      <w:r w:rsidR="00D062FC">
        <w:rPr>
          <w:rFonts w:ascii="Times New Roman" w:hAnsi="Times New Roman" w:cs="Times New Roman"/>
          <w:sz w:val="28"/>
          <w:szCs w:val="28"/>
        </w:rPr>
        <w:t xml:space="preserve">конкретному анализу практик СОБ в области российского </w:t>
      </w:r>
      <w:proofErr w:type="spellStart"/>
      <w:r w:rsidR="00D062FC">
        <w:rPr>
          <w:rFonts w:ascii="Times New Roman" w:hAnsi="Times New Roman" w:cs="Times New Roman"/>
          <w:sz w:val="28"/>
          <w:szCs w:val="28"/>
        </w:rPr>
        <w:t>букмекерства</w:t>
      </w:r>
      <w:proofErr w:type="spellEnd"/>
      <w:r w:rsidR="00D062FC">
        <w:rPr>
          <w:rFonts w:ascii="Times New Roman" w:hAnsi="Times New Roman" w:cs="Times New Roman"/>
          <w:sz w:val="28"/>
          <w:szCs w:val="28"/>
        </w:rPr>
        <w:t>. Обратим вниман</w:t>
      </w:r>
      <w:r w:rsidR="006A1795">
        <w:rPr>
          <w:rFonts w:ascii="Times New Roman" w:hAnsi="Times New Roman" w:cs="Times New Roman"/>
          <w:sz w:val="28"/>
          <w:szCs w:val="28"/>
        </w:rPr>
        <w:t xml:space="preserve">ие здесь </w:t>
      </w:r>
      <w:r w:rsidR="00D062FC">
        <w:rPr>
          <w:rFonts w:ascii="Times New Roman" w:hAnsi="Times New Roman" w:cs="Times New Roman"/>
          <w:sz w:val="28"/>
          <w:szCs w:val="28"/>
        </w:rPr>
        <w:t xml:space="preserve">на основные интерпретации данного термина, также </w:t>
      </w:r>
      <w:r w:rsidR="00D062FC">
        <w:rPr>
          <w:rFonts w:ascii="Times New Roman" w:hAnsi="Times New Roman" w:cs="Times New Roman"/>
          <w:sz w:val="28"/>
          <w:szCs w:val="28"/>
        </w:rPr>
        <w:lastRenderedPageBreak/>
        <w:t>причины его возникновения. На наш взгляд, необходимо рассматривать социальную ответственность бизнеса</w:t>
      </w:r>
      <w:r w:rsidR="006A1795">
        <w:rPr>
          <w:rFonts w:ascii="Times New Roman" w:hAnsi="Times New Roman" w:cs="Times New Roman"/>
          <w:sz w:val="28"/>
          <w:szCs w:val="28"/>
        </w:rPr>
        <w:t xml:space="preserve"> не просто</w:t>
      </w:r>
      <w:r w:rsidR="00D062FC">
        <w:rPr>
          <w:rFonts w:ascii="Times New Roman" w:hAnsi="Times New Roman" w:cs="Times New Roman"/>
          <w:sz w:val="28"/>
          <w:szCs w:val="28"/>
        </w:rPr>
        <w:t xml:space="preserve"> </w:t>
      </w:r>
      <w:r w:rsidR="006A1795">
        <w:rPr>
          <w:rFonts w:ascii="Times New Roman" w:hAnsi="Times New Roman" w:cs="Times New Roman"/>
          <w:sz w:val="28"/>
          <w:szCs w:val="28"/>
        </w:rPr>
        <w:t>как</w:t>
      </w:r>
      <w:r w:rsidR="00D062FC">
        <w:rPr>
          <w:rFonts w:ascii="Times New Roman" w:hAnsi="Times New Roman" w:cs="Times New Roman"/>
          <w:sz w:val="28"/>
          <w:szCs w:val="28"/>
        </w:rPr>
        <w:t xml:space="preserve"> социальный фен</w:t>
      </w:r>
      <w:r w:rsidR="006A1795">
        <w:rPr>
          <w:rFonts w:ascii="Times New Roman" w:hAnsi="Times New Roman" w:cs="Times New Roman"/>
          <w:sz w:val="28"/>
          <w:szCs w:val="28"/>
        </w:rPr>
        <w:t>омен, нацеленный на установление</w:t>
      </w:r>
      <w:r w:rsidR="00D062FC">
        <w:rPr>
          <w:rFonts w:ascii="Times New Roman" w:hAnsi="Times New Roman" w:cs="Times New Roman"/>
          <w:sz w:val="28"/>
          <w:szCs w:val="28"/>
        </w:rPr>
        <w:t xml:space="preserve"> баланса в социальной системе, на погашение «социального ан</w:t>
      </w:r>
      <w:r w:rsidR="006A1795">
        <w:rPr>
          <w:rFonts w:ascii="Times New Roman" w:hAnsi="Times New Roman" w:cs="Times New Roman"/>
          <w:sz w:val="28"/>
          <w:szCs w:val="28"/>
        </w:rPr>
        <w:t>тагонизма» в общественной среде, хоть такая интерпретация довольно распространена.</w:t>
      </w:r>
      <w:r w:rsidR="00D062FC">
        <w:rPr>
          <w:rStyle w:val="a6"/>
          <w:rFonts w:ascii="Times New Roman" w:hAnsi="Times New Roman" w:cs="Times New Roman"/>
          <w:sz w:val="28"/>
          <w:szCs w:val="28"/>
        </w:rPr>
        <w:footnoteReference w:id="112"/>
      </w:r>
      <w:r w:rsidR="006A1795">
        <w:rPr>
          <w:rFonts w:ascii="Times New Roman" w:hAnsi="Times New Roman" w:cs="Times New Roman"/>
          <w:sz w:val="28"/>
          <w:szCs w:val="28"/>
        </w:rPr>
        <w:t xml:space="preserve"> </w:t>
      </w:r>
      <w:proofErr w:type="gramStart"/>
      <w:r w:rsidR="006A1795" w:rsidRPr="006A1795">
        <w:rPr>
          <w:rFonts w:ascii="Times New Roman" w:hAnsi="Times New Roman" w:cs="Times New Roman"/>
          <w:sz w:val="28"/>
          <w:szCs w:val="28"/>
        </w:rPr>
        <w:t>«В социологическом дискурсе социальная ответственность бизнеса определяется как хозяйственное действие бизнеса, связанное с распределением имеющегося распределительного ресурса в целях улучшения качества жизни индивидов, общности и социальной среды, реализуемое в соответствии с законом, но не ограниченное его рамками.»</w:t>
      </w:r>
      <w:r w:rsidR="006A1795">
        <w:rPr>
          <w:rStyle w:val="a6"/>
          <w:rFonts w:ascii="Times New Roman" w:hAnsi="Times New Roman" w:cs="Times New Roman"/>
          <w:sz w:val="28"/>
          <w:szCs w:val="28"/>
        </w:rPr>
        <w:footnoteReference w:id="113"/>
      </w:r>
      <w:r w:rsidR="006A1795">
        <w:rPr>
          <w:rFonts w:ascii="Times New Roman" w:hAnsi="Times New Roman" w:cs="Times New Roman"/>
          <w:sz w:val="28"/>
          <w:szCs w:val="28"/>
        </w:rPr>
        <w:t xml:space="preserve"> Все же хотелось бы заострить внимание на проблему «государственных выгод» от создания формальных и неформальных условий реализации СОБ.</w:t>
      </w:r>
      <w:proofErr w:type="gramEnd"/>
      <w:r>
        <w:rPr>
          <w:rFonts w:ascii="Times New Roman" w:hAnsi="Times New Roman" w:cs="Times New Roman"/>
          <w:sz w:val="28"/>
          <w:szCs w:val="28"/>
        </w:rPr>
        <w:t xml:space="preserve"> </w:t>
      </w:r>
      <w:r w:rsidR="00A56E82">
        <w:rPr>
          <w:rFonts w:ascii="Times New Roman" w:hAnsi="Times New Roman" w:cs="Times New Roman"/>
          <w:sz w:val="28"/>
          <w:szCs w:val="28"/>
        </w:rPr>
        <w:t>Весьма значимо встает проблема классификации СОБ в рамках научных подходов, поэтому стоит</w:t>
      </w:r>
      <w:r w:rsidR="008E4DE3">
        <w:rPr>
          <w:rFonts w:ascii="Times New Roman" w:hAnsi="Times New Roman" w:cs="Times New Roman"/>
          <w:sz w:val="28"/>
          <w:szCs w:val="28"/>
        </w:rPr>
        <w:t xml:space="preserve"> в данной диссертационной работе</w:t>
      </w:r>
      <w:r w:rsidR="00A56E82">
        <w:rPr>
          <w:rFonts w:ascii="Times New Roman" w:hAnsi="Times New Roman" w:cs="Times New Roman"/>
          <w:sz w:val="28"/>
          <w:szCs w:val="28"/>
        </w:rPr>
        <w:t xml:space="preserve"> рассмотреть классификацию, предложенную учеными. </w:t>
      </w:r>
      <w:r w:rsidR="008E4DE3">
        <w:rPr>
          <w:rFonts w:ascii="Times New Roman" w:hAnsi="Times New Roman" w:cs="Times New Roman"/>
          <w:sz w:val="28"/>
          <w:szCs w:val="28"/>
        </w:rPr>
        <w:t>Изложение самой классификации представлено в третьей главе.</w:t>
      </w:r>
    </w:p>
    <w:p w:rsidR="0007705A" w:rsidRDefault="0007705A" w:rsidP="00ED06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наш взгляд, такая классификация характерна лишь для неформальной части реализации СОБ, имеется в виду отсутствие формальной привнесенной со стороны государства обязательности исполнения данной ответственности. Необходимость введения категории формальных обязательств в реализации СОБ считается понятной, при анализе существующих законодательных актов, задачи которых сводятся к созданию императивного характера исполнения СОБ. Естественно, государство не стремится создавать те правовые рамки, которые заметно ограничивают реализацию СОБ, ему это просто не выгодно. </w:t>
      </w:r>
      <w:r w:rsidR="00CE570F">
        <w:rPr>
          <w:rFonts w:ascii="Times New Roman" w:hAnsi="Times New Roman" w:cs="Times New Roman"/>
          <w:sz w:val="28"/>
          <w:szCs w:val="28"/>
        </w:rPr>
        <w:t>Полагаем, что о</w:t>
      </w:r>
      <w:r>
        <w:rPr>
          <w:rFonts w:ascii="Times New Roman" w:hAnsi="Times New Roman" w:cs="Times New Roman"/>
          <w:sz w:val="28"/>
          <w:szCs w:val="28"/>
        </w:rPr>
        <w:t xml:space="preserve">но </w:t>
      </w:r>
      <w:r w:rsidR="00CE570F">
        <w:rPr>
          <w:rFonts w:ascii="Times New Roman" w:hAnsi="Times New Roman" w:cs="Times New Roman"/>
          <w:sz w:val="28"/>
          <w:szCs w:val="28"/>
        </w:rPr>
        <w:t xml:space="preserve">лишь стремится создать конкретный спектр «социальных обязанностей», а по факту данный спектр реализует интерес государства к </w:t>
      </w:r>
      <w:r w:rsidR="00B53C9C">
        <w:rPr>
          <w:rFonts w:ascii="Times New Roman" w:hAnsi="Times New Roman" w:cs="Times New Roman"/>
          <w:sz w:val="28"/>
          <w:szCs w:val="28"/>
        </w:rPr>
        <w:t xml:space="preserve">собственной выгоде, посредством передачи социальных функций в частный сектор </w:t>
      </w:r>
      <w:r w:rsidR="00B53C9C">
        <w:rPr>
          <w:rFonts w:ascii="Times New Roman" w:hAnsi="Times New Roman" w:cs="Times New Roman"/>
          <w:sz w:val="28"/>
          <w:szCs w:val="28"/>
        </w:rPr>
        <w:lastRenderedPageBreak/>
        <w:t xml:space="preserve">экономики, пополнение бюджетных средств. </w:t>
      </w:r>
      <w:r w:rsidR="00240E72">
        <w:rPr>
          <w:rFonts w:ascii="Times New Roman" w:hAnsi="Times New Roman" w:cs="Times New Roman"/>
          <w:sz w:val="28"/>
          <w:szCs w:val="28"/>
        </w:rPr>
        <w:t xml:space="preserve">В конечном итоге, такое «бремя» для букмекерского бизнеса приводит ко многим негативным моментам, не считая </w:t>
      </w:r>
      <w:r w:rsidR="004547CC">
        <w:rPr>
          <w:rFonts w:ascii="Times New Roman" w:hAnsi="Times New Roman" w:cs="Times New Roman"/>
          <w:sz w:val="28"/>
          <w:szCs w:val="28"/>
        </w:rPr>
        <w:t>стремление государства к реализации своих экономических целей. «</w:t>
      </w:r>
      <w:r w:rsidR="004547CC" w:rsidRPr="004547CC">
        <w:rPr>
          <w:rFonts w:ascii="Times New Roman" w:hAnsi="Times New Roman" w:cs="Times New Roman"/>
          <w:sz w:val="28"/>
          <w:szCs w:val="28"/>
        </w:rPr>
        <w:t>По мнению исследователей, прямыми следствиями "добровольно-принудительной благотворительности" являются: - низкая эффективность социальных программ бизнеса (строительство крупных объектов социальной инфраструктуры, которые впоследствии муниципалитеты не в состоянии содержать; поддержка "умирающих" объектов социально-культурной сферы, которая препятствует оптимизации сети бюджетных учреждений; доплаты к заработной плате работников бюджетной сферы, "консервирующие" неэффективную структуру занятости); - иждивенчество; - бюрократизм</w:t>
      </w:r>
      <w:proofErr w:type="gramStart"/>
      <w:r w:rsidR="004547CC" w:rsidRPr="004547CC">
        <w:rPr>
          <w:rFonts w:ascii="Times New Roman" w:hAnsi="Times New Roman" w:cs="Times New Roman"/>
          <w:sz w:val="28"/>
          <w:szCs w:val="28"/>
        </w:rPr>
        <w:t>.</w:t>
      </w:r>
      <w:r w:rsidR="004547CC">
        <w:rPr>
          <w:rFonts w:ascii="Times New Roman" w:hAnsi="Times New Roman" w:cs="Times New Roman"/>
          <w:sz w:val="28"/>
          <w:szCs w:val="28"/>
        </w:rPr>
        <w:t>»</w:t>
      </w:r>
      <w:r w:rsidR="004547CC">
        <w:rPr>
          <w:rStyle w:val="a6"/>
          <w:rFonts w:ascii="Times New Roman" w:hAnsi="Times New Roman" w:cs="Times New Roman"/>
          <w:sz w:val="28"/>
          <w:szCs w:val="28"/>
        </w:rPr>
        <w:footnoteReference w:id="114"/>
      </w:r>
      <w:proofErr w:type="gramEnd"/>
    </w:p>
    <w:p w:rsidR="00E83185" w:rsidRDefault="00E83185" w:rsidP="00ED06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Естественно, для исследовательского анализа необходимо прибегнуть к рассмотрению конкретных правовых норм, затрагивающих проблематику налогового регулирования букмекерского бизнеса, регламентирования социально-экономических обязанностей в отношении феномена социальной ответственности бизнеса азартных услуг. Разберемся с тем, как на формальном уровне государство закрепляет социальную ответственность (социальную обязанность). К 2006 году в юридическую силу вступает ряд законов, </w:t>
      </w:r>
      <w:r w:rsidR="004A78FE">
        <w:rPr>
          <w:rFonts w:ascii="Times New Roman" w:hAnsi="Times New Roman" w:cs="Times New Roman"/>
          <w:sz w:val="28"/>
          <w:szCs w:val="28"/>
        </w:rPr>
        <w:t>регламентирующих взаимоотношение государства и азартного букмекерского бизнеса. В частности обратим внимание на то, каким образом выстраивается порядок функционирования букмекерских контор.</w:t>
      </w:r>
      <w:r w:rsidR="00F560B1">
        <w:rPr>
          <w:rStyle w:val="a6"/>
          <w:rFonts w:ascii="Times New Roman" w:hAnsi="Times New Roman" w:cs="Times New Roman"/>
          <w:sz w:val="28"/>
          <w:szCs w:val="28"/>
        </w:rPr>
        <w:footnoteReference w:id="115"/>
      </w:r>
      <w:r w:rsidR="004A78FE">
        <w:rPr>
          <w:rFonts w:ascii="Times New Roman" w:hAnsi="Times New Roman" w:cs="Times New Roman"/>
          <w:sz w:val="28"/>
          <w:szCs w:val="28"/>
        </w:rPr>
        <w:t xml:space="preserve"> Сразу обнаруживаем обязанность этих контор вступать в СРО (Самоорганизующиеся организации), целью которых является упрощенная </w:t>
      </w:r>
      <w:r w:rsidR="004A78FE">
        <w:rPr>
          <w:rFonts w:ascii="Times New Roman" w:hAnsi="Times New Roman" w:cs="Times New Roman"/>
          <w:sz w:val="28"/>
          <w:szCs w:val="28"/>
        </w:rPr>
        <w:lastRenderedPageBreak/>
        <w:t>система регулирования деятельности букмекерских компаний.</w:t>
      </w:r>
      <w:r w:rsidR="00F560B1">
        <w:rPr>
          <w:rStyle w:val="a6"/>
          <w:rFonts w:ascii="Times New Roman" w:hAnsi="Times New Roman" w:cs="Times New Roman"/>
          <w:sz w:val="28"/>
          <w:szCs w:val="28"/>
        </w:rPr>
        <w:footnoteReference w:id="116"/>
      </w:r>
      <w:r w:rsidR="004A78FE">
        <w:rPr>
          <w:rFonts w:ascii="Times New Roman" w:hAnsi="Times New Roman" w:cs="Times New Roman"/>
          <w:sz w:val="28"/>
          <w:szCs w:val="28"/>
        </w:rPr>
        <w:t xml:space="preserve"> Помимо требований о наличии порядка полтора миллиарда рублей на счетах букмекеров, встает необходимость производства взносов от 30 миллионов рублей (</w:t>
      </w:r>
      <w:proofErr w:type="spellStart"/>
      <w:r w:rsidR="004A78FE">
        <w:rPr>
          <w:rFonts w:ascii="Times New Roman" w:hAnsi="Times New Roman" w:cs="Times New Roman"/>
          <w:sz w:val="28"/>
          <w:szCs w:val="28"/>
        </w:rPr>
        <w:t>трансакционные</w:t>
      </w:r>
      <w:proofErr w:type="spellEnd"/>
      <w:r w:rsidR="004A78FE">
        <w:rPr>
          <w:rFonts w:ascii="Times New Roman" w:hAnsi="Times New Roman" w:cs="Times New Roman"/>
          <w:sz w:val="28"/>
          <w:szCs w:val="28"/>
        </w:rPr>
        <w:t xml:space="preserve"> издержки согласно </w:t>
      </w:r>
      <w:proofErr w:type="spellStart"/>
      <w:r w:rsidR="004A78FE">
        <w:rPr>
          <w:rFonts w:ascii="Times New Roman" w:hAnsi="Times New Roman" w:cs="Times New Roman"/>
          <w:sz w:val="28"/>
          <w:szCs w:val="28"/>
        </w:rPr>
        <w:t>Норту</w:t>
      </w:r>
      <w:proofErr w:type="spellEnd"/>
      <w:r w:rsidR="004A78FE">
        <w:rPr>
          <w:rFonts w:ascii="Times New Roman" w:hAnsi="Times New Roman" w:cs="Times New Roman"/>
          <w:sz w:val="28"/>
          <w:szCs w:val="28"/>
        </w:rPr>
        <w:t>)</w:t>
      </w:r>
      <w:r w:rsidR="00346FA1">
        <w:rPr>
          <w:rStyle w:val="a6"/>
          <w:rFonts w:ascii="Times New Roman" w:hAnsi="Times New Roman" w:cs="Times New Roman"/>
          <w:sz w:val="28"/>
          <w:szCs w:val="28"/>
        </w:rPr>
        <w:footnoteReference w:id="117"/>
      </w:r>
      <w:r w:rsidR="004A78FE">
        <w:rPr>
          <w:rFonts w:ascii="Times New Roman" w:hAnsi="Times New Roman" w:cs="Times New Roman"/>
          <w:sz w:val="28"/>
          <w:szCs w:val="28"/>
        </w:rPr>
        <w:t xml:space="preserve"> в равной степени с каждого участника СРО, что создает св</w:t>
      </w:r>
      <w:r w:rsidR="00D21196">
        <w:rPr>
          <w:rFonts w:ascii="Times New Roman" w:hAnsi="Times New Roman" w:cs="Times New Roman"/>
          <w:sz w:val="28"/>
          <w:szCs w:val="28"/>
        </w:rPr>
        <w:t>оеобразный фильтр, в последствие</w:t>
      </w:r>
      <w:r w:rsidR="004A78FE">
        <w:rPr>
          <w:rFonts w:ascii="Times New Roman" w:hAnsi="Times New Roman" w:cs="Times New Roman"/>
          <w:sz w:val="28"/>
          <w:szCs w:val="28"/>
        </w:rPr>
        <w:t xml:space="preserve"> приводящий к монополизации рынка букмекерских услуг.</w:t>
      </w:r>
      <w:r w:rsidR="00D21196">
        <w:rPr>
          <w:rFonts w:ascii="Times New Roman" w:hAnsi="Times New Roman" w:cs="Times New Roman"/>
          <w:sz w:val="28"/>
          <w:szCs w:val="28"/>
        </w:rPr>
        <w:t xml:space="preserve"> Так выстроилась своя иерархия букмекерских компаний. </w:t>
      </w:r>
      <w:r w:rsidR="00FA38F3">
        <w:rPr>
          <w:rFonts w:ascii="Times New Roman" w:hAnsi="Times New Roman" w:cs="Times New Roman"/>
          <w:sz w:val="28"/>
          <w:szCs w:val="28"/>
        </w:rPr>
        <w:t>В поправках к закону (2017-2018) отмечается обязанность этих компаний производить отчисления на развитие детско-юношеского и профессионального спорта.</w:t>
      </w:r>
      <w:r w:rsidR="00F560B1">
        <w:rPr>
          <w:rStyle w:val="a6"/>
          <w:rFonts w:ascii="Times New Roman" w:hAnsi="Times New Roman" w:cs="Times New Roman"/>
          <w:sz w:val="28"/>
          <w:szCs w:val="28"/>
        </w:rPr>
        <w:footnoteReference w:id="118"/>
      </w:r>
      <w:r w:rsidR="00FA38F3">
        <w:rPr>
          <w:rFonts w:ascii="Times New Roman" w:hAnsi="Times New Roman" w:cs="Times New Roman"/>
          <w:sz w:val="28"/>
          <w:szCs w:val="28"/>
        </w:rPr>
        <w:t xml:space="preserve"> Конечно, такая тенденция должна улучшить состояние спорта в РФ, но заметим и то, что имеются серьезные проблемы в реализации подобных правовых инициатив. Предполагается, что букмекер должен покупать права на владения символикой спортивных мероприятий, причем цена всегда варьируется. Можно сказать, что это обстоятельство разрешает вести рекламную деятельность в СМИ (практика обмена «</w:t>
      </w:r>
      <w:proofErr w:type="gramStart"/>
      <w:r w:rsidR="00FA38F3">
        <w:rPr>
          <w:rFonts w:ascii="Times New Roman" w:hAnsi="Times New Roman" w:cs="Times New Roman"/>
          <w:sz w:val="28"/>
          <w:szCs w:val="28"/>
        </w:rPr>
        <w:t>контроля за</w:t>
      </w:r>
      <w:proofErr w:type="gramEnd"/>
      <w:r w:rsidR="00FA38F3">
        <w:rPr>
          <w:rFonts w:ascii="Times New Roman" w:hAnsi="Times New Roman" w:cs="Times New Roman"/>
          <w:sz w:val="28"/>
          <w:szCs w:val="28"/>
        </w:rPr>
        <w:t xml:space="preserve"> ресурсами» по Дж. </w:t>
      </w:r>
      <w:proofErr w:type="spellStart"/>
      <w:r w:rsidR="00FA38F3">
        <w:rPr>
          <w:rFonts w:ascii="Times New Roman" w:hAnsi="Times New Roman" w:cs="Times New Roman"/>
          <w:sz w:val="28"/>
          <w:szCs w:val="28"/>
        </w:rPr>
        <w:t>Коулмену</w:t>
      </w:r>
      <w:proofErr w:type="spellEnd"/>
      <w:r w:rsidR="00FA38F3">
        <w:rPr>
          <w:rFonts w:ascii="Times New Roman" w:hAnsi="Times New Roman" w:cs="Times New Roman"/>
          <w:sz w:val="28"/>
          <w:szCs w:val="28"/>
        </w:rPr>
        <w:t>)</w:t>
      </w:r>
      <w:r w:rsidR="008952EB">
        <w:rPr>
          <w:rStyle w:val="a6"/>
          <w:rFonts w:ascii="Times New Roman" w:hAnsi="Times New Roman" w:cs="Times New Roman"/>
          <w:sz w:val="28"/>
          <w:szCs w:val="28"/>
        </w:rPr>
        <w:footnoteReference w:id="119"/>
      </w:r>
      <w:r w:rsidR="00FA38F3">
        <w:rPr>
          <w:rFonts w:ascii="Times New Roman" w:hAnsi="Times New Roman" w:cs="Times New Roman"/>
          <w:sz w:val="28"/>
          <w:szCs w:val="28"/>
        </w:rPr>
        <w:t>, также создает поблажки в налоговой базе</w:t>
      </w:r>
      <w:r w:rsidR="00843374">
        <w:rPr>
          <w:rFonts w:ascii="Times New Roman" w:hAnsi="Times New Roman" w:cs="Times New Roman"/>
          <w:sz w:val="28"/>
          <w:szCs w:val="28"/>
        </w:rPr>
        <w:t>. Букмекеры, которые исправно и часто заключают соглашения о покупке прав на спортивную символику, претендуют на освобождение он налога с прибыли, хотя подобная ситуация не позволяет букмекерам уйти от выплат налогов в СРО (учитывая к тому же, что каждый год наблюдается тенденция повышения налогов). Последнее повышение налогов отмечалось в 2017-2018 годах в два раза.</w:t>
      </w:r>
      <w:r w:rsidR="00FA38F3">
        <w:rPr>
          <w:rFonts w:ascii="Times New Roman" w:hAnsi="Times New Roman" w:cs="Times New Roman"/>
          <w:sz w:val="28"/>
          <w:szCs w:val="28"/>
        </w:rPr>
        <w:t xml:space="preserve"> </w:t>
      </w:r>
      <w:r w:rsidR="00843374">
        <w:rPr>
          <w:rFonts w:ascii="Times New Roman" w:hAnsi="Times New Roman" w:cs="Times New Roman"/>
          <w:sz w:val="28"/>
          <w:szCs w:val="28"/>
        </w:rPr>
        <w:t xml:space="preserve">Конечно, поступившие в казну государства денежные средства от продаж символики, согласно законодательство дробятся на две части – 20% идут на развитие детско-юношеского спорта, тогда, как 80% - на </w:t>
      </w:r>
      <w:r w:rsidR="00843374">
        <w:rPr>
          <w:rFonts w:ascii="Times New Roman" w:hAnsi="Times New Roman" w:cs="Times New Roman"/>
          <w:sz w:val="28"/>
          <w:szCs w:val="28"/>
        </w:rPr>
        <w:lastRenderedPageBreak/>
        <w:t>профессиональный спорт. Отмечается, что такая практ</w:t>
      </w:r>
      <w:r w:rsidR="00F560B1">
        <w:rPr>
          <w:rFonts w:ascii="Times New Roman" w:hAnsi="Times New Roman" w:cs="Times New Roman"/>
          <w:sz w:val="28"/>
          <w:szCs w:val="28"/>
        </w:rPr>
        <w:t>ика часто приводит к противоречию. «</w:t>
      </w:r>
      <w:r w:rsidR="00F560B1" w:rsidRPr="00F560B1">
        <w:rPr>
          <w:rFonts w:ascii="Times New Roman" w:hAnsi="Times New Roman" w:cs="Times New Roman"/>
          <w:sz w:val="28"/>
          <w:szCs w:val="28"/>
        </w:rPr>
        <w:t xml:space="preserve">У получателя средств могут возникнуть обязательства по уплате налога на прибыль и налога на добавленную стоимость, что обуславливает </w:t>
      </w:r>
      <w:proofErr w:type="gramStart"/>
      <w:r w:rsidR="00F560B1" w:rsidRPr="00F560B1">
        <w:rPr>
          <w:rFonts w:ascii="Times New Roman" w:hAnsi="Times New Roman" w:cs="Times New Roman"/>
          <w:sz w:val="28"/>
          <w:szCs w:val="28"/>
        </w:rPr>
        <w:t>невозможным</w:t>
      </w:r>
      <w:proofErr w:type="gramEnd"/>
      <w:r w:rsidR="00F560B1" w:rsidRPr="00F560B1">
        <w:rPr>
          <w:rFonts w:ascii="Times New Roman" w:hAnsi="Times New Roman" w:cs="Times New Roman"/>
          <w:sz w:val="28"/>
          <w:szCs w:val="28"/>
        </w:rPr>
        <w:t xml:space="preserve"> целевое использование данных средств</w:t>
      </w:r>
      <w:r w:rsidR="00F560B1">
        <w:t>.</w:t>
      </w:r>
      <w:r w:rsidR="00F560B1">
        <w:rPr>
          <w:rFonts w:ascii="Times New Roman" w:hAnsi="Times New Roman" w:cs="Times New Roman"/>
          <w:sz w:val="28"/>
          <w:szCs w:val="28"/>
        </w:rPr>
        <w:t>»</w:t>
      </w:r>
      <w:r w:rsidR="00F560B1">
        <w:rPr>
          <w:rStyle w:val="a6"/>
          <w:rFonts w:ascii="Times New Roman" w:hAnsi="Times New Roman" w:cs="Times New Roman"/>
          <w:sz w:val="28"/>
          <w:szCs w:val="28"/>
        </w:rPr>
        <w:footnoteReference w:id="120"/>
      </w:r>
      <w:r w:rsidR="00F560B1">
        <w:rPr>
          <w:rFonts w:ascii="Times New Roman" w:hAnsi="Times New Roman" w:cs="Times New Roman"/>
          <w:sz w:val="28"/>
          <w:szCs w:val="28"/>
        </w:rPr>
        <w:t xml:space="preserve"> </w:t>
      </w:r>
    </w:p>
    <w:p w:rsidR="000F3127" w:rsidRDefault="00390D15" w:rsidP="00ED06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итоге мы охарактеризовали становление нормативно-правовой базы современной России в области регулирования деятельности букмекеров. Вскрыли основные причины и факторы, сказавшиеся тем или иным образом на </w:t>
      </w:r>
      <w:r w:rsidR="00981521">
        <w:rPr>
          <w:rFonts w:ascii="Times New Roman" w:hAnsi="Times New Roman" w:cs="Times New Roman"/>
          <w:sz w:val="28"/>
          <w:szCs w:val="28"/>
        </w:rPr>
        <w:t xml:space="preserve">стремление российского правительства создать регламент для </w:t>
      </w:r>
      <w:proofErr w:type="gramStart"/>
      <w:r w:rsidR="00981521">
        <w:rPr>
          <w:rFonts w:ascii="Times New Roman" w:hAnsi="Times New Roman" w:cs="Times New Roman"/>
          <w:sz w:val="28"/>
          <w:szCs w:val="28"/>
        </w:rPr>
        <w:t>контроля за</w:t>
      </w:r>
      <w:proofErr w:type="gramEnd"/>
      <w:r w:rsidR="00981521">
        <w:rPr>
          <w:rFonts w:ascii="Times New Roman" w:hAnsi="Times New Roman" w:cs="Times New Roman"/>
          <w:sz w:val="28"/>
          <w:szCs w:val="28"/>
        </w:rPr>
        <w:t xml:space="preserve"> ситуацией, сложившейся вокруг «ставочного рынка». Выделили главные социальные предпосылки и социальные функции, которые несет в себе законодательство. Выяснили, как и почему выстраивалась хронологическая цепочка создания подобной нормативной базы, описали проблемы эффективности ее. Вслед за этим, обозначили существование такого феномена как социальная ответственность бизнеса (СОБ), при рассмотрении сделали уклон в область </w:t>
      </w:r>
      <w:proofErr w:type="spellStart"/>
      <w:r w:rsidR="00981521">
        <w:rPr>
          <w:rFonts w:ascii="Times New Roman" w:hAnsi="Times New Roman" w:cs="Times New Roman"/>
          <w:sz w:val="28"/>
          <w:szCs w:val="28"/>
        </w:rPr>
        <w:t>букмекерства</w:t>
      </w:r>
      <w:proofErr w:type="spellEnd"/>
      <w:r w:rsidR="009303F8">
        <w:rPr>
          <w:rFonts w:ascii="Times New Roman" w:hAnsi="Times New Roman" w:cs="Times New Roman"/>
          <w:sz w:val="28"/>
          <w:szCs w:val="28"/>
        </w:rPr>
        <w:t>.</w:t>
      </w:r>
      <w:r w:rsidR="00ED56CA">
        <w:rPr>
          <w:rFonts w:ascii="Times New Roman" w:hAnsi="Times New Roman" w:cs="Times New Roman"/>
          <w:sz w:val="28"/>
          <w:szCs w:val="28"/>
        </w:rPr>
        <w:t xml:space="preserve"> Для того</w:t>
      </w:r>
      <w:proofErr w:type="gramStart"/>
      <w:r w:rsidR="00ED56CA">
        <w:rPr>
          <w:rFonts w:ascii="Times New Roman" w:hAnsi="Times New Roman" w:cs="Times New Roman"/>
          <w:sz w:val="28"/>
          <w:szCs w:val="28"/>
        </w:rPr>
        <w:t>,</w:t>
      </w:r>
      <w:proofErr w:type="gramEnd"/>
      <w:r w:rsidR="00ED56CA">
        <w:rPr>
          <w:rFonts w:ascii="Times New Roman" w:hAnsi="Times New Roman" w:cs="Times New Roman"/>
          <w:sz w:val="28"/>
          <w:szCs w:val="28"/>
        </w:rPr>
        <w:t xml:space="preserve"> чтобы иметь более подробное представление о том, что есть СОБ была выведена классификация данной ответственности, благодаря который мы можем понять, какой модели придерживается букмекерский бизнес. Разобрались и с проблематикой функционирования букмекерских компаний без лицензии. Далее наша работа раскрывает конкретные теоретико-методологические основания в анализе </w:t>
      </w:r>
      <w:r w:rsidR="00931FA7">
        <w:rPr>
          <w:rFonts w:ascii="Times New Roman" w:hAnsi="Times New Roman" w:cs="Times New Roman"/>
          <w:sz w:val="28"/>
          <w:szCs w:val="28"/>
        </w:rPr>
        <w:t>индустрии букмекерских контор.</w:t>
      </w:r>
    </w:p>
    <w:p w:rsidR="000F3127" w:rsidRDefault="000F3127">
      <w:pPr>
        <w:rPr>
          <w:rFonts w:ascii="Times New Roman" w:hAnsi="Times New Roman" w:cs="Times New Roman"/>
          <w:sz w:val="28"/>
          <w:szCs w:val="28"/>
        </w:rPr>
      </w:pPr>
      <w:r>
        <w:rPr>
          <w:rFonts w:ascii="Times New Roman" w:hAnsi="Times New Roman" w:cs="Times New Roman"/>
          <w:sz w:val="28"/>
          <w:szCs w:val="28"/>
        </w:rPr>
        <w:br w:type="page"/>
      </w:r>
    </w:p>
    <w:p w:rsidR="00406B96" w:rsidRDefault="00406B96" w:rsidP="00406B96">
      <w:pPr>
        <w:spacing w:after="0" w:line="360" w:lineRule="auto"/>
        <w:ind w:firstLine="709"/>
        <w:jc w:val="both"/>
        <w:rPr>
          <w:rFonts w:ascii="Times New Roman" w:hAnsi="Times New Roman" w:cs="Times New Roman"/>
          <w:b/>
          <w:sz w:val="28"/>
          <w:szCs w:val="28"/>
        </w:rPr>
      </w:pPr>
      <w:r w:rsidRPr="00406B96">
        <w:rPr>
          <w:rFonts w:ascii="Times New Roman" w:hAnsi="Times New Roman" w:cs="Times New Roman"/>
          <w:b/>
          <w:sz w:val="28"/>
          <w:szCs w:val="28"/>
        </w:rPr>
        <w:lastRenderedPageBreak/>
        <w:t>Глава III. Индустрия букмекерского бизнеса как проблема прикладных исследований</w:t>
      </w:r>
    </w:p>
    <w:p w:rsidR="00406B96" w:rsidRPr="00406B96" w:rsidRDefault="00406B96" w:rsidP="00406B96">
      <w:pPr>
        <w:spacing w:after="0" w:line="360" w:lineRule="auto"/>
        <w:ind w:firstLine="709"/>
        <w:jc w:val="both"/>
        <w:rPr>
          <w:rFonts w:ascii="Times New Roman" w:hAnsi="Times New Roman" w:cs="Times New Roman"/>
          <w:b/>
          <w:sz w:val="28"/>
          <w:szCs w:val="28"/>
        </w:rPr>
      </w:pPr>
    </w:p>
    <w:p w:rsidR="000F3127" w:rsidRDefault="00406B96" w:rsidP="00936553">
      <w:pPr>
        <w:spacing w:after="0" w:line="360" w:lineRule="auto"/>
        <w:ind w:firstLine="709"/>
        <w:jc w:val="both"/>
        <w:rPr>
          <w:rFonts w:ascii="Times New Roman" w:hAnsi="Times New Roman" w:cs="Times New Roman"/>
          <w:b/>
          <w:sz w:val="28"/>
          <w:szCs w:val="28"/>
        </w:rPr>
      </w:pPr>
      <w:r w:rsidRPr="00406B96">
        <w:rPr>
          <w:rFonts w:ascii="Times New Roman" w:hAnsi="Times New Roman" w:cs="Times New Roman"/>
          <w:b/>
          <w:sz w:val="28"/>
          <w:szCs w:val="28"/>
        </w:rPr>
        <w:t xml:space="preserve">3.1 </w:t>
      </w:r>
      <w:r w:rsidR="001803E0" w:rsidRPr="001803E0">
        <w:rPr>
          <w:rFonts w:ascii="Times New Roman" w:hAnsi="Times New Roman" w:cs="Times New Roman"/>
          <w:b/>
          <w:sz w:val="28"/>
          <w:szCs w:val="28"/>
        </w:rPr>
        <w:t>Анализ социальных характеристик потребителей услуг букмекерских контор</w:t>
      </w:r>
    </w:p>
    <w:p w:rsidR="00936553" w:rsidRDefault="00936553" w:rsidP="00406B96">
      <w:pPr>
        <w:spacing w:after="0" w:line="360" w:lineRule="auto"/>
        <w:ind w:firstLine="709"/>
        <w:jc w:val="both"/>
        <w:rPr>
          <w:rFonts w:ascii="Times New Roman" w:hAnsi="Times New Roman" w:cs="Times New Roman"/>
          <w:b/>
          <w:sz w:val="28"/>
          <w:szCs w:val="28"/>
        </w:rPr>
      </w:pPr>
    </w:p>
    <w:p w:rsidR="00447E79" w:rsidRDefault="00696CE0" w:rsidP="00406B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прикладной части данной диссертационной работы нас интересуют задачи определения социального портрета потребителей услуг букмекерских контор, также выявление особенностей букмекерских контор. В связи с этим возникает потребность в использовании инструментария, а также тех методик, которые поспособствуют более детальному анализу предмета исследования. Конечно, немаловажным будет определение того, что скрывается под понятием социальных характеристик. Основываясь на прошлых трудах исследователей в области азартного поведения и социального портрета, мы можем выделить некоторые категории, которые и будут отображать особенности изучаемой социальной группы. </w:t>
      </w:r>
      <w:r w:rsidR="00337C5D">
        <w:rPr>
          <w:rFonts w:ascii="Times New Roman" w:hAnsi="Times New Roman" w:cs="Times New Roman"/>
          <w:sz w:val="28"/>
          <w:szCs w:val="28"/>
        </w:rPr>
        <w:t>Конечно</w:t>
      </w:r>
      <w:r>
        <w:rPr>
          <w:rFonts w:ascii="Times New Roman" w:hAnsi="Times New Roman" w:cs="Times New Roman"/>
          <w:sz w:val="28"/>
          <w:szCs w:val="28"/>
        </w:rPr>
        <w:t>, под социальными характеристиками мы будем подразумевать социально-демографические категории. Сюда мы отнесем пол (</w:t>
      </w:r>
      <w:proofErr w:type="spellStart"/>
      <w:r>
        <w:rPr>
          <w:rFonts w:ascii="Times New Roman" w:hAnsi="Times New Roman" w:cs="Times New Roman"/>
          <w:sz w:val="28"/>
          <w:szCs w:val="28"/>
        </w:rPr>
        <w:t>гендер</w:t>
      </w:r>
      <w:proofErr w:type="spellEnd"/>
      <w:r>
        <w:rPr>
          <w:rFonts w:ascii="Times New Roman" w:hAnsi="Times New Roman" w:cs="Times New Roman"/>
          <w:sz w:val="28"/>
          <w:szCs w:val="28"/>
        </w:rPr>
        <w:t xml:space="preserve">), возраст, уровень образования респондентов, профессиональные навыки. </w:t>
      </w:r>
      <w:r w:rsidR="00585472">
        <w:rPr>
          <w:rFonts w:ascii="Times New Roman" w:hAnsi="Times New Roman" w:cs="Times New Roman"/>
          <w:sz w:val="28"/>
          <w:szCs w:val="28"/>
        </w:rPr>
        <w:t xml:space="preserve">Изучение подобного вопроса относительно социального портрета игроков в букмекерском бизнесе производилось в работах </w:t>
      </w:r>
      <w:proofErr w:type="spellStart"/>
      <w:r w:rsidR="00585472">
        <w:rPr>
          <w:rFonts w:ascii="Times New Roman" w:hAnsi="Times New Roman" w:cs="Times New Roman"/>
          <w:sz w:val="28"/>
          <w:szCs w:val="28"/>
        </w:rPr>
        <w:t>Косыревой</w:t>
      </w:r>
      <w:proofErr w:type="spellEnd"/>
      <w:r w:rsidR="00585472">
        <w:rPr>
          <w:rFonts w:ascii="Times New Roman" w:hAnsi="Times New Roman" w:cs="Times New Roman"/>
          <w:sz w:val="28"/>
          <w:szCs w:val="28"/>
        </w:rPr>
        <w:t xml:space="preserve"> В.А., Денисовой Ю.А.</w:t>
      </w:r>
      <w:r w:rsidR="00C27FCC">
        <w:rPr>
          <w:rStyle w:val="a6"/>
          <w:rFonts w:ascii="Times New Roman" w:hAnsi="Times New Roman" w:cs="Times New Roman"/>
          <w:sz w:val="28"/>
          <w:szCs w:val="28"/>
        </w:rPr>
        <w:footnoteReference w:id="121"/>
      </w:r>
      <w:r w:rsidR="00585472">
        <w:rPr>
          <w:rFonts w:ascii="Times New Roman" w:hAnsi="Times New Roman" w:cs="Times New Roman"/>
          <w:sz w:val="28"/>
          <w:szCs w:val="28"/>
        </w:rPr>
        <w:t xml:space="preserve"> В основе их исследований также использовались схожие социально-демографические категории. Понимается то, что анализ таких показателей дает более детальную картину происходящего, раскрывая основные специфические черты исследуемой социальной группы. Социальный портрет не может обойтись без изучения социальных отношений, в рамках которых существует респондент. </w:t>
      </w:r>
      <w:r w:rsidR="00C27FCC">
        <w:rPr>
          <w:rFonts w:ascii="Times New Roman" w:hAnsi="Times New Roman" w:cs="Times New Roman"/>
          <w:sz w:val="28"/>
          <w:szCs w:val="28"/>
        </w:rPr>
        <w:t xml:space="preserve">Важность исследования таких отношений восходит к работам </w:t>
      </w:r>
      <w:r w:rsidR="00E07CA6">
        <w:rPr>
          <w:rFonts w:ascii="Times New Roman" w:hAnsi="Times New Roman" w:cs="Times New Roman"/>
          <w:sz w:val="28"/>
          <w:szCs w:val="28"/>
        </w:rPr>
        <w:t>Д</w:t>
      </w:r>
      <w:r w:rsidR="00CD0B97">
        <w:rPr>
          <w:rFonts w:ascii="Times New Roman" w:hAnsi="Times New Roman" w:cs="Times New Roman"/>
          <w:sz w:val="28"/>
          <w:szCs w:val="28"/>
        </w:rPr>
        <w:t xml:space="preserve">. </w:t>
      </w:r>
      <w:proofErr w:type="spellStart"/>
      <w:r w:rsidR="00CD0B97">
        <w:rPr>
          <w:rFonts w:ascii="Times New Roman" w:hAnsi="Times New Roman" w:cs="Times New Roman"/>
          <w:sz w:val="28"/>
          <w:szCs w:val="28"/>
        </w:rPr>
        <w:lastRenderedPageBreak/>
        <w:t>Котт</w:t>
      </w:r>
      <w:proofErr w:type="spellEnd"/>
      <w:r w:rsidR="00C24B78" w:rsidRPr="00C24B78">
        <w:rPr>
          <w:rFonts w:ascii="Times New Roman" w:hAnsi="Times New Roman" w:cs="Times New Roman"/>
          <w:sz w:val="28"/>
          <w:szCs w:val="28"/>
        </w:rPr>
        <w:t>;</w:t>
      </w:r>
      <w:r w:rsidR="00CD0B97" w:rsidRPr="00CD0B97">
        <w:rPr>
          <w:rFonts w:ascii="Times New Roman" w:hAnsi="Times New Roman" w:cs="Times New Roman"/>
          <w:sz w:val="28"/>
          <w:szCs w:val="28"/>
        </w:rPr>
        <w:t xml:space="preserve"> </w:t>
      </w:r>
      <w:r w:rsidR="00CD0B97">
        <w:rPr>
          <w:rFonts w:ascii="Times New Roman" w:hAnsi="Times New Roman" w:cs="Times New Roman"/>
          <w:sz w:val="28"/>
          <w:szCs w:val="28"/>
        </w:rPr>
        <w:t>Малининой Т.Б.</w:t>
      </w:r>
      <w:r w:rsidR="00CD0B97">
        <w:rPr>
          <w:rStyle w:val="a6"/>
          <w:rFonts w:ascii="Times New Roman" w:hAnsi="Times New Roman" w:cs="Times New Roman"/>
          <w:sz w:val="28"/>
          <w:szCs w:val="28"/>
        </w:rPr>
        <w:footnoteReference w:id="122"/>
      </w:r>
      <w:r w:rsidR="00E07CA6">
        <w:rPr>
          <w:rFonts w:ascii="Times New Roman" w:hAnsi="Times New Roman" w:cs="Times New Roman"/>
          <w:sz w:val="28"/>
          <w:szCs w:val="28"/>
        </w:rPr>
        <w:t>. Не обойдем стороной и вопрос, касающийся определения ценностной базы потребителей услуг букмекерских контор</w:t>
      </w:r>
      <w:r w:rsidR="00E07CA6" w:rsidRPr="00E07CA6">
        <w:rPr>
          <w:rFonts w:ascii="Times New Roman" w:hAnsi="Times New Roman" w:cs="Times New Roman"/>
          <w:sz w:val="28"/>
          <w:szCs w:val="28"/>
        </w:rPr>
        <w:t>;</w:t>
      </w:r>
      <w:r w:rsidR="00E07CA6">
        <w:rPr>
          <w:rFonts w:ascii="Times New Roman" w:hAnsi="Times New Roman" w:cs="Times New Roman"/>
          <w:sz w:val="28"/>
          <w:szCs w:val="28"/>
        </w:rPr>
        <w:t xml:space="preserve"> определим структуру и комплекс мотивов, определяющие возникновение азартных игровых практик. </w:t>
      </w:r>
      <w:r w:rsidR="00CD0B97">
        <w:rPr>
          <w:rFonts w:ascii="Times New Roman" w:hAnsi="Times New Roman" w:cs="Times New Roman"/>
          <w:sz w:val="28"/>
          <w:szCs w:val="28"/>
        </w:rPr>
        <w:t xml:space="preserve">В оценке структуры потребностей игроков мы прибегнем к методике А. </w:t>
      </w:r>
      <w:proofErr w:type="spellStart"/>
      <w:r w:rsidR="00CD0B97">
        <w:rPr>
          <w:rFonts w:ascii="Times New Roman" w:hAnsi="Times New Roman" w:cs="Times New Roman"/>
          <w:sz w:val="28"/>
          <w:szCs w:val="28"/>
        </w:rPr>
        <w:t>Маслоу</w:t>
      </w:r>
      <w:proofErr w:type="spellEnd"/>
      <w:r w:rsidR="00CD0B97">
        <w:rPr>
          <w:rFonts w:ascii="Times New Roman" w:hAnsi="Times New Roman" w:cs="Times New Roman"/>
          <w:sz w:val="28"/>
          <w:szCs w:val="28"/>
        </w:rPr>
        <w:t>.</w:t>
      </w:r>
      <w:r w:rsidR="00CD0B97">
        <w:rPr>
          <w:rStyle w:val="a6"/>
          <w:rFonts w:ascii="Times New Roman" w:hAnsi="Times New Roman" w:cs="Times New Roman"/>
          <w:sz w:val="28"/>
          <w:szCs w:val="28"/>
        </w:rPr>
        <w:footnoteReference w:id="123"/>
      </w:r>
      <w:r w:rsidR="00CD0B97">
        <w:rPr>
          <w:rFonts w:ascii="Times New Roman" w:hAnsi="Times New Roman" w:cs="Times New Roman"/>
          <w:sz w:val="28"/>
          <w:szCs w:val="28"/>
        </w:rPr>
        <w:t xml:space="preserve"> В данной методике представлены 20 утверждений, которые необходимо оценить, исходя из представления самих респондентов. В выводе указывается 4 основные подгруппы потребностей, классифицирующие респондентов по соответствующим категориям.</w:t>
      </w:r>
    </w:p>
    <w:p w:rsidR="00E07CA6" w:rsidRDefault="00E07CA6" w:rsidP="00406B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изучения интересующего нас предмета мы использовали процедуру индивидуального анкетного опроса.</w:t>
      </w:r>
      <w:r w:rsidR="00993515">
        <w:rPr>
          <w:rFonts w:ascii="Times New Roman" w:hAnsi="Times New Roman" w:cs="Times New Roman"/>
          <w:sz w:val="28"/>
          <w:szCs w:val="28"/>
        </w:rPr>
        <w:t xml:space="preserve"> </w:t>
      </w:r>
      <w:r w:rsidR="006641FD">
        <w:rPr>
          <w:rFonts w:ascii="Times New Roman" w:hAnsi="Times New Roman" w:cs="Times New Roman"/>
          <w:sz w:val="28"/>
          <w:szCs w:val="28"/>
        </w:rPr>
        <w:t>Необходимо сказать, что</w:t>
      </w:r>
      <w:r w:rsidR="00993515">
        <w:rPr>
          <w:rFonts w:ascii="Times New Roman" w:hAnsi="Times New Roman" w:cs="Times New Roman"/>
          <w:sz w:val="28"/>
          <w:szCs w:val="28"/>
        </w:rPr>
        <w:t xml:space="preserve"> генеральная совокупность по потребителям услуг букмекерских контор не имеет четких и однозначных единиц подс</w:t>
      </w:r>
      <w:r w:rsidR="006641FD">
        <w:rPr>
          <w:rFonts w:ascii="Times New Roman" w:hAnsi="Times New Roman" w:cs="Times New Roman"/>
          <w:sz w:val="28"/>
          <w:szCs w:val="28"/>
        </w:rPr>
        <w:t xml:space="preserve">чета. Данную проблему сбора данных в изучении феномена </w:t>
      </w:r>
      <w:proofErr w:type="spellStart"/>
      <w:r w:rsidR="006641FD">
        <w:rPr>
          <w:rFonts w:ascii="Times New Roman" w:hAnsi="Times New Roman" w:cs="Times New Roman"/>
          <w:sz w:val="28"/>
          <w:szCs w:val="28"/>
        </w:rPr>
        <w:t>гэмблинга</w:t>
      </w:r>
      <w:proofErr w:type="spellEnd"/>
      <w:r w:rsidR="006641FD">
        <w:rPr>
          <w:rFonts w:ascii="Times New Roman" w:hAnsi="Times New Roman" w:cs="Times New Roman"/>
          <w:sz w:val="28"/>
          <w:szCs w:val="28"/>
        </w:rPr>
        <w:t xml:space="preserve"> поднимали в своих работах </w:t>
      </w:r>
      <w:proofErr w:type="spellStart"/>
      <w:r w:rsidR="006641FD">
        <w:rPr>
          <w:rFonts w:ascii="Times New Roman" w:hAnsi="Times New Roman" w:cs="Times New Roman"/>
          <w:sz w:val="28"/>
          <w:szCs w:val="28"/>
        </w:rPr>
        <w:t>Девятко</w:t>
      </w:r>
      <w:proofErr w:type="spellEnd"/>
      <w:r w:rsidR="006641FD">
        <w:rPr>
          <w:rFonts w:ascii="Times New Roman" w:hAnsi="Times New Roman" w:cs="Times New Roman"/>
          <w:sz w:val="28"/>
          <w:szCs w:val="28"/>
        </w:rPr>
        <w:t xml:space="preserve"> И.Ф., Давыдов А.А. Кондратьева М.Д., </w:t>
      </w:r>
      <w:proofErr w:type="spellStart"/>
      <w:r w:rsidR="006641FD">
        <w:rPr>
          <w:rFonts w:ascii="Times New Roman" w:hAnsi="Times New Roman" w:cs="Times New Roman"/>
          <w:sz w:val="28"/>
          <w:szCs w:val="28"/>
        </w:rPr>
        <w:t>Мавлетова</w:t>
      </w:r>
      <w:proofErr w:type="spellEnd"/>
      <w:r w:rsidR="006641FD">
        <w:rPr>
          <w:rFonts w:ascii="Times New Roman" w:hAnsi="Times New Roman" w:cs="Times New Roman"/>
          <w:sz w:val="28"/>
          <w:szCs w:val="28"/>
        </w:rPr>
        <w:t xml:space="preserve"> А.М., </w:t>
      </w:r>
      <w:proofErr w:type="spellStart"/>
      <w:r w:rsidR="006641FD">
        <w:rPr>
          <w:rFonts w:ascii="Times New Roman" w:hAnsi="Times New Roman" w:cs="Times New Roman"/>
          <w:sz w:val="28"/>
          <w:szCs w:val="28"/>
        </w:rPr>
        <w:t>Белсторф</w:t>
      </w:r>
      <w:proofErr w:type="spellEnd"/>
      <w:r w:rsidR="006641FD">
        <w:rPr>
          <w:rFonts w:ascii="Times New Roman" w:hAnsi="Times New Roman" w:cs="Times New Roman"/>
          <w:sz w:val="28"/>
          <w:szCs w:val="28"/>
        </w:rPr>
        <w:t xml:space="preserve"> Т. и другие.</w:t>
      </w:r>
      <w:r w:rsidR="008B4986">
        <w:rPr>
          <w:rStyle w:val="a6"/>
          <w:rFonts w:ascii="Times New Roman" w:hAnsi="Times New Roman" w:cs="Times New Roman"/>
          <w:sz w:val="28"/>
          <w:szCs w:val="28"/>
        </w:rPr>
        <w:footnoteReference w:id="124"/>
      </w:r>
      <w:r w:rsidR="006641FD">
        <w:rPr>
          <w:rFonts w:ascii="Times New Roman" w:hAnsi="Times New Roman" w:cs="Times New Roman"/>
          <w:sz w:val="28"/>
          <w:szCs w:val="28"/>
        </w:rPr>
        <w:t xml:space="preserve"> </w:t>
      </w:r>
      <w:r w:rsidR="00877002">
        <w:rPr>
          <w:rFonts w:ascii="Times New Roman" w:hAnsi="Times New Roman" w:cs="Times New Roman"/>
          <w:sz w:val="28"/>
          <w:szCs w:val="28"/>
        </w:rPr>
        <w:t>Поэтому в конструировании выборочной совокупности мы отталкивались от предыдущих исследований в области феномена азартного поведения.</w:t>
      </w:r>
      <w:r w:rsidR="003B68E2">
        <w:rPr>
          <w:rFonts w:ascii="Times New Roman" w:hAnsi="Times New Roman" w:cs="Times New Roman"/>
          <w:sz w:val="28"/>
          <w:szCs w:val="28"/>
        </w:rPr>
        <w:t xml:space="preserve"> Единственно доступным оказался метод случайной выборки.</w:t>
      </w:r>
      <w:r w:rsidR="00877002">
        <w:rPr>
          <w:rFonts w:ascii="Times New Roman" w:hAnsi="Times New Roman" w:cs="Times New Roman"/>
          <w:sz w:val="28"/>
          <w:szCs w:val="28"/>
        </w:rPr>
        <w:t xml:space="preserve"> Объем</w:t>
      </w:r>
      <w:r w:rsidR="003B68E2">
        <w:rPr>
          <w:rFonts w:ascii="Times New Roman" w:hAnsi="Times New Roman" w:cs="Times New Roman"/>
          <w:sz w:val="28"/>
          <w:szCs w:val="28"/>
        </w:rPr>
        <w:t xml:space="preserve"> выборочной совокупности</w:t>
      </w:r>
      <w:r w:rsidR="00877002">
        <w:rPr>
          <w:rFonts w:ascii="Times New Roman" w:hAnsi="Times New Roman" w:cs="Times New Roman"/>
          <w:sz w:val="28"/>
          <w:szCs w:val="28"/>
        </w:rPr>
        <w:t xml:space="preserve"> составил 357 респондентов. </w:t>
      </w:r>
    </w:p>
    <w:p w:rsidR="003B68E2" w:rsidRDefault="003B68E2" w:rsidP="00406B96">
      <w:pPr>
        <w:spacing w:after="0" w:line="360" w:lineRule="auto"/>
        <w:ind w:firstLine="709"/>
        <w:jc w:val="both"/>
        <w:rPr>
          <w:rFonts w:ascii="Times New Roman" w:hAnsi="Times New Roman" w:cs="Times New Roman"/>
          <w:sz w:val="28"/>
          <w:szCs w:val="28"/>
        </w:rPr>
      </w:pPr>
    </w:p>
    <w:p w:rsidR="00E07CA6" w:rsidRDefault="00E07CA6" w:rsidP="00406B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Анкета базируется на нескольких блоках:</w:t>
      </w:r>
    </w:p>
    <w:p w:rsidR="00E07CA6" w:rsidRPr="007C322B" w:rsidRDefault="00E07CA6" w:rsidP="00E07CA6">
      <w:pPr>
        <w:pStyle w:val="aa"/>
        <w:spacing w:line="360" w:lineRule="auto"/>
        <w:ind w:firstLine="709"/>
        <w:jc w:val="both"/>
        <w:rPr>
          <w:color w:val="000000"/>
          <w:sz w:val="28"/>
          <w:szCs w:val="28"/>
        </w:rPr>
      </w:pPr>
      <w:r>
        <w:rPr>
          <w:sz w:val="28"/>
          <w:szCs w:val="28"/>
        </w:rPr>
        <w:t xml:space="preserve">1. </w:t>
      </w:r>
      <w:r w:rsidRPr="007C322B">
        <w:rPr>
          <w:color w:val="000000"/>
          <w:sz w:val="28"/>
          <w:szCs w:val="28"/>
        </w:rPr>
        <w:t>Блок, посвященный социально-демографическим показателям</w:t>
      </w:r>
    </w:p>
    <w:p w:rsidR="00E07CA6" w:rsidRPr="007C322B" w:rsidRDefault="00E07CA6" w:rsidP="00E07CA6">
      <w:pPr>
        <w:pStyle w:val="aa"/>
        <w:spacing w:line="360" w:lineRule="auto"/>
        <w:ind w:firstLine="709"/>
        <w:jc w:val="both"/>
        <w:rPr>
          <w:color w:val="000000"/>
          <w:sz w:val="28"/>
          <w:szCs w:val="28"/>
        </w:rPr>
      </w:pPr>
      <w:r>
        <w:rPr>
          <w:color w:val="000000"/>
          <w:sz w:val="28"/>
          <w:szCs w:val="28"/>
        </w:rPr>
        <w:t xml:space="preserve">2. </w:t>
      </w:r>
      <w:r w:rsidRPr="007C322B">
        <w:rPr>
          <w:color w:val="000000"/>
          <w:sz w:val="28"/>
          <w:szCs w:val="28"/>
        </w:rPr>
        <w:t>Блок о семе</w:t>
      </w:r>
      <w:r w:rsidR="0041430D">
        <w:rPr>
          <w:color w:val="000000"/>
          <w:sz w:val="28"/>
          <w:szCs w:val="28"/>
        </w:rPr>
        <w:t>й</w:t>
      </w:r>
      <w:r w:rsidRPr="007C322B">
        <w:rPr>
          <w:color w:val="000000"/>
          <w:sz w:val="28"/>
          <w:szCs w:val="28"/>
        </w:rPr>
        <w:t xml:space="preserve">ных взаимоотношениях игроков </w:t>
      </w:r>
    </w:p>
    <w:p w:rsidR="00E07CA6" w:rsidRPr="007C322B" w:rsidRDefault="00E07CA6" w:rsidP="00E07CA6">
      <w:pPr>
        <w:pStyle w:val="aa"/>
        <w:spacing w:line="360" w:lineRule="auto"/>
        <w:ind w:firstLine="709"/>
        <w:jc w:val="both"/>
        <w:rPr>
          <w:color w:val="000000"/>
          <w:sz w:val="28"/>
          <w:szCs w:val="28"/>
        </w:rPr>
      </w:pPr>
      <w:r>
        <w:rPr>
          <w:color w:val="000000"/>
          <w:sz w:val="28"/>
          <w:szCs w:val="28"/>
        </w:rPr>
        <w:t xml:space="preserve">3. </w:t>
      </w:r>
      <w:r w:rsidRPr="007C322B">
        <w:rPr>
          <w:color w:val="000000"/>
          <w:sz w:val="28"/>
          <w:szCs w:val="28"/>
        </w:rPr>
        <w:t>Блок о доходах и степенью их удовлетворенности.</w:t>
      </w:r>
    </w:p>
    <w:p w:rsidR="00E07CA6" w:rsidRPr="007C322B" w:rsidRDefault="00E07CA6" w:rsidP="00E07CA6">
      <w:pPr>
        <w:pStyle w:val="aa"/>
        <w:spacing w:line="360" w:lineRule="auto"/>
        <w:ind w:firstLine="709"/>
        <w:jc w:val="both"/>
        <w:rPr>
          <w:color w:val="000000"/>
          <w:sz w:val="28"/>
          <w:szCs w:val="28"/>
        </w:rPr>
      </w:pPr>
      <w:r>
        <w:rPr>
          <w:color w:val="000000"/>
          <w:sz w:val="28"/>
          <w:szCs w:val="28"/>
        </w:rPr>
        <w:lastRenderedPageBreak/>
        <w:t xml:space="preserve">4. </w:t>
      </w:r>
      <w:r w:rsidRPr="007C322B">
        <w:rPr>
          <w:color w:val="000000"/>
          <w:sz w:val="28"/>
          <w:szCs w:val="28"/>
        </w:rPr>
        <w:t>Блок практик участия в букмекерском рынке, в том числе участие в онлайн букмекерской сфере.</w:t>
      </w:r>
    </w:p>
    <w:p w:rsidR="00E07CA6" w:rsidRDefault="00E07CA6" w:rsidP="00E07CA6">
      <w:pPr>
        <w:pStyle w:val="aa"/>
        <w:spacing w:line="360" w:lineRule="auto"/>
        <w:ind w:firstLine="709"/>
        <w:jc w:val="both"/>
        <w:rPr>
          <w:color w:val="000000"/>
          <w:sz w:val="28"/>
          <w:szCs w:val="28"/>
        </w:rPr>
      </w:pPr>
      <w:r>
        <w:rPr>
          <w:color w:val="000000"/>
          <w:sz w:val="28"/>
          <w:szCs w:val="28"/>
        </w:rPr>
        <w:t xml:space="preserve">5. </w:t>
      </w:r>
      <w:r w:rsidRPr="007C322B">
        <w:rPr>
          <w:color w:val="000000"/>
          <w:sz w:val="28"/>
          <w:szCs w:val="28"/>
        </w:rPr>
        <w:t>Блок о ценностной базе потребителей азартных услуг.</w:t>
      </w:r>
    </w:p>
    <w:p w:rsidR="00AC57F2" w:rsidRDefault="00CD0B97" w:rsidP="005324B4">
      <w:pPr>
        <w:pStyle w:val="aa"/>
        <w:spacing w:line="360" w:lineRule="auto"/>
        <w:ind w:firstLine="709"/>
        <w:jc w:val="both"/>
        <w:rPr>
          <w:color w:val="000000"/>
          <w:sz w:val="28"/>
          <w:szCs w:val="28"/>
        </w:rPr>
      </w:pPr>
      <w:r w:rsidRPr="007C322B">
        <w:rPr>
          <w:color w:val="000000"/>
          <w:sz w:val="28"/>
          <w:szCs w:val="28"/>
        </w:rPr>
        <w:t>Блок, социально-демографических вопросов (пол, возраст, уровень образования, семейного п</w:t>
      </w:r>
      <w:r>
        <w:rPr>
          <w:color w:val="000000"/>
          <w:sz w:val="28"/>
          <w:szCs w:val="28"/>
        </w:rPr>
        <w:t xml:space="preserve">оложения) дал следующие ответы, </w:t>
      </w:r>
      <w:r w:rsidRPr="007C322B">
        <w:rPr>
          <w:color w:val="000000"/>
          <w:sz w:val="28"/>
          <w:szCs w:val="28"/>
        </w:rPr>
        <w:t>что мужской пол является доминирующ</w:t>
      </w:r>
      <w:r>
        <w:rPr>
          <w:color w:val="000000"/>
          <w:sz w:val="28"/>
          <w:szCs w:val="28"/>
        </w:rPr>
        <w:t xml:space="preserve">им у </w:t>
      </w:r>
      <w:r w:rsidRPr="007C322B">
        <w:rPr>
          <w:color w:val="000000"/>
          <w:sz w:val="28"/>
          <w:szCs w:val="28"/>
        </w:rPr>
        <w:t>потребителей услуг букмекерских контор. Так среди игроков встречается 98,2 % мужчин, тогда как женский пол ограничивается 1,8 %.</w:t>
      </w:r>
      <w:r w:rsidR="0040518C" w:rsidRPr="0040518C">
        <w:rPr>
          <w:color w:val="000000"/>
          <w:sz w:val="28"/>
          <w:szCs w:val="28"/>
        </w:rPr>
        <w:t xml:space="preserve"> </w:t>
      </w:r>
      <w:r w:rsidRPr="007C322B">
        <w:rPr>
          <w:color w:val="000000"/>
          <w:sz w:val="28"/>
          <w:szCs w:val="28"/>
        </w:rPr>
        <w:t>Это свидетельствует о том, что данный вид деятельности (ставок) обладает своей гендерной спецификой.</w:t>
      </w:r>
      <w:r w:rsidR="00187CEB">
        <w:rPr>
          <w:color w:val="000000"/>
          <w:sz w:val="28"/>
          <w:szCs w:val="28"/>
        </w:rPr>
        <w:t xml:space="preserve"> Зафиксируем здесь то, что азартная деятельность воспринимается в обществе скорее как </w:t>
      </w:r>
      <w:proofErr w:type="spellStart"/>
      <w:r w:rsidR="00187CEB">
        <w:rPr>
          <w:color w:val="000000"/>
          <w:sz w:val="28"/>
          <w:szCs w:val="28"/>
        </w:rPr>
        <w:t>девиантная</w:t>
      </w:r>
      <w:proofErr w:type="spellEnd"/>
      <w:r w:rsidR="00187CEB">
        <w:rPr>
          <w:color w:val="000000"/>
          <w:sz w:val="28"/>
          <w:szCs w:val="28"/>
        </w:rPr>
        <w:t xml:space="preserve">, выглядит контрастирующей с бытовыми ежедневными практиками. Складывающаяся картина столь большой разницы в количестве игроков определяется через понимание представления о том, какое социальное место занимает мужчина, а какое женщина в реалиях российской действительности. Подобная ситуация характерна не только для феномена азартных игр, но и участия в социальной жизни общества, а также определяет те роли, которые наиболее приемлемы для того или иного </w:t>
      </w:r>
      <w:proofErr w:type="spellStart"/>
      <w:r w:rsidR="00187CEB">
        <w:rPr>
          <w:color w:val="000000"/>
          <w:sz w:val="28"/>
          <w:szCs w:val="28"/>
        </w:rPr>
        <w:t>гендера</w:t>
      </w:r>
      <w:proofErr w:type="spellEnd"/>
      <w:r w:rsidR="00187CEB">
        <w:rPr>
          <w:color w:val="000000"/>
          <w:sz w:val="28"/>
          <w:szCs w:val="28"/>
        </w:rPr>
        <w:t>.</w:t>
      </w:r>
      <w:r w:rsidR="00E3788C">
        <w:rPr>
          <w:color w:val="000000"/>
          <w:sz w:val="28"/>
          <w:szCs w:val="28"/>
        </w:rPr>
        <w:t xml:space="preserve"> Отметим, что в большинстве своем женщины лишь сопровождали своих мужчин</w:t>
      </w:r>
      <w:r w:rsidR="00531447">
        <w:rPr>
          <w:color w:val="000000"/>
          <w:sz w:val="28"/>
          <w:szCs w:val="28"/>
        </w:rPr>
        <w:t>, ожидая того, пока он совершит ставку, либо пообщается со знакомыми в букмекерской конторе. Буквально единицы были охвачены процессом производства ставок.</w:t>
      </w:r>
      <w:r w:rsidR="00187CEB">
        <w:rPr>
          <w:color w:val="000000"/>
          <w:sz w:val="28"/>
          <w:szCs w:val="28"/>
        </w:rPr>
        <w:t xml:space="preserve"> В объяснении подобного явления</w:t>
      </w:r>
      <w:r w:rsidR="00E3788C">
        <w:rPr>
          <w:color w:val="000000"/>
          <w:sz w:val="28"/>
          <w:szCs w:val="28"/>
        </w:rPr>
        <w:t xml:space="preserve"> также</w:t>
      </w:r>
      <w:r w:rsidR="00187CEB">
        <w:rPr>
          <w:color w:val="000000"/>
          <w:sz w:val="28"/>
          <w:szCs w:val="28"/>
        </w:rPr>
        <w:t xml:space="preserve"> прибегнем к трудам Н. </w:t>
      </w:r>
      <w:proofErr w:type="spellStart"/>
      <w:r w:rsidR="00187CEB">
        <w:rPr>
          <w:color w:val="000000"/>
          <w:sz w:val="28"/>
          <w:szCs w:val="28"/>
        </w:rPr>
        <w:t>Лайтхолл</w:t>
      </w:r>
      <w:proofErr w:type="spellEnd"/>
      <w:r w:rsidR="00187CEB">
        <w:rPr>
          <w:color w:val="000000"/>
          <w:sz w:val="28"/>
          <w:szCs w:val="28"/>
        </w:rPr>
        <w:t xml:space="preserve">, которые в своей основе содержат идею о </w:t>
      </w:r>
      <w:r w:rsidR="00E3788C">
        <w:rPr>
          <w:color w:val="000000"/>
          <w:sz w:val="28"/>
          <w:szCs w:val="28"/>
        </w:rPr>
        <w:t>гораздо большем вовлечении мужского населения в ситуациях стресса в совершении рисковых актов, в том числе это принадлежит и азартному поведению (производство ставок).</w:t>
      </w:r>
      <w:r w:rsidR="00E3788C">
        <w:rPr>
          <w:rStyle w:val="a6"/>
          <w:color w:val="000000"/>
          <w:sz w:val="28"/>
          <w:szCs w:val="28"/>
        </w:rPr>
        <w:footnoteReference w:id="125"/>
      </w:r>
      <w:r w:rsidRPr="007C322B">
        <w:rPr>
          <w:color w:val="000000"/>
          <w:sz w:val="28"/>
          <w:szCs w:val="28"/>
        </w:rPr>
        <w:t xml:space="preserve"> Наиболее распространенные группы игроков сводятся к трем образованиям. Так выделяется первая группа, чьи возрастные характеристики сводятся к 26-35 лет (22,5%), от 36 до 45 лет (33,7 %), от 46 </w:t>
      </w:r>
      <w:r w:rsidRPr="007C322B">
        <w:rPr>
          <w:color w:val="000000"/>
          <w:sz w:val="28"/>
          <w:szCs w:val="28"/>
        </w:rPr>
        <w:lastRenderedPageBreak/>
        <w:t xml:space="preserve">лет и старше (32,3%). </w:t>
      </w:r>
      <w:r w:rsidR="003E3AD8">
        <w:rPr>
          <w:color w:val="000000"/>
          <w:sz w:val="28"/>
          <w:szCs w:val="28"/>
        </w:rPr>
        <w:t>Выделим то</w:t>
      </w:r>
      <w:r w:rsidRPr="007C322B">
        <w:rPr>
          <w:color w:val="000000"/>
          <w:sz w:val="28"/>
          <w:szCs w:val="28"/>
        </w:rPr>
        <w:t xml:space="preserve">, что в более зрелом возрасте (старше 35 лет) наблюдаются более устойчивые семейные связи игроков, также </w:t>
      </w:r>
      <w:r w:rsidR="003E3AD8">
        <w:rPr>
          <w:color w:val="000000"/>
          <w:sz w:val="28"/>
          <w:szCs w:val="28"/>
        </w:rPr>
        <w:t>наблюдается</w:t>
      </w:r>
      <w:r w:rsidRPr="007C322B">
        <w:rPr>
          <w:color w:val="000000"/>
          <w:sz w:val="28"/>
          <w:szCs w:val="28"/>
        </w:rPr>
        <w:t xml:space="preserve"> </w:t>
      </w:r>
      <w:r w:rsidR="003E3AD8">
        <w:rPr>
          <w:color w:val="000000"/>
          <w:sz w:val="28"/>
          <w:szCs w:val="28"/>
        </w:rPr>
        <w:t>устойчивое</w:t>
      </w:r>
      <w:r w:rsidRPr="007C322B">
        <w:rPr>
          <w:color w:val="000000"/>
          <w:sz w:val="28"/>
          <w:szCs w:val="28"/>
        </w:rPr>
        <w:t xml:space="preserve"> экономическ</w:t>
      </w:r>
      <w:r w:rsidR="003E3AD8">
        <w:rPr>
          <w:color w:val="000000"/>
          <w:sz w:val="28"/>
          <w:szCs w:val="28"/>
        </w:rPr>
        <w:t>ое положение</w:t>
      </w:r>
      <w:r w:rsidRPr="007C322B">
        <w:rPr>
          <w:color w:val="000000"/>
          <w:sz w:val="28"/>
          <w:szCs w:val="28"/>
        </w:rPr>
        <w:t>, например, наличие стабильной работы, что потенциально дает возможность игроку участвовать в азартных практиках гораздо чаще.</w:t>
      </w:r>
      <w:r w:rsidR="003E3AD8">
        <w:rPr>
          <w:color w:val="000000"/>
          <w:sz w:val="28"/>
          <w:szCs w:val="28"/>
        </w:rPr>
        <w:t xml:space="preserve"> </w:t>
      </w:r>
      <w:r w:rsidR="00DD0468">
        <w:rPr>
          <w:color w:val="000000"/>
          <w:sz w:val="28"/>
          <w:szCs w:val="28"/>
        </w:rPr>
        <w:t xml:space="preserve">Так для группы респондентов, которые старше 35 лет характерны наличие стабильной работы (44%) и доход, связанный с пенсионными выплатами (56%). </w:t>
      </w:r>
      <w:r w:rsidR="003E3AD8">
        <w:rPr>
          <w:color w:val="000000"/>
          <w:sz w:val="28"/>
          <w:szCs w:val="28"/>
        </w:rPr>
        <w:t>Отмечается, что среди респондентов, которые старше 35 лет, подавляющее большинство женатых (75,3%).</w:t>
      </w:r>
      <w:r w:rsidR="003679DA">
        <w:rPr>
          <w:color w:val="000000"/>
          <w:sz w:val="28"/>
          <w:szCs w:val="28"/>
        </w:rPr>
        <w:t xml:space="preserve"> </w:t>
      </w:r>
      <w:r w:rsidRPr="007C322B">
        <w:rPr>
          <w:color w:val="000000"/>
          <w:sz w:val="28"/>
          <w:szCs w:val="28"/>
        </w:rPr>
        <w:t>Такой показатель как образование также раскрывает основные черты игроков</w:t>
      </w:r>
      <w:r w:rsidR="009C6F80">
        <w:rPr>
          <w:color w:val="000000"/>
          <w:sz w:val="28"/>
          <w:szCs w:val="28"/>
        </w:rPr>
        <w:t xml:space="preserve"> (Рисунок 1)</w:t>
      </w:r>
      <w:r w:rsidRPr="007C322B">
        <w:rPr>
          <w:color w:val="000000"/>
          <w:sz w:val="28"/>
          <w:szCs w:val="28"/>
        </w:rPr>
        <w:t>. Необходимо сказать, что наиболее распространенный показатель по уровню образован</w:t>
      </w:r>
      <w:r w:rsidR="00AC57F2">
        <w:rPr>
          <w:color w:val="000000"/>
          <w:sz w:val="28"/>
          <w:szCs w:val="28"/>
        </w:rPr>
        <w:t>ия</w:t>
      </w:r>
      <w:r w:rsidR="00A82CA9">
        <w:rPr>
          <w:color w:val="000000"/>
          <w:sz w:val="28"/>
          <w:szCs w:val="28"/>
        </w:rPr>
        <w:t xml:space="preserve"> – среднее профессиональное (56,7%). Затем среднее общее (29,2</w:t>
      </w:r>
      <w:r w:rsidRPr="007C322B">
        <w:rPr>
          <w:color w:val="000000"/>
          <w:sz w:val="28"/>
          <w:szCs w:val="28"/>
        </w:rPr>
        <w:t>%) и последняя общ</w:t>
      </w:r>
      <w:r w:rsidR="002F3673">
        <w:rPr>
          <w:color w:val="000000"/>
          <w:sz w:val="28"/>
          <w:szCs w:val="28"/>
        </w:rPr>
        <w:t>а</w:t>
      </w:r>
      <w:r w:rsidR="00A82CA9">
        <w:rPr>
          <w:color w:val="000000"/>
          <w:sz w:val="28"/>
          <w:szCs w:val="28"/>
        </w:rPr>
        <w:t>я группа высшее образование (6,9</w:t>
      </w:r>
      <w:r w:rsidRPr="007C322B">
        <w:rPr>
          <w:color w:val="000000"/>
          <w:sz w:val="28"/>
          <w:szCs w:val="28"/>
        </w:rPr>
        <w:t>%).</w:t>
      </w:r>
    </w:p>
    <w:p w:rsidR="00AC57F2" w:rsidRDefault="00A82CA9" w:rsidP="005324B4">
      <w:pPr>
        <w:pStyle w:val="aa"/>
        <w:spacing w:line="360" w:lineRule="auto"/>
        <w:ind w:firstLine="709"/>
        <w:jc w:val="both"/>
        <w:rPr>
          <w:color w:val="000000"/>
          <w:sz w:val="28"/>
          <w:szCs w:val="28"/>
        </w:rPr>
      </w:pPr>
      <w:r>
        <w:rPr>
          <w:noProof/>
        </w:rPr>
        <w:drawing>
          <wp:inline distT="0" distB="0" distL="0" distR="0" wp14:anchorId="08DB9337" wp14:editId="4C27FE42">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6F80" w:rsidRDefault="009C6F80" w:rsidP="009C6F80">
      <w:pPr>
        <w:pStyle w:val="aa"/>
        <w:spacing w:line="360" w:lineRule="auto"/>
        <w:ind w:firstLine="709"/>
        <w:jc w:val="center"/>
        <w:rPr>
          <w:color w:val="000000"/>
          <w:sz w:val="28"/>
          <w:szCs w:val="28"/>
        </w:rPr>
      </w:pPr>
      <w:r>
        <w:rPr>
          <w:color w:val="000000"/>
          <w:sz w:val="28"/>
          <w:szCs w:val="28"/>
        </w:rPr>
        <w:t>Уровень образования респондентов, в %. Рисунок 1.</w:t>
      </w:r>
    </w:p>
    <w:p w:rsidR="00114A8A" w:rsidRDefault="00CD0B97" w:rsidP="005324B4">
      <w:pPr>
        <w:pStyle w:val="aa"/>
        <w:spacing w:line="360" w:lineRule="auto"/>
        <w:ind w:firstLine="709"/>
        <w:jc w:val="both"/>
        <w:rPr>
          <w:color w:val="000000"/>
          <w:sz w:val="28"/>
          <w:szCs w:val="28"/>
        </w:rPr>
      </w:pPr>
      <w:r>
        <w:rPr>
          <w:color w:val="000000"/>
          <w:sz w:val="28"/>
          <w:szCs w:val="28"/>
        </w:rPr>
        <w:t xml:space="preserve"> </w:t>
      </w:r>
      <w:r w:rsidR="002A2632">
        <w:rPr>
          <w:color w:val="000000"/>
          <w:sz w:val="28"/>
          <w:szCs w:val="28"/>
        </w:rPr>
        <w:t xml:space="preserve">В изучении интересующего нас предмета необходимо понять о том, какие источники доходов характерны для игроков. Исходя из полученных данных, скажем, что главными источниками для потребителей букмекерских услуг являются работа (29%) и социальные выплаты (38%), в частности пенсии. Такие показатели отмечаются в связи со спецификой возрастной </w:t>
      </w:r>
      <w:r w:rsidR="002A2632">
        <w:rPr>
          <w:color w:val="000000"/>
          <w:sz w:val="28"/>
          <w:szCs w:val="28"/>
        </w:rPr>
        <w:lastRenderedPageBreak/>
        <w:t xml:space="preserve">дифференциации игроков. </w:t>
      </w:r>
      <w:r w:rsidR="00C24B78">
        <w:rPr>
          <w:color w:val="000000"/>
          <w:sz w:val="28"/>
          <w:szCs w:val="28"/>
        </w:rPr>
        <w:t xml:space="preserve">Анализ принадлежности респондентов к профессиональным специальностям показал, что наблюдаются </w:t>
      </w:r>
      <w:r w:rsidR="00C61879">
        <w:rPr>
          <w:color w:val="000000"/>
          <w:sz w:val="28"/>
          <w:szCs w:val="28"/>
        </w:rPr>
        <w:t xml:space="preserve">такая доминирующая группа как </w:t>
      </w:r>
      <w:r w:rsidR="00C24B78">
        <w:rPr>
          <w:color w:val="000000"/>
          <w:sz w:val="28"/>
          <w:szCs w:val="28"/>
        </w:rPr>
        <w:t>рабочие специальности (сюда отнесли механика, слесаря, строителя, машиниста, электрика и другие)</w:t>
      </w:r>
      <w:r w:rsidR="00C61879">
        <w:rPr>
          <w:color w:val="000000"/>
          <w:sz w:val="28"/>
          <w:szCs w:val="28"/>
        </w:rPr>
        <w:t>. Кроме того, нельзя не отметить наличие такой категории как</w:t>
      </w:r>
      <w:r w:rsidR="00C24B78">
        <w:rPr>
          <w:color w:val="000000"/>
          <w:sz w:val="28"/>
          <w:szCs w:val="28"/>
        </w:rPr>
        <w:t xml:space="preserve"> пенсионеры.</w:t>
      </w:r>
      <w:r w:rsidR="0040518C">
        <w:rPr>
          <w:color w:val="000000"/>
          <w:sz w:val="28"/>
          <w:szCs w:val="28"/>
        </w:rPr>
        <w:t xml:space="preserve"> </w:t>
      </w:r>
      <w:r w:rsidR="00C26717">
        <w:rPr>
          <w:color w:val="000000"/>
          <w:sz w:val="28"/>
          <w:szCs w:val="28"/>
        </w:rPr>
        <w:t>Мы можем сказать то, что такая категория игроков свидетельствует о том, что как раз вовлеченность в социальные отношения (дружеские) привлекает людей старше 60 лет</w:t>
      </w:r>
      <w:r w:rsidR="00DD0468">
        <w:rPr>
          <w:color w:val="000000"/>
          <w:sz w:val="28"/>
          <w:szCs w:val="28"/>
        </w:rPr>
        <w:t>. Главная цель посещения букмекерских контор для них это дружеское общение (87,8%).</w:t>
      </w:r>
      <w:r w:rsidR="0040518C">
        <w:rPr>
          <w:color w:val="000000"/>
          <w:sz w:val="28"/>
          <w:szCs w:val="28"/>
        </w:rPr>
        <w:t xml:space="preserve"> </w:t>
      </w:r>
      <w:r w:rsidRPr="007C322B">
        <w:rPr>
          <w:color w:val="000000"/>
          <w:sz w:val="28"/>
          <w:szCs w:val="28"/>
        </w:rPr>
        <w:t>Изучение феномена азартного поведения и мотивов его генезиса не может обойтись без анализа</w:t>
      </w:r>
      <w:r w:rsidR="0040518C">
        <w:rPr>
          <w:color w:val="000000"/>
          <w:sz w:val="28"/>
          <w:szCs w:val="28"/>
        </w:rPr>
        <w:t xml:space="preserve"> влияния</w:t>
      </w:r>
      <w:r w:rsidRPr="007C322B">
        <w:rPr>
          <w:color w:val="000000"/>
          <w:sz w:val="28"/>
          <w:szCs w:val="28"/>
        </w:rPr>
        <w:t xml:space="preserve"> социального фактора. Здесь ярким примером выступает семья (родственные отношения). Скажем, что большинство игроков не состоят в формальных устоявшихся семейных отношениях</w:t>
      </w:r>
      <w:r w:rsidR="00114A8A">
        <w:rPr>
          <w:color w:val="000000"/>
          <w:sz w:val="28"/>
          <w:szCs w:val="28"/>
        </w:rPr>
        <w:t xml:space="preserve"> (Рисунок 2)</w:t>
      </w:r>
      <w:r w:rsidRPr="007C322B">
        <w:rPr>
          <w:color w:val="000000"/>
          <w:sz w:val="28"/>
          <w:szCs w:val="28"/>
        </w:rPr>
        <w:t xml:space="preserve">. Так </w:t>
      </w:r>
      <w:proofErr w:type="gramStart"/>
      <w:r w:rsidRPr="007C322B">
        <w:rPr>
          <w:color w:val="000000"/>
          <w:sz w:val="28"/>
          <w:szCs w:val="28"/>
        </w:rPr>
        <w:t>женатых</w:t>
      </w:r>
      <w:proofErr w:type="gramEnd"/>
      <w:r w:rsidRPr="007C322B">
        <w:rPr>
          <w:color w:val="000000"/>
          <w:sz w:val="28"/>
          <w:szCs w:val="28"/>
        </w:rPr>
        <w:t xml:space="preserve"> и состоящих в гражданском (фактическом) браке насчитывается </w:t>
      </w:r>
      <w:r w:rsidR="004623E5">
        <w:rPr>
          <w:color w:val="000000"/>
          <w:sz w:val="28"/>
          <w:szCs w:val="28"/>
        </w:rPr>
        <w:t>33,6</w:t>
      </w:r>
      <w:r w:rsidRPr="007C322B">
        <w:rPr>
          <w:color w:val="000000"/>
          <w:sz w:val="28"/>
          <w:szCs w:val="28"/>
        </w:rPr>
        <w:t>%.</w:t>
      </w:r>
    </w:p>
    <w:p w:rsidR="00114A8A" w:rsidRDefault="00A82CA9" w:rsidP="005324B4">
      <w:pPr>
        <w:pStyle w:val="aa"/>
        <w:spacing w:line="360" w:lineRule="auto"/>
        <w:ind w:firstLine="709"/>
        <w:jc w:val="both"/>
        <w:rPr>
          <w:color w:val="000000"/>
          <w:sz w:val="28"/>
          <w:szCs w:val="28"/>
        </w:rPr>
      </w:pPr>
      <w:r>
        <w:rPr>
          <w:noProof/>
        </w:rPr>
        <w:drawing>
          <wp:inline distT="0" distB="0" distL="0" distR="0" wp14:anchorId="25607BC3" wp14:editId="0DF6410E">
            <wp:extent cx="4572000" cy="27432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2CA9" w:rsidRDefault="00A82CA9" w:rsidP="00A82CA9">
      <w:pPr>
        <w:pStyle w:val="aa"/>
        <w:spacing w:line="360" w:lineRule="auto"/>
        <w:ind w:firstLine="709"/>
        <w:jc w:val="center"/>
        <w:rPr>
          <w:color w:val="000000"/>
          <w:sz w:val="28"/>
          <w:szCs w:val="28"/>
        </w:rPr>
      </w:pPr>
      <w:r>
        <w:rPr>
          <w:color w:val="000000"/>
          <w:sz w:val="28"/>
          <w:szCs w:val="28"/>
        </w:rPr>
        <w:t>Семейное положение респондентов, в %. Рисунок 2.</w:t>
      </w:r>
    </w:p>
    <w:p w:rsidR="008E505D" w:rsidRDefault="00CD0B97" w:rsidP="005324B4">
      <w:pPr>
        <w:pStyle w:val="aa"/>
        <w:spacing w:line="360" w:lineRule="auto"/>
        <w:ind w:firstLine="709"/>
        <w:jc w:val="both"/>
        <w:rPr>
          <w:color w:val="000000"/>
          <w:sz w:val="28"/>
          <w:szCs w:val="28"/>
        </w:rPr>
      </w:pPr>
      <w:r w:rsidRPr="007C322B">
        <w:rPr>
          <w:color w:val="000000"/>
          <w:sz w:val="28"/>
          <w:szCs w:val="28"/>
        </w:rPr>
        <w:t xml:space="preserve"> Это может </w:t>
      </w:r>
      <w:r w:rsidR="0040518C">
        <w:rPr>
          <w:color w:val="000000"/>
          <w:sz w:val="28"/>
          <w:szCs w:val="28"/>
        </w:rPr>
        <w:t>наводить на мысль</w:t>
      </w:r>
      <w:r w:rsidRPr="007C322B">
        <w:rPr>
          <w:color w:val="000000"/>
          <w:sz w:val="28"/>
          <w:szCs w:val="28"/>
        </w:rPr>
        <w:t xml:space="preserve"> о том, что социальные связи игрока</w:t>
      </w:r>
      <w:r>
        <w:rPr>
          <w:color w:val="000000"/>
          <w:sz w:val="28"/>
          <w:szCs w:val="28"/>
        </w:rPr>
        <w:t>,</w:t>
      </w:r>
      <w:r w:rsidRPr="007C322B">
        <w:rPr>
          <w:color w:val="000000"/>
          <w:sz w:val="28"/>
          <w:szCs w:val="28"/>
        </w:rPr>
        <w:t xml:space="preserve"> </w:t>
      </w:r>
      <w:r w:rsidR="0040518C">
        <w:rPr>
          <w:color w:val="000000"/>
          <w:sz w:val="28"/>
          <w:szCs w:val="28"/>
        </w:rPr>
        <w:t xml:space="preserve">потенциально </w:t>
      </w:r>
      <w:proofErr w:type="gramStart"/>
      <w:r w:rsidR="0040518C">
        <w:rPr>
          <w:color w:val="000000"/>
          <w:sz w:val="28"/>
          <w:szCs w:val="28"/>
        </w:rPr>
        <w:t>сказываются на</w:t>
      </w:r>
      <w:proofErr w:type="gramEnd"/>
      <w:r w:rsidR="0040518C">
        <w:rPr>
          <w:color w:val="000000"/>
          <w:sz w:val="28"/>
          <w:szCs w:val="28"/>
        </w:rPr>
        <w:t xml:space="preserve"> игровые модели азартного поведения</w:t>
      </w:r>
      <w:r w:rsidRPr="007C322B">
        <w:rPr>
          <w:color w:val="000000"/>
          <w:sz w:val="28"/>
          <w:szCs w:val="28"/>
        </w:rPr>
        <w:t xml:space="preserve">. Так отметим, что отсутствие крепких семейных отношений формирует благосклонную среду для образования азартных практик игроков, тем самым </w:t>
      </w:r>
      <w:r w:rsidRPr="007C322B">
        <w:rPr>
          <w:color w:val="000000"/>
          <w:sz w:val="28"/>
          <w:szCs w:val="28"/>
        </w:rPr>
        <w:lastRenderedPageBreak/>
        <w:t>отчуждая его от общества.</w:t>
      </w:r>
      <w:r w:rsidR="00464956">
        <w:rPr>
          <w:rStyle w:val="a6"/>
          <w:color w:val="000000"/>
          <w:sz w:val="28"/>
          <w:szCs w:val="28"/>
        </w:rPr>
        <w:footnoteReference w:id="126"/>
      </w:r>
      <w:r w:rsidR="005B674C">
        <w:rPr>
          <w:color w:val="000000"/>
          <w:sz w:val="28"/>
          <w:szCs w:val="28"/>
        </w:rPr>
        <w:t xml:space="preserve"> </w:t>
      </w:r>
      <w:r w:rsidR="00470085">
        <w:rPr>
          <w:color w:val="000000"/>
          <w:sz w:val="28"/>
          <w:szCs w:val="28"/>
        </w:rPr>
        <w:t>Скажем, что ежедневное посещение</w:t>
      </w:r>
      <w:r w:rsidR="00590782">
        <w:rPr>
          <w:color w:val="000000"/>
          <w:sz w:val="28"/>
          <w:szCs w:val="28"/>
        </w:rPr>
        <w:t xml:space="preserve"> букмекерских контор характерно для не женатых (58,8%) и вдовцов (41,2%). Данные проценты подтверждают мысль о том, что отсутствие семейных отношений подталкивает респондентов к азартным практикам.</w:t>
      </w:r>
      <w:r w:rsidR="0040518C">
        <w:rPr>
          <w:color w:val="000000"/>
          <w:sz w:val="28"/>
          <w:szCs w:val="28"/>
        </w:rPr>
        <w:t xml:space="preserve"> </w:t>
      </w:r>
      <w:r w:rsidR="00590782">
        <w:rPr>
          <w:color w:val="000000"/>
          <w:sz w:val="28"/>
          <w:szCs w:val="28"/>
        </w:rPr>
        <w:t>Далее</w:t>
      </w:r>
      <w:r w:rsidRPr="007C322B">
        <w:rPr>
          <w:color w:val="000000"/>
          <w:sz w:val="28"/>
          <w:szCs w:val="28"/>
        </w:rPr>
        <w:t xml:space="preserve"> был предложен вопрос относительно наличия детей у респондентов-игроков. Выяснилось, </w:t>
      </w:r>
      <w:r w:rsidR="005324B4">
        <w:rPr>
          <w:color w:val="000000"/>
          <w:sz w:val="28"/>
          <w:szCs w:val="28"/>
        </w:rPr>
        <w:t>наличие детей характерно для 44,3 процентов опрошенных.</w:t>
      </w:r>
      <w:r w:rsidR="00DD0468">
        <w:rPr>
          <w:b/>
          <w:color w:val="FF0000"/>
          <w:sz w:val="28"/>
          <w:szCs w:val="28"/>
        </w:rPr>
        <w:t xml:space="preserve"> </w:t>
      </w:r>
      <w:r w:rsidR="00DD0468" w:rsidRPr="00DD0468">
        <w:rPr>
          <w:color w:val="0D0D0D" w:themeColor="text1" w:themeTint="F2"/>
          <w:sz w:val="28"/>
          <w:szCs w:val="28"/>
        </w:rPr>
        <w:t>Респонденты старше 35 лет имеют детей в 78% случаев.</w:t>
      </w:r>
      <w:r w:rsidR="005324B4" w:rsidRPr="00DD0468">
        <w:rPr>
          <w:color w:val="FF0000"/>
          <w:sz w:val="28"/>
          <w:szCs w:val="28"/>
        </w:rPr>
        <w:t xml:space="preserve"> </w:t>
      </w:r>
      <w:r w:rsidRPr="007C322B">
        <w:rPr>
          <w:color w:val="000000"/>
          <w:sz w:val="28"/>
          <w:szCs w:val="28"/>
        </w:rPr>
        <w:t xml:space="preserve"> Отсутствие социальных обязанностей перед семьей создает основу для азартных игровых практик.</w:t>
      </w:r>
      <w:r w:rsidR="00464956">
        <w:rPr>
          <w:color w:val="000000"/>
          <w:sz w:val="28"/>
          <w:szCs w:val="28"/>
        </w:rPr>
        <w:t xml:space="preserve"> Необходимо понимать, что в семье </w:t>
      </w:r>
      <w:r w:rsidR="00B64D7A">
        <w:rPr>
          <w:color w:val="000000"/>
          <w:sz w:val="28"/>
          <w:szCs w:val="28"/>
        </w:rPr>
        <w:t>у родителей возникает особого рода социальная и экономическая ответственность перед лицом своих детей, поэтому ситуация с азартным влечением одного из членов неотъемлемо ведет к экономическим потерям для целой семьи.</w:t>
      </w:r>
      <w:r w:rsidR="00464956">
        <w:rPr>
          <w:color w:val="000000"/>
          <w:sz w:val="28"/>
          <w:szCs w:val="28"/>
        </w:rPr>
        <w:t xml:space="preserve"> </w:t>
      </w:r>
      <w:r w:rsidR="00B64D7A">
        <w:rPr>
          <w:color w:val="000000"/>
          <w:sz w:val="28"/>
          <w:szCs w:val="28"/>
        </w:rPr>
        <w:t>В продолжение к этому</w:t>
      </w:r>
      <w:r w:rsidRPr="007C322B">
        <w:rPr>
          <w:color w:val="000000"/>
          <w:sz w:val="28"/>
          <w:szCs w:val="28"/>
        </w:rPr>
        <w:t xml:space="preserve"> важно выяснить такие обстоятельства, как «микроклимат» в семье, а точнее те отношения, которые выстраиваются между «игроком» и его членами семьи. </w:t>
      </w:r>
      <w:r w:rsidR="00C0773E" w:rsidRPr="00C0773E">
        <w:rPr>
          <w:color w:val="000000"/>
          <w:sz w:val="28"/>
          <w:szCs w:val="28"/>
        </w:rPr>
        <w:t>Не стоит отрицать того момента, что семейные отношения могут оказывать серьезное воздействие на мотивацию человека, в том числе и азартного игрока. Здесь немаловажную роль играют доверительные связи между членами семьи. Думается, что характер отношений в семье в значительной степени предопределяет дальнейшие действия человека. Так можно вспомнить работы</w:t>
      </w:r>
      <w:r w:rsidR="00B64D7A">
        <w:rPr>
          <w:color w:val="000000"/>
          <w:sz w:val="28"/>
          <w:szCs w:val="28"/>
        </w:rPr>
        <w:t xml:space="preserve"> Иванова А.Н., </w:t>
      </w:r>
      <w:proofErr w:type="spellStart"/>
      <w:r w:rsidR="00B64D7A">
        <w:rPr>
          <w:color w:val="000000"/>
          <w:sz w:val="28"/>
          <w:szCs w:val="28"/>
        </w:rPr>
        <w:t>Хабибовой</w:t>
      </w:r>
      <w:proofErr w:type="spellEnd"/>
      <w:r w:rsidR="00B64D7A">
        <w:rPr>
          <w:color w:val="000000"/>
          <w:sz w:val="28"/>
          <w:szCs w:val="28"/>
        </w:rPr>
        <w:t xml:space="preserve"> Н. Е.</w:t>
      </w:r>
      <w:r w:rsidR="00C0773E" w:rsidRPr="00C0773E">
        <w:rPr>
          <w:color w:val="000000"/>
          <w:sz w:val="28"/>
          <w:szCs w:val="28"/>
        </w:rPr>
        <w:t>, которые описывали общую проблематику становления «</w:t>
      </w:r>
      <w:proofErr w:type="spellStart"/>
      <w:r w:rsidR="00C0773E" w:rsidRPr="00C0773E">
        <w:rPr>
          <w:color w:val="000000"/>
          <w:sz w:val="28"/>
          <w:szCs w:val="28"/>
        </w:rPr>
        <w:t>девиантов</w:t>
      </w:r>
      <w:proofErr w:type="spellEnd"/>
      <w:r w:rsidR="00C0773E" w:rsidRPr="00C0773E">
        <w:rPr>
          <w:color w:val="000000"/>
          <w:sz w:val="28"/>
          <w:szCs w:val="28"/>
        </w:rPr>
        <w:t>», то есть тех людей, которые в своем поведении отклоняются от общепринятых социальных норм.</w:t>
      </w:r>
      <w:r w:rsidR="00B64D7A">
        <w:rPr>
          <w:rStyle w:val="a6"/>
          <w:color w:val="000000"/>
          <w:sz w:val="28"/>
          <w:szCs w:val="28"/>
        </w:rPr>
        <w:footnoteReference w:id="127"/>
      </w:r>
      <w:r w:rsidR="00C0773E" w:rsidRPr="00C0773E">
        <w:rPr>
          <w:color w:val="000000"/>
          <w:sz w:val="28"/>
          <w:szCs w:val="28"/>
        </w:rPr>
        <w:t xml:space="preserve"> Понятие азартного игрока (</w:t>
      </w:r>
      <w:proofErr w:type="spellStart"/>
      <w:r w:rsidR="00C0773E" w:rsidRPr="00C0773E">
        <w:rPr>
          <w:color w:val="000000"/>
          <w:sz w:val="28"/>
          <w:szCs w:val="28"/>
        </w:rPr>
        <w:t>гэмблинг</w:t>
      </w:r>
      <w:proofErr w:type="spellEnd"/>
      <w:r w:rsidR="00C0773E" w:rsidRPr="00C0773E">
        <w:rPr>
          <w:color w:val="000000"/>
          <w:sz w:val="28"/>
          <w:szCs w:val="28"/>
        </w:rPr>
        <w:t>) также вписывается в такую матрицу т</w:t>
      </w:r>
      <w:r w:rsidR="00C0773E">
        <w:rPr>
          <w:color w:val="000000"/>
          <w:sz w:val="28"/>
          <w:szCs w:val="28"/>
        </w:rPr>
        <w:t>рактовки сложившегося феномена.</w:t>
      </w:r>
      <w:r w:rsidR="005543AC">
        <w:rPr>
          <w:color w:val="000000"/>
          <w:sz w:val="28"/>
          <w:szCs w:val="28"/>
        </w:rPr>
        <w:t xml:space="preserve"> Мы предложили респондентам ответить на вопрос относительно их характера отношений в семье</w:t>
      </w:r>
      <w:r w:rsidR="008E505D">
        <w:rPr>
          <w:color w:val="000000"/>
          <w:sz w:val="28"/>
          <w:szCs w:val="28"/>
        </w:rPr>
        <w:t xml:space="preserve"> (Рисунок 3)</w:t>
      </w:r>
      <w:r w:rsidR="005543AC">
        <w:rPr>
          <w:color w:val="000000"/>
          <w:sz w:val="28"/>
          <w:szCs w:val="28"/>
        </w:rPr>
        <w:t>.</w:t>
      </w:r>
      <w:r w:rsidR="00C0773E">
        <w:rPr>
          <w:color w:val="000000"/>
          <w:sz w:val="28"/>
          <w:szCs w:val="28"/>
        </w:rPr>
        <w:t xml:space="preserve"> </w:t>
      </w:r>
      <w:r w:rsidRPr="007C322B">
        <w:rPr>
          <w:color w:val="000000"/>
          <w:sz w:val="28"/>
          <w:szCs w:val="28"/>
        </w:rPr>
        <w:t>В результате</w:t>
      </w:r>
      <w:r w:rsidR="00C0773E">
        <w:rPr>
          <w:color w:val="000000"/>
          <w:sz w:val="28"/>
          <w:szCs w:val="28"/>
        </w:rPr>
        <w:t xml:space="preserve"> исследования</w:t>
      </w:r>
      <w:r w:rsidRPr="007C322B">
        <w:rPr>
          <w:color w:val="000000"/>
          <w:sz w:val="28"/>
          <w:szCs w:val="28"/>
        </w:rPr>
        <w:t xml:space="preserve"> </w:t>
      </w:r>
      <w:r w:rsidR="00C0773E">
        <w:rPr>
          <w:color w:val="000000"/>
          <w:sz w:val="28"/>
          <w:szCs w:val="28"/>
        </w:rPr>
        <w:t>отметим такие любопытные цифры -</w:t>
      </w:r>
      <w:r w:rsidR="008E505D">
        <w:rPr>
          <w:color w:val="000000"/>
          <w:sz w:val="28"/>
          <w:szCs w:val="28"/>
        </w:rPr>
        <w:t xml:space="preserve"> 13</w:t>
      </w:r>
      <w:r w:rsidR="00C0773E">
        <w:rPr>
          <w:color w:val="000000"/>
          <w:sz w:val="28"/>
          <w:szCs w:val="28"/>
        </w:rPr>
        <w:t>% - не определились с ответом</w:t>
      </w:r>
      <w:r w:rsidR="00C0773E" w:rsidRPr="00C0773E">
        <w:rPr>
          <w:color w:val="000000"/>
          <w:sz w:val="28"/>
          <w:szCs w:val="28"/>
        </w:rPr>
        <w:t xml:space="preserve">; </w:t>
      </w:r>
      <w:r w:rsidR="00C0773E">
        <w:rPr>
          <w:color w:val="000000"/>
          <w:sz w:val="28"/>
          <w:szCs w:val="28"/>
        </w:rPr>
        <w:t>с</w:t>
      </w:r>
      <w:r w:rsidRPr="007C322B">
        <w:rPr>
          <w:color w:val="000000"/>
          <w:sz w:val="28"/>
          <w:szCs w:val="28"/>
        </w:rPr>
        <w:t>корее гармоничные отношени</w:t>
      </w:r>
      <w:r w:rsidR="008A2A85">
        <w:rPr>
          <w:color w:val="000000"/>
          <w:sz w:val="28"/>
          <w:szCs w:val="28"/>
        </w:rPr>
        <w:t xml:space="preserve">я </w:t>
      </w:r>
      <w:r w:rsidR="008A2A85">
        <w:rPr>
          <w:color w:val="000000"/>
          <w:sz w:val="28"/>
          <w:szCs w:val="28"/>
        </w:rPr>
        <w:lastRenderedPageBreak/>
        <w:t xml:space="preserve">характерны для </w:t>
      </w:r>
      <w:r w:rsidR="008E505D">
        <w:rPr>
          <w:color w:val="000000"/>
          <w:sz w:val="28"/>
          <w:szCs w:val="28"/>
        </w:rPr>
        <w:t>19</w:t>
      </w:r>
      <w:r w:rsidR="00C0773E">
        <w:rPr>
          <w:color w:val="000000"/>
          <w:sz w:val="28"/>
          <w:szCs w:val="28"/>
        </w:rPr>
        <w:t xml:space="preserve"> % игроков</w:t>
      </w:r>
      <w:r w:rsidR="00C0773E" w:rsidRPr="00C0773E">
        <w:rPr>
          <w:color w:val="000000"/>
          <w:sz w:val="28"/>
          <w:szCs w:val="28"/>
        </w:rPr>
        <w:t>;</w:t>
      </w:r>
      <w:r w:rsidR="00C0773E">
        <w:rPr>
          <w:color w:val="000000"/>
          <w:sz w:val="28"/>
          <w:szCs w:val="28"/>
        </w:rPr>
        <w:t xml:space="preserve"> с</w:t>
      </w:r>
      <w:r w:rsidR="008E505D">
        <w:rPr>
          <w:color w:val="000000"/>
          <w:sz w:val="28"/>
          <w:szCs w:val="28"/>
        </w:rPr>
        <w:t>корее не гармоничные – 23</w:t>
      </w:r>
      <w:r w:rsidRPr="007C322B">
        <w:rPr>
          <w:color w:val="000000"/>
          <w:sz w:val="28"/>
          <w:szCs w:val="28"/>
        </w:rPr>
        <w:t xml:space="preserve"> % и самый крайний ответ – негативные отношения у </w:t>
      </w:r>
      <w:r w:rsidR="008E505D">
        <w:rPr>
          <w:color w:val="000000"/>
          <w:sz w:val="28"/>
          <w:szCs w:val="28"/>
        </w:rPr>
        <w:t>27</w:t>
      </w:r>
      <w:r w:rsidRPr="007C322B">
        <w:rPr>
          <w:color w:val="000000"/>
          <w:sz w:val="28"/>
          <w:szCs w:val="28"/>
        </w:rPr>
        <w:t>%.</w:t>
      </w:r>
    </w:p>
    <w:p w:rsidR="00EE2EA7" w:rsidRDefault="00EE2EA7" w:rsidP="005324B4">
      <w:pPr>
        <w:pStyle w:val="aa"/>
        <w:spacing w:line="360" w:lineRule="auto"/>
        <w:ind w:firstLine="709"/>
        <w:jc w:val="both"/>
        <w:rPr>
          <w:color w:val="000000"/>
          <w:sz w:val="28"/>
          <w:szCs w:val="28"/>
        </w:rPr>
      </w:pPr>
    </w:p>
    <w:p w:rsidR="008E505D" w:rsidRDefault="008E505D" w:rsidP="005324B4">
      <w:pPr>
        <w:pStyle w:val="aa"/>
        <w:spacing w:line="360" w:lineRule="auto"/>
        <w:ind w:firstLine="709"/>
        <w:jc w:val="both"/>
        <w:rPr>
          <w:color w:val="000000"/>
          <w:sz w:val="28"/>
          <w:szCs w:val="28"/>
        </w:rPr>
      </w:pPr>
      <w:r>
        <w:rPr>
          <w:noProof/>
        </w:rPr>
        <w:drawing>
          <wp:inline distT="0" distB="0" distL="0" distR="0" wp14:anchorId="4BBBCF67" wp14:editId="3983DEBB">
            <wp:extent cx="4572000" cy="2743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E505D" w:rsidRDefault="008E505D" w:rsidP="005324B4">
      <w:pPr>
        <w:pStyle w:val="aa"/>
        <w:spacing w:line="360" w:lineRule="auto"/>
        <w:ind w:firstLine="709"/>
        <w:jc w:val="both"/>
        <w:rPr>
          <w:color w:val="000000"/>
          <w:sz w:val="28"/>
          <w:szCs w:val="28"/>
        </w:rPr>
      </w:pPr>
      <w:r>
        <w:rPr>
          <w:color w:val="000000"/>
          <w:sz w:val="28"/>
          <w:szCs w:val="28"/>
        </w:rPr>
        <w:t>Характер семейных отношений респондентов, в %. Рисунок 3.</w:t>
      </w:r>
    </w:p>
    <w:p w:rsidR="001725AF" w:rsidRDefault="005543AC" w:rsidP="005324B4">
      <w:pPr>
        <w:pStyle w:val="aa"/>
        <w:spacing w:line="360" w:lineRule="auto"/>
        <w:ind w:firstLine="709"/>
        <w:jc w:val="both"/>
        <w:rPr>
          <w:color w:val="000000"/>
          <w:sz w:val="28"/>
          <w:szCs w:val="28"/>
        </w:rPr>
      </w:pPr>
      <w:r>
        <w:rPr>
          <w:color w:val="000000"/>
          <w:sz w:val="28"/>
          <w:szCs w:val="28"/>
        </w:rPr>
        <w:t xml:space="preserve"> </w:t>
      </w:r>
      <w:r w:rsidR="0061282D">
        <w:rPr>
          <w:color w:val="000000"/>
          <w:sz w:val="28"/>
          <w:szCs w:val="28"/>
        </w:rPr>
        <w:t xml:space="preserve">Полагаем, что </w:t>
      </w:r>
      <w:r w:rsidR="003624EF">
        <w:rPr>
          <w:color w:val="000000"/>
          <w:sz w:val="28"/>
          <w:szCs w:val="28"/>
        </w:rPr>
        <w:t xml:space="preserve">процент, связанный с негативным характером взаимоотношений в семье в перспективе подталкивает игроков к совершению ставок, то есть приводит к большему числу азартных практик, ибо в них усматривается феномен </w:t>
      </w:r>
      <w:proofErr w:type="spellStart"/>
      <w:r w:rsidR="003624EF">
        <w:rPr>
          <w:color w:val="000000"/>
          <w:sz w:val="28"/>
          <w:szCs w:val="28"/>
        </w:rPr>
        <w:t>аддиктивного</w:t>
      </w:r>
      <w:proofErr w:type="spellEnd"/>
      <w:r w:rsidR="003624EF">
        <w:rPr>
          <w:color w:val="000000"/>
          <w:sz w:val="28"/>
          <w:szCs w:val="28"/>
        </w:rPr>
        <w:t xml:space="preserve"> поведения.</w:t>
      </w:r>
      <w:r w:rsidR="00590782">
        <w:rPr>
          <w:rStyle w:val="a6"/>
          <w:color w:val="000000"/>
          <w:sz w:val="28"/>
          <w:szCs w:val="28"/>
        </w:rPr>
        <w:footnoteReference w:id="128"/>
      </w:r>
      <w:r w:rsidR="004B5EB5">
        <w:rPr>
          <w:color w:val="000000"/>
          <w:sz w:val="28"/>
          <w:szCs w:val="28"/>
        </w:rPr>
        <w:t xml:space="preserve"> Выделим две группы ответивших – скорее не гармоничные и негативные отношения в семье – среди них отмечается частота походов в букмекерские конторы не реже раза в неделю. Несколько раз в неделю – 35,9% и Раз в неделю – 54,7 %.</w:t>
      </w:r>
      <w:r w:rsidR="00CD0B97" w:rsidRPr="007C322B">
        <w:rPr>
          <w:color w:val="000000"/>
          <w:sz w:val="28"/>
          <w:szCs w:val="28"/>
        </w:rPr>
        <w:t xml:space="preserve"> Также нельзя не отметить большой процент не определившихся. Думается, что отрицательно сформированная семейная обстановка для таких игроков также характерна; отсюда можно сказать о том, что сложившаяся неопределенность в семейных отношениях также влияет на развитие азартных игровых паттернов. Похожая картина отмечается </w:t>
      </w:r>
      <w:proofErr w:type="gramStart"/>
      <w:r w:rsidR="00CD0B97" w:rsidRPr="007C322B">
        <w:rPr>
          <w:color w:val="000000"/>
          <w:sz w:val="28"/>
          <w:szCs w:val="28"/>
        </w:rPr>
        <w:t xml:space="preserve">в ответах на вопрос об отношении родственников на походы респондентов в </w:t>
      </w:r>
      <w:r w:rsidR="00CD0B97" w:rsidRPr="007C322B">
        <w:rPr>
          <w:color w:val="000000"/>
          <w:sz w:val="28"/>
          <w:szCs w:val="28"/>
        </w:rPr>
        <w:lastRenderedPageBreak/>
        <w:t>букмекерские конторы</w:t>
      </w:r>
      <w:proofErr w:type="gramEnd"/>
      <w:r w:rsidR="00CD0B97" w:rsidRPr="007C322B">
        <w:rPr>
          <w:color w:val="000000"/>
          <w:sz w:val="28"/>
          <w:szCs w:val="28"/>
        </w:rPr>
        <w:t>. Подавляющий процент ответивших «не определился» (39,7%) говорит о том, что респонденты</w:t>
      </w:r>
      <w:r w:rsidR="00B94B44">
        <w:rPr>
          <w:color w:val="000000"/>
          <w:sz w:val="28"/>
          <w:szCs w:val="28"/>
        </w:rPr>
        <w:t xml:space="preserve"> либо</w:t>
      </w:r>
      <w:r w:rsidR="00CD0B97" w:rsidRPr="007C322B">
        <w:rPr>
          <w:color w:val="000000"/>
          <w:sz w:val="28"/>
          <w:szCs w:val="28"/>
        </w:rPr>
        <w:t xml:space="preserve"> не имеют точного понимания, как родственники относятся к их игровой деятельности</w:t>
      </w:r>
      <w:r w:rsidR="00B94B44">
        <w:rPr>
          <w:color w:val="000000"/>
          <w:sz w:val="28"/>
          <w:szCs w:val="28"/>
        </w:rPr>
        <w:t xml:space="preserve">, либо вовсе может наводить нас на мысль о том, что </w:t>
      </w:r>
      <w:r w:rsidR="007F186F">
        <w:rPr>
          <w:color w:val="000000"/>
          <w:sz w:val="28"/>
          <w:szCs w:val="28"/>
        </w:rPr>
        <w:t>из-за негатива в отношениях респонденты не хотят отвечать на данный вопрос</w:t>
      </w:r>
      <w:r w:rsidR="00CD0B97" w:rsidRPr="007C322B">
        <w:rPr>
          <w:color w:val="000000"/>
          <w:sz w:val="28"/>
          <w:szCs w:val="28"/>
        </w:rPr>
        <w:t>. Это дает основание полагать, что</w:t>
      </w:r>
      <w:r w:rsidR="007F186F">
        <w:rPr>
          <w:color w:val="000000"/>
          <w:sz w:val="28"/>
          <w:szCs w:val="28"/>
        </w:rPr>
        <w:t>,</w:t>
      </w:r>
      <w:r w:rsidR="00CD0B97" w:rsidRPr="007C322B">
        <w:rPr>
          <w:color w:val="000000"/>
          <w:sz w:val="28"/>
          <w:szCs w:val="28"/>
        </w:rPr>
        <w:t xml:space="preserve"> в некоторой степени</w:t>
      </w:r>
      <w:r w:rsidR="007F186F">
        <w:rPr>
          <w:color w:val="000000"/>
          <w:sz w:val="28"/>
          <w:szCs w:val="28"/>
        </w:rPr>
        <w:t>,</w:t>
      </w:r>
      <w:r w:rsidR="00CD0B97" w:rsidRPr="007C322B">
        <w:rPr>
          <w:color w:val="000000"/>
          <w:sz w:val="28"/>
          <w:szCs w:val="28"/>
        </w:rPr>
        <w:t xml:space="preserve"> такие игроки не имеют «сильных» и гармоничных отношений в своей семье.</w:t>
      </w:r>
      <w:r w:rsidR="00A96194">
        <w:rPr>
          <w:color w:val="000000"/>
          <w:sz w:val="28"/>
          <w:szCs w:val="28"/>
        </w:rPr>
        <w:t xml:space="preserve"> </w:t>
      </w:r>
      <w:r w:rsidR="00C26717">
        <w:rPr>
          <w:color w:val="000000"/>
          <w:sz w:val="28"/>
          <w:szCs w:val="28"/>
        </w:rPr>
        <w:t>Весьма интересным является вопрос о главных целях посещения букмекерских контор</w:t>
      </w:r>
      <w:r w:rsidR="001725AF">
        <w:rPr>
          <w:color w:val="000000"/>
          <w:sz w:val="28"/>
          <w:szCs w:val="28"/>
        </w:rPr>
        <w:t xml:space="preserve"> (Рисунок 4)</w:t>
      </w:r>
      <w:r w:rsidR="00C26717">
        <w:rPr>
          <w:color w:val="000000"/>
          <w:sz w:val="28"/>
          <w:szCs w:val="28"/>
        </w:rPr>
        <w:t>. Так выясняется, что в целях получения дохода данная букмекерская деятельность игроками п</w:t>
      </w:r>
      <w:r w:rsidR="001725AF">
        <w:rPr>
          <w:color w:val="000000"/>
          <w:sz w:val="28"/>
          <w:szCs w:val="28"/>
        </w:rPr>
        <w:t>рактически не рассматривается (10</w:t>
      </w:r>
      <w:r w:rsidR="00C26717">
        <w:rPr>
          <w:color w:val="000000"/>
          <w:sz w:val="28"/>
          <w:szCs w:val="28"/>
        </w:rPr>
        <w:t>%). Наоборот, фактор взаимодействия с друзьями в процессе производства ставок</w:t>
      </w:r>
      <w:r w:rsidR="003936E5">
        <w:rPr>
          <w:color w:val="000000"/>
          <w:sz w:val="28"/>
          <w:szCs w:val="28"/>
        </w:rPr>
        <w:t xml:space="preserve"> (27,6</w:t>
      </w:r>
      <w:r w:rsidR="00F35D13">
        <w:rPr>
          <w:color w:val="000000"/>
          <w:sz w:val="28"/>
          <w:szCs w:val="28"/>
        </w:rPr>
        <w:t>%)</w:t>
      </w:r>
      <w:r w:rsidR="00C26717">
        <w:rPr>
          <w:color w:val="000000"/>
          <w:sz w:val="28"/>
          <w:szCs w:val="28"/>
        </w:rPr>
        <w:t>, а также фактор восприятия «</w:t>
      </w:r>
      <w:proofErr w:type="spellStart"/>
      <w:r w:rsidR="00C26717">
        <w:rPr>
          <w:color w:val="000000"/>
          <w:sz w:val="28"/>
          <w:szCs w:val="28"/>
        </w:rPr>
        <w:t>беттинга</w:t>
      </w:r>
      <w:proofErr w:type="spellEnd"/>
      <w:r w:rsidR="00C26717">
        <w:rPr>
          <w:color w:val="000000"/>
          <w:sz w:val="28"/>
          <w:szCs w:val="28"/>
        </w:rPr>
        <w:t>» как разновидности хобби</w:t>
      </w:r>
      <w:r w:rsidR="003936E5">
        <w:rPr>
          <w:color w:val="000000"/>
          <w:sz w:val="28"/>
          <w:szCs w:val="28"/>
        </w:rPr>
        <w:t xml:space="preserve"> (33,4</w:t>
      </w:r>
      <w:r w:rsidR="00F35D13">
        <w:rPr>
          <w:color w:val="000000"/>
          <w:sz w:val="28"/>
          <w:szCs w:val="28"/>
        </w:rPr>
        <w:t>%)</w:t>
      </w:r>
      <w:r w:rsidR="00C26717">
        <w:rPr>
          <w:color w:val="000000"/>
          <w:sz w:val="28"/>
          <w:szCs w:val="28"/>
        </w:rPr>
        <w:t>, говорит о большой значимости как раз социального фактора, нежели экономического.</w:t>
      </w:r>
    </w:p>
    <w:p w:rsidR="00EE2EA7" w:rsidRDefault="00EE2EA7" w:rsidP="005324B4">
      <w:pPr>
        <w:pStyle w:val="aa"/>
        <w:spacing w:line="360" w:lineRule="auto"/>
        <w:ind w:firstLine="709"/>
        <w:jc w:val="both"/>
        <w:rPr>
          <w:color w:val="000000"/>
          <w:sz w:val="28"/>
          <w:szCs w:val="28"/>
        </w:rPr>
      </w:pPr>
    </w:p>
    <w:p w:rsidR="001725AF" w:rsidRDefault="003936E5" w:rsidP="005324B4">
      <w:pPr>
        <w:pStyle w:val="aa"/>
        <w:spacing w:line="360" w:lineRule="auto"/>
        <w:ind w:firstLine="709"/>
        <w:jc w:val="both"/>
        <w:rPr>
          <w:color w:val="000000"/>
          <w:sz w:val="28"/>
          <w:szCs w:val="28"/>
        </w:rPr>
      </w:pPr>
      <w:r>
        <w:rPr>
          <w:noProof/>
        </w:rPr>
        <w:drawing>
          <wp:inline distT="0" distB="0" distL="0" distR="0" wp14:anchorId="28B38F79" wp14:editId="3FCD9860">
            <wp:extent cx="4572000" cy="27432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25AF" w:rsidRDefault="00FD01C7" w:rsidP="001725AF">
      <w:pPr>
        <w:pStyle w:val="aa"/>
        <w:spacing w:line="360" w:lineRule="auto"/>
        <w:ind w:firstLine="709"/>
        <w:jc w:val="center"/>
        <w:rPr>
          <w:color w:val="000000"/>
          <w:sz w:val="28"/>
          <w:szCs w:val="28"/>
        </w:rPr>
      </w:pPr>
      <w:r>
        <w:rPr>
          <w:color w:val="000000"/>
          <w:sz w:val="28"/>
          <w:szCs w:val="28"/>
        </w:rPr>
        <w:t xml:space="preserve">Главные цели респондентов в потреблении услуг букмекерских контор, в %. Рисунок 4. </w:t>
      </w:r>
    </w:p>
    <w:p w:rsidR="00EE2EA7" w:rsidRDefault="00EE2EA7" w:rsidP="005324B4">
      <w:pPr>
        <w:pStyle w:val="aa"/>
        <w:spacing w:line="360" w:lineRule="auto"/>
        <w:ind w:firstLine="709"/>
        <w:jc w:val="both"/>
        <w:rPr>
          <w:color w:val="000000"/>
          <w:sz w:val="28"/>
          <w:szCs w:val="28"/>
        </w:rPr>
      </w:pPr>
    </w:p>
    <w:p w:rsidR="00EE2EA7" w:rsidRDefault="00EE2EA7" w:rsidP="005324B4">
      <w:pPr>
        <w:pStyle w:val="aa"/>
        <w:spacing w:line="360" w:lineRule="auto"/>
        <w:ind w:firstLine="709"/>
        <w:jc w:val="both"/>
        <w:rPr>
          <w:color w:val="000000"/>
          <w:sz w:val="28"/>
          <w:szCs w:val="28"/>
        </w:rPr>
      </w:pPr>
    </w:p>
    <w:p w:rsidR="00DD3CB3" w:rsidRDefault="00C26717" w:rsidP="005324B4">
      <w:pPr>
        <w:pStyle w:val="aa"/>
        <w:spacing w:line="360" w:lineRule="auto"/>
        <w:ind w:firstLine="709"/>
        <w:jc w:val="both"/>
        <w:rPr>
          <w:color w:val="000000"/>
          <w:sz w:val="28"/>
          <w:szCs w:val="28"/>
        </w:rPr>
      </w:pPr>
      <w:r>
        <w:rPr>
          <w:color w:val="000000"/>
          <w:sz w:val="28"/>
          <w:szCs w:val="28"/>
        </w:rPr>
        <w:t xml:space="preserve"> </w:t>
      </w:r>
      <w:r w:rsidR="00A5326C">
        <w:rPr>
          <w:color w:val="000000"/>
          <w:sz w:val="28"/>
          <w:szCs w:val="28"/>
        </w:rPr>
        <w:t xml:space="preserve">В нашем исследовании мы предложили ответить респондентам на открытый вопрос о том, какие главные причины оказывают свое влияние на развитие азартной деятельности. </w:t>
      </w:r>
      <w:proofErr w:type="gramStart"/>
      <w:r w:rsidR="00A5326C">
        <w:rPr>
          <w:color w:val="000000"/>
          <w:sz w:val="28"/>
          <w:szCs w:val="28"/>
        </w:rPr>
        <w:t>Определились такие группы, как Общение</w:t>
      </w:r>
      <w:r w:rsidR="009E75D4">
        <w:rPr>
          <w:color w:val="000000"/>
          <w:sz w:val="28"/>
          <w:szCs w:val="28"/>
        </w:rPr>
        <w:t xml:space="preserve"> («возможность пообщаться с друзьями»</w:t>
      </w:r>
      <w:r w:rsidR="009E75D4" w:rsidRPr="009E75D4">
        <w:rPr>
          <w:color w:val="000000"/>
          <w:sz w:val="28"/>
          <w:szCs w:val="28"/>
        </w:rPr>
        <w:t>;</w:t>
      </w:r>
      <w:r w:rsidR="009E75D4">
        <w:rPr>
          <w:color w:val="000000"/>
          <w:sz w:val="28"/>
          <w:szCs w:val="28"/>
        </w:rPr>
        <w:t xml:space="preserve"> «найти новых друзей»</w:t>
      </w:r>
      <w:r w:rsidR="009E75D4" w:rsidRPr="009E75D4">
        <w:rPr>
          <w:color w:val="000000"/>
          <w:sz w:val="28"/>
          <w:szCs w:val="28"/>
        </w:rPr>
        <w:t>;</w:t>
      </w:r>
      <w:r w:rsidR="009E75D4">
        <w:rPr>
          <w:color w:val="000000"/>
          <w:sz w:val="28"/>
          <w:szCs w:val="28"/>
        </w:rPr>
        <w:t xml:space="preserve"> «найти дружескую поддержку») и</w:t>
      </w:r>
      <w:r w:rsidR="00A5326C">
        <w:rPr>
          <w:color w:val="000000"/>
          <w:sz w:val="28"/>
          <w:szCs w:val="28"/>
        </w:rPr>
        <w:t xml:space="preserve"> Развлечение</w:t>
      </w:r>
      <w:r w:rsidR="009E75D4">
        <w:rPr>
          <w:color w:val="000000"/>
          <w:sz w:val="28"/>
          <w:szCs w:val="28"/>
        </w:rPr>
        <w:t xml:space="preserve"> («Испытать себя»</w:t>
      </w:r>
      <w:r w:rsidR="009E75D4" w:rsidRPr="009E75D4">
        <w:rPr>
          <w:color w:val="000000"/>
          <w:sz w:val="28"/>
          <w:szCs w:val="28"/>
        </w:rPr>
        <w:t>;</w:t>
      </w:r>
      <w:r w:rsidR="009E75D4">
        <w:rPr>
          <w:color w:val="000000"/>
          <w:sz w:val="28"/>
          <w:szCs w:val="28"/>
        </w:rPr>
        <w:t xml:space="preserve"> «Почувствовать острые ощущения»</w:t>
      </w:r>
      <w:r w:rsidR="009E75D4" w:rsidRPr="009E75D4">
        <w:rPr>
          <w:color w:val="000000"/>
          <w:sz w:val="28"/>
          <w:szCs w:val="28"/>
        </w:rPr>
        <w:t>;</w:t>
      </w:r>
      <w:r w:rsidR="009E75D4">
        <w:rPr>
          <w:color w:val="000000"/>
          <w:sz w:val="28"/>
          <w:szCs w:val="28"/>
        </w:rPr>
        <w:t xml:space="preserve"> «Отдохнуть, расслабиться»</w:t>
      </w:r>
      <w:r w:rsidR="009E75D4" w:rsidRPr="009E75D4">
        <w:rPr>
          <w:color w:val="000000"/>
          <w:sz w:val="28"/>
          <w:szCs w:val="28"/>
        </w:rPr>
        <w:t xml:space="preserve">; </w:t>
      </w:r>
      <w:r w:rsidR="009E75D4">
        <w:rPr>
          <w:color w:val="000000"/>
          <w:sz w:val="28"/>
          <w:szCs w:val="28"/>
        </w:rPr>
        <w:t>«Узнать новое»)</w:t>
      </w:r>
      <w:r w:rsidR="00A5326C">
        <w:rPr>
          <w:color w:val="000000"/>
          <w:sz w:val="28"/>
          <w:szCs w:val="28"/>
        </w:rPr>
        <w:t>.</w:t>
      </w:r>
      <w:proofErr w:type="gramEnd"/>
      <w:r w:rsidR="00A5326C">
        <w:rPr>
          <w:color w:val="000000"/>
          <w:sz w:val="28"/>
          <w:szCs w:val="28"/>
        </w:rPr>
        <w:t xml:space="preserve"> Исходя из этого</w:t>
      </w:r>
      <w:r w:rsidR="007F186F">
        <w:rPr>
          <w:color w:val="000000"/>
          <w:sz w:val="28"/>
          <w:szCs w:val="28"/>
        </w:rPr>
        <w:t>,</w:t>
      </w:r>
      <w:r w:rsidR="00A5326C">
        <w:rPr>
          <w:color w:val="000000"/>
          <w:sz w:val="28"/>
          <w:szCs w:val="28"/>
        </w:rPr>
        <w:t xml:space="preserve"> получается, что экономический фактор как значимый отпадает, а социальный – приобретает</w:t>
      </w:r>
      <w:r w:rsidR="007F186F">
        <w:rPr>
          <w:color w:val="000000"/>
          <w:sz w:val="28"/>
          <w:szCs w:val="28"/>
        </w:rPr>
        <w:t xml:space="preserve"> вес</w:t>
      </w:r>
      <w:r w:rsidR="00A5326C">
        <w:rPr>
          <w:color w:val="000000"/>
          <w:sz w:val="28"/>
          <w:szCs w:val="28"/>
        </w:rPr>
        <w:t>.</w:t>
      </w:r>
      <w:r w:rsidR="009E75D4">
        <w:rPr>
          <w:color w:val="000000"/>
          <w:sz w:val="28"/>
          <w:szCs w:val="28"/>
        </w:rPr>
        <w:t xml:space="preserve"> </w:t>
      </w:r>
      <w:r w:rsidR="009E75D4" w:rsidRPr="009E75D4">
        <w:rPr>
          <w:color w:val="000000"/>
          <w:sz w:val="28"/>
          <w:szCs w:val="28"/>
        </w:rPr>
        <w:t xml:space="preserve">Д. </w:t>
      </w:r>
      <w:proofErr w:type="spellStart"/>
      <w:r w:rsidR="009E75D4" w:rsidRPr="009E75D4">
        <w:rPr>
          <w:color w:val="000000"/>
          <w:sz w:val="28"/>
          <w:szCs w:val="28"/>
        </w:rPr>
        <w:t>Котт</w:t>
      </w:r>
      <w:proofErr w:type="spellEnd"/>
      <w:r w:rsidR="009E75D4" w:rsidRPr="009E75D4">
        <w:rPr>
          <w:color w:val="000000"/>
          <w:sz w:val="28"/>
          <w:szCs w:val="28"/>
        </w:rPr>
        <w:t xml:space="preserve"> в своем изучении факторов, оказывающих влияние на становление азартных игроков, использовала методики по группированию наиболее масштабно распространенных факторов.</w:t>
      </w:r>
      <w:r w:rsidR="009E75D4">
        <w:rPr>
          <w:color w:val="000000"/>
          <w:sz w:val="28"/>
          <w:szCs w:val="28"/>
        </w:rPr>
        <w:t xml:space="preserve"> А</w:t>
      </w:r>
      <w:r w:rsidR="00392CA7">
        <w:rPr>
          <w:color w:val="000000"/>
          <w:sz w:val="28"/>
          <w:szCs w:val="28"/>
        </w:rPr>
        <w:t xml:space="preserve"> в</w:t>
      </w:r>
      <w:r w:rsidR="009E75D4">
        <w:rPr>
          <w:color w:val="000000"/>
          <w:sz w:val="28"/>
          <w:szCs w:val="28"/>
        </w:rPr>
        <w:t xml:space="preserve"> частности она приводит 28 утверждений, в которых отражены главные мотивы потребления азартных усл</w:t>
      </w:r>
      <w:r w:rsidR="00E057FD">
        <w:rPr>
          <w:color w:val="000000"/>
          <w:sz w:val="28"/>
          <w:szCs w:val="28"/>
        </w:rPr>
        <w:t xml:space="preserve">уг. На основании результатов факторного анализа </w:t>
      </w:r>
      <w:proofErr w:type="spellStart"/>
      <w:r w:rsidR="00E057FD">
        <w:rPr>
          <w:color w:val="000000"/>
          <w:sz w:val="28"/>
          <w:szCs w:val="28"/>
        </w:rPr>
        <w:t>Котт</w:t>
      </w:r>
      <w:proofErr w:type="spellEnd"/>
      <w:r w:rsidR="00E057FD">
        <w:rPr>
          <w:color w:val="000000"/>
          <w:sz w:val="28"/>
          <w:szCs w:val="28"/>
        </w:rPr>
        <w:t xml:space="preserve"> приходит к выводам о значительной роли 6 н</w:t>
      </w:r>
      <w:r w:rsidR="00D9370B">
        <w:rPr>
          <w:color w:val="000000"/>
          <w:sz w:val="28"/>
          <w:szCs w:val="28"/>
        </w:rPr>
        <w:t>овообразованных групп мотивов (</w:t>
      </w:r>
      <w:r w:rsidR="009140B7">
        <w:rPr>
          <w:color w:val="000000"/>
          <w:sz w:val="28"/>
          <w:szCs w:val="28"/>
        </w:rPr>
        <w:t>«Уход»</w:t>
      </w:r>
      <w:r w:rsidR="009140B7" w:rsidRPr="009140B7">
        <w:rPr>
          <w:color w:val="000000"/>
          <w:sz w:val="28"/>
          <w:szCs w:val="28"/>
        </w:rPr>
        <w:t xml:space="preserve"> (</w:t>
      </w:r>
      <w:r w:rsidR="009140B7">
        <w:rPr>
          <w:color w:val="000000"/>
          <w:sz w:val="28"/>
          <w:szCs w:val="28"/>
          <w:lang w:val="en-US"/>
        </w:rPr>
        <w:t>Escape</w:t>
      </w:r>
      <w:r w:rsidR="009140B7" w:rsidRPr="009140B7">
        <w:rPr>
          <w:color w:val="000000"/>
          <w:sz w:val="28"/>
          <w:szCs w:val="28"/>
        </w:rPr>
        <w:t>)</w:t>
      </w:r>
      <w:r w:rsidR="009140B7">
        <w:rPr>
          <w:color w:val="000000"/>
          <w:sz w:val="28"/>
          <w:szCs w:val="28"/>
        </w:rPr>
        <w:t>, «Вызов» (</w:t>
      </w:r>
      <w:r w:rsidR="009140B7">
        <w:rPr>
          <w:color w:val="000000"/>
          <w:sz w:val="28"/>
          <w:szCs w:val="28"/>
          <w:lang w:val="en-US"/>
        </w:rPr>
        <w:t>Challenge</w:t>
      </w:r>
      <w:r w:rsidR="009140B7">
        <w:rPr>
          <w:color w:val="000000"/>
          <w:sz w:val="28"/>
          <w:szCs w:val="28"/>
        </w:rPr>
        <w:t>), «Ощущения» (</w:t>
      </w:r>
      <w:r w:rsidR="009140B7">
        <w:rPr>
          <w:color w:val="000000"/>
          <w:sz w:val="28"/>
          <w:szCs w:val="28"/>
          <w:lang w:val="en-US"/>
        </w:rPr>
        <w:t>Excitement</w:t>
      </w:r>
      <w:r w:rsidR="009140B7">
        <w:rPr>
          <w:color w:val="000000"/>
          <w:sz w:val="28"/>
          <w:szCs w:val="28"/>
        </w:rPr>
        <w:t>), «Социализация»</w:t>
      </w:r>
      <w:r w:rsidR="009E75D4">
        <w:rPr>
          <w:color w:val="000000"/>
          <w:sz w:val="28"/>
          <w:szCs w:val="28"/>
        </w:rPr>
        <w:t xml:space="preserve"> </w:t>
      </w:r>
      <w:r w:rsidR="009140B7">
        <w:rPr>
          <w:color w:val="000000"/>
          <w:sz w:val="28"/>
          <w:szCs w:val="28"/>
        </w:rPr>
        <w:t>(</w:t>
      </w:r>
      <w:r w:rsidR="009140B7">
        <w:rPr>
          <w:color w:val="000000"/>
          <w:sz w:val="28"/>
          <w:szCs w:val="28"/>
          <w:lang w:val="en-US"/>
        </w:rPr>
        <w:t>Socialization</w:t>
      </w:r>
      <w:r w:rsidR="009140B7">
        <w:rPr>
          <w:color w:val="000000"/>
          <w:sz w:val="28"/>
          <w:szCs w:val="28"/>
        </w:rPr>
        <w:t>)</w:t>
      </w:r>
      <w:r w:rsidR="00D9370B">
        <w:rPr>
          <w:color w:val="000000"/>
          <w:sz w:val="28"/>
          <w:szCs w:val="28"/>
        </w:rPr>
        <w:t>, «Осмотр» (</w:t>
      </w:r>
      <w:r w:rsidR="00D9370B">
        <w:rPr>
          <w:color w:val="000000"/>
          <w:sz w:val="28"/>
          <w:szCs w:val="28"/>
          <w:lang w:val="en-US"/>
        </w:rPr>
        <w:t>Sightseeing</w:t>
      </w:r>
      <w:r w:rsidR="00D9370B">
        <w:rPr>
          <w:color w:val="000000"/>
          <w:sz w:val="28"/>
          <w:szCs w:val="28"/>
        </w:rPr>
        <w:t>), «Победа» (</w:t>
      </w:r>
      <w:r w:rsidR="00D9370B">
        <w:rPr>
          <w:color w:val="000000"/>
          <w:sz w:val="28"/>
          <w:szCs w:val="28"/>
          <w:lang w:val="en-US"/>
        </w:rPr>
        <w:t>Winning</w:t>
      </w:r>
      <w:r w:rsidR="00D9370B">
        <w:rPr>
          <w:color w:val="000000"/>
          <w:sz w:val="28"/>
          <w:szCs w:val="28"/>
        </w:rPr>
        <w:t>)).</w:t>
      </w:r>
      <w:r w:rsidR="00E2043D">
        <w:rPr>
          <w:color w:val="000000"/>
          <w:sz w:val="28"/>
          <w:szCs w:val="28"/>
        </w:rPr>
        <w:t xml:space="preserve"> Раскроем основные выделенные у </w:t>
      </w:r>
      <w:proofErr w:type="spellStart"/>
      <w:r w:rsidR="00E2043D">
        <w:rPr>
          <w:color w:val="000000"/>
          <w:sz w:val="28"/>
          <w:szCs w:val="28"/>
        </w:rPr>
        <w:t>Котт</w:t>
      </w:r>
      <w:proofErr w:type="spellEnd"/>
      <w:r w:rsidR="00E2043D">
        <w:rPr>
          <w:color w:val="000000"/>
          <w:sz w:val="28"/>
          <w:szCs w:val="28"/>
        </w:rPr>
        <w:t xml:space="preserve"> факторы. «Уход» ознаменован усталостью игрока от ежедневной рутины и азартные игры в данном случае воспринимаются, как средство освободиться от однообразности будней. «Вызов» связывается со стремлением игрока «бросить вызов судьбе и испытать свою фортуну». «Ощущения» - эмотивный ряд, устанавливающийся в практиках игр. «Социализация» приравнивается к практикам общения, социального взаимодействия. «Осмотр» как деятельность, связанная с изучением окрестностей. «Победа» интерпретируется как экономический фактор азартных игр.</w:t>
      </w:r>
      <w:r w:rsidR="00D9370B">
        <w:rPr>
          <w:color w:val="000000"/>
          <w:sz w:val="28"/>
          <w:szCs w:val="28"/>
        </w:rPr>
        <w:t xml:space="preserve">  </w:t>
      </w:r>
      <w:r w:rsidR="00C667DF">
        <w:rPr>
          <w:color w:val="000000"/>
          <w:sz w:val="28"/>
          <w:szCs w:val="28"/>
        </w:rPr>
        <w:t>Опираясь на данную методику</w:t>
      </w:r>
      <w:r w:rsidR="00186876">
        <w:rPr>
          <w:color w:val="000000"/>
          <w:sz w:val="28"/>
          <w:szCs w:val="28"/>
        </w:rPr>
        <w:t>,</w:t>
      </w:r>
      <w:r w:rsidR="00C667DF">
        <w:rPr>
          <w:color w:val="000000"/>
          <w:sz w:val="28"/>
          <w:szCs w:val="28"/>
        </w:rPr>
        <w:t xml:space="preserve"> м</w:t>
      </w:r>
      <w:r w:rsidR="000F7BCE">
        <w:rPr>
          <w:color w:val="000000"/>
          <w:sz w:val="28"/>
          <w:szCs w:val="28"/>
        </w:rPr>
        <w:t>ы решили провести схожий анализ факторов потребления букмекерских услуг.</w:t>
      </w:r>
      <w:r w:rsidR="00C667DF">
        <w:rPr>
          <w:color w:val="000000"/>
          <w:sz w:val="28"/>
          <w:szCs w:val="28"/>
        </w:rPr>
        <w:t xml:space="preserve"> Для проведения такого анализа, нам необходимо было выяснить</w:t>
      </w:r>
      <w:r w:rsidR="00C667DF" w:rsidRPr="00C667DF">
        <w:rPr>
          <w:color w:val="000000"/>
          <w:sz w:val="28"/>
          <w:szCs w:val="28"/>
        </w:rPr>
        <w:t xml:space="preserve"> критерий адекватности выборки Кайзера-Мейера-</w:t>
      </w:r>
      <w:proofErr w:type="spellStart"/>
      <w:r w:rsidR="00C667DF" w:rsidRPr="00C667DF">
        <w:rPr>
          <w:color w:val="000000"/>
          <w:sz w:val="28"/>
          <w:szCs w:val="28"/>
        </w:rPr>
        <w:t>Олкина</w:t>
      </w:r>
      <w:proofErr w:type="spellEnd"/>
      <w:r w:rsidR="00C667DF">
        <w:rPr>
          <w:color w:val="000000"/>
          <w:sz w:val="28"/>
          <w:szCs w:val="28"/>
        </w:rPr>
        <w:t xml:space="preserve">. В нашем случае он равняется 0,89, что подтверждает </w:t>
      </w:r>
      <w:r w:rsidR="00C667DF">
        <w:rPr>
          <w:color w:val="000000"/>
          <w:sz w:val="28"/>
          <w:szCs w:val="28"/>
        </w:rPr>
        <w:lastRenderedPageBreak/>
        <w:t>применимость факторного анализа. Нами было извлечено три фактора со значен</w:t>
      </w:r>
      <w:r w:rsidR="00FD01C7">
        <w:rPr>
          <w:color w:val="000000"/>
          <w:sz w:val="28"/>
          <w:szCs w:val="28"/>
        </w:rPr>
        <w:t>иями, которые превышают единицу (Таблица 1).</w:t>
      </w:r>
    </w:p>
    <w:p w:rsidR="000E48F3" w:rsidRDefault="000E48F3" w:rsidP="00091640">
      <w:pPr>
        <w:pStyle w:val="aa"/>
        <w:spacing w:line="360" w:lineRule="auto"/>
        <w:jc w:val="both"/>
        <w:rPr>
          <w:color w:val="000000"/>
          <w:sz w:val="28"/>
          <w:szCs w:val="28"/>
        </w:rPr>
      </w:pPr>
    </w:p>
    <w:p w:rsidR="00FD01C7" w:rsidRDefault="00FD01C7" w:rsidP="00FD01C7">
      <w:pPr>
        <w:pStyle w:val="aa"/>
        <w:spacing w:line="360" w:lineRule="auto"/>
        <w:ind w:firstLine="709"/>
        <w:jc w:val="right"/>
        <w:rPr>
          <w:color w:val="000000"/>
          <w:sz w:val="28"/>
          <w:szCs w:val="28"/>
        </w:rPr>
      </w:pPr>
      <w:r>
        <w:rPr>
          <w:color w:val="000000"/>
          <w:sz w:val="28"/>
          <w:szCs w:val="28"/>
        </w:rPr>
        <w:t>Таблица 1.</w:t>
      </w:r>
    </w:p>
    <w:tbl>
      <w:tblPr>
        <w:tblStyle w:val="ac"/>
        <w:tblW w:w="0" w:type="auto"/>
        <w:tblLook w:val="04A0" w:firstRow="1" w:lastRow="0" w:firstColumn="1" w:lastColumn="0" w:noHBand="0" w:noVBand="1"/>
      </w:tblPr>
      <w:tblGrid>
        <w:gridCol w:w="2392"/>
        <w:gridCol w:w="2393"/>
        <w:gridCol w:w="2393"/>
        <w:gridCol w:w="2393"/>
      </w:tblGrid>
      <w:tr w:rsidR="00DD3CB3" w:rsidTr="00E3085D">
        <w:tc>
          <w:tcPr>
            <w:tcW w:w="2392" w:type="dxa"/>
            <w:vMerge w:val="restart"/>
          </w:tcPr>
          <w:p w:rsidR="00DD3CB3" w:rsidRDefault="00DD3CB3" w:rsidP="005324B4">
            <w:pPr>
              <w:pStyle w:val="aa"/>
              <w:spacing w:line="360" w:lineRule="auto"/>
              <w:jc w:val="both"/>
              <w:rPr>
                <w:color w:val="000000"/>
                <w:sz w:val="28"/>
                <w:szCs w:val="28"/>
              </w:rPr>
            </w:pPr>
            <w:r>
              <w:rPr>
                <w:color w:val="000000"/>
                <w:sz w:val="28"/>
                <w:szCs w:val="28"/>
              </w:rPr>
              <w:t>Компонент</w:t>
            </w:r>
          </w:p>
        </w:tc>
        <w:tc>
          <w:tcPr>
            <w:tcW w:w="7179" w:type="dxa"/>
            <w:gridSpan w:val="3"/>
          </w:tcPr>
          <w:p w:rsidR="00DD3CB3" w:rsidRDefault="00DD3CB3" w:rsidP="00DD3CB3">
            <w:pPr>
              <w:pStyle w:val="aa"/>
              <w:spacing w:line="360" w:lineRule="auto"/>
              <w:jc w:val="center"/>
              <w:rPr>
                <w:color w:val="000000"/>
                <w:sz w:val="28"/>
                <w:szCs w:val="28"/>
              </w:rPr>
            </w:pPr>
            <w:r>
              <w:rPr>
                <w:color w:val="000000"/>
                <w:sz w:val="28"/>
                <w:szCs w:val="28"/>
              </w:rPr>
              <w:t>Начальные собственные значения</w:t>
            </w:r>
          </w:p>
        </w:tc>
      </w:tr>
      <w:tr w:rsidR="00DD3CB3" w:rsidTr="00DD3CB3">
        <w:tc>
          <w:tcPr>
            <w:tcW w:w="2392" w:type="dxa"/>
            <w:vMerge/>
          </w:tcPr>
          <w:p w:rsidR="00DD3CB3" w:rsidRDefault="00DD3CB3" w:rsidP="005324B4">
            <w:pPr>
              <w:pStyle w:val="aa"/>
              <w:spacing w:line="360" w:lineRule="auto"/>
              <w:jc w:val="both"/>
              <w:rPr>
                <w:color w:val="000000"/>
                <w:sz w:val="28"/>
                <w:szCs w:val="28"/>
              </w:rPr>
            </w:pPr>
          </w:p>
        </w:tc>
        <w:tc>
          <w:tcPr>
            <w:tcW w:w="2393" w:type="dxa"/>
          </w:tcPr>
          <w:p w:rsidR="00DD3CB3" w:rsidRDefault="00DD3CB3" w:rsidP="00DD3CB3">
            <w:pPr>
              <w:pStyle w:val="aa"/>
              <w:spacing w:line="360" w:lineRule="auto"/>
              <w:jc w:val="center"/>
              <w:rPr>
                <w:color w:val="000000"/>
                <w:sz w:val="28"/>
                <w:szCs w:val="28"/>
              </w:rPr>
            </w:pPr>
            <w:r>
              <w:rPr>
                <w:color w:val="000000"/>
                <w:sz w:val="28"/>
                <w:szCs w:val="28"/>
              </w:rPr>
              <w:t>Всего</w:t>
            </w:r>
          </w:p>
        </w:tc>
        <w:tc>
          <w:tcPr>
            <w:tcW w:w="2393" w:type="dxa"/>
          </w:tcPr>
          <w:p w:rsidR="00DD3CB3" w:rsidRDefault="00DD3CB3" w:rsidP="00DD3CB3">
            <w:pPr>
              <w:pStyle w:val="aa"/>
              <w:spacing w:line="360" w:lineRule="auto"/>
              <w:jc w:val="center"/>
              <w:rPr>
                <w:color w:val="000000"/>
                <w:sz w:val="28"/>
                <w:szCs w:val="28"/>
              </w:rPr>
            </w:pPr>
            <w:r>
              <w:rPr>
                <w:color w:val="000000"/>
                <w:sz w:val="28"/>
                <w:szCs w:val="28"/>
              </w:rPr>
              <w:t>%дисперсии</w:t>
            </w:r>
          </w:p>
        </w:tc>
        <w:tc>
          <w:tcPr>
            <w:tcW w:w="2393" w:type="dxa"/>
          </w:tcPr>
          <w:p w:rsidR="00DD3CB3" w:rsidRDefault="00DD3CB3" w:rsidP="00DD3CB3">
            <w:pPr>
              <w:pStyle w:val="aa"/>
              <w:spacing w:line="360" w:lineRule="auto"/>
              <w:jc w:val="center"/>
              <w:rPr>
                <w:color w:val="000000"/>
                <w:sz w:val="28"/>
                <w:szCs w:val="28"/>
              </w:rPr>
            </w:pPr>
            <w:r>
              <w:rPr>
                <w:color w:val="000000"/>
                <w:sz w:val="28"/>
                <w:szCs w:val="28"/>
              </w:rPr>
              <w:t>Суммарный%</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10,618</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37,921</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37,921</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7,036</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25,129</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63,050</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3,989</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14,246</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77,296</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Pr>
                <w:rFonts w:ascii="Times New Roman" w:hAnsi="Times New Roman" w:cs="Times New Roman"/>
                <w:color w:val="000000"/>
                <w:sz w:val="28"/>
                <w:szCs w:val="28"/>
              </w:rPr>
              <w:t>,928</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3,314</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80,610</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center"/>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,891</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3,182</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83,792</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center"/>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,771</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2,754</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86,546</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center"/>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,726</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2,593</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89,139</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center"/>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,607</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2,168</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91,307</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center"/>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,435</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1,554</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92,860</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center"/>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,334</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1,193</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94,053</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center"/>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,279</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,996</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95,050</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center"/>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,233</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,832</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95,882</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center"/>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,213</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,761</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96,642</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center"/>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,200</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,714</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97,357</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center"/>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,133</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,475</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97,832</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center"/>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,116</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,414</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98,246</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center"/>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,094</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,336</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98,582</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center"/>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,069</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,246</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98,828</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center"/>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,065</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,232</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99,060</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center"/>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,053</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,189</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99,250</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center"/>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,051</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,182</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99,432</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center"/>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,036</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,129</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99,560</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center"/>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,035</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,125</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99,685</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center"/>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,026</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,093</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99,778</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center"/>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,020</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,071</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99,850</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center"/>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,018</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,064</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99,914</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center"/>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,015</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,054</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99,967</w:t>
            </w:r>
          </w:p>
        </w:tc>
      </w:tr>
      <w:tr w:rsidR="00DD3CB3" w:rsidTr="00DD3CB3">
        <w:tc>
          <w:tcPr>
            <w:tcW w:w="2392" w:type="dxa"/>
          </w:tcPr>
          <w:p w:rsidR="00DD3CB3" w:rsidRDefault="00DD3CB3" w:rsidP="00DD3CB3">
            <w:pPr>
              <w:pStyle w:val="aa"/>
              <w:numPr>
                <w:ilvl w:val="0"/>
                <w:numId w:val="19"/>
              </w:numPr>
              <w:spacing w:line="360" w:lineRule="auto"/>
              <w:jc w:val="both"/>
              <w:rPr>
                <w:color w:val="000000"/>
                <w:sz w:val="28"/>
                <w:szCs w:val="28"/>
              </w:rPr>
            </w:pPr>
          </w:p>
        </w:tc>
        <w:tc>
          <w:tcPr>
            <w:tcW w:w="2393" w:type="dxa"/>
            <w:vAlign w:val="center"/>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,009</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,032</w:t>
            </w:r>
          </w:p>
        </w:tc>
        <w:tc>
          <w:tcPr>
            <w:tcW w:w="2393" w:type="dxa"/>
            <w:vAlign w:val="bottom"/>
          </w:tcPr>
          <w:p w:rsidR="00DD3CB3" w:rsidRPr="00DD3CB3" w:rsidRDefault="00DD3CB3" w:rsidP="00DD3CB3">
            <w:pPr>
              <w:jc w:val="center"/>
              <w:rPr>
                <w:rFonts w:ascii="Times New Roman" w:hAnsi="Times New Roman" w:cs="Times New Roman"/>
                <w:color w:val="000000"/>
                <w:sz w:val="28"/>
                <w:szCs w:val="28"/>
              </w:rPr>
            </w:pPr>
            <w:r w:rsidRPr="00DD3CB3">
              <w:rPr>
                <w:rFonts w:ascii="Times New Roman" w:hAnsi="Times New Roman" w:cs="Times New Roman"/>
                <w:color w:val="000000"/>
                <w:sz w:val="28"/>
                <w:szCs w:val="28"/>
              </w:rPr>
              <w:t>100,000</w:t>
            </w:r>
          </w:p>
        </w:tc>
      </w:tr>
    </w:tbl>
    <w:p w:rsidR="00EE2EA7" w:rsidRDefault="00EE2EA7" w:rsidP="00EE2EA7">
      <w:pPr>
        <w:pStyle w:val="aa"/>
        <w:spacing w:line="360" w:lineRule="auto"/>
        <w:jc w:val="both"/>
        <w:rPr>
          <w:color w:val="000000"/>
          <w:sz w:val="28"/>
          <w:szCs w:val="28"/>
        </w:rPr>
      </w:pPr>
    </w:p>
    <w:p w:rsidR="00091640" w:rsidRDefault="00091640" w:rsidP="005324B4">
      <w:pPr>
        <w:pStyle w:val="aa"/>
        <w:spacing w:line="360" w:lineRule="auto"/>
        <w:ind w:firstLine="709"/>
        <w:jc w:val="both"/>
        <w:rPr>
          <w:color w:val="000000"/>
          <w:sz w:val="28"/>
          <w:szCs w:val="28"/>
        </w:rPr>
      </w:pPr>
    </w:p>
    <w:p w:rsidR="00091640" w:rsidRDefault="00091640" w:rsidP="005324B4">
      <w:pPr>
        <w:pStyle w:val="aa"/>
        <w:spacing w:line="360" w:lineRule="auto"/>
        <w:ind w:firstLine="709"/>
        <w:jc w:val="both"/>
        <w:rPr>
          <w:color w:val="000000"/>
          <w:sz w:val="28"/>
          <w:szCs w:val="28"/>
        </w:rPr>
      </w:pPr>
    </w:p>
    <w:p w:rsidR="00F35D13" w:rsidRDefault="00BB743C" w:rsidP="005324B4">
      <w:pPr>
        <w:pStyle w:val="aa"/>
        <w:spacing w:line="360" w:lineRule="auto"/>
        <w:ind w:firstLine="709"/>
        <w:jc w:val="both"/>
        <w:rPr>
          <w:color w:val="000000"/>
          <w:sz w:val="28"/>
          <w:szCs w:val="28"/>
        </w:rPr>
      </w:pPr>
      <w:r>
        <w:rPr>
          <w:color w:val="000000"/>
          <w:sz w:val="28"/>
          <w:szCs w:val="28"/>
        </w:rPr>
        <w:lastRenderedPageBreak/>
        <w:t xml:space="preserve">Подробно </w:t>
      </w:r>
      <w:r w:rsidR="00FD01C7">
        <w:rPr>
          <w:color w:val="000000"/>
          <w:sz w:val="28"/>
          <w:szCs w:val="28"/>
        </w:rPr>
        <w:t>факторы представлены в таблице 2.</w:t>
      </w:r>
    </w:p>
    <w:p w:rsidR="00FD01C7" w:rsidRDefault="00FD01C7" w:rsidP="00FD01C7">
      <w:pPr>
        <w:pStyle w:val="aa"/>
        <w:spacing w:line="360" w:lineRule="auto"/>
        <w:ind w:firstLine="709"/>
        <w:jc w:val="right"/>
        <w:rPr>
          <w:color w:val="000000"/>
          <w:sz w:val="28"/>
          <w:szCs w:val="28"/>
        </w:rPr>
      </w:pPr>
      <w:r>
        <w:rPr>
          <w:color w:val="000000"/>
          <w:sz w:val="28"/>
          <w:szCs w:val="28"/>
        </w:rPr>
        <w:t>Таблица 2.</w:t>
      </w:r>
    </w:p>
    <w:tbl>
      <w:tblPr>
        <w:tblStyle w:val="ac"/>
        <w:tblW w:w="0" w:type="auto"/>
        <w:tblLook w:val="04A0" w:firstRow="1" w:lastRow="0" w:firstColumn="1" w:lastColumn="0" w:noHBand="0" w:noVBand="1"/>
      </w:tblPr>
      <w:tblGrid>
        <w:gridCol w:w="4785"/>
        <w:gridCol w:w="4786"/>
      </w:tblGrid>
      <w:tr w:rsidR="00BB743C" w:rsidTr="00BB743C">
        <w:tc>
          <w:tcPr>
            <w:tcW w:w="4785" w:type="dxa"/>
          </w:tcPr>
          <w:p w:rsidR="00BB743C" w:rsidRPr="00BB743C" w:rsidRDefault="00BB743C" w:rsidP="00BB743C">
            <w:pPr>
              <w:pStyle w:val="aa"/>
              <w:spacing w:line="360" w:lineRule="auto"/>
              <w:jc w:val="center"/>
              <w:rPr>
                <w:color w:val="0D0D0D" w:themeColor="text1" w:themeTint="F2"/>
                <w:sz w:val="28"/>
                <w:szCs w:val="28"/>
              </w:rPr>
            </w:pPr>
            <w:r w:rsidRPr="00BB743C">
              <w:rPr>
                <w:color w:val="0D0D0D" w:themeColor="text1" w:themeTint="F2"/>
                <w:sz w:val="28"/>
                <w:szCs w:val="28"/>
              </w:rPr>
              <w:t>Значение переменной</w:t>
            </w:r>
          </w:p>
        </w:tc>
        <w:tc>
          <w:tcPr>
            <w:tcW w:w="4786" w:type="dxa"/>
          </w:tcPr>
          <w:p w:rsidR="00BB743C" w:rsidRPr="00BB743C" w:rsidRDefault="00BB743C" w:rsidP="00BB743C">
            <w:pPr>
              <w:pStyle w:val="aa"/>
              <w:spacing w:line="360" w:lineRule="auto"/>
              <w:jc w:val="center"/>
              <w:rPr>
                <w:color w:val="FF0000"/>
                <w:sz w:val="28"/>
                <w:szCs w:val="28"/>
              </w:rPr>
            </w:pPr>
            <w:r w:rsidRPr="00BB743C">
              <w:rPr>
                <w:color w:val="0D0D0D" w:themeColor="text1" w:themeTint="F2"/>
                <w:sz w:val="28"/>
                <w:szCs w:val="28"/>
              </w:rPr>
              <w:t>Значение компоненты</w:t>
            </w:r>
          </w:p>
        </w:tc>
      </w:tr>
      <w:tr w:rsidR="00BB743C" w:rsidTr="00BB743C">
        <w:tc>
          <w:tcPr>
            <w:tcW w:w="9571" w:type="dxa"/>
            <w:gridSpan w:val="2"/>
          </w:tcPr>
          <w:p w:rsidR="00BB743C" w:rsidRPr="00BB743C" w:rsidRDefault="00BB743C" w:rsidP="00BB743C">
            <w:pPr>
              <w:pStyle w:val="aa"/>
              <w:spacing w:line="360" w:lineRule="auto"/>
              <w:ind w:left="720"/>
              <w:jc w:val="center"/>
              <w:rPr>
                <w:color w:val="0D0D0D" w:themeColor="text1" w:themeTint="F2"/>
                <w:sz w:val="28"/>
                <w:szCs w:val="28"/>
              </w:rPr>
            </w:pPr>
            <w:r>
              <w:rPr>
                <w:color w:val="0D0D0D" w:themeColor="text1" w:themeTint="F2"/>
                <w:sz w:val="28"/>
                <w:szCs w:val="28"/>
              </w:rPr>
              <w:t xml:space="preserve">1 фактор. </w:t>
            </w:r>
            <w:r w:rsidRPr="00BB743C">
              <w:rPr>
                <w:i/>
                <w:color w:val="0D0D0D" w:themeColor="text1" w:themeTint="F2"/>
                <w:sz w:val="28"/>
                <w:szCs w:val="28"/>
              </w:rPr>
              <w:t>Букмекерская контора как пространство</w:t>
            </w:r>
            <w:r>
              <w:rPr>
                <w:i/>
                <w:color w:val="0D0D0D" w:themeColor="text1" w:themeTint="F2"/>
                <w:sz w:val="28"/>
                <w:szCs w:val="28"/>
              </w:rPr>
              <w:t xml:space="preserve"> для</w:t>
            </w:r>
            <w:r w:rsidRPr="00BB743C">
              <w:rPr>
                <w:i/>
                <w:color w:val="0D0D0D" w:themeColor="text1" w:themeTint="F2"/>
                <w:sz w:val="28"/>
                <w:szCs w:val="28"/>
              </w:rPr>
              <w:t xml:space="preserve"> ухода от рутины и реализации социальных коммуникаций</w:t>
            </w:r>
          </w:p>
        </w:tc>
      </w:tr>
      <w:tr w:rsidR="006574C0" w:rsidTr="00BB743C">
        <w:tc>
          <w:tcPr>
            <w:tcW w:w="4785"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w:t>
            </w:r>
            <w:r>
              <w:t>Позволяют уйти от лишней ответственности</w:t>
            </w:r>
            <w:r>
              <w:rPr>
                <w:color w:val="0D0D0D" w:themeColor="text1" w:themeTint="F2"/>
                <w:sz w:val="28"/>
                <w:szCs w:val="28"/>
              </w:rPr>
              <w:t>»</w:t>
            </w:r>
          </w:p>
        </w:tc>
        <w:tc>
          <w:tcPr>
            <w:tcW w:w="4786"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0,887</w:t>
            </w:r>
          </w:p>
        </w:tc>
      </w:tr>
      <w:tr w:rsidR="006574C0" w:rsidTr="00BB743C">
        <w:tc>
          <w:tcPr>
            <w:tcW w:w="4785"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w:t>
            </w:r>
            <w:r>
              <w:t>Снимают напряженность</w:t>
            </w:r>
            <w:r>
              <w:rPr>
                <w:color w:val="0D0D0D" w:themeColor="text1" w:themeTint="F2"/>
                <w:sz w:val="28"/>
                <w:szCs w:val="28"/>
              </w:rPr>
              <w:t>»</w:t>
            </w:r>
          </w:p>
        </w:tc>
        <w:tc>
          <w:tcPr>
            <w:tcW w:w="4786"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0,838</w:t>
            </w:r>
          </w:p>
        </w:tc>
      </w:tr>
      <w:tr w:rsidR="006574C0" w:rsidTr="00BB743C">
        <w:tc>
          <w:tcPr>
            <w:tcW w:w="4785"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w:t>
            </w:r>
            <w:r>
              <w:t>Потому что ставки – это интересно для меня</w:t>
            </w:r>
            <w:r>
              <w:rPr>
                <w:color w:val="0D0D0D" w:themeColor="text1" w:themeTint="F2"/>
                <w:sz w:val="28"/>
                <w:szCs w:val="28"/>
              </w:rPr>
              <w:t>»</w:t>
            </w:r>
          </w:p>
        </w:tc>
        <w:tc>
          <w:tcPr>
            <w:tcW w:w="4786"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0,815</w:t>
            </w:r>
          </w:p>
        </w:tc>
      </w:tr>
      <w:tr w:rsidR="006574C0" w:rsidTr="00BB743C">
        <w:tc>
          <w:tcPr>
            <w:tcW w:w="4785"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w:t>
            </w:r>
            <w:r>
              <w:t>Ставки как дополнительный опыт</w:t>
            </w:r>
            <w:r>
              <w:rPr>
                <w:color w:val="0D0D0D" w:themeColor="text1" w:themeTint="F2"/>
                <w:sz w:val="28"/>
                <w:szCs w:val="28"/>
              </w:rPr>
              <w:t>»</w:t>
            </w:r>
          </w:p>
        </w:tc>
        <w:tc>
          <w:tcPr>
            <w:tcW w:w="4786"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0,752</w:t>
            </w:r>
          </w:p>
        </w:tc>
      </w:tr>
      <w:tr w:rsidR="006574C0" w:rsidTr="00BB743C">
        <w:tc>
          <w:tcPr>
            <w:tcW w:w="4785"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w:t>
            </w:r>
            <w:r>
              <w:t>Ставки помогают уйти от скуки</w:t>
            </w:r>
            <w:r>
              <w:rPr>
                <w:color w:val="0D0D0D" w:themeColor="text1" w:themeTint="F2"/>
                <w:sz w:val="28"/>
                <w:szCs w:val="28"/>
              </w:rPr>
              <w:t>»</w:t>
            </w:r>
          </w:p>
        </w:tc>
        <w:tc>
          <w:tcPr>
            <w:tcW w:w="4786"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0,737</w:t>
            </w:r>
          </w:p>
        </w:tc>
      </w:tr>
      <w:tr w:rsidR="006574C0" w:rsidTr="00BB743C">
        <w:tc>
          <w:tcPr>
            <w:tcW w:w="4785"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w:t>
            </w:r>
            <w:r>
              <w:t>Ставки как вызов для меня</w:t>
            </w:r>
            <w:r>
              <w:rPr>
                <w:color w:val="0D0D0D" w:themeColor="text1" w:themeTint="F2"/>
                <w:sz w:val="28"/>
                <w:szCs w:val="28"/>
              </w:rPr>
              <w:t>»</w:t>
            </w:r>
          </w:p>
        </w:tc>
        <w:tc>
          <w:tcPr>
            <w:tcW w:w="4786"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0,724</w:t>
            </w:r>
          </w:p>
        </w:tc>
      </w:tr>
      <w:tr w:rsidR="006574C0" w:rsidTr="00BB743C">
        <w:tc>
          <w:tcPr>
            <w:tcW w:w="4785"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w:t>
            </w:r>
            <w:r>
              <w:t>Снижают ежедневный стресс</w:t>
            </w:r>
            <w:r>
              <w:rPr>
                <w:color w:val="0D0D0D" w:themeColor="text1" w:themeTint="F2"/>
                <w:sz w:val="28"/>
                <w:szCs w:val="28"/>
              </w:rPr>
              <w:t>»</w:t>
            </w:r>
          </w:p>
        </w:tc>
        <w:tc>
          <w:tcPr>
            <w:tcW w:w="4786"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0,712</w:t>
            </w:r>
          </w:p>
        </w:tc>
      </w:tr>
      <w:tr w:rsidR="006574C0" w:rsidTr="00BB743C">
        <w:tc>
          <w:tcPr>
            <w:tcW w:w="4785"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w:t>
            </w:r>
            <w:r>
              <w:t>Потому что ставки дают новые ощущения</w:t>
            </w:r>
            <w:r>
              <w:rPr>
                <w:color w:val="0D0D0D" w:themeColor="text1" w:themeTint="F2"/>
                <w:sz w:val="28"/>
                <w:szCs w:val="28"/>
              </w:rPr>
              <w:t>»</w:t>
            </w:r>
          </w:p>
        </w:tc>
        <w:tc>
          <w:tcPr>
            <w:tcW w:w="4786"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0,712</w:t>
            </w:r>
          </w:p>
        </w:tc>
      </w:tr>
      <w:tr w:rsidR="006574C0" w:rsidTr="00BB743C">
        <w:tc>
          <w:tcPr>
            <w:tcW w:w="4785"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w:t>
            </w:r>
            <w:r>
              <w:t>Позволяют уйти от ежедневной рутины</w:t>
            </w:r>
            <w:r>
              <w:rPr>
                <w:color w:val="0D0D0D" w:themeColor="text1" w:themeTint="F2"/>
                <w:sz w:val="28"/>
                <w:szCs w:val="28"/>
              </w:rPr>
              <w:t>»</w:t>
            </w:r>
          </w:p>
        </w:tc>
        <w:tc>
          <w:tcPr>
            <w:tcW w:w="4786"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0,665</w:t>
            </w:r>
          </w:p>
        </w:tc>
      </w:tr>
      <w:tr w:rsidR="006574C0" w:rsidTr="00BB743C">
        <w:tc>
          <w:tcPr>
            <w:tcW w:w="4785"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w:t>
            </w:r>
            <w:r>
              <w:t>Позволяют мне быть с теми, кому нравится то же, что и мне</w:t>
            </w:r>
            <w:r>
              <w:rPr>
                <w:color w:val="0D0D0D" w:themeColor="text1" w:themeTint="F2"/>
                <w:sz w:val="28"/>
                <w:szCs w:val="28"/>
              </w:rPr>
              <w:t>»</w:t>
            </w:r>
          </w:p>
        </w:tc>
        <w:tc>
          <w:tcPr>
            <w:tcW w:w="4786"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0,551</w:t>
            </w:r>
          </w:p>
        </w:tc>
      </w:tr>
      <w:tr w:rsidR="006574C0" w:rsidTr="00BB743C">
        <w:tc>
          <w:tcPr>
            <w:tcW w:w="4785"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w:t>
            </w:r>
            <w:r>
              <w:t>Позволяют увидеть или делать что-то новое</w:t>
            </w:r>
            <w:r>
              <w:rPr>
                <w:color w:val="0D0D0D" w:themeColor="text1" w:themeTint="F2"/>
                <w:sz w:val="28"/>
                <w:szCs w:val="28"/>
              </w:rPr>
              <w:t>»</w:t>
            </w:r>
          </w:p>
        </w:tc>
        <w:tc>
          <w:tcPr>
            <w:tcW w:w="4786"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0,549</w:t>
            </w:r>
          </w:p>
        </w:tc>
      </w:tr>
      <w:tr w:rsidR="006574C0" w:rsidTr="00BB743C">
        <w:tc>
          <w:tcPr>
            <w:tcW w:w="4785"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w:t>
            </w:r>
            <w:r>
              <w:t>Это дает новые знакомства</w:t>
            </w:r>
            <w:r>
              <w:rPr>
                <w:color w:val="0D0D0D" w:themeColor="text1" w:themeTint="F2"/>
                <w:sz w:val="28"/>
                <w:szCs w:val="28"/>
              </w:rPr>
              <w:t>»</w:t>
            </w:r>
          </w:p>
        </w:tc>
        <w:tc>
          <w:tcPr>
            <w:tcW w:w="4786"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0,463</w:t>
            </w:r>
          </w:p>
        </w:tc>
      </w:tr>
      <w:tr w:rsidR="006574C0" w:rsidTr="00BB743C">
        <w:tc>
          <w:tcPr>
            <w:tcW w:w="4785"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w:t>
            </w:r>
            <w:r>
              <w:t>Возможность быть с моими друзьями</w:t>
            </w:r>
            <w:r>
              <w:rPr>
                <w:color w:val="0D0D0D" w:themeColor="text1" w:themeTint="F2"/>
                <w:sz w:val="28"/>
                <w:szCs w:val="28"/>
              </w:rPr>
              <w:t>»</w:t>
            </w:r>
          </w:p>
        </w:tc>
        <w:tc>
          <w:tcPr>
            <w:tcW w:w="4786"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0,381</w:t>
            </w:r>
          </w:p>
        </w:tc>
      </w:tr>
      <w:tr w:rsidR="006574C0" w:rsidTr="00BB743C">
        <w:tc>
          <w:tcPr>
            <w:tcW w:w="4785"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w:t>
            </w:r>
            <w:r>
              <w:t>Мои друзья часто принимают участие в ставках</w:t>
            </w:r>
            <w:r>
              <w:rPr>
                <w:color w:val="0D0D0D" w:themeColor="text1" w:themeTint="F2"/>
                <w:sz w:val="28"/>
                <w:szCs w:val="28"/>
              </w:rPr>
              <w:t>»</w:t>
            </w:r>
          </w:p>
        </w:tc>
        <w:tc>
          <w:tcPr>
            <w:tcW w:w="4786"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0,359</w:t>
            </w:r>
          </w:p>
        </w:tc>
      </w:tr>
      <w:tr w:rsidR="00566BBA" w:rsidTr="00E3085D">
        <w:tc>
          <w:tcPr>
            <w:tcW w:w="9571" w:type="dxa"/>
            <w:gridSpan w:val="2"/>
          </w:tcPr>
          <w:p w:rsidR="00566BBA" w:rsidRPr="00BB743C" w:rsidRDefault="00566BBA" w:rsidP="00BB743C">
            <w:pPr>
              <w:pStyle w:val="aa"/>
              <w:spacing w:line="360" w:lineRule="auto"/>
              <w:jc w:val="center"/>
              <w:rPr>
                <w:color w:val="0D0D0D" w:themeColor="text1" w:themeTint="F2"/>
                <w:sz w:val="28"/>
                <w:szCs w:val="28"/>
              </w:rPr>
            </w:pPr>
            <w:r>
              <w:rPr>
                <w:color w:val="0D0D0D" w:themeColor="text1" w:themeTint="F2"/>
                <w:sz w:val="28"/>
                <w:szCs w:val="28"/>
              </w:rPr>
              <w:t xml:space="preserve">2 фактор. </w:t>
            </w:r>
            <w:r w:rsidRPr="00566BBA">
              <w:rPr>
                <w:i/>
                <w:color w:val="0D0D0D" w:themeColor="text1" w:themeTint="F2"/>
                <w:sz w:val="28"/>
                <w:szCs w:val="28"/>
              </w:rPr>
              <w:t>Букмекерская контора как пространство для реализации азарта</w:t>
            </w:r>
          </w:p>
        </w:tc>
      </w:tr>
      <w:tr w:rsidR="006574C0" w:rsidTr="00BB743C">
        <w:tc>
          <w:tcPr>
            <w:tcW w:w="4785"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w:t>
            </w:r>
            <w:r>
              <w:t>Позволяют попытать удачу</w:t>
            </w:r>
            <w:r>
              <w:rPr>
                <w:color w:val="0D0D0D" w:themeColor="text1" w:themeTint="F2"/>
                <w:sz w:val="28"/>
                <w:szCs w:val="28"/>
              </w:rPr>
              <w:t>»</w:t>
            </w:r>
          </w:p>
        </w:tc>
        <w:tc>
          <w:tcPr>
            <w:tcW w:w="4786"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0,851</w:t>
            </w:r>
          </w:p>
        </w:tc>
      </w:tr>
      <w:tr w:rsidR="006574C0" w:rsidTr="00BB743C">
        <w:tc>
          <w:tcPr>
            <w:tcW w:w="4785"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w:t>
            </w:r>
            <w:r>
              <w:t xml:space="preserve">Нравится бывать в местах, расположенных </w:t>
            </w:r>
            <w:r>
              <w:lastRenderedPageBreak/>
              <w:t>рядом с конторами</w:t>
            </w:r>
            <w:r>
              <w:rPr>
                <w:color w:val="0D0D0D" w:themeColor="text1" w:themeTint="F2"/>
                <w:sz w:val="28"/>
                <w:szCs w:val="28"/>
              </w:rPr>
              <w:t>»</w:t>
            </w:r>
          </w:p>
        </w:tc>
        <w:tc>
          <w:tcPr>
            <w:tcW w:w="4786"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lastRenderedPageBreak/>
              <w:t>0,832</w:t>
            </w:r>
          </w:p>
        </w:tc>
      </w:tr>
      <w:tr w:rsidR="006574C0" w:rsidTr="00BB743C">
        <w:tc>
          <w:tcPr>
            <w:tcW w:w="4785"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lastRenderedPageBreak/>
              <w:t>«</w:t>
            </w:r>
            <w:r>
              <w:t>Позволяют рискнуть</w:t>
            </w:r>
            <w:r>
              <w:rPr>
                <w:color w:val="0D0D0D" w:themeColor="text1" w:themeTint="F2"/>
                <w:sz w:val="28"/>
                <w:szCs w:val="28"/>
              </w:rPr>
              <w:t>»</w:t>
            </w:r>
          </w:p>
        </w:tc>
        <w:tc>
          <w:tcPr>
            <w:tcW w:w="4786"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0,827</w:t>
            </w:r>
          </w:p>
        </w:tc>
      </w:tr>
      <w:tr w:rsidR="006574C0" w:rsidTr="00BB743C">
        <w:tc>
          <w:tcPr>
            <w:tcW w:w="4785"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w:t>
            </w:r>
            <w:r>
              <w:t>Нравится разглядывать саму букмекерскую контору</w:t>
            </w:r>
            <w:r>
              <w:rPr>
                <w:color w:val="0D0D0D" w:themeColor="text1" w:themeTint="F2"/>
                <w:sz w:val="28"/>
                <w:szCs w:val="28"/>
              </w:rPr>
              <w:t>»</w:t>
            </w:r>
          </w:p>
        </w:tc>
        <w:tc>
          <w:tcPr>
            <w:tcW w:w="4786"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0,779</w:t>
            </w:r>
          </w:p>
        </w:tc>
      </w:tr>
      <w:tr w:rsidR="006574C0" w:rsidTr="00BB743C">
        <w:tc>
          <w:tcPr>
            <w:tcW w:w="4785"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w:t>
            </w:r>
            <w:r>
              <w:t>Ставки привносят взбудораженность</w:t>
            </w:r>
            <w:r>
              <w:rPr>
                <w:color w:val="0D0D0D" w:themeColor="text1" w:themeTint="F2"/>
                <w:sz w:val="28"/>
                <w:szCs w:val="28"/>
              </w:rPr>
              <w:t>»</w:t>
            </w:r>
          </w:p>
        </w:tc>
        <w:tc>
          <w:tcPr>
            <w:tcW w:w="4786"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0,775</w:t>
            </w:r>
          </w:p>
        </w:tc>
      </w:tr>
      <w:tr w:rsidR="006574C0" w:rsidTr="00BB743C">
        <w:tc>
          <w:tcPr>
            <w:tcW w:w="4785"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w:t>
            </w:r>
            <w:r>
              <w:t>Потому что я любопытный</w:t>
            </w:r>
            <w:r>
              <w:rPr>
                <w:color w:val="0D0D0D" w:themeColor="text1" w:themeTint="F2"/>
                <w:sz w:val="28"/>
                <w:szCs w:val="28"/>
              </w:rPr>
              <w:t>»</w:t>
            </w:r>
          </w:p>
        </w:tc>
        <w:tc>
          <w:tcPr>
            <w:tcW w:w="4786"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0,752</w:t>
            </w:r>
          </w:p>
        </w:tc>
      </w:tr>
      <w:tr w:rsidR="006574C0" w:rsidTr="00BB743C">
        <w:tc>
          <w:tcPr>
            <w:tcW w:w="4785"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w:t>
            </w:r>
            <w:r>
              <w:t>Потому что ставки – это веселье</w:t>
            </w:r>
            <w:r>
              <w:rPr>
                <w:color w:val="0D0D0D" w:themeColor="text1" w:themeTint="F2"/>
                <w:sz w:val="28"/>
                <w:szCs w:val="28"/>
              </w:rPr>
              <w:t>»</w:t>
            </w:r>
          </w:p>
        </w:tc>
        <w:tc>
          <w:tcPr>
            <w:tcW w:w="4786"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0,728</w:t>
            </w:r>
          </w:p>
        </w:tc>
      </w:tr>
      <w:tr w:rsidR="006574C0" w:rsidTr="00BB743C">
        <w:tc>
          <w:tcPr>
            <w:tcW w:w="4785"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w:t>
            </w:r>
            <w:r>
              <w:t>Нравится прогуливаться в окрестностях конторы</w:t>
            </w:r>
            <w:r>
              <w:rPr>
                <w:color w:val="0D0D0D" w:themeColor="text1" w:themeTint="F2"/>
                <w:sz w:val="28"/>
                <w:szCs w:val="28"/>
              </w:rPr>
              <w:t>»</w:t>
            </w:r>
          </w:p>
        </w:tc>
        <w:tc>
          <w:tcPr>
            <w:tcW w:w="4786"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0,706</w:t>
            </w:r>
          </w:p>
        </w:tc>
      </w:tr>
      <w:tr w:rsidR="006574C0" w:rsidTr="00BB743C">
        <w:tc>
          <w:tcPr>
            <w:tcW w:w="4785"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w:t>
            </w:r>
            <w:r>
              <w:t>Позволяет мне посоревноваться с друзьями в ставках</w:t>
            </w:r>
            <w:r>
              <w:rPr>
                <w:color w:val="0D0D0D" w:themeColor="text1" w:themeTint="F2"/>
                <w:sz w:val="28"/>
                <w:szCs w:val="28"/>
              </w:rPr>
              <w:t>»</w:t>
            </w:r>
          </w:p>
        </w:tc>
        <w:tc>
          <w:tcPr>
            <w:tcW w:w="4786" w:type="dxa"/>
          </w:tcPr>
          <w:p w:rsidR="006574C0" w:rsidRPr="00BB743C" w:rsidRDefault="006574C0" w:rsidP="00BB743C">
            <w:pPr>
              <w:pStyle w:val="aa"/>
              <w:spacing w:line="360" w:lineRule="auto"/>
              <w:jc w:val="center"/>
              <w:rPr>
                <w:color w:val="0D0D0D" w:themeColor="text1" w:themeTint="F2"/>
                <w:sz w:val="28"/>
                <w:szCs w:val="28"/>
              </w:rPr>
            </w:pPr>
            <w:r>
              <w:rPr>
                <w:color w:val="0D0D0D" w:themeColor="text1" w:themeTint="F2"/>
                <w:sz w:val="28"/>
                <w:szCs w:val="28"/>
              </w:rPr>
              <w:t>0,674</w:t>
            </w:r>
          </w:p>
        </w:tc>
      </w:tr>
      <w:tr w:rsidR="00566BBA" w:rsidRPr="00BB743C" w:rsidTr="00E3085D">
        <w:tc>
          <w:tcPr>
            <w:tcW w:w="9571" w:type="dxa"/>
            <w:gridSpan w:val="2"/>
          </w:tcPr>
          <w:p w:rsidR="00566BBA" w:rsidRPr="00BB743C" w:rsidRDefault="00566BBA" w:rsidP="00E3085D">
            <w:pPr>
              <w:pStyle w:val="aa"/>
              <w:spacing w:line="360" w:lineRule="auto"/>
              <w:jc w:val="center"/>
              <w:rPr>
                <w:color w:val="0D0D0D" w:themeColor="text1" w:themeTint="F2"/>
                <w:sz w:val="28"/>
                <w:szCs w:val="28"/>
              </w:rPr>
            </w:pPr>
            <w:r>
              <w:rPr>
                <w:color w:val="0D0D0D" w:themeColor="text1" w:themeTint="F2"/>
                <w:sz w:val="28"/>
                <w:szCs w:val="28"/>
              </w:rPr>
              <w:t xml:space="preserve">3 фактор. </w:t>
            </w:r>
            <w:r w:rsidRPr="00566BBA">
              <w:rPr>
                <w:i/>
                <w:color w:val="0D0D0D" w:themeColor="text1" w:themeTint="F2"/>
                <w:sz w:val="28"/>
                <w:szCs w:val="28"/>
              </w:rPr>
              <w:t>Букмекерская контора как пространство для реализации экономических мотивов игроков</w:t>
            </w:r>
          </w:p>
        </w:tc>
      </w:tr>
      <w:tr w:rsidR="006574C0" w:rsidRPr="00BB743C" w:rsidTr="00E3085D">
        <w:tc>
          <w:tcPr>
            <w:tcW w:w="4785" w:type="dxa"/>
          </w:tcPr>
          <w:p w:rsidR="006574C0" w:rsidRPr="00BB743C" w:rsidRDefault="006574C0" w:rsidP="00E3085D">
            <w:pPr>
              <w:pStyle w:val="aa"/>
              <w:spacing w:line="360" w:lineRule="auto"/>
              <w:jc w:val="center"/>
              <w:rPr>
                <w:color w:val="0D0D0D" w:themeColor="text1" w:themeTint="F2"/>
                <w:sz w:val="28"/>
                <w:szCs w:val="28"/>
              </w:rPr>
            </w:pPr>
            <w:r>
              <w:rPr>
                <w:color w:val="0D0D0D" w:themeColor="text1" w:themeTint="F2"/>
                <w:sz w:val="28"/>
                <w:szCs w:val="28"/>
              </w:rPr>
              <w:t>«</w:t>
            </w:r>
            <w:r>
              <w:t>Ориентируюсь, прежде всего, на денежный выигрыш</w:t>
            </w:r>
            <w:r>
              <w:rPr>
                <w:color w:val="0D0D0D" w:themeColor="text1" w:themeTint="F2"/>
                <w:sz w:val="28"/>
                <w:szCs w:val="28"/>
              </w:rPr>
              <w:t>»</w:t>
            </w:r>
          </w:p>
        </w:tc>
        <w:tc>
          <w:tcPr>
            <w:tcW w:w="4786" w:type="dxa"/>
          </w:tcPr>
          <w:p w:rsidR="006574C0" w:rsidRPr="00BB743C" w:rsidRDefault="006574C0" w:rsidP="00E3085D">
            <w:pPr>
              <w:pStyle w:val="aa"/>
              <w:spacing w:line="360" w:lineRule="auto"/>
              <w:jc w:val="center"/>
              <w:rPr>
                <w:color w:val="0D0D0D" w:themeColor="text1" w:themeTint="F2"/>
                <w:sz w:val="28"/>
                <w:szCs w:val="28"/>
              </w:rPr>
            </w:pPr>
            <w:r>
              <w:rPr>
                <w:color w:val="0D0D0D" w:themeColor="text1" w:themeTint="F2"/>
                <w:sz w:val="28"/>
                <w:szCs w:val="28"/>
              </w:rPr>
              <w:t>0,951</w:t>
            </w:r>
          </w:p>
        </w:tc>
      </w:tr>
      <w:tr w:rsidR="006574C0" w:rsidRPr="00BB743C" w:rsidTr="00E3085D">
        <w:tc>
          <w:tcPr>
            <w:tcW w:w="4785" w:type="dxa"/>
          </w:tcPr>
          <w:p w:rsidR="006574C0" w:rsidRPr="00BB743C" w:rsidRDefault="006574C0" w:rsidP="00E3085D">
            <w:pPr>
              <w:pStyle w:val="aa"/>
              <w:spacing w:line="360" w:lineRule="auto"/>
              <w:jc w:val="center"/>
              <w:rPr>
                <w:color w:val="0D0D0D" w:themeColor="text1" w:themeTint="F2"/>
                <w:sz w:val="28"/>
                <w:szCs w:val="28"/>
              </w:rPr>
            </w:pPr>
            <w:r>
              <w:rPr>
                <w:color w:val="0D0D0D" w:themeColor="text1" w:themeTint="F2"/>
                <w:sz w:val="28"/>
                <w:szCs w:val="28"/>
              </w:rPr>
              <w:t>«</w:t>
            </w:r>
            <w:r>
              <w:t>Стремлюсь выиграть джек-пот</w:t>
            </w:r>
            <w:r>
              <w:rPr>
                <w:color w:val="0D0D0D" w:themeColor="text1" w:themeTint="F2"/>
                <w:sz w:val="28"/>
                <w:szCs w:val="28"/>
              </w:rPr>
              <w:t>»</w:t>
            </w:r>
          </w:p>
        </w:tc>
        <w:tc>
          <w:tcPr>
            <w:tcW w:w="4786" w:type="dxa"/>
          </w:tcPr>
          <w:p w:rsidR="006574C0" w:rsidRPr="00BB743C" w:rsidRDefault="006574C0" w:rsidP="00E3085D">
            <w:pPr>
              <w:pStyle w:val="aa"/>
              <w:spacing w:line="360" w:lineRule="auto"/>
              <w:jc w:val="center"/>
              <w:rPr>
                <w:color w:val="0D0D0D" w:themeColor="text1" w:themeTint="F2"/>
                <w:sz w:val="28"/>
                <w:szCs w:val="28"/>
              </w:rPr>
            </w:pPr>
            <w:r>
              <w:rPr>
                <w:color w:val="0D0D0D" w:themeColor="text1" w:themeTint="F2"/>
                <w:sz w:val="28"/>
                <w:szCs w:val="28"/>
              </w:rPr>
              <w:t>0,932</w:t>
            </w:r>
          </w:p>
        </w:tc>
      </w:tr>
      <w:tr w:rsidR="006574C0" w:rsidRPr="00BB743C" w:rsidTr="00E3085D">
        <w:tc>
          <w:tcPr>
            <w:tcW w:w="4785" w:type="dxa"/>
          </w:tcPr>
          <w:p w:rsidR="006574C0" w:rsidRPr="00BB743C" w:rsidRDefault="006574C0" w:rsidP="00E3085D">
            <w:pPr>
              <w:pStyle w:val="aa"/>
              <w:spacing w:line="360" w:lineRule="auto"/>
              <w:jc w:val="center"/>
              <w:rPr>
                <w:color w:val="0D0D0D" w:themeColor="text1" w:themeTint="F2"/>
                <w:sz w:val="28"/>
                <w:szCs w:val="28"/>
              </w:rPr>
            </w:pPr>
            <w:r>
              <w:rPr>
                <w:color w:val="0D0D0D" w:themeColor="text1" w:themeTint="F2"/>
                <w:sz w:val="28"/>
                <w:szCs w:val="28"/>
              </w:rPr>
              <w:t>«</w:t>
            </w:r>
            <w:r>
              <w:t>Стремлюсь отыграть потерянные деньги</w:t>
            </w:r>
            <w:r>
              <w:rPr>
                <w:color w:val="0D0D0D" w:themeColor="text1" w:themeTint="F2"/>
                <w:sz w:val="28"/>
                <w:szCs w:val="28"/>
              </w:rPr>
              <w:t>»</w:t>
            </w:r>
          </w:p>
        </w:tc>
        <w:tc>
          <w:tcPr>
            <w:tcW w:w="4786" w:type="dxa"/>
          </w:tcPr>
          <w:p w:rsidR="006574C0" w:rsidRPr="00BB743C" w:rsidRDefault="006574C0" w:rsidP="00E3085D">
            <w:pPr>
              <w:pStyle w:val="aa"/>
              <w:spacing w:line="360" w:lineRule="auto"/>
              <w:jc w:val="center"/>
              <w:rPr>
                <w:color w:val="0D0D0D" w:themeColor="text1" w:themeTint="F2"/>
                <w:sz w:val="28"/>
                <w:szCs w:val="28"/>
              </w:rPr>
            </w:pPr>
            <w:r>
              <w:rPr>
                <w:color w:val="0D0D0D" w:themeColor="text1" w:themeTint="F2"/>
                <w:sz w:val="28"/>
                <w:szCs w:val="28"/>
              </w:rPr>
              <w:t>0,911</w:t>
            </w:r>
          </w:p>
        </w:tc>
      </w:tr>
      <w:tr w:rsidR="006574C0" w:rsidRPr="00BB743C" w:rsidTr="00E3085D">
        <w:tc>
          <w:tcPr>
            <w:tcW w:w="4785" w:type="dxa"/>
          </w:tcPr>
          <w:p w:rsidR="006574C0" w:rsidRPr="00BB743C" w:rsidRDefault="006574C0" w:rsidP="00E3085D">
            <w:pPr>
              <w:pStyle w:val="aa"/>
              <w:spacing w:line="360" w:lineRule="auto"/>
              <w:jc w:val="center"/>
              <w:rPr>
                <w:color w:val="0D0D0D" w:themeColor="text1" w:themeTint="F2"/>
                <w:sz w:val="28"/>
                <w:szCs w:val="28"/>
              </w:rPr>
            </w:pPr>
            <w:r>
              <w:rPr>
                <w:color w:val="0D0D0D" w:themeColor="text1" w:themeTint="F2"/>
                <w:sz w:val="28"/>
                <w:szCs w:val="28"/>
              </w:rPr>
              <w:t>«</w:t>
            </w:r>
            <w:r>
              <w:t>Позволяют попрактиковаться в анализе</w:t>
            </w:r>
            <w:r>
              <w:rPr>
                <w:color w:val="0D0D0D" w:themeColor="text1" w:themeTint="F2"/>
                <w:sz w:val="28"/>
                <w:szCs w:val="28"/>
              </w:rPr>
              <w:t>»</w:t>
            </w:r>
          </w:p>
        </w:tc>
        <w:tc>
          <w:tcPr>
            <w:tcW w:w="4786" w:type="dxa"/>
          </w:tcPr>
          <w:p w:rsidR="006574C0" w:rsidRPr="00BB743C" w:rsidRDefault="006574C0" w:rsidP="00E3085D">
            <w:pPr>
              <w:pStyle w:val="aa"/>
              <w:spacing w:line="360" w:lineRule="auto"/>
              <w:jc w:val="center"/>
              <w:rPr>
                <w:color w:val="0D0D0D" w:themeColor="text1" w:themeTint="F2"/>
                <w:sz w:val="28"/>
                <w:szCs w:val="28"/>
              </w:rPr>
            </w:pPr>
            <w:r>
              <w:rPr>
                <w:color w:val="0D0D0D" w:themeColor="text1" w:themeTint="F2"/>
                <w:sz w:val="28"/>
                <w:szCs w:val="28"/>
              </w:rPr>
              <w:t>0,901</w:t>
            </w:r>
          </w:p>
        </w:tc>
      </w:tr>
      <w:tr w:rsidR="006574C0" w:rsidRPr="00BB743C" w:rsidTr="00E3085D">
        <w:tc>
          <w:tcPr>
            <w:tcW w:w="4785" w:type="dxa"/>
          </w:tcPr>
          <w:p w:rsidR="006574C0" w:rsidRPr="00BB743C" w:rsidRDefault="006574C0" w:rsidP="00E3085D">
            <w:pPr>
              <w:pStyle w:val="aa"/>
              <w:spacing w:line="480" w:lineRule="auto"/>
              <w:jc w:val="center"/>
              <w:rPr>
                <w:color w:val="0D0D0D" w:themeColor="text1" w:themeTint="F2"/>
                <w:sz w:val="28"/>
                <w:szCs w:val="28"/>
              </w:rPr>
            </w:pPr>
            <w:r>
              <w:rPr>
                <w:color w:val="0D0D0D" w:themeColor="text1" w:themeTint="F2"/>
                <w:sz w:val="28"/>
                <w:szCs w:val="28"/>
              </w:rPr>
              <w:t>«</w:t>
            </w:r>
            <w:r w:rsidRPr="00236598">
              <w:rPr>
                <w:color w:val="0D0D0D" w:themeColor="text1" w:themeTint="F2"/>
                <w:sz w:val="28"/>
                <w:szCs w:val="28"/>
              </w:rPr>
              <w:t>Это дает мне понимание сферы ставок</w:t>
            </w:r>
            <w:r>
              <w:rPr>
                <w:color w:val="0D0D0D" w:themeColor="text1" w:themeTint="F2"/>
                <w:sz w:val="28"/>
                <w:szCs w:val="28"/>
              </w:rPr>
              <w:t>»</w:t>
            </w:r>
          </w:p>
        </w:tc>
        <w:tc>
          <w:tcPr>
            <w:tcW w:w="4786" w:type="dxa"/>
          </w:tcPr>
          <w:p w:rsidR="006574C0" w:rsidRPr="00BB743C" w:rsidRDefault="006574C0" w:rsidP="00E3085D">
            <w:pPr>
              <w:pStyle w:val="aa"/>
              <w:spacing w:line="360" w:lineRule="auto"/>
              <w:jc w:val="center"/>
              <w:rPr>
                <w:color w:val="0D0D0D" w:themeColor="text1" w:themeTint="F2"/>
                <w:sz w:val="28"/>
                <w:szCs w:val="28"/>
              </w:rPr>
            </w:pPr>
            <w:r>
              <w:rPr>
                <w:color w:val="0D0D0D" w:themeColor="text1" w:themeTint="F2"/>
                <w:sz w:val="28"/>
                <w:szCs w:val="28"/>
              </w:rPr>
              <w:t>0,615</w:t>
            </w:r>
          </w:p>
        </w:tc>
      </w:tr>
    </w:tbl>
    <w:p w:rsidR="00BB743C" w:rsidRPr="005324B4" w:rsidRDefault="00BB743C" w:rsidP="005324B4">
      <w:pPr>
        <w:pStyle w:val="aa"/>
        <w:spacing w:line="360" w:lineRule="auto"/>
        <w:ind w:firstLine="709"/>
        <w:jc w:val="both"/>
        <w:rPr>
          <w:b/>
          <w:color w:val="FF0000"/>
          <w:sz w:val="28"/>
          <w:szCs w:val="28"/>
        </w:rPr>
      </w:pPr>
    </w:p>
    <w:p w:rsidR="00E3085D" w:rsidRDefault="00E3085D" w:rsidP="00BE375F">
      <w:pPr>
        <w:pStyle w:val="aa"/>
        <w:spacing w:line="360" w:lineRule="auto"/>
        <w:ind w:firstLine="709"/>
        <w:jc w:val="both"/>
        <w:rPr>
          <w:color w:val="000000"/>
          <w:sz w:val="28"/>
          <w:szCs w:val="28"/>
        </w:rPr>
      </w:pPr>
      <w:r>
        <w:rPr>
          <w:color w:val="000000"/>
          <w:sz w:val="28"/>
          <w:szCs w:val="28"/>
        </w:rPr>
        <w:t xml:space="preserve">Первый фактор – «Букмекерская контора как пространство для </w:t>
      </w:r>
      <w:r w:rsidRPr="00E3085D">
        <w:rPr>
          <w:color w:val="0D0D0D" w:themeColor="text1" w:themeTint="F2"/>
          <w:sz w:val="28"/>
          <w:szCs w:val="28"/>
        </w:rPr>
        <w:t>ухода от рутины и реализации социальных коммуникаций</w:t>
      </w:r>
      <w:r>
        <w:rPr>
          <w:color w:val="000000"/>
          <w:sz w:val="28"/>
          <w:szCs w:val="28"/>
        </w:rPr>
        <w:t xml:space="preserve">» - раскрывает значимость такого института азартных практик в том, что он позволяет своему потребителю ощущать собственную свободу и возможность совершать выбор. Для таких игроков ежедневный быт представляется как рутина, в которой человек ощущает себя закрепощенным, также однообразность жизни побуждает к совершению каких-либо нестандартных </w:t>
      </w:r>
      <w:r>
        <w:rPr>
          <w:color w:val="000000"/>
          <w:sz w:val="28"/>
          <w:szCs w:val="28"/>
        </w:rPr>
        <w:lastRenderedPageBreak/>
        <w:t xml:space="preserve">действий, в том числе это проявляется в азартном поведении. Подобные мысли мы </w:t>
      </w:r>
      <w:r w:rsidR="005842BD">
        <w:rPr>
          <w:color w:val="000000"/>
          <w:sz w:val="28"/>
          <w:szCs w:val="28"/>
        </w:rPr>
        <w:t xml:space="preserve">также можем встретить в трудах </w:t>
      </w:r>
      <w:proofErr w:type="spellStart"/>
      <w:r w:rsidR="005842BD">
        <w:rPr>
          <w:color w:val="000000"/>
          <w:sz w:val="28"/>
          <w:szCs w:val="28"/>
        </w:rPr>
        <w:t>Фрея</w:t>
      </w:r>
      <w:proofErr w:type="spellEnd"/>
      <w:r w:rsidR="005842BD">
        <w:rPr>
          <w:rStyle w:val="a6"/>
          <w:color w:val="000000"/>
          <w:sz w:val="28"/>
          <w:szCs w:val="28"/>
        </w:rPr>
        <w:footnoteReference w:id="129"/>
      </w:r>
      <w:r w:rsidR="005842BD">
        <w:rPr>
          <w:color w:val="000000"/>
          <w:sz w:val="28"/>
          <w:szCs w:val="28"/>
        </w:rPr>
        <w:t xml:space="preserve">, </w:t>
      </w:r>
      <w:proofErr w:type="spellStart"/>
      <w:r w:rsidR="005842BD">
        <w:rPr>
          <w:color w:val="000000"/>
          <w:sz w:val="28"/>
          <w:szCs w:val="28"/>
        </w:rPr>
        <w:t>Гидденса</w:t>
      </w:r>
      <w:proofErr w:type="spellEnd"/>
      <w:r w:rsidR="005842BD">
        <w:rPr>
          <w:rStyle w:val="a6"/>
          <w:color w:val="000000"/>
          <w:sz w:val="28"/>
          <w:szCs w:val="28"/>
        </w:rPr>
        <w:footnoteReference w:id="130"/>
      </w:r>
      <w:r w:rsidR="005842BD">
        <w:rPr>
          <w:color w:val="000000"/>
          <w:sz w:val="28"/>
          <w:szCs w:val="28"/>
        </w:rPr>
        <w:t xml:space="preserve"> и других. Разумеется, букмекерская контора в данном случае одновременно выступает и как коммуникационная площадка, где производятся социальные взаимодействия игроков. Получается так, что у игроков возникает потребность не только в реализации нестандартного, </w:t>
      </w:r>
      <w:proofErr w:type="spellStart"/>
      <w:r w:rsidR="005842BD">
        <w:rPr>
          <w:color w:val="000000"/>
          <w:sz w:val="28"/>
          <w:szCs w:val="28"/>
        </w:rPr>
        <w:t>девиантного</w:t>
      </w:r>
      <w:proofErr w:type="spellEnd"/>
      <w:r w:rsidR="005842BD">
        <w:rPr>
          <w:color w:val="000000"/>
          <w:sz w:val="28"/>
          <w:szCs w:val="28"/>
        </w:rPr>
        <w:t xml:space="preserve"> поведения, но и социальной поддержки. Это сопровождается множественными причинами, в том числе и напряженные отношения в семье.</w:t>
      </w:r>
    </w:p>
    <w:p w:rsidR="005842BD" w:rsidRDefault="005842BD" w:rsidP="00BE375F">
      <w:pPr>
        <w:pStyle w:val="aa"/>
        <w:spacing w:line="360" w:lineRule="auto"/>
        <w:ind w:firstLine="709"/>
        <w:jc w:val="both"/>
        <w:rPr>
          <w:color w:val="000000"/>
          <w:sz w:val="28"/>
          <w:szCs w:val="28"/>
        </w:rPr>
      </w:pPr>
      <w:r>
        <w:rPr>
          <w:color w:val="000000"/>
          <w:sz w:val="28"/>
          <w:szCs w:val="28"/>
        </w:rPr>
        <w:t xml:space="preserve">Второй фактор связан с реализацией азарта. В данном случае необходимо рассматривать данную ситуацию через объяснение азартного поведения, как проявление </w:t>
      </w:r>
      <w:proofErr w:type="spellStart"/>
      <w:r>
        <w:rPr>
          <w:color w:val="000000"/>
          <w:sz w:val="28"/>
          <w:szCs w:val="28"/>
        </w:rPr>
        <w:t>аддикции</w:t>
      </w:r>
      <w:proofErr w:type="spellEnd"/>
      <w:r>
        <w:rPr>
          <w:color w:val="000000"/>
          <w:sz w:val="28"/>
          <w:szCs w:val="28"/>
        </w:rPr>
        <w:t xml:space="preserve">, то есть формирования зависимости (в </w:t>
      </w:r>
      <w:r w:rsidR="00C438CA">
        <w:rPr>
          <w:color w:val="000000"/>
          <w:sz w:val="28"/>
          <w:szCs w:val="28"/>
        </w:rPr>
        <w:t xml:space="preserve">данном случае к азартным играм), сопряженной с ощущением ярких эмоций. Потребление услуг букмекерских контор становится важной составляющей в жизни игрока. </w:t>
      </w:r>
    </w:p>
    <w:p w:rsidR="00C438CA" w:rsidRDefault="00C438CA" w:rsidP="00BE375F">
      <w:pPr>
        <w:pStyle w:val="aa"/>
        <w:spacing w:line="360" w:lineRule="auto"/>
        <w:ind w:firstLine="709"/>
        <w:jc w:val="both"/>
        <w:rPr>
          <w:color w:val="000000"/>
          <w:sz w:val="28"/>
          <w:szCs w:val="28"/>
        </w:rPr>
      </w:pPr>
      <w:r>
        <w:rPr>
          <w:color w:val="000000"/>
          <w:sz w:val="28"/>
          <w:szCs w:val="28"/>
        </w:rPr>
        <w:t xml:space="preserve">Третий фактор, в основе которого лежит мотив экономической выгоды, сопрягается с убежденностью в том, что сфера игровых практик нужна для извлечения прибылей. </w:t>
      </w:r>
    </w:p>
    <w:p w:rsidR="00A5326C" w:rsidRPr="007C322B" w:rsidRDefault="00A5326C" w:rsidP="00BE375F">
      <w:pPr>
        <w:pStyle w:val="aa"/>
        <w:spacing w:line="360" w:lineRule="auto"/>
        <w:ind w:firstLine="709"/>
        <w:jc w:val="both"/>
        <w:rPr>
          <w:color w:val="000000"/>
          <w:sz w:val="28"/>
          <w:szCs w:val="28"/>
        </w:rPr>
      </w:pPr>
      <w:r>
        <w:rPr>
          <w:color w:val="000000"/>
          <w:sz w:val="28"/>
          <w:szCs w:val="28"/>
        </w:rPr>
        <w:t xml:space="preserve">Для анализа обусловленности между семейными отношениями и практиками азартных игр нами были предложены в анкете вопросы, касающиеся времени пребывания и посещения букмекерских контор. Определили то, что </w:t>
      </w:r>
      <w:r w:rsidR="009D4C0A">
        <w:rPr>
          <w:color w:val="000000"/>
          <w:sz w:val="28"/>
          <w:szCs w:val="28"/>
        </w:rPr>
        <w:t>в основном игроки посещают данные конторы лишь несколько раз в неделю (56%), второй по популярности ответ был один раз в неделю (22%)</w:t>
      </w:r>
      <w:r w:rsidR="009D4752">
        <w:rPr>
          <w:color w:val="000000"/>
          <w:sz w:val="28"/>
          <w:szCs w:val="28"/>
        </w:rPr>
        <w:t>. Оценивая количество времени</w:t>
      </w:r>
      <w:r w:rsidR="00831514">
        <w:rPr>
          <w:color w:val="000000"/>
          <w:sz w:val="28"/>
          <w:szCs w:val="28"/>
        </w:rPr>
        <w:t>,</w:t>
      </w:r>
      <w:r w:rsidR="009D4752">
        <w:rPr>
          <w:color w:val="000000"/>
          <w:sz w:val="28"/>
          <w:szCs w:val="28"/>
        </w:rPr>
        <w:t xml:space="preserve"> проведенное в букмекерских конторах</w:t>
      </w:r>
      <w:r w:rsidR="00831514">
        <w:rPr>
          <w:color w:val="000000"/>
          <w:sz w:val="28"/>
          <w:szCs w:val="28"/>
        </w:rPr>
        <w:t>,</w:t>
      </w:r>
      <w:r w:rsidR="009D4752">
        <w:rPr>
          <w:color w:val="000000"/>
          <w:sz w:val="28"/>
          <w:szCs w:val="28"/>
        </w:rPr>
        <w:t xml:space="preserve"> можем сказать, что в основном респонденты </w:t>
      </w:r>
      <w:r w:rsidR="00831514">
        <w:rPr>
          <w:color w:val="000000"/>
          <w:sz w:val="28"/>
          <w:szCs w:val="28"/>
        </w:rPr>
        <w:t>предпочитают проводить в конторах менее часа (24,9%), от 1 до 2 часов (30,1%), отметим группу (19%), которые остаются от 2 до 4 часов.</w:t>
      </w:r>
      <w:r w:rsidR="00117CD7">
        <w:rPr>
          <w:color w:val="000000"/>
          <w:sz w:val="28"/>
          <w:szCs w:val="28"/>
        </w:rPr>
        <w:t xml:space="preserve"> Отметим, что посещение </w:t>
      </w:r>
      <w:r w:rsidR="00117CD7">
        <w:rPr>
          <w:color w:val="000000"/>
          <w:sz w:val="28"/>
          <w:szCs w:val="28"/>
        </w:rPr>
        <w:lastRenderedPageBreak/>
        <w:t>данных контор свыше 2 часов особенно характерно для респондентов, не состоящих в формальном браке (50,9%).</w:t>
      </w:r>
      <w:r w:rsidR="00831514">
        <w:rPr>
          <w:color w:val="000000"/>
          <w:sz w:val="28"/>
          <w:szCs w:val="28"/>
        </w:rPr>
        <w:t xml:space="preserve"> </w:t>
      </w:r>
    </w:p>
    <w:p w:rsidR="00CD0B97" w:rsidRPr="007C322B" w:rsidRDefault="00C52C91" w:rsidP="00BE375F">
      <w:pPr>
        <w:pStyle w:val="aa"/>
        <w:spacing w:line="360" w:lineRule="auto"/>
        <w:ind w:firstLine="709"/>
        <w:jc w:val="both"/>
        <w:rPr>
          <w:color w:val="000000"/>
          <w:sz w:val="28"/>
          <w:szCs w:val="28"/>
        </w:rPr>
      </w:pPr>
      <w:r>
        <w:rPr>
          <w:color w:val="000000"/>
          <w:sz w:val="28"/>
          <w:szCs w:val="28"/>
        </w:rPr>
        <w:t xml:space="preserve">На наш взгляд, каналы, по которым </w:t>
      </w:r>
      <w:r w:rsidR="0049185B">
        <w:rPr>
          <w:color w:val="000000"/>
          <w:sz w:val="28"/>
          <w:szCs w:val="28"/>
        </w:rPr>
        <w:t>респонденты</w:t>
      </w:r>
      <w:r>
        <w:rPr>
          <w:color w:val="000000"/>
          <w:sz w:val="28"/>
          <w:szCs w:val="28"/>
        </w:rPr>
        <w:t xml:space="preserve"> находят букмекерские конторы, являются свидетельством того, </w:t>
      </w:r>
      <w:r w:rsidR="0049185B">
        <w:rPr>
          <w:color w:val="000000"/>
          <w:sz w:val="28"/>
          <w:szCs w:val="28"/>
        </w:rPr>
        <w:t>какие причины и факторы побуждают игроков к включенности в эту сферу азартных игр, также помогают оценить влияние социальных связей в формировании азартного поведения</w:t>
      </w:r>
      <w:r>
        <w:rPr>
          <w:color w:val="000000"/>
          <w:sz w:val="28"/>
          <w:szCs w:val="28"/>
        </w:rPr>
        <w:t xml:space="preserve">. </w:t>
      </w:r>
      <w:r w:rsidR="00CD0B97" w:rsidRPr="007C322B">
        <w:rPr>
          <w:color w:val="000000"/>
          <w:sz w:val="28"/>
          <w:szCs w:val="28"/>
        </w:rPr>
        <w:t>На вопрос о том, откуда респонденты узнали про букмекерские конторы, мы получили следующие ответы. Определились две главные группы респондентов. Первая (50,8%) группа узнала о существовании букмекерских контор из информации, передаваемой через рекламные акции. Вторая же группа (40,2%) пришла к букмекерским ставкам посредством дружеских отношений. Это говорит о том, что институт дружбы, а также дружеские связи обеспечивают «вхождение» в букмекерский рынок, точнее приводят потенциального игрока. Мы также поставили себе задачу выяснить о наличии среди респондентов-игроков друзей, которые были бы уже вовлечены в этот букмекерский бизнес. Оказалось, что более 97 % респондентов имеют таких друзей, что подтверждает мнение о весомом факторе дружеских отношений в формировании игрока. Продолжая тему института дружбы, отметим такие данные, которые говорят о том, чем именно респонденты предпочитают заниматься в рамках букмекерских контор.</w:t>
      </w:r>
      <w:r w:rsidR="0049185B">
        <w:rPr>
          <w:color w:val="000000"/>
          <w:sz w:val="28"/>
          <w:szCs w:val="28"/>
        </w:rPr>
        <w:t xml:space="preserve"> Оценка самой деятельности игроков в рамках букмекерских контор дает нам возможность понять, какое влияние оказывает как социальный, так и экономический факторы.</w:t>
      </w:r>
      <w:r w:rsidR="00CD0B97" w:rsidRPr="007C322B">
        <w:rPr>
          <w:color w:val="000000"/>
          <w:sz w:val="28"/>
          <w:szCs w:val="28"/>
        </w:rPr>
        <w:t xml:space="preserve"> Огромный процент (44%) среди респондентов говорит о заинтересованности игроков в дружеском общении, то есть походы в букмекерские конторы чаще всего сопровождаются с потребностью в общении с друзьями. </w:t>
      </w:r>
    </w:p>
    <w:p w:rsidR="00871BF7" w:rsidRDefault="00CD0B97" w:rsidP="00BE375F">
      <w:pPr>
        <w:pStyle w:val="aa"/>
        <w:spacing w:line="360" w:lineRule="auto"/>
        <w:ind w:firstLine="709"/>
        <w:jc w:val="both"/>
        <w:rPr>
          <w:color w:val="000000"/>
          <w:sz w:val="28"/>
          <w:szCs w:val="28"/>
        </w:rPr>
      </w:pPr>
      <w:r w:rsidRPr="007C322B">
        <w:rPr>
          <w:color w:val="000000"/>
          <w:sz w:val="28"/>
          <w:szCs w:val="28"/>
        </w:rPr>
        <w:t xml:space="preserve">Интересными на наш взгляд становятся данные, касающиеся доверия к </w:t>
      </w:r>
      <w:proofErr w:type="spellStart"/>
      <w:r w:rsidRPr="007C322B">
        <w:rPr>
          <w:color w:val="000000"/>
          <w:sz w:val="28"/>
          <w:szCs w:val="28"/>
        </w:rPr>
        <w:t>букмекерству</w:t>
      </w:r>
      <w:proofErr w:type="spellEnd"/>
      <w:r w:rsidRPr="007C322B">
        <w:rPr>
          <w:color w:val="000000"/>
          <w:sz w:val="28"/>
          <w:szCs w:val="28"/>
        </w:rPr>
        <w:t>.</w:t>
      </w:r>
      <w:r w:rsidR="0049185B">
        <w:rPr>
          <w:color w:val="000000"/>
          <w:sz w:val="28"/>
          <w:szCs w:val="28"/>
        </w:rPr>
        <w:t xml:space="preserve"> Именно степень доверия </w:t>
      </w:r>
      <w:r w:rsidR="00FD01C7">
        <w:rPr>
          <w:color w:val="000000"/>
          <w:sz w:val="28"/>
          <w:szCs w:val="28"/>
        </w:rPr>
        <w:t>сопровождает</w:t>
      </w:r>
      <w:r w:rsidR="0049185B">
        <w:rPr>
          <w:color w:val="000000"/>
          <w:sz w:val="28"/>
          <w:szCs w:val="28"/>
        </w:rPr>
        <w:t xml:space="preserve"> вхождение в жизненный мир игрока тех или иных институтов, в том числе и феномен </w:t>
      </w:r>
      <w:r w:rsidR="0049185B">
        <w:rPr>
          <w:color w:val="000000"/>
          <w:sz w:val="28"/>
          <w:szCs w:val="28"/>
        </w:rPr>
        <w:lastRenderedPageBreak/>
        <w:t xml:space="preserve">азартного поведения. </w:t>
      </w:r>
      <w:r w:rsidRPr="007C322B">
        <w:rPr>
          <w:color w:val="000000"/>
          <w:sz w:val="28"/>
          <w:szCs w:val="28"/>
        </w:rPr>
        <w:t>Так на вопрос о том, доверяют ли респонденты букмекерским конторам, мы получили следующее</w:t>
      </w:r>
      <w:r w:rsidR="00871BF7">
        <w:rPr>
          <w:color w:val="000000"/>
          <w:sz w:val="28"/>
          <w:szCs w:val="28"/>
        </w:rPr>
        <w:t xml:space="preserve"> (Рисунок 5). Большое количество игроков (28,7</w:t>
      </w:r>
      <w:r w:rsidRPr="007C322B">
        <w:rPr>
          <w:color w:val="000000"/>
          <w:sz w:val="28"/>
          <w:szCs w:val="28"/>
        </w:rPr>
        <w:t>%) не могли определить</w:t>
      </w:r>
      <w:r w:rsidR="00871BF7">
        <w:rPr>
          <w:color w:val="000000"/>
          <w:sz w:val="28"/>
          <w:szCs w:val="28"/>
        </w:rPr>
        <w:t>ся в ответе. Тогда, как около 42,1</w:t>
      </w:r>
      <w:r w:rsidRPr="007C322B">
        <w:rPr>
          <w:color w:val="000000"/>
          <w:sz w:val="28"/>
          <w:szCs w:val="28"/>
        </w:rPr>
        <w:t xml:space="preserve"> % респондентов ответили, что скорее не доверяют букмекерам.</w:t>
      </w:r>
    </w:p>
    <w:p w:rsidR="00871BF7" w:rsidRDefault="00871BF7" w:rsidP="00BE375F">
      <w:pPr>
        <w:pStyle w:val="aa"/>
        <w:spacing w:line="360" w:lineRule="auto"/>
        <w:ind w:firstLine="709"/>
        <w:jc w:val="both"/>
        <w:rPr>
          <w:color w:val="000000"/>
          <w:sz w:val="28"/>
          <w:szCs w:val="28"/>
        </w:rPr>
      </w:pPr>
      <w:r>
        <w:rPr>
          <w:noProof/>
        </w:rPr>
        <w:drawing>
          <wp:inline distT="0" distB="0" distL="0" distR="0" wp14:anchorId="1A1D6F63" wp14:editId="1ADC4630">
            <wp:extent cx="4572000" cy="27432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71BF7" w:rsidRPr="00091640" w:rsidRDefault="00871BF7" w:rsidP="003357C2">
      <w:pPr>
        <w:pStyle w:val="aa"/>
        <w:spacing w:line="360" w:lineRule="auto"/>
        <w:ind w:firstLine="709"/>
        <w:jc w:val="center"/>
        <w:rPr>
          <w:color w:val="000000"/>
          <w:sz w:val="26"/>
          <w:szCs w:val="26"/>
        </w:rPr>
      </w:pPr>
      <w:r w:rsidRPr="00091640">
        <w:rPr>
          <w:color w:val="000000"/>
          <w:sz w:val="26"/>
          <w:szCs w:val="26"/>
        </w:rPr>
        <w:t>Уровень доверия респондентов к букмекерским конторам</w:t>
      </w:r>
      <w:r w:rsidR="003357C2" w:rsidRPr="00091640">
        <w:rPr>
          <w:color w:val="000000"/>
          <w:sz w:val="26"/>
          <w:szCs w:val="26"/>
        </w:rPr>
        <w:t>, в %. Рисунок 5.</w:t>
      </w:r>
    </w:p>
    <w:p w:rsidR="00CD0B97" w:rsidRPr="007C322B" w:rsidRDefault="001F29A4" w:rsidP="00BE375F">
      <w:pPr>
        <w:pStyle w:val="aa"/>
        <w:spacing w:line="360" w:lineRule="auto"/>
        <w:ind w:firstLine="709"/>
        <w:jc w:val="both"/>
        <w:rPr>
          <w:color w:val="000000"/>
          <w:sz w:val="28"/>
          <w:szCs w:val="28"/>
        </w:rPr>
      </w:pPr>
      <w:r>
        <w:rPr>
          <w:color w:val="000000"/>
          <w:sz w:val="28"/>
          <w:szCs w:val="28"/>
        </w:rPr>
        <w:t xml:space="preserve"> Те ответившие, которые ут</w:t>
      </w:r>
      <w:r w:rsidR="00FB26A7">
        <w:rPr>
          <w:color w:val="000000"/>
          <w:sz w:val="28"/>
          <w:szCs w:val="28"/>
        </w:rPr>
        <w:t>верждали, что они в той или иной степени не доверяют букмекерам, практикуют посещение контор, либо несколько раз в неделю (52,6%), либо раз в неделю (41,1%). Это</w:t>
      </w:r>
      <w:r w:rsidR="00CD0B97" w:rsidRPr="007C322B">
        <w:rPr>
          <w:color w:val="000000"/>
          <w:sz w:val="28"/>
          <w:szCs w:val="28"/>
        </w:rPr>
        <w:t xml:space="preserve"> создает очень интересную ситуацию, при которой огромное число игроков, не доверяя букмекерским конторам, все равно практикуют эти азартные игры в рамках данных компаний. Конечно, нельзя не зафиксировать такого феномена в объяснении подобного, как азартное поведение. Оно, действительно, создает те мотивы, которые побуждают игроков осуществлять ставки вновь и вновь со всеми последующими отсюда результатами.</w:t>
      </w:r>
      <w:r w:rsidR="002F7EFD">
        <w:rPr>
          <w:color w:val="000000"/>
          <w:sz w:val="28"/>
          <w:szCs w:val="28"/>
        </w:rPr>
        <w:t xml:space="preserve"> </w:t>
      </w:r>
      <w:r w:rsidR="00CD0B97" w:rsidRPr="007C322B">
        <w:rPr>
          <w:color w:val="000000"/>
          <w:sz w:val="28"/>
          <w:szCs w:val="28"/>
        </w:rPr>
        <w:t>Для более детального анализа такой ситуации, мы решили узнать на счет практик обмана со стороны букмекеров. Так ответившие заявили (53%), что случаи обмана характерны для букмекерских контор, однако, это выражается не столь часто. Обман же с точки зрения игроков заключается в не соблюдении обязательств букмекеров по выплате соответствующих выигрышей</w:t>
      </w:r>
      <w:r w:rsidR="002F7EFD">
        <w:rPr>
          <w:color w:val="000000"/>
          <w:sz w:val="28"/>
          <w:szCs w:val="28"/>
        </w:rPr>
        <w:t xml:space="preserve"> (74,3%)</w:t>
      </w:r>
      <w:r w:rsidR="00CD0B97" w:rsidRPr="007C322B">
        <w:rPr>
          <w:color w:val="000000"/>
          <w:sz w:val="28"/>
          <w:szCs w:val="28"/>
        </w:rPr>
        <w:t xml:space="preserve">, что по идее должно влечь </w:t>
      </w:r>
      <w:r w:rsidR="00CD0B97" w:rsidRPr="007C322B">
        <w:rPr>
          <w:color w:val="000000"/>
          <w:sz w:val="28"/>
          <w:szCs w:val="28"/>
        </w:rPr>
        <w:lastRenderedPageBreak/>
        <w:t xml:space="preserve">за собой сокращение интереса к таким заведениям. Но как мы подмечаем, исходя из данных, что это не несет каких-либо катастрофических последствий для букмекеров. Игроки все равно продолжают осуществлять ставки в данных конторах. Мы также наблюдаем, как конторы превращаются в коммуникативное пространство, ведь именно там реализуется большое количество дружеских связей, общение.  </w:t>
      </w:r>
    </w:p>
    <w:p w:rsidR="00CD0B97" w:rsidRDefault="00CD0B97" w:rsidP="00BE375F">
      <w:pPr>
        <w:spacing w:after="0" w:line="360" w:lineRule="auto"/>
        <w:ind w:firstLine="709"/>
        <w:jc w:val="both"/>
        <w:rPr>
          <w:rFonts w:ascii="Times New Roman" w:hAnsi="Times New Roman" w:cs="Times New Roman"/>
          <w:color w:val="000000"/>
          <w:sz w:val="28"/>
          <w:szCs w:val="28"/>
        </w:rPr>
      </w:pPr>
      <w:r w:rsidRPr="007C322B">
        <w:rPr>
          <w:rFonts w:ascii="Times New Roman" w:hAnsi="Times New Roman" w:cs="Times New Roman"/>
          <w:color w:val="000000"/>
          <w:sz w:val="28"/>
          <w:szCs w:val="28"/>
        </w:rPr>
        <w:t xml:space="preserve">Среди вопросов в анкете нами были выделены те, которые затрагивают тематику доходов респондентов. Выяснилось, что большинство </w:t>
      </w:r>
      <w:proofErr w:type="gramStart"/>
      <w:r w:rsidRPr="007C322B">
        <w:rPr>
          <w:rFonts w:ascii="Times New Roman" w:hAnsi="Times New Roman" w:cs="Times New Roman"/>
          <w:color w:val="000000"/>
          <w:sz w:val="28"/>
          <w:szCs w:val="28"/>
        </w:rPr>
        <w:t>ответивших</w:t>
      </w:r>
      <w:proofErr w:type="gramEnd"/>
      <w:r w:rsidRPr="007C322B">
        <w:rPr>
          <w:rFonts w:ascii="Times New Roman" w:hAnsi="Times New Roman" w:cs="Times New Roman"/>
          <w:color w:val="000000"/>
          <w:sz w:val="28"/>
          <w:szCs w:val="28"/>
        </w:rPr>
        <w:t xml:space="preserve"> получают доход от 10 тыс. до 20 тыс. – 33 % и, соответственно, от 20 тыс. до 30 тыс. – 27 %. Относительно того, довольны ли игроки своими доходами выстраивается тенденция, исходя из которой, мы понимаем, что респонденты скорее не довольны этой ситуацией (21%). При этом большинство не определились с точным ответом (46%). Мы также определили, уровень удовлетворенности доходами через такие категории, как </w:t>
      </w:r>
    </w:p>
    <w:p w:rsidR="00CD0B97" w:rsidRPr="007C322B" w:rsidRDefault="00CD0B97" w:rsidP="00BE375F">
      <w:pPr>
        <w:spacing w:after="0" w:line="360" w:lineRule="auto"/>
        <w:ind w:firstLine="709"/>
        <w:jc w:val="both"/>
        <w:rPr>
          <w:rFonts w:ascii="Times New Roman" w:hAnsi="Times New Roman" w:cs="Times New Roman"/>
          <w:sz w:val="28"/>
          <w:szCs w:val="28"/>
        </w:rPr>
      </w:pPr>
      <w:r w:rsidRPr="007C322B">
        <w:rPr>
          <w:rFonts w:ascii="Times New Roman" w:hAnsi="Times New Roman" w:cs="Times New Roman"/>
          <w:sz w:val="28"/>
          <w:szCs w:val="28"/>
        </w:rPr>
        <w:t>а) Уровень дохода крайне низкий, денег не хватает даже на питание.</w:t>
      </w:r>
    </w:p>
    <w:p w:rsidR="00CD0B97" w:rsidRPr="007C322B" w:rsidRDefault="00CD0B97" w:rsidP="00BE375F">
      <w:pPr>
        <w:spacing w:after="0" w:line="360" w:lineRule="auto"/>
        <w:ind w:firstLine="709"/>
        <w:jc w:val="both"/>
        <w:rPr>
          <w:rFonts w:ascii="Times New Roman" w:hAnsi="Times New Roman" w:cs="Times New Roman"/>
          <w:sz w:val="28"/>
          <w:szCs w:val="28"/>
        </w:rPr>
      </w:pPr>
      <w:r w:rsidRPr="007C322B">
        <w:rPr>
          <w:rFonts w:ascii="Times New Roman" w:hAnsi="Times New Roman" w:cs="Times New Roman"/>
          <w:sz w:val="28"/>
          <w:szCs w:val="28"/>
        </w:rPr>
        <w:t xml:space="preserve">б) На питание денег хватает, но с покупкой одежды бывают трудности. </w:t>
      </w:r>
    </w:p>
    <w:p w:rsidR="007D5A6B" w:rsidRDefault="00CD0B97" w:rsidP="007D5A6B">
      <w:pPr>
        <w:spacing w:after="0" w:line="360" w:lineRule="auto"/>
        <w:ind w:firstLine="709"/>
        <w:jc w:val="both"/>
        <w:rPr>
          <w:rFonts w:ascii="Times New Roman" w:hAnsi="Times New Roman" w:cs="Times New Roman"/>
          <w:sz w:val="28"/>
          <w:szCs w:val="28"/>
        </w:rPr>
      </w:pPr>
      <w:r w:rsidRPr="007C322B">
        <w:rPr>
          <w:rFonts w:ascii="Times New Roman" w:hAnsi="Times New Roman" w:cs="Times New Roman"/>
          <w:sz w:val="28"/>
          <w:szCs w:val="28"/>
        </w:rPr>
        <w:t>в) Покупка продуктов питания и одежды не вызывает трудностей, но для приобретения предметов длительного пользования (холодильник, теле</w:t>
      </w:r>
      <w:r w:rsidR="007D5A6B">
        <w:rPr>
          <w:rFonts w:ascii="Times New Roman" w:hAnsi="Times New Roman" w:cs="Times New Roman"/>
          <w:sz w:val="28"/>
          <w:szCs w:val="28"/>
        </w:rPr>
        <w:t>визор) приходится брать взаймы.</w:t>
      </w:r>
    </w:p>
    <w:p w:rsidR="00CD0B97" w:rsidRPr="007D5A6B" w:rsidRDefault="007D5A6B" w:rsidP="007D5A6B">
      <w:pPr>
        <w:spacing w:after="0" w:line="360" w:lineRule="auto"/>
        <w:ind w:firstLine="709"/>
        <w:jc w:val="both"/>
        <w:rPr>
          <w:rFonts w:ascii="Times New Roman" w:hAnsi="Times New Roman" w:cs="Times New Roman"/>
          <w:sz w:val="28"/>
          <w:szCs w:val="28"/>
        </w:rPr>
      </w:pPr>
      <w:r w:rsidRPr="007D5A6B">
        <w:rPr>
          <w:rFonts w:ascii="Times New Roman" w:hAnsi="Times New Roman" w:cs="Times New Roman"/>
          <w:sz w:val="28"/>
          <w:szCs w:val="28"/>
        </w:rPr>
        <w:t>г</w:t>
      </w:r>
      <w:r w:rsidR="00CD0B97" w:rsidRPr="007D5A6B">
        <w:rPr>
          <w:rFonts w:ascii="Times New Roman" w:hAnsi="Times New Roman" w:cs="Times New Roman"/>
          <w:sz w:val="28"/>
          <w:szCs w:val="28"/>
        </w:rPr>
        <w:t>) В целом, материальных проблем нет, но покупка действительно дорогих вещей (машина, квартира)     вызывает затруднение.</w:t>
      </w:r>
    </w:p>
    <w:p w:rsidR="007D5A6B" w:rsidRDefault="00CD0B97" w:rsidP="007D5A6B">
      <w:pPr>
        <w:pStyle w:val="aa"/>
        <w:spacing w:line="360" w:lineRule="auto"/>
        <w:ind w:firstLine="709"/>
        <w:jc w:val="both"/>
        <w:rPr>
          <w:sz w:val="28"/>
          <w:szCs w:val="28"/>
        </w:rPr>
      </w:pPr>
      <w:r>
        <w:rPr>
          <w:sz w:val="28"/>
          <w:szCs w:val="28"/>
        </w:rPr>
        <w:t xml:space="preserve">Выяснилось, что в основном респонденты могут позволить себе приобретение, как продуктов питания, так и одежды, но при этом предметы длительного пользования до сих пор </w:t>
      </w:r>
      <w:proofErr w:type="gramStart"/>
      <w:r>
        <w:rPr>
          <w:sz w:val="28"/>
          <w:szCs w:val="28"/>
        </w:rPr>
        <w:t>остаются не столь доступны</w:t>
      </w:r>
      <w:proofErr w:type="gramEnd"/>
      <w:r>
        <w:rPr>
          <w:sz w:val="28"/>
          <w:szCs w:val="28"/>
        </w:rPr>
        <w:t xml:space="preserve"> (44%). То есть получается так, что экономический фактор в осуществлении практик потребления услуг </w:t>
      </w:r>
      <w:r w:rsidRPr="007D5A6B">
        <w:rPr>
          <w:sz w:val="28"/>
          <w:szCs w:val="28"/>
        </w:rPr>
        <w:t xml:space="preserve">букмекерских контор играет далеко не последнюю роль, но и важно, что не доминирующую. Все равно респонденты в большинстве своем отмечают </w:t>
      </w:r>
      <w:r w:rsidR="007D5A6B">
        <w:rPr>
          <w:sz w:val="28"/>
          <w:szCs w:val="28"/>
        </w:rPr>
        <w:t xml:space="preserve">скорее социальную составляющую. </w:t>
      </w:r>
    </w:p>
    <w:p w:rsidR="00CD0B97" w:rsidRDefault="00CD0B97" w:rsidP="007D5A6B">
      <w:pPr>
        <w:pStyle w:val="aa"/>
        <w:spacing w:line="360" w:lineRule="auto"/>
        <w:ind w:firstLine="709"/>
        <w:jc w:val="both"/>
        <w:rPr>
          <w:sz w:val="28"/>
          <w:szCs w:val="28"/>
        </w:rPr>
      </w:pPr>
      <w:r w:rsidRPr="007D5A6B">
        <w:rPr>
          <w:sz w:val="28"/>
          <w:szCs w:val="28"/>
        </w:rPr>
        <w:lastRenderedPageBreak/>
        <w:t>В условиях технической модернизации общественных отношений возникают множественные пертурбации в различных институтах. Букмекерский бизнес, естественно, не является исключением. Ведь именно здесь мы можем обнаружить бурное</w:t>
      </w:r>
      <w:r>
        <w:rPr>
          <w:sz w:val="28"/>
          <w:szCs w:val="28"/>
        </w:rPr>
        <w:t xml:space="preserve"> развитие </w:t>
      </w:r>
      <w:proofErr w:type="gramStart"/>
      <w:r>
        <w:rPr>
          <w:sz w:val="28"/>
          <w:szCs w:val="28"/>
        </w:rPr>
        <w:t>интернет-технологий</w:t>
      </w:r>
      <w:proofErr w:type="gramEnd"/>
      <w:r>
        <w:rPr>
          <w:sz w:val="28"/>
          <w:szCs w:val="28"/>
        </w:rPr>
        <w:t xml:space="preserve">, которые позволяют ускорять и расширять деятельность азартных игр. Согласно этому, мы решили в анкете отразить вопрос о том, осуществляют ли респонденты онлайн ставки. Данные говорят о том, что нет единого доминирующего мнения касательно этого. Но важно, что среди наших респондентов оказалось малое количество тех, кто довольно таки часто делает ставки в интернете. Это мы связываем с тем, что игроки в ППС (Пункт Приема Ставок) классифицируются в возрастных категориях в основном старше 35 лет, для которых интернет не является частью их жизни, при этом они отмечают, что букмекерские конторы позволяют в большинстве своей осуществлять практики коммуникации с друзьями. </w:t>
      </w:r>
      <w:r w:rsidR="00F034A4">
        <w:rPr>
          <w:sz w:val="28"/>
          <w:szCs w:val="28"/>
        </w:rPr>
        <w:t xml:space="preserve">Из ответивших респондентов о том, что они </w:t>
      </w:r>
      <w:proofErr w:type="gramStart"/>
      <w:r w:rsidR="00F034A4">
        <w:rPr>
          <w:sz w:val="28"/>
          <w:szCs w:val="28"/>
        </w:rPr>
        <w:t>практикуют ставки в интернете мы определили</w:t>
      </w:r>
      <w:proofErr w:type="gramEnd"/>
      <w:r w:rsidR="00F034A4">
        <w:rPr>
          <w:sz w:val="28"/>
          <w:szCs w:val="28"/>
        </w:rPr>
        <w:t xml:space="preserve"> причины этого. В основном респондентам нравится то, что онлайн ставки позволяют действовать мобильно (46,8%), то есть, не затрачивая большого количества времени. Но отметим то, что такая картина наблюдается у более молодой группы (младше 35 лет).</w:t>
      </w:r>
    </w:p>
    <w:p w:rsidR="00C45ECA" w:rsidRDefault="00CD0B97" w:rsidP="00BE375F">
      <w:pPr>
        <w:pStyle w:val="aa"/>
        <w:spacing w:line="360" w:lineRule="auto"/>
        <w:ind w:firstLine="709"/>
        <w:jc w:val="both"/>
        <w:rPr>
          <w:sz w:val="28"/>
          <w:szCs w:val="28"/>
        </w:rPr>
      </w:pPr>
      <w:r>
        <w:rPr>
          <w:sz w:val="28"/>
          <w:szCs w:val="28"/>
        </w:rPr>
        <w:t>Важно, анализируя социальные характеристики потребителей услуг букмекерских контор, отталкиваться от определения ценностной базы.</w:t>
      </w:r>
      <w:r w:rsidR="00707B96">
        <w:rPr>
          <w:sz w:val="28"/>
          <w:szCs w:val="28"/>
        </w:rPr>
        <w:t xml:space="preserve"> (Таблица 3</w:t>
      </w:r>
      <w:r w:rsidR="00D92D1D">
        <w:rPr>
          <w:sz w:val="28"/>
          <w:szCs w:val="28"/>
        </w:rPr>
        <w:t>)</w:t>
      </w:r>
    </w:p>
    <w:p w:rsidR="000E48F3" w:rsidRDefault="000E48F3" w:rsidP="00D92D1D">
      <w:pPr>
        <w:pStyle w:val="aa"/>
        <w:spacing w:line="360" w:lineRule="auto"/>
        <w:ind w:firstLine="709"/>
        <w:jc w:val="right"/>
        <w:rPr>
          <w:sz w:val="28"/>
          <w:szCs w:val="28"/>
        </w:rPr>
      </w:pPr>
    </w:p>
    <w:p w:rsidR="000E48F3" w:rsidRDefault="000E48F3" w:rsidP="00D92D1D">
      <w:pPr>
        <w:pStyle w:val="aa"/>
        <w:spacing w:line="360" w:lineRule="auto"/>
        <w:ind w:firstLine="709"/>
        <w:jc w:val="right"/>
        <w:rPr>
          <w:sz w:val="28"/>
          <w:szCs w:val="28"/>
        </w:rPr>
      </w:pPr>
    </w:p>
    <w:p w:rsidR="000E48F3" w:rsidRDefault="000E48F3" w:rsidP="00D92D1D">
      <w:pPr>
        <w:pStyle w:val="aa"/>
        <w:spacing w:line="360" w:lineRule="auto"/>
        <w:ind w:firstLine="709"/>
        <w:jc w:val="right"/>
        <w:rPr>
          <w:sz w:val="28"/>
          <w:szCs w:val="28"/>
        </w:rPr>
      </w:pPr>
    </w:p>
    <w:p w:rsidR="000E48F3" w:rsidRDefault="000E48F3" w:rsidP="00D92D1D">
      <w:pPr>
        <w:pStyle w:val="aa"/>
        <w:spacing w:line="360" w:lineRule="auto"/>
        <w:ind w:firstLine="709"/>
        <w:jc w:val="right"/>
        <w:rPr>
          <w:sz w:val="28"/>
          <w:szCs w:val="28"/>
        </w:rPr>
      </w:pPr>
    </w:p>
    <w:p w:rsidR="000E48F3" w:rsidRDefault="000E48F3" w:rsidP="00D92D1D">
      <w:pPr>
        <w:pStyle w:val="aa"/>
        <w:spacing w:line="360" w:lineRule="auto"/>
        <w:ind w:firstLine="709"/>
        <w:jc w:val="right"/>
        <w:rPr>
          <w:sz w:val="28"/>
          <w:szCs w:val="28"/>
        </w:rPr>
      </w:pPr>
    </w:p>
    <w:p w:rsidR="000E48F3" w:rsidRDefault="000E48F3" w:rsidP="00D92D1D">
      <w:pPr>
        <w:pStyle w:val="aa"/>
        <w:spacing w:line="360" w:lineRule="auto"/>
        <w:ind w:firstLine="709"/>
        <w:jc w:val="right"/>
        <w:rPr>
          <w:sz w:val="28"/>
          <w:szCs w:val="28"/>
        </w:rPr>
      </w:pPr>
    </w:p>
    <w:p w:rsidR="00D92D1D" w:rsidRDefault="00D92D1D" w:rsidP="00D92D1D">
      <w:pPr>
        <w:pStyle w:val="aa"/>
        <w:spacing w:line="360" w:lineRule="auto"/>
        <w:ind w:firstLine="709"/>
        <w:jc w:val="right"/>
        <w:rPr>
          <w:sz w:val="28"/>
          <w:szCs w:val="28"/>
        </w:rPr>
      </w:pPr>
      <w:r>
        <w:rPr>
          <w:sz w:val="28"/>
          <w:szCs w:val="28"/>
        </w:rPr>
        <w:t>Таблица 3.</w:t>
      </w:r>
    </w:p>
    <w:tbl>
      <w:tblPr>
        <w:tblStyle w:val="ac"/>
        <w:tblW w:w="0" w:type="auto"/>
        <w:jc w:val="center"/>
        <w:tblLook w:val="04A0" w:firstRow="1" w:lastRow="0" w:firstColumn="1" w:lastColumn="0" w:noHBand="0" w:noVBand="1"/>
      </w:tblPr>
      <w:tblGrid>
        <w:gridCol w:w="3190"/>
        <w:gridCol w:w="3190"/>
        <w:gridCol w:w="3191"/>
      </w:tblGrid>
      <w:tr w:rsidR="00C45ECA" w:rsidTr="00D92D1D">
        <w:trPr>
          <w:jc w:val="center"/>
        </w:trPr>
        <w:tc>
          <w:tcPr>
            <w:tcW w:w="3190" w:type="dxa"/>
          </w:tcPr>
          <w:p w:rsidR="00C45ECA" w:rsidRDefault="00C45ECA" w:rsidP="00D92D1D">
            <w:pPr>
              <w:pStyle w:val="aa"/>
              <w:spacing w:line="360" w:lineRule="auto"/>
              <w:jc w:val="center"/>
              <w:rPr>
                <w:sz w:val="28"/>
                <w:szCs w:val="28"/>
              </w:rPr>
            </w:pPr>
            <w:r>
              <w:rPr>
                <w:sz w:val="28"/>
                <w:szCs w:val="28"/>
              </w:rPr>
              <w:t>Ценности</w:t>
            </w:r>
          </w:p>
        </w:tc>
        <w:tc>
          <w:tcPr>
            <w:tcW w:w="6381" w:type="dxa"/>
            <w:gridSpan w:val="2"/>
          </w:tcPr>
          <w:p w:rsidR="00C45ECA" w:rsidRDefault="00C45ECA" w:rsidP="00D92D1D">
            <w:pPr>
              <w:pStyle w:val="aa"/>
              <w:spacing w:line="360" w:lineRule="auto"/>
              <w:jc w:val="center"/>
              <w:rPr>
                <w:sz w:val="28"/>
                <w:szCs w:val="28"/>
              </w:rPr>
            </w:pPr>
            <w:r>
              <w:rPr>
                <w:sz w:val="28"/>
                <w:szCs w:val="28"/>
              </w:rPr>
              <w:t>Респонденты</w:t>
            </w:r>
          </w:p>
        </w:tc>
      </w:tr>
      <w:tr w:rsidR="00C45ECA" w:rsidTr="00D92D1D">
        <w:trPr>
          <w:jc w:val="center"/>
        </w:trPr>
        <w:tc>
          <w:tcPr>
            <w:tcW w:w="3190" w:type="dxa"/>
          </w:tcPr>
          <w:p w:rsidR="00C45ECA" w:rsidRDefault="00C45ECA" w:rsidP="00D92D1D">
            <w:pPr>
              <w:pStyle w:val="aa"/>
              <w:spacing w:line="360" w:lineRule="auto"/>
              <w:jc w:val="center"/>
              <w:rPr>
                <w:sz w:val="28"/>
                <w:szCs w:val="28"/>
              </w:rPr>
            </w:pPr>
          </w:p>
        </w:tc>
        <w:tc>
          <w:tcPr>
            <w:tcW w:w="3190" w:type="dxa"/>
          </w:tcPr>
          <w:p w:rsidR="00C45ECA" w:rsidRDefault="00C45ECA" w:rsidP="00D92D1D">
            <w:pPr>
              <w:pStyle w:val="aa"/>
              <w:spacing w:line="360" w:lineRule="auto"/>
              <w:jc w:val="center"/>
              <w:rPr>
                <w:sz w:val="28"/>
                <w:szCs w:val="28"/>
              </w:rPr>
            </w:pPr>
            <w:r>
              <w:rPr>
                <w:sz w:val="28"/>
                <w:szCs w:val="28"/>
              </w:rPr>
              <w:t>Средний балл от 0 до 5</w:t>
            </w:r>
          </w:p>
        </w:tc>
        <w:tc>
          <w:tcPr>
            <w:tcW w:w="3191" w:type="dxa"/>
          </w:tcPr>
          <w:p w:rsidR="00C45ECA" w:rsidRDefault="00C45ECA" w:rsidP="00D92D1D">
            <w:pPr>
              <w:pStyle w:val="aa"/>
              <w:spacing w:line="360" w:lineRule="auto"/>
              <w:jc w:val="center"/>
              <w:rPr>
                <w:sz w:val="28"/>
                <w:szCs w:val="28"/>
              </w:rPr>
            </w:pPr>
            <w:r>
              <w:rPr>
                <w:sz w:val="28"/>
                <w:szCs w:val="28"/>
              </w:rPr>
              <w:t>Ранг</w:t>
            </w:r>
          </w:p>
        </w:tc>
      </w:tr>
      <w:tr w:rsidR="00C45ECA" w:rsidTr="00D92D1D">
        <w:trPr>
          <w:jc w:val="center"/>
        </w:trPr>
        <w:tc>
          <w:tcPr>
            <w:tcW w:w="3190" w:type="dxa"/>
          </w:tcPr>
          <w:p w:rsidR="00C45ECA" w:rsidRDefault="00D92D1D" w:rsidP="00D92D1D">
            <w:pPr>
              <w:pStyle w:val="aa"/>
              <w:spacing w:line="360" w:lineRule="auto"/>
              <w:jc w:val="center"/>
              <w:rPr>
                <w:sz w:val="28"/>
                <w:szCs w:val="28"/>
              </w:rPr>
            </w:pPr>
            <w:r>
              <w:rPr>
                <w:sz w:val="28"/>
                <w:szCs w:val="28"/>
              </w:rPr>
              <w:t>Семья</w:t>
            </w:r>
          </w:p>
        </w:tc>
        <w:tc>
          <w:tcPr>
            <w:tcW w:w="3190" w:type="dxa"/>
          </w:tcPr>
          <w:p w:rsidR="00C45ECA" w:rsidRDefault="00D92D1D" w:rsidP="00D92D1D">
            <w:pPr>
              <w:pStyle w:val="aa"/>
              <w:spacing w:line="360" w:lineRule="auto"/>
              <w:jc w:val="center"/>
              <w:rPr>
                <w:sz w:val="28"/>
                <w:szCs w:val="28"/>
              </w:rPr>
            </w:pPr>
            <w:r>
              <w:rPr>
                <w:sz w:val="28"/>
                <w:szCs w:val="28"/>
              </w:rPr>
              <w:t>4,75</w:t>
            </w:r>
          </w:p>
        </w:tc>
        <w:tc>
          <w:tcPr>
            <w:tcW w:w="3191" w:type="dxa"/>
          </w:tcPr>
          <w:p w:rsidR="00C45ECA" w:rsidRDefault="00D92D1D" w:rsidP="00D92D1D">
            <w:pPr>
              <w:pStyle w:val="aa"/>
              <w:spacing w:line="360" w:lineRule="auto"/>
              <w:jc w:val="center"/>
              <w:rPr>
                <w:sz w:val="28"/>
                <w:szCs w:val="28"/>
              </w:rPr>
            </w:pPr>
            <w:r>
              <w:rPr>
                <w:sz w:val="28"/>
                <w:szCs w:val="28"/>
              </w:rPr>
              <w:t>1</w:t>
            </w:r>
          </w:p>
        </w:tc>
      </w:tr>
      <w:tr w:rsidR="00C45ECA" w:rsidTr="00D92D1D">
        <w:trPr>
          <w:jc w:val="center"/>
        </w:trPr>
        <w:tc>
          <w:tcPr>
            <w:tcW w:w="3190" w:type="dxa"/>
          </w:tcPr>
          <w:p w:rsidR="00C45ECA" w:rsidRDefault="00D92D1D" w:rsidP="00D92D1D">
            <w:pPr>
              <w:pStyle w:val="aa"/>
              <w:spacing w:line="360" w:lineRule="auto"/>
              <w:jc w:val="center"/>
              <w:rPr>
                <w:sz w:val="28"/>
                <w:szCs w:val="28"/>
              </w:rPr>
            </w:pPr>
            <w:r>
              <w:rPr>
                <w:sz w:val="28"/>
                <w:szCs w:val="28"/>
              </w:rPr>
              <w:t>Дружба</w:t>
            </w:r>
          </w:p>
        </w:tc>
        <w:tc>
          <w:tcPr>
            <w:tcW w:w="3190" w:type="dxa"/>
          </w:tcPr>
          <w:p w:rsidR="00C45ECA" w:rsidRDefault="00D92D1D" w:rsidP="00D92D1D">
            <w:pPr>
              <w:pStyle w:val="aa"/>
              <w:spacing w:line="360" w:lineRule="auto"/>
              <w:jc w:val="center"/>
              <w:rPr>
                <w:sz w:val="28"/>
                <w:szCs w:val="28"/>
              </w:rPr>
            </w:pPr>
            <w:r>
              <w:rPr>
                <w:sz w:val="28"/>
                <w:szCs w:val="28"/>
              </w:rPr>
              <w:t>4,71</w:t>
            </w:r>
          </w:p>
        </w:tc>
        <w:tc>
          <w:tcPr>
            <w:tcW w:w="3191" w:type="dxa"/>
          </w:tcPr>
          <w:p w:rsidR="00C45ECA" w:rsidRDefault="00D92D1D" w:rsidP="00D92D1D">
            <w:pPr>
              <w:pStyle w:val="aa"/>
              <w:spacing w:line="360" w:lineRule="auto"/>
              <w:jc w:val="center"/>
              <w:rPr>
                <w:sz w:val="28"/>
                <w:szCs w:val="28"/>
              </w:rPr>
            </w:pPr>
            <w:r>
              <w:rPr>
                <w:sz w:val="28"/>
                <w:szCs w:val="28"/>
              </w:rPr>
              <w:t>2</w:t>
            </w:r>
          </w:p>
        </w:tc>
      </w:tr>
      <w:tr w:rsidR="00C45ECA" w:rsidTr="00D92D1D">
        <w:trPr>
          <w:jc w:val="center"/>
        </w:trPr>
        <w:tc>
          <w:tcPr>
            <w:tcW w:w="3190" w:type="dxa"/>
          </w:tcPr>
          <w:p w:rsidR="00C45ECA" w:rsidRDefault="00D92D1D" w:rsidP="00D92D1D">
            <w:pPr>
              <w:pStyle w:val="aa"/>
              <w:spacing w:line="360" w:lineRule="auto"/>
              <w:jc w:val="center"/>
              <w:rPr>
                <w:sz w:val="28"/>
                <w:szCs w:val="28"/>
              </w:rPr>
            </w:pPr>
            <w:r>
              <w:rPr>
                <w:sz w:val="28"/>
                <w:szCs w:val="28"/>
              </w:rPr>
              <w:t>Хобби</w:t>
            </w:r>
          </w:p>
        </w:tc>
        <w:tc>
          <w:tcPr>
            <w:tcW w:w="3190" w:type="dxa"/>
          </w:tcPr>
          <w:p w:rsidR="00C45ECA" w:rsidRDefault="00D92D1D" w:rsidP="00D92D1D">
            <w:pPr>
              <w:pStyle w:val="aa"/>
              <w:spacing w:line="360" w:lineRule="auto"/>
              <w:jc w:val="center"/>
              <w:rPr>
                <w:sz w:val="28"/>
                <w:szCs w:val="28"/>
              </w:rPr>
            </w:pPr>
            <w:r>
              <w:rPr>
                <w:sz w:val="28"/>
                <w:szCs w:val="28"/>
              </w:rPr>
              <w:t>4,65</w:t>
            </w:r>
          </w:p>
        </w:tc>
        <w:tc>
          <w:tcPr>
            <w:tcW w:w="3191" w:type="dxa"/>
          </w:tcPr>
          <w:p w:rsidR="00C45ECA" w:rsidRDefault="00D92D1D" w:rsidP="00D92D1D">
            <w:pPr>
              <w:pStyle w:val="aa"/>
              <w:spacing w:line="360" w:lineRule="auto"/>
              <w:jc w:val="center"/>
              <w:rPr>
                <w:sz w:val="28"/>
                <w:szCs w:val="28"/>
              </w:rPr>
            </w:pPr>
            <w:r>
              <w:rPr>
                <w:sz w:val="28"/>
                <w:szCs w:val="28"/>
              </w:rPr>
              <w:t>3</w:t>
            </w:r>
          </w:p>
        </w:tc>
      </w:tr>
      <w:tr w:rsidR="00C45ECA" w:rsidTr="00D92D1D">
        <w:trPr>
          <w:jc w:val="center"/>
        </w:trPr>
        <w:tc>
          <w:tcPr>
            <w:tcW w:w="3190" w:type="dxa"/>
          </w:tcPr>
          <w:p w:rsidR="00C45ECA" w:rsidRDefault="00D92D1D" w:rsidP="00D92D1D">
            <w:pPr>
              <w:pStyle w:val="aa"/>
              <w:spacing w:line="360" w:lineRule="auto"/>
              <w:jc w:val="center"/>
              <w:rPr>
                <w:sz w:val="28"/>
                <w:szCs w:val="28"/>
              </w:rPr>
            </w:pPr>
            <w:r>
              <w:rPr>
                <w:sz w:val="28"/>
                <w:szCs w:val="28"/>
              </w:rPr>
              <w:t>Любовь</w:t>
            </w:r>
          </w:p>
        </w:tc>
        <w:tc>
          <w:tcPr>
            <w:tcW w:w="3190" w:type="dxa"/>
          </w:tcPr>
          <w:p w:rsidR="00C45ECA" w:rsidRDefault="00D92D1D" w:rsidP="00D92D1D">
            <w:pPr>
              <w:pStyle w:val="aa"/>
              <w:spacing w:line="360" w:lineRule="auto"/>
              <w:jc w:val="center"/>
              <w:rPr>
                <w:sz w:val="28"/>
                <w:szCs w:val="28"/>
              </w:rPr>
            </w:pPr>
            <w:r>
              <w:rPr>
                <w:sz w:val="28"/>
                <w:szCs w:val="28"/>
              </w:rPr>
              <w:t>4,42</w:t>
            </w:r>
          </w:p>
        </w:tc>
        <w:tc>
          <w:tcPr>
            <w:tcW w:w="3191" w:type="dxa"/>
          </w:tcPr>
          <w:p w:rsidR="00C45ECA" w:rsidRDefault="00D92D1D" w:rsidP="00D92D1D">
            <w:pPr>
              <w:pStyle w:val="aa"/>
              <w:spacing w:line="360" w:lineRule="auto"/>
              <w:jc w:val="center"/>
              <w:rPr>
                <w:sz w:val="28"/>
                <w:szCs w:val="28"/>
              </w:rPr>
            </w:pPr>
            <w:r>
              <w:rPr>
                <w:sz w:val="28"/>
                <w:szCs w:val="28"/>
              </w:rPr>
              <w:t>4</w:t>
            </w:r>
          </w:p>
        </w:tc>
      </w:tr>
      <w:tr w:rsidR="00C45ECA" w:rsidTr="00D92D1D">
        <w:trPr>
          <w:jc w:val="center"/>
        </w:trPr>
        <w:tc>
          <w:tcPr>
            <w:tcW w:w="3190" w:type="dxa"/>
          </w:tcPr>
          <w:p w:rsidR="00C45ECA" w:rsidRDefault="00D92D1D" w:rsidP="00D92D1D">
            <w:pPr>
              <w:pStyle w:val="aa"/>
              <w:spacing w:line="360" w:lineRule="auto"/>
              <w:jc w:val="center"/>
              <w:rPr>
                <w:sz w:val="28"/>
                <w:szCs w:val="28"/>
              </w:rPr>
            </w:pPr>
            <w:r>
              <w:rPr>
                <w:sz w:val="28"/>
                <w:szCs w:val="28"/>
              </w:rPr>
              <w:t>Получение ярких эмоций</w:t>
            </w:r>
          </w:p>
        </w:tc>
        <w:tc>
          <w:tcPr>
            <w:tcW w:w="3190" w:type="dxa"/>
          </w:tcPr>
          <w:p w:rsidR="00C45ECA" w:rsidRDefault="00D92D1D" w:rsidP="00D92D1D">
            <w:pPr>
              <w:pStyle w:val="aa"/>
              <w:spacing w:line="360" w:lineRule="auto"/>
              <w:jc w:val="center"/>
              <w:rPr>
                <w:sz w:val="28"/>
                <w:szCs w:val="28"/>
              </w:rPr>
            </w:pPr>
            <w:r>
              <w:rPr>
                <w:sz w:val="28"/>
                <w:szCs w:val="28"/>
              </w:rPr>
              <w:t>4,12</w:t>
            </w:r>
          </w:p>
        </w:tc>
        <w:tc>
          <w:tcPr>
            <w:tcW w:w="3191" w:type="dxa"/>
          </w:tcPr>
          <w:p w:rsidR="00C45ECA" w:rsidRDefault="00D92D1D" w:rsidP="00D92D1D">
            <w:pPr>
              <w:pStyle w:val="aa"/>
              <w:spacing w:line="360" w:lineRule="auto"/>
              <w:jc w:val="center"/>
              <w:rPr>
                <w:sz w:val="28"/>
                <w:szCs w:val="28"/>
              </w:rPr>
            </w:pPr>
            <w:r>
              <w:rPr>
                <w:sz w:val="28"/>
                <w:szCs w:val="28"/>
              </w:rPr>
              <w:t>5</w:t>
            </w:r>
          </w:p>
        </w:tc>
      </w:tr>
      <w:tr w:rsidR="00C45ECA" w:rsidTr="00D92D1D">
        <w:trPr>
          <w:jc w:val="center"/>
        </w:trPr>
        <w:tc>
          <w:tcPr>
            <w:tcW w:w="3190" w:type="dxa"/>
          </w:tcPr>
          <w:p w:rsidR="00C45ECA" w:rsidRDefault="00D92D1D" w:rsidP="00D92D1D">
            <w:pPr>
              <w:pStyle w:val="aa"/>
              <w:spacing w:line="360" w:lineRule="auto"/>
              <w:jc w:val="center"/>
              <w:rPr>
                <w:sz w:val="28"/>
                <w:szCs w:val="28"/>
              </w:rPr>
            </w:pPr>
            <w:r>
              <w:rPr>
                <w:sz w:val="28"/>
                <w:szCs w:val="28"/>
              </w:rPr>
              <w:t>Материальное благополучие</w:t>
            </w:r>
          </w:p>
        </w:tc>
        <w:tc>
          <w:tcPr>
            <w:tcW w:w="3190" w:type="dxa"/>
          </w:tcPr>
          <w:p w:rsidR="00C45ECA" w:rsidRDefault="00D92D1D" w:rsidP="00D92D1D">
            <w:pPr>
              <w:pStyle w:val="aa"/>
              <w:spacing w:line="360" w:lineRule="auto"/>
              <w:jc w:val="center"/>
              <w:rPr>
                <w:sz w:val="28"/>
                <w:szCs w:val="28"/>
              </w:rPr>
            </w:pPr>
            <w:r>
              <w:rPr>
                <w:sz w:val="28"/>
                <w:szCs w:val="28"/>
              </w:rPr>
              <w:t>3,87</w:t>
            </w:r>
          </w:p>
        </w:tc>
        <w:tc>
          <w:tcPr>
            <w:tcW w:w="3191" w:type="dxa"/>
          </w:tcPr>
          <w:p w:rsidR="00C45ECA" w:rsidRDefault="00D92D1D" w:rsidP="00D92D1D">
            <w:pPr>
              <w:pStyle w:val="aa"/>
              <w:spacing w:line="360" w:lineRule="auto"/>
              <w:jc w:val="center"/>
              <w:rPr>
                <w:sz w:val="28"/>
                <w:szCs w:val="28"/>
              </w:rPr>
            </w:pPr>
            <w:r>
              <w:rPr>
                <w:sz w:val="28"/>
                <w:szCs w:val="28"/>
              </w:rPr>
              <w:t>6</w:t>
            </w:r>
          </w:p>
        </w:tc>
      </w:tr>
      <w:tr w:rsidR="00C45ECA" w:rsidTr="00D92D1D">
        <w:trPr>
          <w:jc w:val="center"/>
        </w:trPr>
        <w:tc>
          <w:tcPr>
            <w:tcW w:w="3190" w:type="dxa"/>
          </w:tcPr>
          <w:p w:rsidR="00C45ECA" w:rsidRDefault="00D92D1D" w:rsidP="00D92D1D">
            <w:pPr>
              <w:pStyle w:val="aa"/>
              <w:spacing w:line="360" w:lineRule="auto"/>
              <w:jc w:val="center"/>
              <w:rPr>
                <w:sz w:val="28"/>
                <w:szCs w:val="28"/>
              </w:rPr>
            </w:pPr>
            <w:r>
              <w:rPr>
                <w:sz w:val="28"/>
                <w:szCs w:val="28"/>
              </w:rPr>
              <w:t>Духовное саморазвитие</w:t>
            </w:r>
          </w:p>
        </w:tc>
        <w:tc>
          <w:tcPr>
            <w:tcW w:w="3190" w:type="dxa"/>
          </w:tcPr>
          <w:p w:rsidR="00C45ECA" w:rsidRDefault="00D92D1D" w:rsidP="00D92D1D">
            <w:pPr>
              <w:pStyle w:val="aa"/>
              <w:spacing w:line="360" w:lineRule="auto"/>
              <w:jc w:val="center"/>
              <w:rPr>
                <w:sz w:val="28"/>
                <w:szCs w:val="28"/>
              </w:rPr>
            </w:pPr>
            <w:r>
              <w:rPr>
                <w:sz w:val="28"/>
                <w:szCs w:val="28"/>
              </w:rPr>
              <w:t>3,11</w:t>
            </w:r>
          </w:p>
        </w:tc>
        <w:tc>
          <w:tcPr>
            <w:tcW w:w="3191" w:type="dxa"/>
          </w:tcPr>
          <w:p w:rsidR="00C45ECA" w:rsidRDefault="00D92D1D" w:rsidP="00D92D1D">
            <w:pPr>
              <w:pStyle w:val="aa"/>
              <w:spacing w:line="360" w:lineRule="auto"/>
              <w:jc w:val="center"/>
              <w:rPr>
                <w:sz w:val="28"/>
                <w:szCs w:val="28"/>
              </w:rPr>
            </w:pPr>
            <w:r>
              <w:rPr>
                <w:sz w:val="28"/>
                <w:szCs w:val="28"/>
              </w:rPr>
              <w:t>7</w:t>
            </w:r>
          </w:p>
        </w:tc>
      </w:tr>
      <w:tr w:rsidR="00C45ECA" w:rsidTr="00D92D1D">
        <w:trPr>
          <w:jc w:val="center"/>
        </w:trPr>
        <w:tc>
          <w:tcPr>
            <w:tcW w:w="3190" w:type="dxa"/>
          </w:tcPr>
          <w:p w:rsidR="00C45ECA" w:rsidRDefault="00D92D1D" w:rsidP="00D92D1D">
            <w:pPr>
              <w:pStyle w:val="aa"/>
              <w:spacing w:line="360" w:lineRule="auto"/>
              <w:jc w:val="center"/>
              <w:rPr>
                <w:sz w:val="28"/>
                <w:szCs w:val="28"/>
              </w:rPr>
            </w:pPr>
            <w:r>
              <w:rPr>
                <w:sz w:val="28"/>
                <w:szCs w:val="28"/>
              </w:rPr>
              <w:t>Получение новых знаний</w:t>
            </w:r>
          </w:p>
        </w:tc>
        <w:tc>
          <w:tcPr>
            <w:tcW w:w="3190" w:type="dxa"/>
          </w:tcPr>
          <w:p w:rsidR="00C45ECA" w:rsidRDefault="00D92D1D" w:rsidP="00D92D1D">
            <w:pPr>
              <w:pStyle w:val="aa"/>
              <w:spacing w:line="360" w:lineRule="auto"/>
              <w:jc w:val="center"/>
              <w:rPr>
                <w:sz w:val="28"/>
                <w:szCs w:val="28"/>
              </w:rPr>
            </w:pPr>
            <w:r>
              <w:rPr>
                <w:sz w:val="28"/>
                <w:szCs w:val="28"/>
              </w:rPr>
              <w:t>2,56</w:t>
            </w:r>
          </w:p>
        </w:tc>
        <w:tc>
          <w:tcPr>
            <w:tcW w:w="3191" w:type="dxa"/>
          </w:tcPr>
          <w:p w:rsidR="00C45ECA" w:rsidRDefault="00D92D1D" w:rsidP="00D92D1D">
            <w:pPr>
              <w:pStyle w:val="aa"/>
              <w:spacing w:line="360" w:lineRule="auto"/>
              <w:jc w:val="center"/>
              <w:rPr>
                <w:sz w:val="28"/>
                <w:szCs w:val="28"/>
              </w:rPr>
            </w:pPr>
            <w:r>
              <w:rPr>
                <w:sz w:val="28"/>
                <w:szCs w:val="28"/>
              </w:rPr>
              <w:t>8</w:t>
            </w:r>
          </w:p>
        </w:tc>
      </w:tr>
    </w:tbl>
    <w:p w:rsidR="00C45ECA" w:rsidRDefault="00C45ECA" w:rsidP="00BE375F">
      <w:pPr>
        <w:pStyle w:val="aa"/>
        <w:spacing w:line="360" w:lineRule="auto"/>
        <w:ind w:firstLine="709"/>
        <w:jc w:val="both"/>
        <w:rPr>
          <w:sz w:val="28"/>
          <w:szCs w:val="28"/>
        </w:rPr>
      </w:pPr>
    </w:p>
    <w:p w:rsidR="00CD0B97" w:rsidRDefault="00CD0B97" w:rsidP="00BE375F">
      <w:pPr>
        <w:pStyle w:val="aa"/>
        <w:spacing w:line="360" w:lineRule="auto"/>
        <w:ind w:firstLine="709"/>
        <w:jc w:val="both"/>
        <w:rPr>
          <w:sz w:val="28"/>
          <w:szCs w:val="28"/>
        </w:rPr>
      </w:pPr>
      <w:r>
        <w:rPr>
          <w:sz w:val="28"/>
          <w:szCs w:val="28"/>
        </w:rPr>
        <w:t xml:space="preserve"> </w:t>
      </w:r>
      <w:r w:rsidR="00D92D1D">
        <w:rPr>
          <w:sz w:val="28"/>
          <w:szCs w:val="28"/>
        </w:rPr>
        <w:t>Отметим то, что ценностные ориентиры – семья, дружба, хобби, Любовь, получение ярких эмоций – весьма высоко оцениваются респондентами – средний балл больше 4.</w:t>
      </w:r>
      <w:r w:rsidR="003001D8">
        <w:rPr>
          <w:sz w:val="28"/>
          <w:szCs w:val="28"/>
        </w:rPr>
        <w:t xml:space="preserve"> Можем сказать, что высокая оценка института дружбы определяет потребность игроков в установлении таких дружеских связей. Получается так, что потребление услуг букмекерских контор неразрывно связано с практикой дружеских отношений. Скажем и о том, что получение новых знаний не ставится респондентами в приоритет. </w:t>
      </w:r>
      <w:r w:rsidR="00400C17">
        <w:rPr>
          <w:sz w:val="28"/>
          <w:szCs w:val="28"/>
        </w:rPr>
        <w:t>Это служит поводом к суждению о том, что ставки в основном совершаются для развлекательных целей, учитывая и то, что 33,4 процента ответивших согласились с тем, что ставки – это хобби для них.</w:t>
      </w:r>
    </w:p>
    <w:p w:rsidR="00CD0B97" w:rsidRDefault="00CD0B97" w:rsidP="00BE375F">
      <w:pPr>
        <w:pStyle w:val="aa"/>
        <w:spacing w:line="360" w:lineRule="auto"/>
        <w:ind w:firstLine="709"/>
        <w:jc w:val="both"/>
        <w:rPr>
          <w:sz w:val="28"/>
          <w:szCs w:val="28"/>
        </w:rPr>
      </w:pPr>
      <w:r>
        <w:rPr>
          <w:sz w:val="28"/>
          <w:szCs w:val="28"/>
        </w:rPr>
        <w:lastRenderedPageBreak/>
        <w:t xml:space="preserve">Для оценки структуры мы прибегли к методике А. </w:t>
      </w:r>
      <w:proofErr w:type="spellStart"/>
      <w:r>
        <w:rPr>
          <w:sz w:val="28"/>
          <w:szCs w:val="28"/>
        </w:rPr>
        <w:t>Маслоу</w:t>
      </w:r>
      <w:proofErr w:type="spellEnd"/>
      <w:r>
        <w:rPr>
          <w:sz w:val="28"/>
          <w:szCs w:val="28"/>
        </w:rPr>
        <w:t xml:space="preserve">, исходя из которой, мы определили, к каким потребностям более склонны игроки. Оказалось, что для нашей группы респондентов были характерны две потребности: потребность социальная и потребность в самореализации. Первая потребность связана с интересом в установлении социальных отношений. В нашем случае наиболее ярко проявлялись потребности в дружеских коммуникациях. Интерпретация </w:t>
      </w:r>
      <w:proofErr w:type="spellStart"/>
      <w:r>
        <w:rPr>
          <w:sz w:val="28"/>
          <w:szCs w:val="28"/>
        </w:rPr>
        <w:t>Маслоу</w:t>
      </w:r>
      <w:proofErr w:type="spellEnd"/>
      <w:r>
        <w:rPr>
          <w:sz w:val="28"/>
          <w:szCs w:val="28"/>
        </w:rPr>
        <w:t xml:space="preserve"> в объяснении потребности самореализации сводится к тому, что такие люди сталкиваются с проблемами социального характера (например, проблемы в семье). Чрезмерное воздействие потребностей в безопасности, по мнению, </w:t>
      </w:r>
      <w:proofErr w:type="spellStart"/>
      <w:r>
        <w:rPr>
          <w:sz w:val="28"/>
          <w:szCs w:val="28"/>
        </w:rPr>
        <w:t>Маслоу</w:t>
      </w:r>
      <w:proofErr w:type="spellEnd"/>
      <w:r>
        <w:rPr>
          <w:sz w:val="28"/>
          <w:szCs w:val="28"/>
        </w:rPr>
        <w:t xml:space="preserve">, мешают стремлению к самосовершенствованию. Отметим, что подобное утверждение можно найти и у </w:t>
      </w:r>
      <w:proofErr w:type="spellStart"/>
      <w:r>
        <w:rPr>
          <w:sz w:val="28"/>
          <w:szCs w:val="28"/>
        </w:rPr>
        <w:t>Гидденса</w:t>
      </w:r>
      <w:proofErr w:type="spellEnd"/>
      <w:r>
        <w:rPr>
          <w:sz w:val="28"/>
          <w:szCs w:val="28"/>
        </w:rPr>
        <w:t>.</w:t>
      </w:r>
      <w:r>
        <w:rPr>
          <w:rStyle w:val="a6"/>
          <w:sz w:val="28"/>
          <w:szCs w:val="28"/>
        </w:rPr>
        <w:footnoteReference w:id="131"/>
      </w:r>
      <w:r>
        <w:rPr>
          <w:sz w:val="28"/>
          <w:szCs w:val="28"/>
        </w:rPr>
        <w:t xml:space="preserve">  </w:t>
      </w:r>
    </w:p>
    <w:p w:rsidR="00D33CAD" w:rsidRDefault="001D7E07" w:rsidP="00BE375F">
      <w:pPr>
        <w:pStyle w:val="aa"/>
        <w:spacing w:line="360" w:lineRule="auto"/>
        <w:ind w:firstLine="709"/>
        <w:jc w:val="both"/>
        <w:rPr>
          <w:sz w:val="28"/>
          <w:szCs w:val="28"/>
        </w:rPr>
      </w:pPr>
      <w:r>
        <w:rPr>
          <w:sz w:val="28"/>
          <w:szCs w:val="28"/>
        </w:rPr>
        <w:t xml:space="preserve">Отметим в ответах по структуре потребностей </w:t>
      </w:r>
      <w:proofErr w:type="spellStart"/>
      <w:r>
        <w:rPr>
          <w:sz w:val="28"/>
          <w:szCs w:val="28"/>
        </w:rPr>
        <w:t>Маслоу</w:t>
      </w:r>
      <w:proofErr w:type="spellEnd"/>
      <w:r>
        <w:rPr>
          <w:sz w:val="28"/>
          <w:szCs w:val="28"/>
        </w:rPr>
        <w:t xml:space="preserve">, что для респондентов не столь важна спокойная жизнь и работа (32,5%). Интересными получились данными на счет того, как предпочитают работать игроки. Многие из них либо частично готовы на это (34%), либо вовсе не согласны (16,6%). Это соотносится с мнением респондентов о главной цели пребывания в букмекерской конторе – дружеское общение. Есть вопрос о том, друзья являются главным – респонденты (75%) ответили, что это совершенно верно. Здесь же и вопрос относительно сплоченности группы, также отмечается, что большинство согласны с этим (67%). Безопасность работы – не самый важный фактор для меня – 45 % согласились с этим. Отметим здесь и то, что игроки в основном не видят ставки как деятельность, приносящая доход. </w:t>
      </w:r>
    </w:p>
    <w:p w:rsidR="00436D33" w:rsidRDefault="00436D33" w:rsidP="00BE375F">
      <w:pPr>
        <w:pStyle w:val="aa"/>
        <w:spacing w:line="360" w:lineRule="auto"/>
        <w:ind w:firstLine="709"/>
        <w:jc w:val="both"/>
        <w:rPr>
          <w:sz w:val="28"/>
          <w:szCs w:val="28"/>
        </w:rPr>
      </w:pPr>
      <w:r>
        <w:rPr>
          <w:sz w:val="28"/>
          <w:szCs w:val="28"/>
        </w:rPr>
        <w:t xml:space="preserve">Таким образом, определим то, что гендерный состав игроков характеризуется с огромным перевесом в сторону мужского пола. Это, естественно, определяет круг общения и взаимодействия этих потребителей. </w:t>
      </w:r>
      <w:r w:rsidR="00400C17">
        <w:rPr>
          <w:sz w:val="28"/>
          <w:szCs w:val="28"/>
        </w:rPr>
        <w:t>Отметим и то, что это связано также</w:t>
      </w:r>
      <w:r w:rsidR="003B5E0B">
        <w:rPr>
          <w:sz w:val="28"/>
          <w:szCs w:val="28"/>
        </w:rPr>
        <w:t xml:space="preserve"> с психологическими сторонами </w:t>
      </w:r>
      <w:r w:rsidR="003B5E0B">
        <w:rPr>
          <w:sz w:val="28"/>
          <w:szCs w:val="28"/>
        </w:rPr>
        <w:lastRenderedPageBreak/>
        <w:t xml:space="preserve">мужского пола, а именно особенность наибольшего стремления к риску. </w:t>
      </w:r>
      <w:r w:rsidR="006835E7">
        <w:rPr>
          <w:sz w:val="28"/>
          <w:szCs w:val="28"/>
        </w:rPr>
        <w:t>Определили характер воздействия семейных конфликтов</w:t>
      </w:r>
      <w:r w:rsidR="00400C17">
        <w:rPr>
          <w:sz w:val="28"/>
          <w:szCs w:val="28"/>
        </w:rPr>
        <w:t xml:space="preserve"> </w:t>
      </w:r>
      <w:r w:rsidR="006835E7">
        <w:rPr>
          <w:sz w:val="28"/>
          <w:szCs w:val="28"/>
        </w:rPr>
        <w:t>на потребление</w:t>
      </w:r>
      <w:r w:rsidR="00400C17">
        <w:rPr>
          <w:sz w:val="28"/>
          <w:szCs w:val="28"/>
        </w:rPr>
        <w:t xml:space="preserve"> услуг букмекерских контор. Выяснилось, что, действительно, для таких игроков имеет место быть разлад в семейных отношениях.</w:t>
      </w:r>
      <w:r w:rsidR="00C87D67">
        <w:rPr>
          <w:sz w:val="28"/>
          <w:szCs w:val="28"/>
        </w:rPr>
        <w:t xml:space="preserve"> Негативный характер отношений также толкает респондентов на частые посещения букмекерских контор.</w:t>
      </w:r>
      <w:r>
        <w:rPr>
          <w:sz w:val="28"/>
          <w:szCs w:val="28"/>
        </w:rPr>
        <w:t xml:space="preserve"> В ходе анализа выявили то, что коммуникати</w:t>
      </w:r>
      <w:r w:rsidR="00C87D67">
        <w:rPr>
          <w:sz w:val="28"/>
          <w:szCs w:val="28"/>
        </w:rPr>
        <w:t>вные практики игроков с друзьями, действительно, являются весомыми, значимыми мотивами для посещения букмекерских контор</w:t>
      </w:r>
      <w:r>
        <w:rPr>
          <w:sz w:val="28"/>
          <w:szCs w:val="28"/>
        </w:rPr>
        <w:t>. Большое количество респондентов признают значимость дружеского общения в букмекерских конторах</w:t>
      </w:r>
      <w:r w:rsidRPr="00436D33">
        <w:rPr>
          <w:sz w:val="28"/>
          <w:szCs w:val="28"/>
        </w:rPr>
        <w:t>;</w:t>
      </w:r>
      <w:r>
        <w:rPr>
          <w:sz w:val="28"/>
          <w:szCs w:val="28"/>
        </w:rPr>
        <w:t xml:space="preserve"> характеризуют как одну из главных целей такого азартного потребления. </w:t>
      </w:r>
      <w:r w:rsidR="005E76CD">
        <w:rPr>
          <w:sz w:val="28"/>
          <w:szCs w:val="28"/>
        </w:rPr>
        <w:t xml:space="preserve">Ответ на вопрос об уровне доверия букмекерским конторам со стороны игроков сводится к следующему. Большинство респондентов не выражают доверия букмекерам, при этом отметим и тот факт, что даже с учетом такого низкого уровня доверия потребление услуг букмекерских контор все равно имеет место быть. Наша гипотеза о том, что коммуникативные практики с друзьями </w:t>
      </w:r>
      <w:proofErr w:type="gramStart"/>
      <w:r w:rsidR="005E76CD">
        <w:rPr>
          <w:sz w:val="28"/>
          <w:szCs w:val="28"/>
        </w:rPr>
        <w:t xml:space="preserve">объясняют потребление азартных услуг при наличии низкого доверия к букмекерским конторам </w:t>
      </w:r>
      <w:r w:rsidR="004358DA">
        <w:rPr>
          <w:sz w:val="28"/>
          <w:szCs w:val="28"/>
        </w:rPr>
        <w:t>оказывается</w:t>
      </w:r>
      <w:proofErr w:type="gramEnd"/>
      <w:r w:rsidR="004358DA">
        <w:rPr>
          <w:sz w:val="28"/>
          <w:szCs w:val="28"/>
        </w:rPr>
        <w:t xml:space="preserve"> оправданной.  </w:t>
      </w:r>
      <w:r w:rsidR="005E76CD">
        <w:rPr>
          <w:sz w:val="28"/>
          <w:szCs w:val="28"/>
        </w:rPr>
        <w:t xml:space="preserve"> </w:t>
      </w:r>
    </w:p>
    <w:p w:rsidR="00E07CA6" w:rsidRPr="007C322B" w:rsidRDefault="00E07CA6" w:rsidP="00E07CA6">
      <w:pPr>
        <w:pStyle w:val="aa"/>
        <w:spacing w:line="360" w:lineRule="auto"/>
        <w:ind w:firstLine="709"/>
        <w:jc w:val="both"/>
        <w:rPr>
          <w:color w:val="000000"/>
          <w:sz w:val="28"/>
          <w:szCs w:val="28"/>
        </w:rPr>
      </w:pPr>
    </w:p>
    <w:p w:rsidR="00E07CA6" w:rsidRPr="00E07CA6" w:rsidRDefault="00E07CA6" w:rsidP="00406B96">
      <w:pPr>
        <w:spacing w:after="0" w:line="360" w:lineRule="auto"/>
        <w:ind w:firstLine="709"/>
        <w:jc w:val="both"/>
        <w:rPr>
          <w:rFonts w:ascii="Times New Roman" w:hAnsi="Times New Roman" w:cs="Times New Roman"/>
          <w:sz w:val="28"/>
          <w:szCs w:val="28"/>
        </w:rPr>
      </w:pPr>
    </w:p>
    <w:p w:rsidR="00936553" w:rsidRDefault="00936553">
      <w:pPr>
        <w:rPr>
          <w:rFonts w:ascii="Times New Roman" w:hAnsi="Times New Roman" w:cs="Times New Roman"/>
          <w:b/>
          <w:sz w:val="28"/>
          <w:szCs w:val="28"/>
        </w:rPr>
      </w:pPr>
      <w:r>
        <w:rPr>
          <w:rFonts w:ascii="Times New Roman" w:hAnsi="Times New Roman" w:cs="Times New Roman"/>
          <w:b/>
          <w:sz w:val="28"/>
          <w:szCs w:val="28"/>
        </w:rPr>
        <w:br w:type="page"/>
      </w:r>
    </w:p>
    <w:p w:rsidR="00936553" w:rsidRDefault="00936553" w:rsidP="00936553">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3.2</w:t>
      </w:r>
      <w:r w:rsidRPr="00406B96">
        <w:rPr>
          <w:rFonts w:ascii="Times New Roman" w:hAnsi="Times New Roman" w:cs="Times New Roman"/>
          <w:b/>
          <w:sz w:val="28"/>
          <w:szCs w:val="28"/>
        </w:rPr>
        <w:t xml:space="preserve"> </w:t>
      </w:r>
      <w:r w:rsidR="001803E0" w:rsidRPr="001803E0">
        <w:rPr>
          <w:rFonts w:ascii="Times New Roman" w:hAnsi="Times New Roman" w:cs="Times New Roman"/>
          <w:b/>
          <w:sz w:val="28"/>
          <w:szCs w:val="28"/>
        </w:rPr>
        <w:t>Особенности деятельности букмекерских компаний в РФ</w:t>
      </w:r>
    </w:p>
    <w:p w:rsidR="00936553" w:rsidRDefault="00936553" w:rsidP="00936553">
      <w:pPr>
        <w:spacing w:after="0" w:line="360" w:lineRule="auto"/>
        <w:ind w:firstLine="709"/>
        <w:jc w:val="both"/>
        <w:rPr>
          <w:rFonts w:ascii="Times New Roman" w:hAnsi="Times New Roman" w:cs="Times New Roman"/>
          <w:b/>
          <w:sz w:val="28"/>
          <w:szCs w:val="28"/>
        </w:rPr>
      </w:pPr>
    </w:p>
    <w:p w:rsidR="00406B96" w:rsidRDefault="00DF2A87" w:rsidP="00174C21">
      <w:pPr>
        <w:spacing w:after="0" w:line="360" w:lineRule="auto"/>
        <w:ind w:firstLine="709"/>
        <w:jc w:val="both"/>
        <w:rPr>
          <w:rFonts w:ascii="Times New Roman" w:hAnsi="Times New Roman" w:cs="Times New Roman"/>
          <w:sz w:val="28"/>
          <w:szCs w:val="28"/>
        </w:rPr>
      </w:pPr>
      <w:r w:rsidRPr="00DF2A87">
        <w:rPr>
          <w:rFonts w:ascii="Times New Roman" w:hAnsi="Times New Roman" w:cs="Times New Roman"/>
          <w:sz w:val="28"/>
          <w:szCs w:val="28"/>
        </w:rPr>
        <w:t xml:space="preserve">Анализ характеристик букмекерских контор </w:t>
      </w:r>
      <w:r>
        <w:rPr>
          <w:rFonts w:ascii="Times New Roman" w:hAnsi="Times New Roman" w:cs="Times New Roman"/>
          <w:sz w:val="28"/>
          <w:szCs w:val="28"/>
        </w:rPr>
        <w:t xml:space="preserve">на наш взгляд необходимо производить исходя из </w:t>
      </w:r>
      <w:r w:rsidR="00F52726">
        <w:rPr>
          <w:rFonts w:ascii="Times New Roman" w:hAnsi="Times New Roman" w:cs="Times New Roman"/>
          <w:sz w:val="28"/>
          <w:szCs w:val="28"/>
        </w:rPr>
        <w:t>практик установления отношений м</w:t>
      </w:r>
      <w:r w:rsidR="000C23BC">
        <w:rPr>
          <w:rFonts w:ascii="Times New Roman" w:hAnsi="Times New Roman" w:cs="Times New Roman"/>
          <w:sz w:val="28"/>
          <w:szCs w:val="28"/>
        </w:rPr>
        <w:t>ежду букмекерами их потребителями</w:t>
      </w:r>
      <w:r w:rsidR="00F52726">
        <w:rPr>
          <w:rFonts w:ascii="Times New Roman" w:hAnsi="Times New Roman" w:cs="Times New Roman"/>
          <w:sz w:val="28"/>
          <w:szCs w:val="28"/>
        </w:rPr>
        <w:t xml:space="preserve">. Так важно </w:t>
      </w:r>
      <w:r w:rsidR="000C23BC">
        <w:rPr>
          <w:rFonts w:ascii="Times New Roman" w:hAnsi="Times New Roman" w:cs="Times New Roman"/>
          <w:sz w:val="28"/>
          <w:szCs w:val="28"/>
        </w:rPr>
        <w:t>с</w:t>
      </w:r>
      <w:r w:rsidR="00F52726">
        <w:rPr>
          <w:rFonts w:ascii="Times New Roman" w:hAnsi="Times New Roman" w:cs="Times New Roman"/>
          <w:sz w:val="28"/>
          <w:szCs w:val="28"/>
        </w:rPr>
        <w:t xml:space="preserve">концентрировать внимание на выявление доверительных отношений. Конечно, букмекерский бизнес является закрытым, что устанавливает многие барьеры в изучении данного феномена. Думается, что </w:t>
      </w:r>
      <w:r w:rsidR="00AE3328">
        <w:rPr>
          <w:rFonts w:ascii="Times New Roman" w:hAnsi="Times New Roman" w:cs="Times New Roman"/>
          <w:sz w:val="28"/>
          <w:szCs w:val="28"/>
        </w:rPr>
        <w:t>изучение</w:t>
      </w:r>
      <w:r w:rsidR="00F52726">
        <w:rPr>
          <w:rFonts w:ascii="Times New Roman" w:hAnsi="Times New Roman" w:cs="Times New Roman"/>
          <w:sz w:val="28"/>
          <w:szCs w:val="28"/>
        </w:rPr>
        <w:t xml:space="preserve"> характеристик букмекеров долж</w:t>
      </w:r>
      <w:r w:rsidR="005A5F70">
        <w:rPr>
          <w:rFonts w:ascii="Times New Roman" w:hAnsi="Times New Roman" w:cs="Times New Roman"/>
          <w:sz w:val="28"/>
          <w:szCs w:val="28"/>
        </w:rPr>
        <w:t xml:space="preserve">но </w:t>
      </w:r>
      <w:r w:rsidR="00F52726">
        <w:rPr>
          <w:rFonts w:ascii="Times New Roman" w:hAnsi="Times New Roman" w:cs="Times New Roman"/>
          <w:sz w:val="28"/>
          <w:szCs w:val="28"/>
        </w:rPr>
        <w:t xml:space="preserve">отталкиваться от контент-анализа отчетов самих букмекеров, также медиа контента, </w:t>
      </w:r>
      <w:proofErr w:type="gramStart"/>
      <w:r w:rsidR="00F52726">
        <w:rPr>
          <w:rFonts w:ascii="Times New Roman" w:hAnsi="Times New Roman" w:cs="Times New Roman"/>
          <w:sz w:val="28"/>
          <w:szCs w:val="28"/>
        </w:rPr>
        <w:t>который</w:t>
      </w:r>
      <w:proofErr w:type="gramEnd"/>
      <w:r w:rsidR="00F52726">
        <w:rPr>
          <w:rFonts w:ascii="Times New Roman" w:hAnsi="Times New Roman" w:cs="Times New Roman"/>
          <w:sz w:val="28"/>
          <w:szCs w:val="28"/>
        </w:rPr>
        <w:t xml:space="preserve"> </w:t>
      </w:r>
      <w:r w:rsidR="005A5F70">
        <w:rPr>
          <w:rFonts w:ascii="Times New Roman" w:hAnsi="Times New Roman" w:cs="Times New Roman"/>
          <w:sz w:val="28"/>
          <w:szCs w:val="28"/>
        </w:rPr>
        <w:t>содержит</w:t>
      </w:r>
      <w:r w:rsidR="00F52726">
        <w:rPr>
          <w:rFonts w:ascii="Times New Roman" w:hAnsi="Times New Roman" w:cs="Times New Roman"/>
          <w:sz w:val="28"/>
          <w:szCs w:val="28"/>
        </w:rPr>
        <w:t xml:space="preserve"> оценку деятельности таких компаний. </w:t>
      </w:r>
    </w:p>
    <w:p w:rsidR="00A32EF8" w:rsidRDefault="00F52726" w:rsidP="00174C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Интересным было бы остановиться на таком явлении как социальная ответственность букмекерского бизнеса. Предполагается, что такие практики необходимы для установления и поддержания уровня доверия к таким конторам со стороны общественности, в том числе и игроков. Заметим в нашем анализе то, что практики СОБ характерны лишь для легальных букмекеров, что является вполне логичным и понятным. Поэтому сосредоточимся в исследовании на легальных букмекерах. По сведениям официальных государственных учреждений </w:t>
      </w:r>
      <w:proofErr w:type="gramStart"/>
      <w:r>
        <w:rPr>
          <w:rFonts w:ascii="Times New Roman" w:hAnsi="Times New Roman" w:cs="Times New Roman"/>
          <w:sz w:val="28"/>
          <w:szCs w:val="28"/>
        </w:rPr>
        <w:t>лицензированы</w:t>
      </w:r>
      <w:proofErr w:type="gramEnd"/>
      <w:r w:rsidR="002F7D3C">
        <w:rPr>
          <w:rFonts w:ascii="Times New Roman" w:hAnsi="Times New Roman" w:cs="Times New Roman"/>
          <w:sz w:val="28"/>
          <w:szCs w:val="28"/>
        </w:rPr>
        <w:t xml:space="preserve"> лишь</w:t>
      </w:r>
      <w:r>
        <w:rPr>
          <w:rFonts w:ascii="Times New Roman" w:hAnsi="Times New Roman" w:cs="Times New Roman"/>
          <w:sz w:val="28"/>
          <w:szCs w:val="28"/>
        </w:rPr>
        <w:t xml:space="preserve"> 18 букмекерских компаний.</w:t>
      </w:r>
      <w:r w:rsidR="00AE3328">
        <w:rPr>
          <w:rStyle w:val="a6"/>
          <w:rFonts w:ascii="Times New Roman" w:hAnsi="Times New Roman" w:cs="Times New Roman"/>
          <w:sz w:val="28"/>
          <w:szCs w:val="28"/>
        </w:rPr>
        <w:footnoteReference w:id="132"/>
      </w:r>
      <w:r w:rsidR="008073E7">
        <w:rPr>
          <w:rFonts w:ascii="Times New Roman" w:hAnsi="Times New Roman" w:cs="Times New Roman"/>
          <w:sz w:val="28"/>
          <w:szCs w:val="28"/>
        </w:rPr>
        <w:t xml:space="preserve"> (Таблица 4)</w:t>
      </w:r>
    </w:p>
    <w:p w:rsidR="001803E0" w:rsidRDefault="001803E0" w:rsidP="00A32EF8">
      <w:pPr>
        <w:pStyle w:val="a3"/>
        <w:spacing w:after="0" w:line="360" w:lineRule="auto"/>
        <w:ind w:left="717"/>
        <w:jc w:val="both"/>
        <w:rPr>
          <w:rFonts w:ascii="Times New Roman" w:hAnsi="Times New Roman" w:cs="Times New Roman"/>
          <w:sz w:val="28"/>
          <w:szCs w:val="28"/>
        </w:rPr>
      </w:pPr>
    </w:p>
    <w:p w:rsidR="008073E7" w:rsidRDefault="008073E7" w:rsidP="008073E7">
      <w:pPr>
        <w:pStyle w:val="a3"/>
        <w:spacing w:after="0" w:line="360" w:lineRule="auto"/>
        <w:ind w:left="717"/>
        <w:jc w:val="right"/>
        <w:rPr>
          <w:rFonts w:ascii="Times New Roman" w:hAnsi="Times New Roman" w:cs="Times New Roman"/>
          <w:sz w:val="28"/>
          <w:szCs w:val="28"/>
        </w:rPr>
      </w:pPr>
      <w:r>
        <w:rPr>
          <w:rFonts w:ascii="Times New Roman" w:hAnsi="Times New Roman" w:cs="Times New Roman"/>
          <w:sz w:val="28"/>
          <w:szCs w:val="28"/>
        </w:rPr>
        <w:t>Таблица 4.</w:t>
      </w:r>
    </w:p>
    <w:tbl>
      <w:tblPr>
        <w:tblStyle w:val="ac"/>
        <w:tblW w:w="0" w:type="auto"/>
        <w:tblInd w:w="717" w:type="dxa"/>
        <w:tblLook w:val="04A0" w:firstRow="1" w:lastRow="0" w:firstColumn="1" w:lastColumn="0" w:noHBand="0" w:noVBand="1"/>
      </w:tblPr>
      <w:tblGrid>
        <w:gridCol w:w="4442"/>
        <w:gridCol w:w="4412"/>
      </w:tblGrid>
      <w:tr w:rsidR="001803E0" w:rsidTr="001803E0">
        <w:tc>
          <w:tcPr>
            <w:tcW w:w="4785" w:type="dxa"/>
          </w:tcPr>
          <w:p w:rsidR="001803E0" w:rsidRDefault="00C2124F"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Наименование букмекерской компании</w:t>
            </w:r>
          </w:p>
        </w:tc>
        <w:tc>
          <w:tcPr>
            <w:tcW w:w="4786" w:type="dxa"/>
          </w:tcPr>
          <w:p w:rsidR="001803E0" w:rsidRDefault="001803E0" w:rsidP="00C2124F">
            <w:pPr>
              <w:pStyle w:val="a3"/>
              <w:spacing w:line="360" w:lineRule="auto"/>
              <w:ind w:left="0"/>
              <w:jc w:val="center"/>
              <w:rPr>
                <w:rFonts w:ascii="Times New Roman" w:hAnsi="Times New Roman" w:cs="Times New Roman"/>
                <w:sz w:val="28"/>
                <w:szCs w:val="28"/>
              </w:rPr>
            </w:pPr>
            <w:r w:rsidRPr="001803E0">
              <w:rPr>
                <w:rFonts w:ascii="Times New Roman" w:hAnsi="Times New Roman" w:cs="Times New Roman"/>
                <w:sz w:val="28"/>
                <w:szCs w:val="28"/>
              </w:rPr>
              <w:t>Дата регистрации в реестре членов СРО</w:t>
            </w:r>
          </w:p>
        </w:tc>
      </w:tr>
      <w:tr w:rsidR="001803E0" w:rsidTr="001803E0">
        <w:tc>
          <w:tcPr>
            <w:tcW w:w="4785" w:type="dxa"/>
          </w:tcPr>
          <w:p w:rsidR="001803E0" w:rsidRDefault="00C2124F"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Марафон</w:t>
            </w:r>
          </w:p>
        </w:tc>
        <w:tc>
          <w:tcPr>
            <w:tcW w:w="4786" w:type="dxa"/>
          </w:tcPr>
          <w:p w:rsidR="001803E0" w:rsidRDefault="00707B96"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29.12.2014</w:t>
            </w:r>
          </w:p>
        </w:tc>
      </w:tr>
      <w:tr w:rsidR="001803E0" w:rsidTr="001803E0">
        <w:tc>
          <w:tcPr>
            <w:tcW w:w="4785" w:type="dxa"/>
          </w:tcPr>
          <w:p w:rsidR="001803E0" w:rsidRDefault="00C2124F" w:rsidP="00C2124F">
            <w:pPr>
              <w:pStyle w:val="a3"/>
              <w:spacing w:line="360" w:lineRule="auto"/>
              <w:ind w:left="0"/>
              <w:jc w:val="center"/>
              <w:rPr>
                <w:rFonts w:ascii="Times New Roman" w:hAnsi="Times New Roman" w:cs="Times New Roman"/>
                <w:sz w:val="28"/>
                <w:szCs w:val="28"/>
              </w:rPr>
            </w:pPr>
            <w:proofErr w:type="spellStart"/>
            <w:r>
              <w:rPr>
                <w:rFonts w:ascii="Times New Roman" w:hAnsi="Times New Roman" w:cs="Times New Roman"/>
                <w:sz w:val="28"/>
                <w:szCs w:val="28"/>
              </w:rPr>
              <w:t>БалтБет</w:t>
            </w:r>
            <w:proofErr w:type="spellEnd"/>
          </w:p>
        </w:tc>
        <w:tc>
          <w:tcPr>
            <w:tcW w:w="4786" w:type="dxa"/>
          </w:tcPr>
          <w:p w:rsidR="001803E0" w:rsidRDefault="00707B96"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29.12.2014</w:t>
            </w:r>
          </w:p>
        </w:tc>
      </w:tr>
      <w:tr w:rsidR="001803E0" w:rsidTr="001803E0">
        <w:tc>
          <w:tcPr>
            <w:tcW w:w="4785" w:type="dxa"/>
          </w:tcPr>
          <w:p w:rsidR="001803E0" w:rsidRDefault="00C2124F" w:rsidP="00C2124F">
            <w:pPr>
              <w:pStyle w:val="a3"/>
              <w:spacing w:line="360" w:lineRule="auto"/>
              <w:ind w:left="0"/>
              <w:jc w:val="center"/>
              <w:rPr>
                <w:rFonts w:ascii="Times New Roman" w:hAnsi="Times New Roman" w:cs="Times New Roman"/>
                <w:sz w:val="28"/>
                <w:szCs w:val="28"/>
              </w:rPr>
            </w:pPr>
            <w:proofErr w:type="spellStart"/>
            <w:r>
              <w:rPr>
                <w:rFonts w:ascii="Times New Roman" w:hAnsi="Times New Roman" w:cs="Times New Roman"/>
                <w:sz w:val="28"/>
                <w:szCs w:val="28"/>
              </w:rPr>
              <w:t>Бетсити</w:t>
            </w:r>
            <w:proofErr w:type="spellEnd"/>
          </w:p>
        </w:tc>
        <w:tc>
          <w:tcPr>
            <w:tcW w:w="4786" w:type="dxa"/>
          </w:tcPr>
          <w:p w:rsidR="001803E0" w:rsidRDefault="00707B96"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29.12.2014</w:t>
            </w:r>
          </w:p>
        </w:tc>
      </w:tr>
      <w:tr w:rsidR="001803E0" w:rsidTr="001803E0">
        <w:tc>
          <w:tcPr>
            <w:tcW w:w="4785" w:type="dxa"/>
          </w:tcPr>
          <w:p w:rsidR="001803E0" w:rsidRDefault="00C2124F"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Бинго-Бум</w:t>
            </w:r>
          </w:p>
        </w:tc>
        <w:tc>
          <w:tcPr>
            <w:tcW w:w="4786" w:type="dxa"/>
          </w:tcPr>
          <w:p w:rsidR="001803E0" w:rsidRDefault="00707B96"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14.04.2016</w:t>
            </w:r>
          </w:p>
        </w:tc>
      </w:tr>
      <w:tr w:rsidR="001803E0" w:rsidTr="001803E0">
        <w:tc>
          <w:tcPr>
            <w:tcW w:w="4785" w:type="dxa"/>
          </w:tcPr>
          <w:p w:rsidR="001803E0" w:rsidRDefault="00C2124F"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Лига ставок</w:t>
            </w:r>
          </w:p>
        </w:tc>
        <w:tc>
          <w:tcPr>
            <w:tcW w:w="4786" w:type="dxa"/>
          </w:tcPr>
          <w:p w:rsidR="001803E0" w:rsidRDefault="00C2124F"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10.02.2016</w:t>
            </w:r>
          </w:p>
        </w:tc>
      </w:tr>
      <w:tr w:rsidR="001803E0" w:rsidTr="001803E0">
        <w:tc>
          <w:tcPr>
            <w:tcW w:w="4785" w:type="dxa"/>
          </w:tcPr>
          <w:p w:rsidR="001803E0" w:rsidRDefault="00CF6FEF" w:rsidP="00C2124F">
            <w:pPr>
              <w:pStyle w:val="a3"/>
              <w:spacing w:line="360" w:lineRule="auto"/>
              <w:ind w:left="0"/>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Винлайн</w:t>
            </w:r>
            <w:proofErr w:type="spellEnd"/>
          </w:p>
        </w:tc>
        <w:tc>
          <w:tcPr>
            <w:tcW w:w="4786" w:type="dxa"/>
          </w:tcPr>
          <w:p w:rsidR="001803E0" w:rsidRDefault="00CF6FEF"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13.10.2016</w:t>
            </w:r>
          </w:p>
        </w:tc>
      </w:tr>
      <w:tr w:rsidR="001803E0" w:rsidTr="001803E0">
        <w:tc>
          <w:tcPr>
            <w:tcW w:w="4785" w:type="dxa"/>
          </w:tcPr>
          <w:p w:rsidR="001803E0" w:rsidRDefault="00CF6FEF"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Леон</w:t>
            </w:r>
          </w:p>
        </w:tc>
        <w:tc>
          <w:tcPr>
            <w:tcW w:w="4786" w:type="dxa"/>
          </w:tcPr>
          <w:p w:rsidR="001803E0" w:rsidRDefault="00707B96"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16.12.2016</w:t>
            </w:r>
          </w:p>
        </w:tc>
      </w:tr>
      <w:tr w:rsidR="001803E0" w:rsidTr="001803E0">
        <w:tc>
          <w:tcPr>
            <w:tcW w:w="4785" w:type="dxa"/>
          </w:tcPr>
          <w:p w:rsidR="001803E0" w:rsidRDefault="00CF6FEF" w:rsidP="00C2124F">
            <w:pPr>
              <w:pStyle w:val="a3"/>
              <w:spacing w:line="360" w:lineRule="auto"/>
              <w:ind w:left="0"/>
              <w:jc w:val="center"/>
              <w:rPr>
                <w:rFonts w:ascii="Times New Roman" w:hAnsi="Times New Roman" w:cs="Times New Roman"/>
                <w:sz w:val="28"/>
                <w:szCs w:val="28"/>
              </w:rPr>
            </w:pPr>
            <w:proofErr w:type="spellStart"/>
            <w:r>
              <w:rPr>
                <w:rFonts w:ascii="Times New Roman" w:hAnsi="Times New Roman" w:cs="Times New Roman"/>
                <w:sz w:val="28"/>
                <w:szCs w:val="28"/>
              </w:rPr>
              <w:t>Фонбет</w:t>
            </w:r>
            <w:proofErr w:type="spellEnd"/>
          </w:p>
        </w:tc>
        <w:tc>
          <w:tcPr>
            <w:tcW w:w="4786" w:type="dxa"/>
          </w:tcPr>
          <w:p w:rsidR="001803E0" w:rsidRDefault="00CF6FEF"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18.02.2016</w:t>
            </w:r>
          </w:p>
        </w:tc>
      </w:tr>
      <w:tr w:rsidR="001803E0" w:rsidTr="001803E0">
        <w:tc>
          <w:tcPr>
            <w:tcW w:w="4785" w:type="dxa"/>
          </w:tcPr>
          <w:p w:rsidR="001803E0" w:rsidRDefault="00CF6FEF"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1хСтавка</w:t>
            </w:r>
          </w:p>
        </w:tc>
        <w:tc>
          <w:tcPr>
            <w:tcW w:w="4786" w:type="dxa"/>
          </w:tcPr>
          <w:p w:rsidR="001803E0" w:rsidRDefault="00CF6FEF"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10.02.2016</w:t>
            </w:r>
          </w:p>
        </w:tc>
      </w:tr>
      <w:tr w:rsidR="001803E0" w:rsidTr="001803E0">
        <w:tc>
          <w:tcPr>
            <w:tcW w:w="4785" w:type="dxa"/>
          </w:tcPr>
          <w:p w:rsidR="001803E0" w:rsidRDefault="00CF6FEF"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Пари-матч</w:t>
            </w:r>
          </w:p>
        </w:tc>
        <w:tc>
          <w:tcPr>
            <w:tcW w:w="4786" w:type="dxa"/>
          </w:tcPr>
          <w:p w:rsidR="001803E0" w:rsidRDefault="00CF6FEF"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30.08.2017</w:t>
            </w:r>
          </w:p>
        </w:tc>
      </w:tr>
      <w:tr w:rsidR="001803E0" w:rsidTr="001803E0">
        <w:tc>
          <w:tcPr>
            <w:tcW w:w="4785" w:type="dxa"/>
          </w:tcPr>
          <w:p w:rsidR="001803E0" w:rsidRDefault="00CF6FEF"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888.ру</w:t>
            </w:r>
          </w:p>
        </w:tc>
        <w:tc>
          <w:tcPr>
            <w:tcW w:w="4786" w:type="dxa"/>
          </w:tcPr>
          <w:p w:rsidR="001803E0" w:rsidRDefault="00CF6FEF"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10.02.2016</w:t>
            </w:r>
          </w:p>
        </w:tc>
      </w:tr>
      <w:tr w:rsidR="001803E0" w:rsidTr="001803E0">
        <w:tc>
          <w:tcPr>
            <w:tcW w:w="4785" w:type="dxa"/>
          </w:tcPr>
          <w:p w:rsidR="001803E0" w:rsidRDefault="00852DD0" w:rsidP="00C2124F">
            <w:pPr>
              <w:pStyle w:val="a3"/>
              <w:spacing w:line="360" w:lineRule="auto"/>
              <w:ind w:left="0"/>
              <w:jc w:val="center"/>
              <w:rPr>
                <w:rFonts w:ascii="Times New Roman" w:hAnsi="Times New Roman" w:cs="Times New Roman"/>
                <w:sz w:val="28"/>
                <w:szCs w:val="28"/>
              </w:rPr>
            </w:pPr>
            <w:proofErr w:type="spellStart"/>
            <w:r>
              <w:rPr>
                <w:rFonts w:ascii="Times New Roman" w:hAnsi="Times New Roman" w:cs="Times New Roman"/>
                <w:sz w:val="28"/>
                <w:szCs w:val="28"/>
              </w:rPr>
              <w:t>БетРан</w:t>
            </w:r>
            <w:proofErr w:type="spellEnd"/>
          </w:p>
        </w:tc>
        <w:tc>
          <w:tcPr>
            <w:tcW w:w="4786" w:type="dxa"/>
          </w:tcPr>
          <w:p w:rsidR="001803E0" w:rsidRDefault="00CF6FEF"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20.11.2017</w:t>
            </w:r>
          </w:p>
        </w:tc>
      </w:tr>
      <w:tr w:rsidR="001803E0" w:rsidTr="001803E0">
        <w:tc>
          <w:tcPr>
            <w:tcW w:w="4785" w:type="dxa"/>
          </w:tcPr>
          <w:p w:rsidR="001803E0" w:rsidRDefault="00852DD0" w:rsidP="00C2124F">
            <w:pPr>
              <w:pStyle w:val="a3"/>
              <w:spacing w:line="360" w:lineRule="auto"/>
              <w:ind w:left="0"/>
              <w:jc w:val="center"/>
              <w:rPr>
                <w:rFonts w:ascii="Times New Roman" w:hAnsi="Times New Roman" w:cs="Times New Roman"/>
                <w:sz w:val="28"/>
                <w:szCs w:val="28"/>
              </w:rPr>
            </w:pPr>
            <w:proofErr w:type="spellStart"/>
            <w:r>
              <w:rPr>
                <w:rFonts w:ascii="Times New Roman" w:hAnsi="Times New Roman" w:cs="Times New Roman"/>
                <w:sz w:val="28"/>
                <w:szCs w:val="28"/>
              </w:rPr>
              <w:t>Бвин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w:t>
            </w:r>
            <w:proofErr w:type="spellEnd"/>
          </w:p>
        </w:tc>
        <w:tc>
          <w:tcPr>
            <w:tcW w:w="4786" w:type="dxa"/>
          </w:tcPr>
          <w:p w:rsidR="001803E0" w:rsidRDefault="00852DD0"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01.04.2016</w:t>
            </w:r>
          </w:p>
        </w:tc>
      </w:tr>
      <w:tr w:rsidR="001803E0" w:rsidTr="001803E0">
        <w:tc>
          <w:tcPr>
            <w:tcW w:w="4785" w:type="dxa"/>
          </w:tcPr>
          <w:p w:rsidR="001803E0" w:rsidRDefault="00852DD0" w:rsidP="00C2124F">
            <w:pPr>
              <w:pStyle w:val="a3"/>
              <w:spacing w:line="360" w:lineRule="auto"/>
              <w:ind w:left="0"/>
              <w:jc w:val="center"/>
              <w:rPr>
                <w:rFonts w:ascii="Times New Roman" w:hAnsi="Times New Roman" w:cs="Times New Roman"/>
                <w:sz w:val="28"/>
                <w:szCs w:val="28"/>
              </w:rPr>
            </w:pPr>
            <w:proofErr w:type="spellStart"/>
            <w:r>
              <w:rPr>
                <w:rFonts w:ascii="Times New Roman" w:hAnsi="Times New Roman" w:cs="Times New Roman"/>
                <w:sz w:val="28"/>
                <w:szCs w:val="28"/>
              </w:rPr>
              <w:t>Мелбет</w:t>
            </w:r>
            <w:proofErr w:type="spellEnd"/>
          </w:p>
        </w:tc>
        <w:tc>
          <w:tcPr>
            <w:tcW w:w="4786" w:type="dxa"/>
          </w:tcPr>
          <w:p w:rsidR="001803E0" w:rsidRDefault="00852DD0"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20.11.2017</w:t>
            </w:r>
          </w:p>
        </w:tc>
      </w:tr>
      <w:tr w:rsidR="001803E0" w:rsidTr="001803E0">
        <w:tc>
          <w:tcPr>
            <w:tcW w:w="4785" w:type="dxa"/>
          </w:tcPr>
          <w:p w:rsidR="001803E0" w:rsidRDefault="00852DD0"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Зенит</w:t>
            </w:r>
          </w:p>
        </w:tc>
        <w:tc>
          <w:tcPr>
            <w:tcW w:w="4786" w:type="dxa"/>
          </w:tcPr>
          <w:p w:rsidR="001803E0" w:rsidRDefault="00707B96"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30.01.2015</w:t>
            </w:r>
          </w:p>
        </w:tc>
      </w:tr>
      <w:tr w:rsidR="001803E0" w:rsidTr="001803E0">
        <w:tc>
          <w:tcPr>
            <w:tcW w:w="4785" w:type="dxa"/>
          </w:tcPr>
          <w:p w:rsidR="001803E0" w:rsidRDefault="00852DD0"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Олимп</w:t>
            </w:r>
          </w:p>
        </w:tc>
        <w:tc>
          <w:tcPr>
            <w:tcW w:w="4786" w:type="dxa"/>
          </w:tcPr>
          <w:p w:rsidR="001803E0" w:rsidRDefault="00707B96"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29.12.2014</w:t>
            </w:r>
          </w:p>
        </w:tc>
      </w:tr>
      <w:tr w:rsidR="001803E0" w:rsidTr="001803E0">
        <w:tc>
          <w:tcPr>
            <w:tcW w:w="4785" w:type="dxa"/>
          </w:tcPr>
          <w:p w:rsidR="001803E0" w:rsidRDefault="00852DD0" w:rsidP="00C2124F">
            <w:pPr>
              <w:pStyle w:val="a3"/>
              <w:spacing w:line="360" w:lineRule="auto"/>
              <w:ind w:left="0"/>
              <w:jc w:val="center"/>
              <w:rPr>
                <w:rFonts w:ascii="Times New Roman" w:hAnsi="Times New Roman" w:cs="Times New Roman"/>
                <w:sz w:val="28"/>
                <w:szCs w:val="28"/>
              </w:rPr>
            </w:pPr>
            <w:proofErr w:type="spellStart"/>
            <w:r>
              <w:rPr>
                <w:rFonts w:ascii="Times New Roman" w:hAnsi="Times New Roman" w:cs="Times New Roman"/>
                <w:sz w:val="28"/>
                <w:szCs w:val="28"/>
              </w:rPr>
              <w:t>Спортбет</w:t>
            </w:r>
            <w:proofErr w:type="spellEnd"/>
          </w:p>
        </w:tc>
        <w:tc>
          <w:tcPr>
            <w:tcW w:w="4786" w:type="dxa"/>
          </w:tcPr>
          <w:p w:rsidR="001803E0" w:rsidRDefault="00852DD0"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07.06.2016</w:t>
            </w:r>
          </w:p>
        </w:tc>
      </w:tr>
      <w:tr w:rsidR="001803E0" w:rsidTr="001803E0">
        <w:tc>
          <w:tcPr>
            <w:tcW w:w="4785" w:type="dxa"/>
          </w:tcPr>
          <w:p w:rsidR="001803E0" w:rsidRDefault="00852DD0" w:rsidP="00C2124F">
            <w:pPr>
              <w:pStyle w:val="a3"/>
              <w:spacing w:line="360" w:lineRule="auto"/>
              <w:ind w:left="0"/>
              <w:jc w:val="center"/>
              <w:rPr>
                <w:rFonts w:ascii="Times New Roman" w:hAnsi="Times New Roman" w:cs="Times New Roman"/>
                <w:sz w:val="28"/>
                <w:szCs w:val="28"/>
              </w:rPr>
            </w:pPr>
            <w:proofErr w:type="spellStart"/>
            <w:r>
              <w:rPr>
                <w:rFonts w:ascii="Times New Roman" w:hAnsi="Times New Roman" w:cs="Times New Roman"/>
                <w:sz w:val="28"/>
                <w:szCs w:val="28"/>
              </w:rPr>
              <w:t>Теннисибет</w:t>
            </w:r>
            <w:proofErr w:type="spellEnd"/>
          </w:p>
        </w:tc>
        <w:tc>
          <w:tcPr>
            <w:tcW w:w="4786" w:type="dxa"/>
          </w:tcPr>
          <w:p w:rsidR="001803E0" w:rsidRDefault="00852DD0" w:rsidP="00C2124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10.02.2016</w:t>
            </w:r>
          </w:p>
        </w:tc>
      </w:tr>
    </w:tbl>
    <w:p w:rsidR="001803E0" w:rsidRDefault="001803E0" w:rsidP="00A32EF8">
      <w:pPr>
        <w:pStyle w:val="a3"/>
        <w:spacing w:after="0" w:line="360" w:lineRule="auto"/>
        <w:ind w:left="717"/>
        <w:jc w:val="both"/>
        <w:rPr>
          <w:rFonts w:ascii="Times New Roman" w:hAnsi="Times New Roman" w:cs="Times New Roman"/>
          <w:sz w:val="28"/>
          <w:szCs w:val="28"/>
        </w:rPr>
      </w:pPr>
    </w:p>
    <w:p w:rsidR="00A32EF8" w:rsidRDefault="00A32EF8" w:rsidP="00174C21">
      <w:pPr>
        <w:spacing w:after="0" w:line="360" w:lineRule="auto"/>
        <w:ind w:firstLine="709"/>
        <w:jc w:val="both"/>
        <w:rPr>
          <w:rFonts w:ascii="Times New Roman" w:hAnsi="Times New Roman" w:cs="Times New Roman"/>
          <w:sz w:val="28"/>
          <w:szCs w:val="28"/>
        </w:rPr>
      </w:pPr>
    </w:p>
    <w:p w:rsidR="00C46E50" w:rsidRDefault="00F52726" w:rsidP="00174C21">
      <w:pPr>
        <w:spacing w:after="0" w:line="36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sz w:val="28"/>
          <w:szCs w:val="28"/>
        </w:rPr>
        <w:t xml:space="preserve"> </w:t>
      </w:r>
      <w:r w:rsidR="002F7D3C">
        <w:rPr>
          <w:rFonts w:ascii="Times New Roman" w:hAnsi="Times New Roman" w:cs="Times New Roman"/>
          <w:sz w:val="28"/>
          <w:szCs w:val="28"/>
        </w:rPr>
        <w:t>Определим теперь, какие компании нацелены на реализацию данных практик социальной ответственности. Среди букмекерских компаний мы отмечаем лишь «Лигу Ставок», «Пари-матч», «Бинго-Бум»</w:t>
      </w:r>
      <w:r w:rsidR="00FB116D">
        <w:rPr>
          <w:rFonts w:ascii="Times New Roman" w:hAnsi="Times New Roman" w:cs="Times New Roman"/>
          <w:sz w:val="28"/>
          <w:szCs w:val="28"/>
        </w:rPr>
        <w:t>. Всего три букмекерские конторы относительно часто практикуют СОБ. Оценка этого исходит из использования в нашем исследовании таких категорий как «благотворительность», «спонсорство», «</w:t>
      </w:r>
      <w:proofErr w:type="spellStart"/>
      <w:r w:rsidR="00FB116D">
        <w:rPr>
          <w:rFonts w:ascii="Times New Roman" w:hAnsi="Times New Roman" w:cs="Times New Roman"/>
          <w:sz w:val="28"/>
          <w:szCs w:val="28"/>
        </w:rPr>
        <w:t>грантовая</w:t>
      </w:r>
      <w:proofErr w:type="spellEnd"/>
      <w:r w:rsidR="00FB116D">
        <w:rPr>
          <w:rFonts w:ascii="Times New Roman" w:hAnsi="Times New Roman" w:cs="Times New Roman"/>
          <w:sz w:val="28"/>
          <w:szCs w:val="28"/>
        </w:rPr>
        <w:t xml:space="preserve"> поддержка социальных проектов». Конечно, российское государство в законодательстве определило обязанность букмекерских компаний по финансовым отчислениям в пользу развития «национального спорта», развития детско-юношеского спорта, но на наш взгляд, такие императивные меры никак не могут вписываться в определение социальной ответственности букмекерского бизнеса с точки зрения добровольности. Как раз наоборот такие правовые рамки создают вынужденное финансово бремя. Хотелось бы сказать, что среди букмекерских компаний нами была выделена также «</w:t>
      </w:r>
      <w:proofErr w:type="spellStart"/>
      <w:r w:rsidR="00FB116D">
        <w:rPr>
          <w:rFonts w:ascii="Times New Roman" w:hAnsi="Times New Roman" w:cs="Times New Roman"/>
          <w:sz w:val="28"/>
          <w:szCs w:val="28"/>
          <w:lang w:val="en-US"/>
        </w:rPr>
        <w:t>Betcity</w:t>
      </w:r>
      <w:proofErr w:type="spellEnd"/>
      <w:r w:rsidR="00FB116D">
        <w:rPr>
          <w:rFonts w:ascii="Times New Roman" w:hAnsi="Times New Roman" w:cs="Times New Roman"/>
          <w:sz w:val="28"/>
          <w:szCs w:val="28"/>
        </w:rPr>
        <w:t xml:space="preserve">». В информации </w:t>
      </w:r>
      <w:r w:rsidR="00FB116D">
        <w:rPr>
          <w:rFonts w:ascii="Times New Roman" w:hAnsi="Times New Roman" w:cs="Times New Roman"/>
          <w:sz w:val="28"/>
          <w:szCs w:val="28"/>
        </w:rPr>
        <w:lastRenderedPageBreak/>
        <w:t>расположенной на официальном сайте ЦУПИС (центра учета перевода интерактивных ставок) отмечается, что такая букмекерская контора отличается повышенной социальной ответственностью, большим числом благотворительных акций и другое, но в отчетности самой букмекерской компании не было зафиксировано каких-то конкретных социальных проектов.</w:t>
      </w:r>
      <w:r w:rsidR="004A6192">
        <w:rPr>
          <w:rStyle w:val="a6"/>
          <w:rFonts w:ascii="Times New Roman" w:hAnsi="Times New Roman" w:cs="Times New Roman"/>
          <w:sz w:val="28"/>
          <w:szCs w:val="28"/>
        </w:rPr>
        <w:footnoteReference w:id="133"/>
      </w:r>
      <w:r w:rsidR="00FB116D">
        <w:rPr>
          <w:rFonts w:ascii="Times New Roman" w:hAnsi="Times New Roman" w:cs="Times New Roman"/>
          <w:sz w:val="28"/>
          <w:szCs w:val="28"/>
        </w:rPr>
        <w:t xml:space="preserve"> </w:t>
      </w:r>
      <w:r w:rsidR="004A6192">
        <w:rPr>
          <w:rFonts w:ascii="Times New Roman" w:hAnsi="Times New Roman" w:cs="Times New Roman"/>
          <w:sz w:val="28"/>
          <w:szCs w:val="28"/>
        </w:rPr>
        <w:t>В итоге</w:t>
      </w:r>
      <w:r w:rsidR="00FB116D">
        <w:rPr>
          <w:rFonts w:ascii="Times New Roman" w:hAnsi="Times New Roman" w:cs="Times New Roman"/>
          <w:sz w:val="28"/>
          <w:szCs w:val="28"/>
        </w:rPr>
        <w:t xml:space="preserve"> мы исключили такую компанию из списка тех, кто </w:t>
      </w:r>
      <w:r w:rsidR="00F45436">
        <w:rPr>
          <w:rFonts w:ascii="Times New Roman" w:hAnsi="Times New Roman" w:cs="Times New Roman"/>
          <w:sz w:val="28"/>
          <w:szCs w:val="28"/>
        </w:rPr>
        <w:t>формально фиксирует реализацию СОБ.</w:t>
      </w:r>
      <w:r w:rsidR="00FB116D">
        <w:rPr>
          <w:rFonts w:ascii="Times New Roman" w:hAnsi="Times New Roman" w:cs="Times New Roman"/>
          <w:sz w:val="28"/>
          <w:szCs w:val="28"/>
        </w:rPr>
        <w:t xml:space="preserve"> Перейдем к более подробному анализу того, как эти три конторы реализуют практики СОБ. </w:t>
      </w:r>
      <w:r w:rsidR="00F45436">
        <w:rPr>
          <w:rFonts w:ascii="Times New Roman" w:hAnsi="Times New Roman" w:cs="Times New Roman"/>
          <w:sz w:val="28"/>
          <w:szCs w:val="28"/>
        </w:rPr>
        <w:t xml:space="preserve">Категория «благотворительности» отмечается в отчетах «Лиги Ставок». Скажем о некоторых проблемных сторонах анализа, так категории «благотворительности» и «спонсорства» имеют схожие формы. Но все же обозначим разницу для более удобного и корректного анализа. Благотворительность воспринимается как та деятельность, которая не носит очевидной отдачи, то есть не является прямой инвестицией. Тогда как спонсорство подразумевает </w:t>
      </w:r>
      <w:r w:rsidR="000C6581">
        <w:rPr>
          <w:rFonts w:ascii="Times New Roman" w:hAnsi="Times New Roman" w:cs="Times New Roman"/>
          <w:sz w:val="28"/>
          <w:szCs w:val="28"/>
        </w:rPr>
        <w:t xml:space="preserve">деятельность, результаты которой носят прагматичный характер (например, отображение эмблемы компании или рекламная акция). Конечно, исходя из анализа, акции благотворительности представлены в весьма малом количестве. </w:t>
      </w:r>
      <w:r w:rsidR="000C6581" w:rsidRPr="000C6581">
        <w:rPr>
          <w:rFonts w:ascii="Times New Roman" w:hAnsi="Times New Roman" w:cs="Times New Roman"/>
          <w:color w:val="0D0D0D" w:themeColor="text1" w:themeTint="F2"/>
          <w:sz w:val="28"/>
          <w:szCs w:val="28"/>
        </w:rPr>
        <w:t xml:space="preserve">Например, «Лига Ставок» в отчете указывает о таких проектах, как </w:t>
      </w:r>
    </w:p>
    <w:p w:rsidR="00C46E50" w:rsidRDefault="000C6581" w:rsidP="00C46E50">
      <w:pPr>
        <w:pStyle w:val="a3"/>
        <w:numPr>
          <w:ilvl w:val="0"/>
          <w:numId w:val="16"/>
        </w:numPr>
        <w:spacing w:after="0" w:line="360" w:lineRule="auto"/>
        <w:jc w:val="both"/>
        <w:rPr>
          <w:rFonts w:ascii="Times New Roman" w:hAnsi="Times New Roman" w:cs="Times New Roman"/>
          <w:color w:val="0D0D0D" w:themeColor="text1" w:themeTint="F2"/>
          <w:sz w:val="28"/>
          <w:szCs w:val="28"/>
        </w:rPr>
      </w:pPr>
      <w:r w:rsidRPr="00C46E50">
        <w:rPr>
          <w:rFonts w:ascii="Times New Roman" w:hAnsi="Times New Roman" w:cs="Times New Roman"/>
          <w:color w:val="0D0D0D" w:themeColor="text1" w:themeTint="F2"/>
          <w:sz w:val="28"/>
          <w:szCs w:val="28"/>
        </w:rPr>
        <w:t xml:space="preserve">«Именные гранты», </w:t>
      </w:r>
    </w:p>
    <w:p w:rsidR="00C46E50" w:rsidRDefault="000C6581" w:rsidP="00C46E50">
      <w:pPr>
        <w:pStyle w:val="a3"/>
        <w:numPr>
          <w:ilvl w:val="0"/>
          <w:numId w:val="16"/>
        </w:numPr>
        <w:spacing w:after="0" w:line="360" w:lineRule="auto"/>
        <w:jc w:val="both"/>
        <w:rPr>
          <w:rStyle w:val="ab"/>
          <w:rFonts w:ascii="Times New Roman" w:hAnsi="Times New Roman" w:cs="Times New Roman"/>
          <w:b w:val="0"/>
          <w:bCs w:val="0"/>
          <w:color w:val="0D0D0D" w:themeColor="text1" w:themeTint="F2"/>
          <w:sz w:val="28"/>
          <w:szCs w:val="28"/>
        </w:rPr>
      </w:pPr>
      <w:r w:rsidRPr="00C46E50">
        <w:rPr>
          <w:rFonts w:ascii="Times New Roman" w:hAnsi="Times New Roman" w:cs="Times New Roman"/>
          <w:color w:val="0D0D0D" w:themeColor="text1" w:themeTint="F2"/>
          <w:sz w:val="28"/>
          <w:szCs w:val="28"/>
        </w:rPr>
        <w:t>«</w:t>
      </w:r>
      <w:r w:rsidRPr="00C46E50">
        <w:rPr>
          <w:rStyle w:val="ab"/>
          <w:rFonts w:ascii="Times New Roman" w:hAnsi="Times New Roman" w:cs="Times New Roman"/>
          <w:b w:val="0"/>
          <w:bCs w:val="0"/>
          <w:color w:val="0D0D0D" w:themeColor="text1" w:themeTint="F2"/>
          <w:sz w:val="28"/>
          <w:szCs w:val="28"/>
        </w:rPr>
        <w:t xml:space="preserve">Благотворительный фонд развития детско-юношеского спорта Николая </w:t>
      </w:r>
      <w:proofErr w:type="spellStart"/>
      <w:r w:rsidRPr="00C46E50">
        <w:rPr>
          <w:rStyle w:val="ab"/>
          <w:rFonts w:ascii="Times New Roman" w:hAnsi="Times New Roman" w:cs="Times New Roman"/>
          <w:b w:val="0"/>
          <w:bCs w:val="0"/>
          <w:color w:val="0D0D0D" w:themeColor="text1" w:themeTint="F2"/>
          <w:sz w:val="28"/>
          <w:szCs w:val="28"/>
        </w:rPr>
        <w:t>Валуева</w:t>
      </w:r>
      <w:proofErr w:type="spellEnd"/>
      <w:r w:rsidRPr="00C46E50">
        <w:rPr>
          <w:rStyle w:val="ab"/>
          <w:rFonts w:ascii="Times New Roman" w:hAnsi="Times New Roman" w:cs="Times New Roman"/>
          <w:b w:val="0"/>
          <w:bCs w:val="0"/>
          <w:color w:val="0D0D0D" w:themeColor="text1" w:themeTint="F2"/>
          <w:sz w:val="28"/>
          <w:szCs w:val="28"/>
        </w:rPr>
        <w:t xml:space="preserve">», </w:t>
      </w:r>
    </w:p>
    <w:p w:rsidR="00C46E50" w:rsidRDefault="000C6581" w:rsidP="00C46E50">
      <w:pPr>
        <w:pStyle w:val="a3"/>
        <w:numPr>
          <w:ilvl w:val="0"/>
          <w:numId w:val="16"/>
        </w:numPr>
        <w:spacing w:after="0" w:line="360" w:lineRule="auto"/>
        <w:jc w:val="both"/>
        <w:rPr>
          <w:rStyle w:val="ab"/>
          <w:rFonts w:ascii="Times New Roman" w:hAnsi="Times New Roman" w:cs="Times New Roman"/>
          <w:b w:val="0"/>
          <w:bCs w:val="0"/>
          <w:color w:val="0D0D0D" w:themeColor="text1" w:themeTint="F2"/>
          <w:sz w:val="28"/>
          <w:szCs w:val="28"/>
        </w:rPr>
      </w:pPr>
      <w:r w:rsidRPr="00C46E50">
        <w:rPr>
          <w:rStyle w:val="ab"/>
          <w:rFonts w:ascii="Times New Roman" w:hAnsi="Times New Roman" w:cs="Times New Roman"/>
          <w:b w:val="0"/>
          <w:bCs w:val="0"/>
          <w:color w:val="0D0D0D" w:themeColor="text1" w:themeTint="F2"/>
          <w:sz w:val="28"/>
          <w:szCs w:val="28"/>
        </w:rPr>
        <w:t xml:space="preserve">«Благотворительный фонд «Линия жизни», </w:t>
      </w:r>
    </w:p>
    <w:p w:rsidR="00C46E50" w:rsidRDefault="000C6581" w:rsidP="00C46E50">
      <w:pPr>
        <w:pStyle w:val="a3"/>
        <w:numPr>
          <w:ilvl w:val="0"/>
          <w:numId w:val="16"/>
        </w:numPr>
        <w:spacing w:after="0" w:line="360" w:lineRule="auto"/>
        <w:jc w:val="both"/>
        <w:rPr>
          <w:rStyle w:val="ab"/>
          <w:rFonts w:ascii="Times New Roman" w:hAnsi="Times New Roman" w:cs="Times New Roman"/>
          <w:b w:val="0"/>
          <w:bCs w:val="0"/>
          <w:color w:val="0D0D0D" w:themeColor="text1" w:themeTint="F2"/>
          <w:sz w:val="28"/>
          <w:szCs w:val="28"/>
        </w:rPr>
      </w:pPr>
      <w:r w:rsidRPr="00C46E50">
        <w:rPr>
          <w:rStyle w:val="ab"/>
          <w:rFonts w:ascii="Times New Roman" w:hAnsi="Times New Roman" w:cs="Times New Roman"/>
          <w:b w:val="0"/>
          <w:bCs w:val="0"/>
          <w:color w:val="0D0D0D" w:themeColor="text1" w:themeTint="F2"/>
          <w:sz w:val="28"/>
          <w:szCs w:val="28"/>
        </w:rPr>
        <w:t>«</w:t>
      </w:r>
      <w:proofErr w:type="spellStart"/>
      <w:r w:rsidRPr="00C46E50">
        <w:rPr>
          <w:rStyle w:val="ab"/>
          <w:rFonts w:ascii="Times New Roman" w:hAnsi="Times New Roman" w:cs="Times New Roman"/>
          <w:b w:val="0"/>
          <w:bCs w:val="0"/>
          <w:color w:val="0D0D0D" w:themeColor="text1" w:themeTint="F2"/>
          <w:sz w:val="28"/>
          <w:szCs w:val="28"/>
        </w:rPr>
        <w:t>Marussia</w:t>
      </w:r>
      <w:proofErr w:type="spellEnd"/>
      <w:r w:rsidRPr="00C46E50">
        <w:rPr>
          <w:rStyle w:val="ab"/>
          <w:rFonts w:ascii="Times New Roman" w:hAnsi="Times New Roman" w:cs="Times New Roman"/>
          <w:b w:val="0"/>
          <w:bCs w:val="0"/>
          <w:color w:val="0D0D0D" w:themeColor="text1" w:themeTint="F2"/>
          <w:sz w:val="28"/>
          <w:szCs w:val="28"/>
        </w:rPr>
        <w:t xml:space="preserve"> F1 </w:t>
      </w:r>
      <w:proofErr w:type="spellStart"/>
      <w:r w:rsidRPr="00C46E50">
        <w:rPr>
          <w:rStyle w:val="ab"/>
          <w:rFonts w:ascii="Times New Roman" w:hAnsi="Times New Roman" w:cs="Times New Roman"/>
          <w:b w:val="0"/>
          <w:bCs w:val="0"/>
          <w:color w:val="0D0D0D" w:themeColor="text1" w:themeTint="F2"/>
          <w:sz w:val="28"/>
          <w:szCs w:val="28"/>
        </w:rPr>
        <w:t>Team</w:t>
      </w:r>
      <w:proofErr w:type="spellEnd"/>
      <w:r w:rsidRPr="00C46E50">
        <w:rPr>
          <w:rStyle w:val="ab"/>
          <w:rFonts w:ascii="Times New Roman" w:hAnsi="Times New Roman" w:cs="Times New Roman"/>
          <w:b w:val="0"/>
          <w:bCs w:val="0"/>
          <w:color w:val="0D0D0D" w:themeColor="text1" w:themeTint="F2"/>
          <w:sz w:val="28"/>
          <w:szCs w:val="28"/>
        </w:rPr>
        <w:t xml:space="preserve">», </w:t>
      </w:r>
    </w:p>
    <w:p w:rsidR="00C46E50" w:rsidRDefault="000C6581" w:rsidP="00C46E50">
      <w:pPr>
        <w:pStyle w:val="a3"/>
        <w:numPr>
          <w:ilvl w:val="0"/>
          <w:numId w:val="16"/>
        </w:numPr>
        <w:spacing w:after="0" w:line="360" w:lineRule="auto"/>
        <w:jc w:val="both"/>
        <w:rPr>
          <w:rStyle w:val="ab"/>
          <w:rFonts w:ascii="Times New Roman" w:hAnsi="Times New Roman" w:cs="Times New Roman"/>
          <w:b w:val="0"/>
          <w:bCs w:val="0"/>
          <w:color w:val="0D0D0D" w:themeColor="text1" w:themeTint="F2"/>
          <w:sz w:val="28"/>
          <w:szCs w:val="28"/>
        </w:rPr>
      </w:pPr>
      <w:r w:rsidRPr="00C46E50">
        <w:rPr>
          <w:rStyle w:val="ab"/>
          <w:rFonts w:ascii="Times New Roman" w:hAnsi="Times New Roman" w:cs="Times New Roman"/>
          <w:b w:val="0"/>
          <w:bCs w:val="0"/>
          <w:color w:val="0D0D0D" w:themeColor="text1" w:themeTint="F2"/>
          <w:sz w:val="28"/>
          <w:szCs w:val="28"/>
        </w:rPr>
        <w:t xml:space="preserve">«Российская Премьер-лига», </w:t>
      </w:r>
    </w:p>
    <w:p w:rsidR="00C46E50" w:rsidRDefault="000C6581" w:rsidP="00C46E50">
      <w:pPr>
        <w:pStyle w:val="a3"/>
        <w:numPr>
          <w:ilvl w:val="0"/>
          <w:numId w:val="16"/>
        </w:numPr>
        <w:spacing w:after="0" w:line="360" w:lineRule="auto"/>
        <w:jc w:val="both"/>
        <w:rPr>
          <w:rStyle w:val="ab"/>
          <w:rFonts w:ascii="Times New Roman" w:hAnsi="Times New Roman" w:cs="Times New Roman"/>
          <w:b w:val="0"/>
          <w:bCs w:val="0"/>
          <w:color w:val="0D0D0D" w:themeColor="text1" w:themeTint="F2"/>
          <w:sz w:val="28"/>
          <w:szCs w:val="28"/>
        </w:rPr>
      </w:pPr>
      <w:r w:rsidRPr="00C46E50">
        <w:rPr>
          <w:rStyle w:val="ab"/>
          <w:rFonts w:ascii="Times New Roman" w:hAnsi="Times New Roman" w:cs="Times New Roman"/>
          <w:b w:val="0"/>
          <w:bCs w:val="0"/>
          <w:color w:val="0D0D0D" w:themeColor="text1" w:themeTint="F2"/>
          <w:sz w:val="28"/>
          <w:szCs w:val="28"/>
        </w:rPr>
        <w:t xml:space="preserve">«Международный турнир по дзюдо среди полиции и армии», </w:t>
      </w:r>
    </w:p>
    <w:p w:rsidR="00C46E50" w:rsidRDefault="000C6581" w:rsidP="00C46E50">
      <w:pPr>
        <w:pStyle w:val="a3"/>
        <w:numPr>
          <w:ilvl w:val="0"/>
          <w:numId w:val="16"/>
        </w:numPr>
        <w:spacing w:after="0" w:line="360" w:lineRule="auto"/>
        <w:jc w:val="both"/>
        <w:rPr>
          <w:rStyle w:val="ab"/>
          <w:rFonts w:ascii="Times New Roman" w:hAnsi="Times New Roman" w:cs="Times New Roman"/>
          <w:b w:val="0"/>
          <w:bCs w:val="0"/>
          <w:color w:val="0D0D0D" w:themeColor="text1" w:themeTint="F2"/>
          <w:sz w:val="28"/>
          <w:szCs w:val="28"/>
        </w:rPr>
      </w:pPr>
      <w:r w:rsidRPr="00C46E50">
        <w:rPr>
          <w:rStyle w:val="ab"/>
          <w:rFonts w:ascii="Times New Roman" w:hAnsi="Times New Roman" w:cs="Times New Roman"/>
          <w:b w:val="0"/>
          <w:bCs w:val="0"/>
          <w:color w:val="0D0D0D" w:themeColor="text1" w:themeTint="F2"/>
          <w:sz w:val="28"/>
          <w:szCs w:val="28"/>
        </w:rPr>
        <w:t xml:space="preserve">«Шахматный фестиваль </w:t>
      </w:r>
      <w:r w:rsidRPr="00C46E50">
        <w:rPr>
          <w:rStyle w:val="ab"/>
          <w:rFonts w:ascii="Times New Roman" w:hAnsi="Times New Roman" w:cs="Times New Roman"/>
          <w:b w:val="0"/>
          <w:bCs w:val="0"/>
          <w:color w:val="0D0D0D" w:themeColor="text1" w:themeTint="F2"/>
          <w:sz w:val="28"/>
          <w:szCs w:val="28"/>
          <w:lang w:val="en-US"/>
        </w:rPr>
        <w:t>Moscow</w:t>
      </w:r>
      <w:r w:rsidRPr="00C46E50">
        <w:rPr>
          <w:rStyle w:val="ab"/>
          <w:rFonts w:ascii="Times New Roman" w:hAnsi="Times New Roman" w:cs="Times New Roman"/>
          <w:b w:val="0"/>
          <w:bCs w:val="0"/>
          <w:color w:val="0D0D0D" w:themeColor="text1" w:themeTint="F2"/>
          <w:sz w:val="28"/>
          <w:szCs w:val="28"/>
        </w:rPr>
        <w:t xml:space="preserve"> </w:t>
      </w:r>
      <w:r w:rsidRPr="00C46E50">
        <w:rPr>
          <w:rStyle w:val="ab"/>
          <w:rFonts w:ascii="Times New Roman" w:hAnsi="Times New Roman" w:cs="Times New Roman"/>
          <w:b w:val="0"/>
          <w:bCs w:val="0"/>
          <w:color w:val="0D0D0D" w:themeColor="text1" w:themeTint="F2"/>
          <w:sz w:val="28"/>
          <w:szCs w:val="28"/>
          <w:lang w:val="en-US"/>
        </w:rPr>
        <w:t>Open</w:t>
      </w:r>
      <w:r w:rsidRPr="00C46E50">
        <w:rPr>
          <w:rStyle w:val="ab"/>
          <w:rFonts w:ascii="Times New Roman" w:hAnsi="Times New Roman" w:cs="Times New Roman"/>
          <w:b w:val="0"/>
          <w:bCs w:val="0"/>
          <w:color w:val="0D0D0D" w:themeColor="text1" w:themeTint="F2"/>
          <w:sz w:val="28"/>
          <w:szCs w:val="28"/>
        </w:rPr>
        <w:t xml:space="preserve">», </w:t>
      </w:r>
    </w:p>
    <w:p w:rsidR="00C46E50" w:rsidRDefault="000C6581" w:rsidP="00C46E50">
      <w:pPr>
        <w:pStyle w:val="a3"/>
        <w:numPr>
          <w:ilvl w:val="0"/>
          <w:numId w:val="16"/>
        </w:numPr>
        <w:spacing w:after="0" w:line="360" w:lineRule="auto"/>
        <w:jc w:val="both"/>
        <w:rPr>
          <w:rStyle w:val="ab"/>
          <w:rFonts w:ascii="Times New Roman" w:hAnsi="Times New Roman" w:cs="Times New Roman"/>
          <w:b w:val="0"/>
          <w:bCs w:val="0"/>
          <w:color w:val="0D0D0D" w:themeColor="text1" w:themeTint="F2"/>
          <w:sz w:val="28"/>
          <w:szCs w:val="28"/>
        </w:rPr>
      </w:pPr>
      <w:r w:rsidRPr="00C46E50">
        <w:rPr>
          <w:rStyle w:val="ab"/>
          <w:rFonts w:ascii="Times New Roman" w:hAnsi="Times New Roman" w:cs="Times New Roman"/>
          <w:b w:val="0"/>
          <w:bCs w:val="0"/>
          <w:color w:val="0D0D0D" w:themeColor="text1" w:themeTint="F2"/>
          <w:sz w:val="28"/>
          <w:szCs w:val="28"/>
        </w:rPr>
        <w:t>«Центральный московский ипподром».</w:t>
      </w:r>
      <w:r w:rsidR="00480DEA" w:rsidRPr="00C46E50">
        <w:rPr>
          <w:rStyle w:val="ab"/>
          <w:rFonts w:ascii="Times New Roman" w:hAnsi="Times New Roman" w:cs="Times New Roman"/>
          <w:b w:val="0"/>
          <w:bCs w:val="0"/>
          <w:color w:val="0D0D0D" w:themeColor="text1" w:themeTint="F2"/>
          <w:sz w:val="28"/>
          <w:szCs w:val="28"/>
        </w:rPr>
        <w:t xml:space="preserve"> </w:t>
      </w:r>
    </w:p>
    <w:p w:rsidR="00F52726" w:rsidRPr="00C46E50" w:rsidRDefault="00480DEA" w:rsidP="00C46E50">
      <w:pPr>
        <w:spacing w:after="0" w:line="360" w:lineRule="auto"/>
        <w:ind w:firstLine="709"/>
        <w:jc w:val="both"/>
        <w:rPr>
          <w:rStyle w:val="ab"/>
          <w:rFonts w:ascii="Times New Roman" w:hAnsi="Times New Roman" w:cs="Times New Roman"/>
          <w:b w:val="0"/>
          <w:bCs w:val="0"/>
          <w:color w:val="0D0D0D" w:themeColor="text1" w:themeTint="F2"/>
          <w:sz w:val="28"/>
          <w:szCs w:val="28"/>
        </w:rPr>
      </w:pPr>
      <w:r w:rsidRPr="00C46E50">
        <w:rPr>
          <w:rStyle w:val="ab"/>
          <w:rFonts w:ascii="Times New Roman" w:hAnsi="Times New Roman" w:cs="Times New Roman"/>
          <w:b w:val="0"/>
          <w:bCs w:val="0"/>
          <w:color w:val="0D0D0D" w:themeColor="text1" w:themeTint="F2"/>
          <w:sz w:val="28"/>
          <w:szCs w:val="28"/>
        </w:rPr>
        <w:lastRenderedPageBreak/>
        <w:t xml:space="preserve">То есть получается, что такая компания за свою историю (с 2009 года) создавала и реализует порядка 8 проектов. Из них наибольшую социальную функцию несут «Именные гранты» и проекты развития детско-юношеского спорта, фонд «Линия жизни» Именные гранты (поддержка шахматистов Ильи </w:t>
      </w:r>
      <w:proofErr w:type="spellStart"/>
      <w:r w:rsidRPr="00C46E50">
        <w:rPr>
          <w:rStyle w:val="ab"/>
          <w:rFonts w:ascii="Times New Roman" w:hAnsi="Times New Roman" w:cs="Times New Roman"/>
          <w:b w:val="0"/>
          <w:bCs w:val="0"/>
          <w:color w:val="0D0D0D" w:themeColor="text1" w:themeTint="F2"/>
          <w:sz w:val="28"/>
          <w:szCs w:val="28"/>
        </w:rPr>
        <w:t>Макоеева</w:t>
      </w:r>
      <w:proofErr w:type="spellEnd"/>
      <w:r w:rsidRPr="00C46E50">
        <w:rPr>
          <w:rStyle w:val="ab"/>
          <w:rFonts w:ascii="Times New Roman" w:hAnsi="Times New Roman" w:cs="Times New Roman"/>
          <w:b w:val="0"/>
          <w:bCs w:val="0"/>
          <w:color w:val="0D0D0D" w:themeColor="text1" w:themeTint="F2"/>
          <w:sz w:val="28"/>
          <w:szCs w:val="28"/>
        </w:rPr>
        <w:t xml:space="preserve"> и Елизавета </w:t>
      </w:r>
      <w:proofErr w:type="spellStart"/>
      <w:r w:rsidRPr="00C46E50">
        <w:rPr>
          <w:rStyle w:val="ab"/>
          <w:rFonts w:ascii="Times New Roman" w:hAnsi="Times New Roman" w:cs="Times New Roman"/>
          <w:b w:val="0"/>
          <w:bCs w:val="0"/>
          <w:color w:val="0D0D0D" w:themeColor="text1" w:themeTint="F2"/>
          <w:sz w:val="28"/>
          <w:szCs w:val="28"/>
        </w:rPr>
        <w:t>Соложенкина</w:t>
      </w:r>
      <w:proofErr w:type="spellEnd"/>
      <w:r w:rsidRPr="00C46E50">
        <w:rPr>
          <w:rStyle w:val="ab"/>
          <w:rFonts w:ascii="Times New Roman" w:hAnsi="Times New Roman" w:cs="Times New Roman"/>
          <w:b w:val="0"/>
          <w:bCs w:val="0"/>
          <w:color w:val="0D0D0D" w:themeColor="text1" w:themeTint="F2"/>
          <w:sz w:val="28"/>
          <w:szCs w:val="28"/>
        </w:rPr>
        <w:t xml:space="preserve">) направлены на оказание финансовой поддержки. Адресная поддержка тяжелобольных также осуществляется в рамках СОБ. </w:t>
      </w:r>
      <w:r w:rsidR="00DC66BA" w:rsidRPr="00C46E50">
        <w:rPr>
          <w:rStyle w:val="ab"/>
          <w:rFonts w:ascii="Times New Roman" w:hAnsi="Times New Roman" w:cs="Times New Roman"/>
          <w:b w:val="0"/>
          <w:bCs w:val="0"/>
          <w:color w:val="0D0D0D" w:themeColor="text1" w:themeTint="F2"/>
          <w:sz w:val="28"/>
          <w:szCs w:val="28"/>
        </w:rPr>
        <w:t>То есть благотворительность характерна только для 3 проектов социальной помощи.</w:t>
      </w:r>
    </w:p>
    <w:p w:rsidR="00C46E50" w:rsidRDefault="00DC66BA" w:rsidP="00174C21">
      <w:pPr>
        <w:spacing w:after="0" w:line="360" w:lineRule="auto"/>
        <w:ind w:firstLine="709"/>
        <w:jc w:val="both"/>
        <w:rPr>
          <w:rFonts w:ascii="Times New Roman" w:hAnsi="Times New Roman" w:cs="Times New Roman"/>
          <w:color w:val="0D0D0D" w:themeColor="text1" w:themeTint="F2"/>
          <w:sz w:val="28"/>
          <w:szCs w:val="28"/>
        </w:rPr>
      </w:pPr>
      <w:r w:rsidRPr="00DC66BA">
        <w:rPr>
          <w:rFonts w:ascii="Times New Roman" w:hAnsi="Times New Roman" w:cs="Times New Roman"/>
          <w:color w:val="0D0D0D" w:themeColor="text1" w:themeTint="F2"/>
          <w:sz w:val="28"/>
          <w:szCs w:val="28"/>
        </w:rPr>
        <w:t xml:space="preserve">Букмекерская компания «Пари-матч» реализует 5 крупных проектов спонсорства и благотворительности: </w:t>
      </w:r>
    </w:p>
    <w:p w:rsidR="00C46E50" w:rsidRDefault="00DC66BA" w:rsidP="00C46E50">
      <w:pPr>
        <w:pStyle w:val="a3"/>
        <w:numPr>
          <w:ilvl w:val="0"/>
          <w:numId w:val="17"/>
        </w:numPr>
        <w:spacing w:after="0" w:line="360" w:lineRule="auto"/>
        <w:jc w:val="both"/>
        <w:rPr>
          <w:rStyle w:val="ab"/>
          <w:rFonts w:ascii="Times New Roman" w:hAnsi="Times New Roman" w:cs="Times New Roman"/>
          <w:b w:val="0"/>
          <w:bCs w:val="0"/>
          <w:color w:val="0D0D0D" w:themeColor="text1" w:themeTint="F2"/>
          <w:sz w:val="28"/>
          <w:szCs w:val="28"/>
        </w:rPr>
      </w:pPr>
      <w:r w:rsidRPr="00C46E50">
        <w:rPr>
          <w:rFonts w:ascii="Times New Roman" w:hAnsi="Times New Roman" w:cs="Times New Roman"/>
          <w:color w:val="0D0D0D" w:themeColor="text1" w:themeTint="F2"/>
          <w:sz w:val="28"/>
          <w:szCs w:val="28"/>
        </w:rPr>
        <w:t>«</w:t>
      </w:r>
      <w:r w:rsidRPr="00C46E50">
        <w:rPr>
          <w:rStyle w:val="ab"/>
          <w:rFonts w:ascii="Times New Roman" w:hAnsi="Times New Roman" w:cs="Times New Roman"/>
          <w:b w:val="0"/>
          <w:bCs w:val="0"/>
          <w:color w:val="0D0D0D" w:themeColor="text1" w:themeTint="F2"/>
          <w:sz w:val="28"/>
          <w:szCs w:val="28"/>
        </w:rPr>
        <w:t xml:space="preserve">Традиционная велогонка </w:t>
      </w:r>
      <w:proofErr w:type="spellStart"/>
      <w:r w:rsidRPr="00C46E50">
        <w:rPr>
          <w:rStyle w:val="ab"/>
          <w:rFonts w:ascii="Times New Roman" w:hAnsi="Times New Roman" w:cs="Times New Roman"/>
          <w:b w:val="0"/>
          <w:bCs w:val="0"/>
          <w:color w:val="0D0D0D" w:themeColor="text1" w:themeTint="F2"/>
          <w:sz w:val="28"/>
          <w:szCs w:val="28"/>
        </w:rPr>
        <w:t>Race</w:t>
      </w:r>
      <w:proofErr w:type="spellEnd"/>
      <w:r w:rsidRPr="00C46E50">
        <w:rPr>
          <w:rStyle w:val="ab"/>
          <w:rFonts w:ascii="Times New Roman" w:hAnsi="Times New Roman" w:cs="Times New Roman"/>
          <w:b w:val="0"/>
          <w:bCs w:val="0"/>
          <w:color w:val="0D0D0D" w:themeColor="text1" w:themeTint="F2"/>
          <w:sz w:val="28"/>
          <w:szCs w:val="28"/>
        </w:rPr>
        <w:t xml:space="preserve"> </w:t>
      </w:r>
      <w:proofErr w:type="spellStart"/>
      <w:r w:rsidRPr="00C46E50">
        <w:rPr>
          <w:rStyle w:val="ab"/>
          <w:rFonts w:ascii="Times New Roman" w:hAnsi="Times New Roman" w:cs="Times New Roman"/>
          <w:b w:val="0"/>
          <w:bCs w:val="0"/>
          <w:color w:val="0D0D0D" w:themeColor="text1" w:themeTint="F2"/>
          <w:sz w:val="28"/>
          <w:szCs w:val="28"/>
        </w:rPr>
        <w:t>Horizon</w:t>
      </w:r>
      <w:proofErr w:type="spellEnd"/>
      <w:r w:rsidRPr="00C46E50">
        <w:rPr>
          <w:rStyle w:val="ab"/>
          <w:rFonts w:ascii="Times New Roman" w:hAnsi="Times New Roman" w:cs="Times New Roman"/>
          <w:b w:val="0"/>
          <w:bCs w:val="0"/>
          <w:color w:val="0D0D0D" w:themeColor="text1" w:themeTint="F2"/>
          <w:sz w:val="28"/>
          <w:szCs w:val="28"/>
        </w:rPr>
        <w:t xml:space="preserve"> </w:t>
      </w:r>
      <w:proofErr w:type="spellStart"/>
      <w:r w:rsidRPr="00C46E50">
        <w:rPr>
          <w:rStyle w:val="ab"/>
          <w:rFonts w:ascii="Times New Roman" w:hAnsi="Times New Roman" w:cs="Times New Roman"/>
          <w:b w:val="0"/>
          <w:bCs w:val="0"/>
          <w:color w:val="0D0D0D" w:themeColor="text1" w:themeTint="F2"/>
          <w:sz w:val="28"/>
          <w:szCs w:val="28"/>
        </w:rPr>
        <w:t>Park</w:t>
      </w:r>
      <w:proofErr w:type="spellEnd"/>
      <w:r w:rsidRPr="00C46E50">
        <w:rPr>
          <w:rStyle w:val="ab"/>
          <w:rFonts w:ascii="Times New Roman" w:hAnsi="Times New Roman" w:cs="Times New Roman"/>
          <w:b w:val="0"/>
          <w:bCs w:val="0"/>
          <w:color w:val="0D0D0D" w:themeColor="text1" w:themeTint="F2"/>
          <w:sz w:val="28"/>
          <w:szCs w:val="28"/>
        </w:rPr>
        <w:t xml:space="preserve">», </w:t>
      </w:r>
    </w:p>
    <w:p w:rsidR="00C46E50" w:rsidRDefault="00DC66BA" w:rsidP="00C46E50">
      <w:pPr>
        <w:pStyle w:val="a3"/>
        <w:numPr>
          <w:ilvl w:val="0"/>
          <w:numId w:val="17"/>
        </w:numPr>
        <w:spacing w:after="0" w:line="360" w:lineRule="auto"/>
        <w:jc w:val="both"/>
        <w:rPr>
          <w:rStyle w:val="ab"/>
          <w:rFonts w:ascii="Times New Roman" w:hAnsi="Times New Roman" w:cs="Times New Roman"/>
          <w:b w:val="0"/>
          <w:bCs w:val="0"/>
          <w:color w:val="0D0D0D" w:themeColor="text1" w:themeTint="F2"/>
          <w:sz w:val="28"/>
          <w:szCs w:val="28"/>
        </w:rPr>
      </w:pPr>
      <w:r w:rsidRPr="00C46E50">
        <w:rPr>
          <w:rStyle w:val="ab"/>
          <w:rFonts w:ascii="Times New Roman" w:hAnsi="Times New Roman" w:cs="Times New Roman"/>
          <w:b w:val="0"/>
          <w:bCs w:val="0"/>
          <w:color w:val="0D0D0D" w:themeColor="text1" w:themeTint="F2"/>
          <w:sz w:val="28"/>
          <w:szCs w:val="28"/>
        </w:rPr>
        <w:t xml:space="preserve">«ETU </w:t>
      </w:r>
      <w:proofErr w:type="spellStart"/>
      <w:r w:rsidRPr="00C46E50">
        <w:rPr>
          <w:rStyle w:val="ab"/>
          <w:rFonts w:ascii="Times New Roman" w:hAnsi="Times New Roman" w:cs="Times New Roman"/>
          <w:b w:val="0"/>
          <w:bCs w:val="0"/>
          <w:color w:val="0D0D0D" w:themeColor="text1" w:themeTint="F2"/>
          <w:sz w:val="28"/>
          <w:szCs w:val="28"/>
        </w:rPr>
        <w:t>Kyiv</w:t>
      </w:r>
      <w:proofErr w:type="spellEnd"/>
      <w:r w:rsidRPr="00C46E50">
        <w:rPr>
          <w:rStyle w:val="ab"/>
          <w:rFonts w:ascii="Times New Roman" w:hAnsi="Times New Roman" w:cs="Times New Roman"/>
          <w:b w:val="0"/>
          <w:bCs w:val="0"/>
          <w:color w:val="0D0D0D" w:themeColor="text1" w:themeTint="F2"/>
          <w:sz w:val="28"/>
          <w:szCs w:val="28"/>
        </w:rPr>
        <w:t xml:space="preserve"> </w:t>
      </w:r>
      <w:proofErr w:type="spellStart"/>
      <w:r w:rsidRPr="00C46E50">
        <w:rPr>
          <w:rStyle w:val="ab"/>
          <w:rFonts w:ascii="Times New Roman" w:hAnsi="Times New Roman" w:cs="Times New Roman"/>
          <w:b w:val="0"/>
          <w:bCs w:val="0"/>
          <w:color w:val="0D0D0D" w:themeColor="text1" w:themeTint="F2"/>
          <w:sz w:val="28"/>
          <w:szCs w:val="28"/>
        </w:rPr>
        <w:t>Triathlon</w:t>
      </w:r>
      <w:proofErr w:type="spellEnd"/>
      <w:r w:rsidRPr="00C46E50">
        <w:rPr>
          <w:rStyle w:val="ab"/>
          <w:rFonts w:ascii="Times New Roman" w:hAnsi="Times New Roman" w:cs="Times New Roman"/>
          <w:b w:val="0"/>
          <w:bCs w:val="0"/>
          <w:color w:val="0D0D0D" w:themeColor="text1" w:themeTint="F2"/>
          <w:sz w:val="28"/>
          <w:szCs w:val="28"/>
        </w:rPr>
        <w:t xml:space="preserve"> </w:t>
      </w:r>
      <w:proofErr w:type="spellStart"/>
      <w:r w:rsidRPr="00C46E50">
        <w:rPr>
          <w:rStyle w:val="ab"/>
          <w:rFonts w:ascii="Times New Roman" w:hAnsi="Times New Roman" w:cs="Times New Roman"/>
          <w:b w:val="0"/>
          <w:bCs w:val="0"/>
          <w:color w:val="0D0D0D" w:themeColor="text1" w:themeTint="F2"/>
          <w:sz w:val="28"/>
          <w:szCs w:val="28"/>
        </w:rPr>
        <w:t>Cup</w:t>
      </w:r>
      <w:proofErr w:type="spellEnd"/>
      <w:r w:rsidRPr="00C46E50">
        <w:rPr>
          <w:rStyle w:val="ab"/>
          <w:rFonts w:ascii="Times New Roman" w:hAnsi="Times New Roman" w:cs="Times New Roman"/>
          <w:b w:val="0"/>
          <w:bCs w:val="0"/>
          <w:color w:val="0D0D0D" w:themeColor="text1" w:themeTint="F2"/>
          <w:sz w:val="28"/>
          <w:szCs w:val="28"/>
        </w:rPr>
        <w:t xml:space="preserve">», </w:t>
      </w:r>
    </w:p>
    <w:p w:rsidR="00C46E50" w:rsidRDefault="00DC66BA" w:rsidP="00C46E50">
      <w:pPr>
        <w:pStyle w:val="a3"/>
        <w:numPr>
          <w:ilvl w:val="0"/>
          <w:numId w:val="17"/>
        </w:numPr>
        <w:spacing w:after="0" w:line="360" w:lineRule="auto"/>
        <w:jc w:val="both"/>
        <w:rPr>
          <w:rStyle w:val="ab"/>
          <w:rFonts w:ascii="Times New Roman" w:hAnsi="Times New Roman" w:cs="Times New Roman"/>
          <w:b w:val="0"/>
          <w:bCs w:val="0"/>
          <w:color w:val="0D0D0D" w:themeColor="text1" w:themeTint="F2"/>
          <w:sz w:val="28"/>
          <w:szCs w:val="28"/>
        </w:rPr>
      </w:pPr>
      <w:r w:rsidRPr="00C46E50">
        <w:rPr>
          <w:rStyle w:val="ab"/>
          <w:rFonts w:ascii="Times New Roman" w:hAnsi="Times New Roman" w:cs="Times New Roman"/>
          <w:b w:val="0"/>
          <w:bCs w:val="0"/>
          <w:color w:val="0D0D0D" w:themeColor="text1" w:themeTint="F2"/>
          <w:sz w:val="28"/>
          <w:szCs w:val="28"/>
        </w:rPr>
        <w:t xml:space="preserve">«Пляжный футбол в Молдове», </w:t>
      </w:r>
    </w:p>
    <w:p w:rsidR="00C46E50" w:rsidRDefault="00DC66BA" w:rsidP="00C46E50">
      <w:pPr>
        <w:pStyle w:val="a3"/>
        <w:numPr>
          <w:ilvl w:val="0"/>
          <w:numId w:val="17"/>
        </w:numPr>
        <w:spacing w:after="0" w:line="360" w:lineRule="auto"/>
        <w:jc w:val="both"/>
        <w:rPr>
          <w:rStyle w:val="ab"/>
          <w:rFonts w:ascii="Times New Roman" w:hAnsi="Times New Roman" w:cs="Times New Roman"/>
          <w:b w:val="0"/>
          <w:bCs w:val="0"/>
          <w:color w:val="0D0D0D" w:themeColor="text1" w:themeTint="F2"/>
          <w:sz w:val="28"/>
          <w:szCs w:val="28"/>
        </w:rPr>
      </w:pPr>
      <w:r w:rsidRPr="00C46E50">
        <w:rPr>
          <w:rStyle w:val="ab"/>
          <w:rFonts w:ascii="Times New Roman" w:hAnsi="Times New Roman" w:cs="Times New Roman"/>
          <w:b w:val="0"/>
          <w:bCs w:val="0"/>
          <w:color w:val="0D0D0D" w:themeColor="text1" w:themeTint="F2"/>
          <w:sz w:val="28"/>
          <w:szCs w:val="28"/>
        </w:rPr>
        <w:t xml:space="preserve">«Большой теннис в Молдове», </w:t>
      </w:r>
    </w:p>
    <w:p w:rsidR="00C46E50" w:rsidRDefault="00DC66BA" w:rsidP="00C46E50">
      <w:pPr>
        <w:pStyle w:val="a3"/>
        <w:numPr>
          <w:ilvl w:val="0"/>
          <w:numId w:val="17"/>
        </w:numPr>
        <w:spacing w:after="0" w:line="360" w:lineRule="auto"/>
        <w:jc w:val="both"/>
        <w:rPr>
          <w:rStyle w:val="ab"/>
          <w:rFonts w:ascii="Times New Roman" w:hAnsi="Times New Roman" w:cs="Times New Roman"/>
          <w:b w:val="0"/>
          <w:bCs w:val="0"/>
          <w:color w:val="0D0D0D" w:themeColor="text1" w:themeTint="F2"/>
          <w:sz w:val="28"/>
          <w:szCs w:val="28"/>
        </w:rPr>
      </w:pPr>
      <w:r w:rsidRPr="00C46E50">
        <w:rPr>
          <w:rStyle w:val="ab"/>
          <w:rFonts w:ascii="Times New Roman" w:hAnsi="Times New Roman" w:cs="Times New Roman"/>
          <w:b w:val="0"/>
          <w:bCs w:val="0"/>
          <w:color w:val="0D0D0D" w:themeColor="text1" w:themeTint="F2"/>
          <w:sz w:val="28"/>
          <w:szCs w:val="28"/>
        </w:rPr>
        <w:t xml:space="preserve">«Детские дома в Беларуси». </w:t>
      </w:r>
    </w:p>
    <w:p w:rsidR="00DC66BA" w:rsidRPr="00C46E50" w:rsidRDefault="00DC66BA" w:rsidP="00C46E50">
      <w:pPr>
        <w:spacing w:after="0" w:line="360" w:lineRule="auto"/>
        <w:ind w:firstLine="709"/>
        <w:jc w:val="both"/>
        <w:rPr>
          <w:rStyle w:val="ab"/>
          <w:rFonts w:ascii="Times New Roman" w:hAnsi="Times New Roman" w:cs="Times New Roman"/>
          <w:b w:val="0"/>
          <w:bCs w:val="0"/>
          <w:color w:val="0D0D0D" w:themeColor="text1" w:themeTint="F2"/>
          <w:sz w:val="28"/>
          <w:szCs w:val="28"/>
        </w:rPr>
      </w:pPr>
      <w:r w:rsidRPr="00C46E50">
        <w:rPr>
          <w:rStyle w:val="ab"/>
          <w:rFonts w:ascii="Times New Roman" w:hAnsi="Times New Roman" w:cs="Times New Roman"/>
          <w:b w:val="0"/>
          <w:bCs w:val="0"/>
          <w:color w:val="0D0D0D" w:themeColor="text1" w:themeTint="F2"/>
          <w:sz w:val="28"/>
          <w:szCs w:val="28"/>
        </w:rPr>
        <w:t xml:space="preserve">Отметим то, что в основном такая компания нацелена на «спонсорство», где лишь один проект связан с оказанием социальной поддержки – «Детские дома в Беларуси». </w:t>
      </w:r>
    </w:p>
    <w:p w:rsidR="00C46E50" w:rsidRDefault="00DC66BA" w:rsidP="00174C21">
      <w:pPr>
        <w:spacing w:after="0" w:line="360" w:lineRule="auto"/>
        <w:ind w:firstLine="709"/>
        <w:jc w:val="both"/>
        <w:rPr>
          <w:rStyle w:val="ab"/>
          <w:rFonts w:ascii="Times New Roman" w:hAnsi="Times New Roman" w:cs="Times New Roman"/>
          <w:b w:val="0"/>
          <w:bCs w:val="0"/>
          <w:color w:val="0D0D0D" w:themeColor="text1" w:themeTint="F2"/>
          <w:sz w:val="28"/>
          <w:szCs w:val="28"/>
        </w:rPr>
      </w:pPr>
      <w:r>
        <w:rPr>
          <w:rStyle w:val="ab"/>
          <w:rFonts w:ascii="Times New Roman" w:hAnsi="Times New Roman" w:cs="Times New Roman"/>
          <w:b w:val="0"/>
          <w:bCs w:val="0"/>
          <w:color w:val="0D0D0D" w:themeColor="text1" w:themeTint="F2"/>
          <w:sz w:val="28"/>
          <w:szCs w:val="28"/>
        </w:rPr>
        <w:t xml:space="preserve">Исходя из анализа «Бинго-Бум» является наиболее социально ответственной компанией, которая реализует социально значимые программы. </w:t>
      </w:r>
    </w:p>
    <w:p w:rsidR="00C46E50" w:rsidRDefault="00DC66BA" w:rsidP="00C46E50">
      <w:pPr>
        <w:pStyle w:val="a3"/>
        <w:numPr>
          <w:ilvl w:val="0"/>
          <w:numId w:val="15"/>
        </w:numPr>
        <w:spacing w:after="0" w:line="360" w:lineRule="auto"/>
        <w:jc w:val="both"/>
        <w:rPr>
          <w:rStyle w:val="ab"/>
          <w:rFonts w:ascii="Times New Roman" w:hAnsi="Times New Roman" w:cs="Times New Roman"/>
          <w:b w:val="0"/>
          <w:bCs w:val="0"/>
          <w:color w:val="0D0D0D" w:themeColor="text1" w:themeTint="F2"/>
          <w:sz w:val="28"/>
          <w:szCs w:val="28"/>
        </w:rPr>
      </w:pPr>
      <w:r w:rsidRPr="00C46E50">
        <w:rPr>
          <w:rStyle w:val="ab"/>
          <w:rFonts w:ascii="Times New Roman" w:hAnsi="Times New Roman" w:cs="Times New Roman"/>
          <w:b w:val="0"/>
          <w:bCs w:val="0"/>
          <w:color w:val="0D0D0D" w:themeColor="text1" w:themeTint="F2"/>
          <w:sz w:val="28"/>
          <w:szCs w:val="28"/>
        </w:rPr>
        <w:t>«</w:t>
      </w:r>
      <w:r w:rsidRPr="00C46E50">
        <w:rPr>
          <w:rStyle w:val="ab"/>
          <w:rFonts w:ascii="ProximaNova-Semibold" w:hAnsi="ProximaNova-Semibold"/>
          <w:b w:val="0"/>
          <w:bCs w:val="0"/>
          <w:color w:val="0D0D0D" w:themeColor="text1" w:themeTint="F2"/>
          <w:sz w:val="28"/>
          <w:szCs w:val="28"/>
        </w:rPr>
        <w:t>Бесплатные мастер-классы со звездами</w:t>
      </w:r>
      <w:r w:rsidRPr="00C46E50">
        <w:rPr>
          <w:rStyle w:val="ab"/>
          <w:rFonts w:ascii="Times New Roman" w:hAnsi="Times New Roman" w:cs="Times New Roman"/>
          <w:b w:val="0"/>
          <w:bCs w:val="0"/>
          <w:color w:val="0D0D0D" w:themeColor="text1" w:themeTint="F2"/>
          <w:sz w:val="28"/>
          <w:szCs w:val="28"/>
        </w:rPr>
        <w:t xml:space="preserve">» - проект, связанный с оказанием не только финансовой помощи детей из детских домов и реабилитационных центров, но и производит спортивные услуги, обучает детей коньковому виду спорта. </w:t>
      </w:r>
    </w:p>
    <w:p w:rsidR="00C46E50" w:rsidRPr="00C46E50" w:rsidRDefault="00DC66BA" w:rsidP="00C46E50">
      <w:pPr>
        <w:pStyle w:val="a3"/>
        <w:numPr>
          <w:ilvl w:val="0"/>
          <w:numId w:val="15"/>
        </w:numPr>
        <w:spacing w:after="0" w:line="360" w:lineRule="auto"/>
        <w:jc w:val="both"/>
        <w:rPr>
          <w:rStyle w:val="ab"/>
          <w:rFonts w:ascii="Times New Roman" w:hAnsi="Times New Roman" w:cs="Times New Roman"/>
          <w:b w:val="0"/>
          <w:bCs w:val="0"/>
          <w:color w:val="0D0D0D" w:themeColor="text1" w:themeTint="F2"/>
          <w:sz w:val="28"/>
          <w:szCs w:val="28"/>
        </w:rPr>
      </w:pPr>
      <w:r w:rsidRPr="00C46E50">
        <w:rPr>
          <w:rStyle w:val="ab"/>
          <w:rFonts w:ascii="Times New Roman" w:hAnsi="Times New Roman" w:cs="Times New Roman"/>
          <w:b w:val="0"/>
          <w:bCs w:val="0"/>
          <w:color w:val="0D0D0D" w:themeColor="text1" w:themeTint="F2"/>
          <w:sz w:val="28"/>
          <w:szCs w:val="28"/>
        </w:rPr>
        <w:t>«</w:t>
      </w:r>
      <w:r w:rsidRPr="00C46E50">
        <w:rPr>
          <w:rStyle w:val="ab"/>
          <w:rFonts w:ascii="ProximaNova-Semibold" w:hAnsi="ProximaNova-Semibold"/>
          <w:b w:val="0"/>
          <w:bCs w:val="0"/>
          <w:color w:val="0D0D0D" w:themeColor="text1" w:themeTint="F2"/>
          <w:sz w:val="28"/>
          <w:szCs w:val="28"/>
        </w:rPr>
        <w:t>Конкурс рисунков «Краски жизни»</w:t>
      </w:r>
      <w:r w:rsidR="00C46E50">
        <w:rPr>
          <w:rStyle w:val="ab"/>
          <w:rFonts w:ascii="ProximaNova-Semibold" w:hAnsi="ProximaNova-Semibold" w:hint="eastAsia"/>
          <w:b w:val="0"/>
          <w:bCs w:val="0"/>
          <w:color w:val="0D0D0D" w:themeColor="text1" w:themeTint="F2"/>
          <w:sz w:val="28"/>
          <w:szCs w:val="28"/>
        </w:rPr>
        <w:t>»</w:t>
      </w:r>
      <w:r w:rsidR="00174C21" w:rsidRPr="00C46E50">
        <w:rPr>
          <w:rStyle w:val="ab"/>
          <w:rFonts w:ascii="ProximaNova-Semibold" w:hAnsi="ProximaNova-Semibold"/>
          <w:b w:val="0"/>
          <w:bCs w:val="0"/>
          <w:color w:val="0D0D0D" w:themeColor="text1" w:themeTint="F2"/>
          <w:sz w:val="28"/>
          <w:szCs w:val="28"/>
        </w:rPr>
        <w:t xml:space="preserve"> - тот конкурс, который также заключается не только в финансовой помощи, но и розыгрыш призов для нуждающихся детей, также путевки в оздоровительные центры. </w:t>
      </w:r>
    </w:p>
    <w:p w:rsidR="00C46E50" w:rsidRDefault="00174C21" w:rsidP="00C46E50">
      <w:pPr>
        <w:pStyle w:val="a3"/>
        <w:numPr>
          <w:ilvl w:val="0"/>
          <w:numId w:val="15"/>
        </w:numPr>
        <w:spacing w:after="0" w:line="360" w:lineRule="auto"/>
        <w:jc w:val="both"/>
        <w:rPr>
          <w:rStyle w:val="ab"/>
          <w:rFonts w:ascii="Times New Roman" w:hAnsi="Times New Roman" w:cs="Times New Roman"/>
          <w:b w:val="0"/>
          <w:bCs w:val="0"/>
          <w:color w:val="0D0D0D" w:themeColor="text1" w:themeTint="F2"/>
          <w:sz w:val="28"/>
          <w:szCs w:val="28"/>
        </w:rPr>
      </w:pPr>
      <w:r w:rsidRPr="00C46E50">
        <w:rPr>
          <w:rStyle w:val="ab"/>
          <w:rFonts w:ascii="Times New Roman" w:hAnsi="Times New Roman" w:cs="Times New Roman"/>
          <w:b w:val="0"/>
          <w:bCs w:val="0"/>
          <w:color w:val="0D0D0D" w:themeColor="text1" w:themeTint="F2"/>
          <w:sz w:val="28"/>
          <w:szCs w:val="28"/>
        </w:rPr>
        <w:lastRenderedPageBreak/>
        <w:t xml:space="preserve">«Сборная России по футболу среди тотально слепых» - проект оказывал поддержку слабовидящих детей. </w:t>
      </w:r>
    </w:p>
    <w:p w:rsidR="00DC66BA" w:rsidRDefault="00174C21" w:rsidP="00C46E50">
      <w:pPr>
        <w:pStyle w:val="a3"/>
        <w:numPr>
          <w:ilvl w:val="0"/>
          <w:numId w:val="15"/>
        </w:numPr>
        <w:spacing w:after="0" w:line="360" w:lineRule="auto"/>
        <w:jc w:val="both"/>
        <w:rPr>
          <w:rStyle w:val="ab"/>
          <w:rFonts w:ascii="Times New Roman" w:hAnsi="Times New Roman" w:cs="Times New Roman"/>
          <w:b w:val="0"/>
          <w:bCs w:val="0"/>
          <w:color w:val="0D0D0D" w:themeColor="text1" w:themeTint="F2"/>
          <w:sz w:val="28"/>
          <w:szCs w:val="28"/>
        </w:rPr>
      </w:pPr>
      <w:r w:rsidRPr="00C46E50">
        <w:rPr>
          <w:rStyle w:val="ab"/>
          <w:rFonts w:ascii="Times New Roman" w:hAnsi="Times New Roman" w:cs="Times New Roman"/>
          <w:b w:val="0"/>
          <w:bCs w:val="0"/>
          <w:color w:val="0D0D0D" w:themeColor="text1" w:themeTint="F2"/>
          <w:sz w:val="28"/>
          <w:szCs w:val="28"/>
        </w:rPr>
        <w:t xml:space="preserve">На официальном сайте данной компании мы обнаружили проект «Ответственной игры». В нем компанией учитывается специфичность азартного бизнеса, основывающегося на азартном поведении. Следовательно, компания признает пагубность такого феномена в социальном плане и создает блок, где размещены основные принципы нивелирования азартного поведения и </w:t>
      </w:r>
      <w:proofErr w:type="gramStart"/>
      <w:r w:rsidRPr="00C46E50">
        <w:rPr>
          <w:rStyle w:val="ab"/>
          <w:rFonts w:ascii="Times New Roman" w:hAnsi="Times New Roman" w:cs="Times New Roman"/>
          <w:b w:val="0"/>
          <w:bCs w:val="0"/>
          <w:color w:val="0D0D0D" w:themeColor="text1" w:themeTint="F2"/>
          <w:sz w:val="28"/>
          <w:szCs w:val="28"/>
        </w:rPr>
        <w:t>другое</w:t>
      </w:r>
      <w:proofErr w:type="gramEnd"/>
      <w:r w:rsidRPr="00C46E50">
        <w:rPr>
          <w:rStyle w:val="ab"/>
          <w:rFonts w:ascii="Times New Roman" w:hAnsi="Times New Roman" w:cs="Times New Roman"/>
          <w:b w:val="0"/>
          <w:bCs w:val="0"/>
          <w:color w:val="0D0D0D" w:themeColor="text1" w:themeTint="F2"/>
          <w:sz w:val="28"/>
          <w:szCs w:val="28"/>
        </w:rPr>
        <w:t xml:space="preserve">. </w:t>
      </w:r>
    </w:p>
    <w:p w:rsidR="00F6242B" w:rsidRDefault="00F6242B" w:rsidP="00F6242B">
      <w:pPr>
        <w:pStyle w:val="a3"/>
        <w:spacing w:after="0" w:line="360" w:lineRule="auto"/>
        <w:ind w:left="1429"/>
        <w:jc w:val="both"/>
        <w:rPr>
          <w:rStyle w:val="ab"/>
          <w:rFonts w:ascii="Times New Roman" w:hAnsi="Times New Roman" w:cs="Times New Roman"/>
          <w:b w:val="0"/>
          <w:bCs w:val="0"/>
          <w:color w:val="0D0D0D" w:themeColor="text1" w:themeTint="F2"/>
          <w:sz w:val="28"/>
          <w:szCs w:val="28"/>
        </w:rPr>
      </w:pPr>
    </w:p>
    <w:p w:rsidR="00F6242B" w:rsidRDefault="00F6242B" w:rsidP="00F6242B">
      <w:pPr>
        <w:pStyle w:val="a3"/>
        <w:spacing w:after="0" w:line="360" w:lineRule="auto"/>
        <w:ind w:left="0" w:firstLine="709"/>
        <w:jc w:val="both"/>
        <w:rPr>
          <w:rStyle w:val="ab"/>
          <w:rFonts w:ascii="Times New Roman" w:hAnsi="Times New Roman" w:cs="Times New Roman"/>
          <w:b w:val="0"/>
          <w:bCs w:val="0"/>
          <w:color w:val="0D0D0D" w:themeColor="text1" w:themeTint="F2"/>
          <w:sz w:val="28"/>
          <w:szCs w:val="28"/>
        </w:rPr>
      </w:pPr>
      <w:r>
        <w:rPr>
          <w:rStyle w:val="ab"/>
          <w:rFonts w:ascii="Times New Roman" w:hAnsi="Times New Roman" w:cs="Times New Roman"/>
          <w:b w:val="0"/>
          <w:bCs w:val="0"/>
          <w:color w:val="0D0D0D" w:themeColor="text1" w:themeTint="F2"/>
          <w:sz w:val="28"/>
          <w:szCs w:val="28"/>
        </w:rPr>
        <w:t>Теперь, на наш взгляд, необходимо обратиться к классификации СОБ, которая содержится в трудах Даньшиной В.В.</w:t>
      </w:r>
      <w:r>
        <w:rPr>
          <w:rStyle w:val="a6"/>
          <w:rFonts w:ascii="Times New Roman" w:hAnsi="Times New Roman" w:cs="Times New Roman"/>
          <w:color w:val="0D0D0D" w:themeColor="text1" w:themeTint="F2"/>
          <w:sz w:val="28"/>
          <w:szCs w:val="28"/>
        </w:rPr>
        <w:footnoteReference w:id="134"/>
      </w:r>
      <w:r>
        <w:rPr>
          <w:rStyle w:val="ab"/>
          <w:rFonts w:ascii="Times New Roman" w:hAnsi="Times New Roman" w:cs="Times New Roman"/>
          <w:b w:val="0"/>
          <w:bCs w:val="0"/>
          <w:color w:val="0D0D0D" w:themeColor="text1" w:themeTint="F2"/>
          <w:sz w:val="28"/>
          <w:szCs w:val="28"/>
        </w:rPr>
        <w:t xml:space="preserve"> </w:t>
      </w:r>
    </w:p>
    <w:p w:rsidR="008E4DE3" w:rsidRDefault="008E4DE3" w:rsidP="008E4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уровню осознанности деятельности: </w:t>
      </w:r>
    </w:p>
    <w:p w:rsidR="008E4DE3" w:rsidRDefault="008E4DE3" w:rsidP="008E4DE3">
      <w:pPr>
        <w:pStyle w:val="a3"/>
        <w:numPr>
          <w:ilvl w:val="0"/>
          <w:numId w:val="7"/>
        </w:numPr>
        <w:spacing w:after="0" w:line="360" w:lineRule="auto"/>
        <w:jc w:val="both"/>
        <w:rPr>
          <w:rFonts w:ascii="Times New Roman" w:hAnsi="Times New Roman" w:cs="Times New Roman"/>
          <w:sz w:val="28"/>
          <w:szCs w:val="28"/>
        </w:rPr>
      </w:pPr>
      <w:r w:rsidRPr="00A56E82">
        <w:rPr>
          <w:rFonts w:ascii="Times New Roman" w:hAnsi="Times New Roman" w:cs="Times New Roman"/>
          <w:sz w:val="28"/>
          <w:szCs w:val="28"/>
        </w:rPr>
        <w:t>«Осознанная» - данный вид трактует организацию, как осознанно понимающую всю социальную ответственность перед обществом и стремится ее реализовывать.</w:t>
      </w:r>
      <w:r>
        <w:rPr>
          <w:rFonts w:ascii="Times New Roman" w:hAnsi="Times New Roman" w:cs="Times New Roman"/>
          <w:sz w:val="28"/>
          <w:szCs w:val="28"/>
        </w:rPr>
        <w:t xml:space="preserve"> Характерные признаки: наличие специальных программ по реализации СОБ</w:t>
      </w:r>
      <w:r w:rsidRPr="00A56E82">
        <w:rPr>
          <w:rFonts w:ascii="Times New Roman" w:hAnsi="Times New Roman" w:cs="Times New Roman"/>
          <w:sz w:val="28"/>
          <w:szCs w:val="28"/>
        </w:rPr>
        <w:t xml:space="preserve">; </w:t>
      </w:r>
      <w:r>
        <w:rPr>
          <w:rFonts w:ascii="Times New Roman" w:hAnsi="Times New Roman" w:cs="Times New Roman"/>
          <w:sz w:val="28"/>
          <w:szCs w:val="28"/>
        </w:rPr>
        <w:t>ведение отчетности, касательно СОБ</w:t>
      </w:r>
      <w:r w:rsidRPr="00A56E82">
        <w:rPr>
          <w:rFonts w:ascii="Times New Roman" w:hAnsi="Times New Roman" w:cs="Times New Roman"/>
          <w:sz w:val="28"/>
          <w:szCs w:val="28"/>
        </w:rPr>
        <w:t>;</w:t>
      </w:r>
      <w:r>
        <w:rPr>
          <w:rFonts w:ascii="Times New Roman" w:hAnsi="Times New Roman" w:cs="Times New Roman"/>
          <w:sz w:val="28"/>
          <w:szCs w:val="28"/>
        </w:rPr>
        <w:t xml:space="preserve"> строгое распределение ролей в фирме в рамках практик СОБ</w:t>
      </w:r>
      <w:r w:rsidRPr="00A56E82">
        <w:rPr>
          <w:rFonts w:ascii="Times New Roman" w:hAnsi="Times New Roman" w:cs="Times New Roman"/>
          <w:sz w:val="28"/>
          <w:szCs w:val="28"/>
        </w:rPr>
        <w:t xml:space="preserve">; </w:t>
      </w:r>
      <w:r>
        <w:rPr>
          <w:rFonts w:ascii="Times New Roman" w:hAnsi="Times New Roman" w:cs="Times New Roman"/>
          <w:sz w:val="28"/>
          <w:szCs w:val="28"/>
        </w:rPr>
        <w:t>наличие отдельной бюджетной статьи организации</w:t>
      </w:r>
      <w:r w:rsidRPr="00A56E82">
        <w:rPr>
          <w:rFonts w:ascii="Times New Roman" w:hAnsi="Times New Roman" w:cs="Times New Roman"/>
          <w:sz w:val="28"/>
          <w:szCs w:val="28"/>
        </w:rPr>
        <w:t xml:space="preserve">; </w:t>
      </w:r>
      <w:r>
        <w:rPr>
          <w:rFonts w:ascii="Times New Roman" w:hAnsi="Times New Roman" w:cs="Times New Roman"/>
          <w:sz w:val="28"/>
          <w:szCs w:val="28"/>
        </w:rPr>
        <w:t>признак прозрачности.</w:t>
      </w:r>
    </w:p>
    <w:p w:rsidR="008E4DE3" w:rsidRDefault="008E4DE3" w:rsidP="008E4DE3">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«Неосознанная»</w:t>
      </w:r>
      <w:r w:rsidRPr="00A56E82">
        <w:rPr>
          <w:rFonts w:ascii="Times New Roman" w:hAnsi="Times New Roman" w:cs="Times New Roman"/>
          <w:sz w:val="28"/>
          <w:szCs w:val="28"/>
        </w:rPr>
        <w:t xml:space="preserve"> </w:t>
      </w:r>
      <w:r>
        <w:rPr>
          <w:rFonts w:ascii="Times New Roman" w:hAnsi="Times New Roman" w:cs="Times New Roman"/>
          <w:sz w:val="28"/>
          <w:szCs w:val="28"/>
        </w:rPr>
        <w:t>- влечет за собой представление о компании, как о той, которая имеет опыт реализации программ СОБ, но они не носят статус обязательных, а скорее имеют случайный характер. Признаки: отсутствие конкретных прописанных на постоянной основе программ</w:t>
      </w:r>
      <w:r w:rsidRPr="0027329D">
        <w:rPr>
          <w:rFonts w:ascii="Times New Roman" w:hAnsi="Times New Roman" w:cs="Times New Roman"/>
          <w:sz w:val="28"/>
          <w:szCs w:val="28"/>
        </w:rPr>
        <w:t xml:space="preserve">; </w:t>
      </w:r>
      <w:r>
        <w:rPr>
          <w:rFonts w:ascii="Times New Roman" w:hAnsi="Times New Roman" w:cs="Times New Roman"/>
          <w:sz w:val="28"/>
          <w:szCs w:val="28"/>
        </w:rPr>
        <w:t>отсутствие специального штата для реализации СОБ и так далее.</w:t>
      </w:r>
    </w:p>
    <w:p w:rsidR="008E4DE3" w:rsidRDefault="008E4DE3" w:rsidP="008E4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направленности:</w:t>
      </w:r>
    </w:p>
    <w:p w:rsidR="008E4DE3" w:rsidRDefault="008E4DE3" w:rsidP="008E4DE3">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«Внешняя» </w:t>
      </w:r>
      <w:r w:rsidRPr="0027329D">
        <w:rPr>
          <w:rFonts w:ascii="Times New Roman" w:hAnsi="Times New Roman" w:cs="Times New Roman"/>
          <w:sz w:val="28"/>
          <w:szCs w:val="28"/>
        </w:rPr>
        <w:t xml:space="preserve">- </w:t>
      </w:r>
      <w:r>
        <w:rPr>
          <w:rFonts w:ascii="Times New Roman" w:hAnsi="Times New Roman" w:cs="Times New Roman"/>
          <w:sz w:val="28"/>
          <w:szCs w:val="28"/>
        </w:rPr>
        <w:t xml:space="preserve">Подразумевает направленность компании на реализацию СОБ для тех лиц, которые не связаны с данной компанией. Яркими примерами здесь являются благотворительные акции, спонсорство (причем реклама не является самоцелью). </w:t>
      </w:r>
    </w:p>
    <w:p w:rsidR="008E4DE3" w:rsidRPr="0027329D" w:rsidRDefault="008E4DE3" w:rsidP="008E4DE3">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«Внутренняя» - Характерна для тех фирм, которые в первую очередь стараются реализовывать СОБ в отношении своих сотрудников, создавая им все необходимые, комфортные условия, финансовая обеспеченность сотрудников, оплата стажировок, отдыха и так далее. </w:t>
      </w:r>
    </w:p>
    <w:p w:rsidR="008E4DE3" w:rsidRDefault="008E4DE3" w:rsidP="008E4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постоянству осуществления:</w:t>
      </w:r>
    </w:p>
    <w:p w:rsidR="008E4DE3" w:rsidRDefault="008E4DE3" w:rsidP="008E4DE3">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«Постоянная» - Те компании, которые имеют в своих уставах, формально закрепленные и продуманные практики СОБ.</w:t>
      </w:r>
    </w:p>
    <w:p w:rsidR="008E4DE3" w:rsidRDefault="008E4DE3" w:rsidP="008E4DE3">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«Периодическая» - Сюда можно отнести тех, кто исполняет СОБ время от времени, согласно имеющимся тенденциям. Вектор СОБ обычно не имеет строгой направленности, часто происходит так, что компания стремится практиковать данную ответственность практически во всех сферах. Отсутствует точная бюджетная строка, обычно отчисления на СОБ носят процентный характер.</w:t>
      </w:r>
    </w:p>
    <w:p w:rsidR="008E4DE3" w:rsidRPr="0027329D" w:rsidRDefault="008E4DE3" w:rsidP="008E4DE3">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«Нерегулярная» - Отнесем сюда те фирмы, которые стремятся «показать» себя в каких-то резонансных событиях. Например, помощь беженцам, восстановительные работы после паводка и </w:t>
      </w:r>
      <w:proofErr w:type="gramStart"/>
      <w:r>
        <w:rPr>
          <w:rFonts w:ascii="Times New Roman" w:hAnsi="Times New Roman" w:cs="Times New Roman"/>
          <w:sz w:val="28"/>
          <w:szCs w:val="28"/>
        </w:rPr>
        <w:t>другое</w:t>
      </w:r>
      <w:proofErr w:type="gramEnd"/>
      <w:r>
        <w:rPr>
          <w:rFonts w:ascii="Times New Roman" w:hAnsi="Times New Roman" w:cs="Times New Roman"/>
          <w:sz w:val="28"/>
          <w:szCs w:val="28"/>
        </w:rPr>
        <w:t>.</w:t>
      </w:r>
    </w:p>
    <w:p w:rsidR="008E4DE3" w:rsidRDefault="008E4DE3" w:rsidP="00F6242B">
      <w:pPr>
        <w:pStyle w:val="a3"/>
        <w:spacing w:after="0" w:line="360" w:lineRule="auto"/>
        <w:ind w:left="0" w:firstLine="709"/>
        <w:jc w:val="both"/>
        <w:rPr>
          <w:rStyle w:val="ab"/>
          <w:rFonts w:ascii="Times New Roman" w:hAnsi="Times New Roman" w:cs="Times New Roman"/>
          <w:b w:val="0"/>
          <w:bCs w:val="0"/>
          <w:color w:val="0D0D0D" w:themeColor="text1" w:themeTint="F2"/>
          <w:sz w:val="28"/>
          <w:szCs w:val="28"/>
        </w:rPr>
      </w:pPr>
    </w:p>
    <w:p w:rsidR="00F6242B" w:rsidRPr="00C46E50" w:rsidRDefault="00FB20D5" w:rsidP="00F6242B">
      <w:pPr>
        <w:pStyle w:val="a3"/>
        <w:spacing w:after="0" w:line="360" w:lineRule="auto"/>
        <w:ind w:left="0" w:firstLine="709"/>
        <w:jc w:val="both"/>
        <w:rPr>
          <w:rStyle w:val="ab"/>
          <w:rFonts w:ascii="Times New Roman" w:hAnsi="Times New Roman" w:cs="Times New Roman"/>
          <w:b w:val="0"/>
          <w:bCs w:val="0"/>
          <w:color w:val="0D0D0D" w:themeColor="text1" w:themeTint="F2"/>
          <w:sz w:val="28"/>
          <w:szCs w:val="28"/>
        </w:rPr>
      </w:pPr>
      <w:r>
        <w:rPr>
          <w:rStyle w:val="ab"/>
          <w:rFonts w:ascii="Times New Roman" w:hAnsi="Times New Roman" w:cs="Times New Roman"/>
          <w:b w:val="0"/>
          <w:bCs w:val="0"/>
          <w:color w:val="0D0D0D" w:themeColor="text1" w:themeTint="F2"/>
          <w:sz w:val="28"/>
          <w:szCs w:val="28"/>
        </w:rPr>
        <w:t xml:space="preserve">Наличие четких и конкретных программ по реализации СОБ, а также их степень прозрачности характерно лишь для 3 букмекерских компаний («Лига ставок», «Пари-Матч», «Бинго-Бум»). Это дает основания полагать, что для таких компаний соответствует уровень осознанной деятельности – «осознанная». Для остальных 15 контор практика реализации социальной ответственности, либо вовсе не характерна, либо практикуется ситуативно, </w:t>
      </w:r>
      <w:r>
        <w:rPr>
          <w:rStyle w:val="ab"/>
          <w:rFonts w:ascii="Times New Roman" w:hAnsi="Times New Roman" w:cs="Times New Roman"/>
          <w:b w:val="0"/>
          <w:bCs w:val="0"/>
          <w:color w:val="0D0D0D" w:themeColor="text1" w:themeTint="F2"/>
          <w:sz w:val="28"/>
          <w:szCs w:val="28"/>
        </w:rPr>
        <w:lastRenderedPageBreak/>
        <w:t>что позволяет нам сказать о том, что здесь можно отметить уровень «неосознанная». Изученный материал дает нам основание сказать о том, что те 3 компании, о которых мы уже упоминали</w:t>
      </w:r>
      <w:r w:rsidR="009810AD">
        <w:rPr>
          <w:rStyle w:val="ab"/>
          <w:rFonts w:ascii="Times New Roman" w:hAnsi="Times New Roman" w:cs="Times New Roman"/>
          <w:b w:val="0"/>
          <w:bCs w:val="0"/>
          <w:color w:val="0D0D0D" w:themeColor="text1" w:themeTint="F2"/>
          <w:sz w:val="28"/>
          <w:szCs w:val="28"/>
        </w:rPr>
        <w:t>,</w:t>
      </w:r>
      <w:r>
        <w:rPr>
          <w:rStyle w:val="ab"/>
          <w:rFonts w:ascii="Times New Roman" w:hAnsi="Times New Roman" w:cs="Times New Roman"/>
          <w:b w:val="0"/>
          <w:bCs w:val="0"/>
          <w:color w:val="0D0D0D" w:themeColor="text1" w:themeTint="F2"/>
          <w:sz w:val="28"/>
          <w:szCs w:val="28"/>
        </w:rPr>
        <w:t xml:space="preserve"> стремятся реализовывать «Внешнюю» СОБ. </w:t>
      </w:r>
      <w:r w:rsidR="009810AD">
        <w:rPr>
          <w:rStyle w:val="ab"/>
          <w:rFonts w:ascii="Times New Roman" w:hAnsi="Times New Roman" w:cs="Times New Roman"/>
          <w:b w:val="0"/>
          <w:bCs w:val="0"/>
          <w:color w:val="0D0D0D" w:themeColor="text1" w:themeTint="F2"/>
          <w:sz w:val="28"/>
          <w:szCs w:val="28"/>
        </w:rPr>
        <w:t>Касательно оценки СОБ, исходя из критерия постоянства осуществления, утвердим то, что лишь реализация социальной ответственности «Лиги ставок» имеет статус «постоянной». В такой компании имеется четкий и во временном интервале продуманный план практик СОБ, а также социальная помощь происходит на системном уровне. «</w:t>
      </w:r>
      <w:proofErr w:type="gramStart"/>
      <w:r w:rsidR="009810AD">
        <w:rPr>
          <w:rStyle w:val="ab"/>
          <w:rFonts w:ascii="Times New Roman" w:hAnsi="Times New Roman" w:cs="Times New Roman"/>
          <w:b w:val="0"/>
          <w:bCs w:val="0"/>
          <w:color w:val="0D0D0D" w:themeColor="text1" w:themeTint="F2"/>
          <w:sz w:val="28"/>
          <w:szCs w:val="28"/>
        </w:rPr>
        <w:t>Периодическая</w:t>
      </w:r>
      <w:proofErr w:type="gramEnd"/>
      <w:r w:rsidR="009810AD">
        <w:rPr>
          <w:rStyle w:val="ab"/>
          <w:rFonts w:ascii="Times New Roman" w:hAnsi="Times New Roman" w:cs="Times New Roman"/>
          <w:b w:val="0"/>
          <w:bCs w:val="0"/>
          <w:color w:val="0D0D0D" w:themeColor="text1" w:themeTint="F2"/>
          <w:sz w:val="28"/>
          <w:szCs w:val="28"/>
        </w:rPr>
        <w:t xml:space="preserve">» характерная для «Бинго-Бум». Ее план подразумевает масштабную и реализуемую во многих сферах практику СОБ, в связи, с чем угасает критерий системности. Букмекерская компания «Пари-матч» обладает своей специфичной стороной в реализации социальной ответственности бизнеса. Так зафиксируем то, что «Пари-матч» в основном </w:t>
      </w:r>
      <w:proofErr w:type="gramStart"/>
      <w:r w:rsidR="009810AD">
        <w:rPr>
          <w:rStyle w:val="ab"/>
          <w:rFonts w:ascii="Times New Roman" w:hAnsi="Times New Roman" w:cs="Times New Roman"/>
          <w:b w:val="0"/>
          <w:bCs w:val="0"/>
          <w:color w:val="0D0D0D" w:themeColor="text1" w:themeTint="F2"/>
          <w:sz w:val="28"/>
          <w:szCs w:val="28"/>
        </w:rPr>
        <w:t>нацелена</w:t>
      </w:r>
      <w:proofErr w:type="gramEnd"/>
      <w:r w:rsidR="009810AD">
        <w:rPr>
          <w:rStyle w:val="ab"/>
          <w:rFonts w:ascii="Times New Roman" w:hAnsi="Times New Roman" w:cs="Times New Roman"/>
          <w:b w:val="0"/>
          <w:bCs w:val="0"/>
          <w:color w:val="0D0D0D" w:themeColor="text1" w:themeTint="F2"/>
          <w:sz w:val="28"/>
          <w:szCs w:val="28"/>
        </w:rPr>
        <w:t xml:space="preserve"> на спонсорские проекты, нежели чем на благотворительные. Также отметим, что такие благотворительные акции имеют целевой, нерегулярный характер. В связи с этим мы можем утверждать, что такая букмекерская компания имеют практику реализации СОБ </w:t>
      </w:r>
      <w:r w:rsidR="008E4DE3">
        <w:rPr>
          <w:rStyle w:val="ab"/>
          <w:rFonts w:ascii="Times New Roman" w:hAnsi="Times New Roman" w:cs="Times New Roman"/>
          <w:b w:val="0"/>
          <w:bCs w:val="0"/>
          <w:color w:val="0D0D0D" w:themeColor="text1" w:themeTint="F2"/>
          <w:sz w:val="28"/>
          <w:szCs w:val="28"/>
        </w:rPr>
        <w:t>на «нерегулярной» основе.</w:t>
      </w:r>
    </w:p>
    <w:p w:rsidR="00E95470" w:rsidRDefault="00E95470" w:rsidP="00174C21">
      <w:pPr>
        <w:spacing w:after="0" w:line="360" w:lineRule="auto"/>
        <w:ind w:firstLine="709"/>
        <w:jc w:val="both"/>
        <w:rPr>
          <w:rStyle w:val="ab"/>
          <w:rFonts w:ascii="Times New Roman" w:hAnsi="Times New Roman" w:cs="Times New Roman"/>
          <w:b w:val="0"/>
          <w:bCs w:val="0"/>
          <w:color w:val="0D0D0D" w:themeColor="text1" w:themeTint="F2"/>
          <w:sz w:val="28"/>
          <w:szCs w:val="28"/>
        </w:rPr>
      </w:pPr>
      <w:r>
        <w:rPr>
          <w:rStyle w:val="ab"/>
          <w:rFonts w:ascii="Times New Roman" w:hAnsi="Times New Roman" w:cs="Times New Roman"/>
          <w:b w:val="0"/>
          <w:bCs w:val="0"/>
          <w:color w:val="0D0D0D" w:themeColor="text1" w:themeTint="F2"/>
          <w:sz w:val="28"/>
          <w:szCs w:val="28"/>
        </w:rPr>
        <w:t>Разумеется, спонсорство российского спорта является прерогативой букмекерских компаний, в связи с нормативно-правовыми обязанностями, установленными государственными структурами. И в итоге мы выделили социальную ответственность букмекерского бизнеса в рамках категорий «благотворительность», «</w:t>
      </w:r>
      <w:proofErr w:type="spellStart"/>
      <w:r>
        <w:rPr>
          <w:rStyle w:val="ab"/>
          <w:rFonts w:ascii="Times New Roman" w:hAnsi="Times New Roman" w:cs="Times New Roman"/>
          <w:b w:val="0"/>
          <w:bCs w:val="0"/>
          <w:color w:val="0D0D0D" w:themeColor="text1" w:themeTint="F2"/>
          <w:sz w:val="28"/>
          <w:szCs w:val="28"/>
        </w:rPr>
        <w:t>грантовой</w:t>
      </w:r>
      <w:proofErr w:type="spellEnd"/>
      <w:r>
        <w:rPr>
          <w:rStyle w:val="ab"/>
          <w:rFonts w:ascii="Times New Roman" w:hAnsi="Times New Roman" w:cs="Times New Roman"/>
          <w:b w:val="0"/>
          <w:bCs w:val="0"/>
          <w:color w:val="0D0D0D" w:themeColor="text1" w:themeTint="F2"/>
          <w:sz w:val="28"/>
          <w:szCs w:val="28"/>
        </w:rPr>
        <w:t xml:space="preserve"> помощи». Получается так, что благотворительные проекты представлены в весьма малых объемах. Так из 18 компаний выделили лишь 3, которые в своих документах отразили реализацию социальной ответственности. Только в благотворительных проектах и </w:t>
      </w:r>
      <w:proofErr w:type="spellStart"/>
      <w:r>
        <w:rPr>
          <w:rStyle w:val="ab"/>
          <w:rFonts w:ascii="Times New Roman" w:hAnsi="Times New Roman" w:cs="Times New Roman"/>
          <w:b w:val="0"/>
          <w:bCs w:val="0"/>
          <w:color w:val="0D0D0D" w:themeColor="text1" w:themeTint="F2"/>
          <w:sz w:val="28"/>
          <w:szCs w:val="28"/>
        </w:rPr>
        <w:t>грантовых</w:t>
      </w:r>
      <w:proofErr w:type="spellEnd"/>
      <w:r>
        <w:rPr>
          <w:rStyle w:val="ab"/>
          <w:rFonts w:ascii="Times New Roman" w:hAnsi="Times New Roman" w:cs="Times New Roman"/>
          <w:b w:val="0"/>
          <w:bCs w:val="0"/>
          <w:color w:val="0D0D0D" w:themeColor="text1" w:themeTint="F2"/>
          <w:sz w:val="28"/>
          <w:szCs w:val="28"/>
        </w:rPr>
        <w:t xml:space="preserve"> программах видится социальная направленность, например, поддержка детей-инвалидов. Конечно, необходимо сказать, что такой малый объем реализованных и реализуемых проектов говорит о слабой социальной поддержке и ответственности бизнеса.</w:t>
      </w:r>
    </w:p>
    <w:p w:rsidR="00406B96" w:rsidRDefault="00E95470" w:rsidP="00406B96">
      <w:pPr>
        <w:spacing w:after="0" w:line="360" w:lineRule="auto"/>
        <w:ind w:firstLine="709"/>
        <w:jc w:val="both"/>
        <w:rPr>
          <w:rStyle w:val="ab"/>
          <w:rFonts w:ascii="Times New Roman" w:hAnsi="Times New Roman" w:cs="Times New Roman"/>
          <w:b w:val="0"/>
          <w:bCs w:val="0"/>
          <w:color w:val="0D0D0D" w:themeColor="text1" w:themeTint="F2"/>
          <w:sz w:val="28"/>
          <w:szCs w:val="28"/>
        </w:rPr>
      </w:pPr>
      <w:r>
        <w:rPr>
          <w:rStyle w:val="ab"/>
          <w:rFonts w:ascii="Times New Roman" w:hAnsi="Times New Roman" w:cs="Times New Roman"/>
          <w:b w:val="0"/>
          <w:bCs w:val="0"/>
          <w:color w:val="0D0D0D" w:themeColor="text1" w:themeTint="F2"/>
          <w:sz w:val="28"/>
          <w:szCs w:val="28"/>
        </w:rPr>
        <w:lastRenderedPageBreak/>
        <w:t>Но на уровень доверия к букмекерским компаниям сказываются и другие факторы, например, практики «несправедливого и нечестного» ведения бизнеса.</w:t>
      </w:r>
      <w:r w:rsidR="00DA07C9">
        <w:rPr>
          <w:rStyle w:val="ab"/>
          <w:rFonts w:ascii="Times New Roman" w:hAnsi="Times New Roman" w:cs="Times New Roman"/>
          <w:b w:val="0"/>
          <w:bCs w:val="0"/>
          <w:color w:val="0D0D0D" w:themeColor="text1" w:themeTint="F2"/>
          <w:sz w:val="28"/>
          <w:szCs w:val="28"/>
        </w:rPr>
        <w:t xml:space="preserve"> Проанализировав медиа-статьи, посвященные оценки деятельности букмекерских компаний, мы выделили некоторые особенности. Так букмекерские компании подозреваются в ведении заведомо нечестного бизнеса.</w:t>
      </w:r>
      <w:r w:rsidR="00DA07C9">
        <w:rPr>
          <w:rStyle w:val="a6"/>
          <w:rFonts w:ascii="Times New Roman" w:hAnsi="Times New Roman" w:cs="Times New Roman"/>
          <w:color w:val="0D0D0D" w:themeColor="text1" w:themeTint="F2"/>
          <w:sz w:val="28"/>
          <w:szCs w:val="28"/>
        </w:rPr>
        <w:footnoteReference w:id="135"/>
      </w:r>
      <w:r>
        <w:rPr>
          <w:rStyle w:val="ab"/>
          <w:rFonts w:ascii="Times New Roman" w:hAnsi="Times New Roman" w:cs="Times New Roman"/>
          <w:b w:val="0"/>
          <w:bCs w:val="0"/>
          <w:color w:val="0D0D0D" w:themeColor="text1" w:themeTint="F2"/>
          <w:sz w:val="28"/>
          <w:szCs w:val="28"/>
        </w:rPr>
        <w:t xml:space="preserve"> </w:t>
      </w:r>
      <w:r w:rsidR="00C039F8">
        <w:rPr>
          <w:rStyle w:val="ab"/>
          <w:rFonts w:ascii="Times New Roman" w:hAnsi="Times New Roman" w:cs="Times New Roman"/>
          <w:b w:val="0"/>
          <w:bCs w:val="0"/>
          <w:color w:val="0D0D0D" w:themeColor="text1" w:themeTint="F2"/>
          <w:sz w:val="28"/>
          <w:szCs w:val="28"/>
        </w:rPr>
        <w:t>Интересным является тот факт, что букмекерская контора, согласно своим правилам, может отказывать клиенту в приеме ставки, также может заметно занижать предлагаемые коэффициенты для отдельных игроков. Это связано с финансовыми рисками компании, если она видит, что игрок выигрывает довольно много, то начинаются санкции со стороны букмекерских контор.</w:t>
      </w:r>
      <w:r w:rsidR="009F240C">
        <w:rPr>
          <w:rStyle w:val="a6"/>
          <w:rFonts w:ascii="Times New Roman" w:hAnsi="Times New Roman" w:cs="Times New Roman"/>
          <w:color w:val="0D0D0D" w:themeColor="text1" w:themeTint="F2"/>
          <w:sz w:val="28"/>
          <w:szCs w:val="28"/>
        </w:rPr>
        <w:footnoteReference w:id="136"/>
      </w:r>
      <w:r w:rsidR="00C039F8">
        <w:rPr>
          <w:rStyle w:val="ab"/>
          <w:rFonts w:ascii="Times New Roman" w:hAnsi="Times New Roman" w:cs="Times New Roman"/>
          <w:b w:val="0"/>
          <w:bCs w:val="0"/>
          <w:color w:val="0D0D0D" w:themeColor="text1" w:themeTint="F2"/>
          <w:sz w:val="28"/>
          <w:szCs w:val="28"/>
        </w:rPr>
        <w:t xml:space="preserve"> Отмечается и то, что букмекерские конторы все чаще вводят в эксплуатацию систему «карточных ставок», то есть выдают клиентам </w:t>
      </w:r>
      <w:proofErr w:type="spellStart"/>
      <w:r w:rsidR="00C039F8">
        <w:rPr>
          <w:rStyle w:val="ab"/>
          <w:rFonts w:ascii="Times New Roman" w:hAnsi="Times New Roman" w:cs="Times New Roman"/>
          <w:b w:val="0"/>
          <w:bCs w:val="0"/>
          <w:color w:val="0D0D0D" w:themeColor="text1" w:themeTint="F2"/>
          <w:sz w:val="28"/>
          <w:szCs w:val="28"/>
        </w:rPr>
        <w:t>чипированные</w:t>
      </w:r>
      <w:proofErr w:type="spellEnd"/>
      <w:r w:rsidR="00C039F8">
        <w:rPr>
          <w:rStyle w:val="ab"/>
          <w:rFonts w:ascii="Times New Roman" w:hAnsi="Times New Roman" w:cs="Times New Roman"/>
          <w:b w:val="0"/>
          <w:bCs w:val="0"/>
          <w:color w:val="0D0D0D" w:themeColor="text1" w:themeTint="F2"/>
          <w:sz w:val="28"/>
          <w:szCs w:val="28"/>
        </w:rPr>
        <w:t xml:space="preserve"> </w:t>
      </w:r>
      <w:r>
        <w:rPr>
          <w:rStyle w:val="ab"/>
          <w:rFonts w:ascii="Times New Roman" w:hAnsi="Times New Roman" w:cs="Times New Roman"/>
          <w:b w:val="0"/>
          <w:bCs w:val="0"/>
          <w:color w:val="0D0D0D" w:themeColor="text1" w:themeTint="F2"/>
          <w:sz w:val="28"/>
          <w:szCs w:val="28"/>
        </w:rPr>
        <w:t xml:space="preserve"> </w:t>
      </w:r>
      <w:r w:rsidR="00C039F8">
        <w:rPr>
          <w:rStyle w:val="ab"/>
          <w:rFonts w:ascii="Times New Roman" w:hAnsi="Times New Roman" w:cs="Times New Roman"/>
          <w:b w:val="0"/>
          <w:bCs w:val="0"/>
          <w:color w:val="0D0D0D" w:themeColor="text1" w:themeTint="F2"/>
          <w:sz w:val="28"/>
          <w:szCs w:val="28"/>
        </w:rPr>
        <w:t xml:space="preserve">карточки, при помощи которых и осуществляются ставки. Случается так, что данные карточки блокируются в связи с оценкой рисков компании. </w:t>
      </w:r>
      <w:r w:rsidR="00C46E50">
        <w:rPr>
          <w:rStyle w:val="ab"/>
          <w:rFonts w:ascii="Times New Roman" w:hAnsi="Times New Roman" w:cs="Times New Roman"/>
          <w:b w:val="0"/>
          <w:bCs w:val="0"/>
          <w:color w:val="0D0D0D" w:themeColor="text1" w:themeTint="F2"/>
          <w:sz w:val="28"/>
          <w:szCs w:val="28"/>
        </w:rPr>
        <w:t xml:space="preserve">И если в правилах компании прописано, что она имеет право управления такими карточками, то это происходит на легальной основе и в порядке судебных разбирательств будет решить вопрос практически нереально. Говорится и об организации возврата принятых денежных средств из-за выигрышной ставки. Букмекер формально способен обосновать не расчет выигрышной ставки, а просто вернуть поставленные деньги, на основании предлога о техническом сбое. И эта проблема практически ничем на законодательном уровне не регламентируется. В основном регламентация касается лишь установления порядка налоговых сборов. В юридическом порядке получается игроку отстоять «справедливость» не удается. </w:t>
      </w:r>
    </w:p>
    <w:p w:rsidR="00DF59EB" w:rsidRDefault="00DF59EB" w:rsidP="00406B96">
      <w:pPr>
        <w:spacing w:after="0" w:line="360" w:lineRule="auto"/>
        <w:ind w:firstLine="709"/>
        <w:jc w:val="both"/>
        <w:rPr>
          <w:rStyle w:val="ab"/>
          <w:rFonts w:ascii="Times New Roman" w:hAnsi="Times New Roman" w:cs="Times New Roman"/>
          <w:b w:val="0"/>
          <w:bCs w:val="0"/>
          <w:color w:val="0D0D0D" w:themeColor="text1" w:themeTint="F2"/>
          <w:sz w:val="28"/>
          <w:szCs w:val="28"/>
        </w:rPr>
      </w:pPr>
      <w:r>
        <w:rPr>
          <w:rStyle w:val="ab"/>
          <w:rFonts w:ascii="Times New Roman" w:hAnsi="Times New Roman" w:cs="Times New Roman"/>
          <w:b w:val="0"/>
          <w:bCs w:val="0"/>
          <w:color w:val="0D0D0D" w:themeColor="text1" w:themeTint="F2"/>
          <w:sz w:val="28"/>
          <w:szCs w:val="28"/>
        </w:rPr>
        <w:t xml:space="preserve">Обман букмекеров своих потребителей может заключаться и в процессе идентификации личности игрока, где учитываются паспортные </w:t>
      </w:r>
      <w:r>
        <w:rPr>
          <w:rStyle w:val="ab"/>
          <w:rFonts w:ascii="Times New Roman" w:hAnsi="Times New Roman" w:cs="Times New Roman"/>
          <w:b w:val="0"/>
          <w:bCs w:val="0"/>
          <w:color w:val="0D0D0D" w:themeColor="text1" w:themeTint="F2"/>
          <w:sz w:val="28"/>
          <w:szCs w:val="28"/>
        </w:rPr>
        <w:lastRenderedPageBreak/>
        <w:t>данные, информация о налогах.</w:t>
      </w:r>
      <w:r w:rsidR="00554835">
        <w:rPr>
          <w:rStyle w:val="a6"/>
          <w:rFonts w:ascii="Times New Roman" w:hAnsi="Times New Roman" w:cs="Times New Roman"/>
          <w:color w:val="0D0D0D" w:themeColor="text1" w:themeTint="F2"/>
          <w:sz w:val="28"/>
          <w:szCs w:val="28"/>
        </w:rPr>
        <w:footnoteReference w:id="137"/>
      </w:r>
      <w:r>
        <w:rPr>
          <w:rStyle w:val="ab"/>
          <w:rFonts w:ascii="Times New Roman" w:hAnsi="Times New Roman" w:cs="Times New Roman"/>
          <w:b w:val="0"/>
          <w:bCs w:val="0"/>
          <w:color w:val="0D0D0D" w:themeColor="text1" w:themeTint="F2"/>
          <w:sz w:val="28"/>
          <w:szCs w:val="28"/>
        </w:rPr>
        <w:t xml:space="preserve"> Конечно, отмечается то, что с вводом законов о регулировании отношений субъектов букмекерского рынка пришли и свои позитивные моменты. Ситуация, когда лицензии еще не были столь формально установлены для букмекеров, позволяла последним действовать исходя исключительно из своих собственных интересов, не учитывая других (такие моменты до сих пор могут быть актуальны для нелегальных онлайн букмекеров). Происходило так, что букмекер изначально давал согласие на то, чтобы клиенты делал ставку в его конторе, апеллируя к тому, что все формальности учтены. Но по мере того как игрок выигрывает крупные денежные средства букмекер отказывает выигравшему лицу в выплате, ссылаясь на не прошедшую до</w:t>
      </w:r>
      <w:r w:rsidR="00B57A06">
        <w:rPr>
          <w:rStyle w:val="ab"/>
          <w:rFonts w:ascii="Times New Roman" w:hAnsi="Times New Roman" w:cs="Times New Roman"/>
          <w:b w:val="0"/>
          <w:bCs w:val="0"/>
          <w:color w:val="0D0D0D" w:themeColor="text1" w:themeTint="F2"/>
          <w:sz w:val="28"/>
          <w:szCs w:val="28"/>
        </w:rPr>
        <w:t xml:space="preserve"> конца идентификацию личности. Т</w:t>
      </w:r>
      <w:r>
        <w:rPr>
          <w:rStyle w:val="ab"/>
          <w:rFonts w:ascii="Times New Roman" w:hAnsi="Times New Roman" w:cs="Times New Roman"/>
          <w:b w:val="0"/>
          <w:bCs w:val="0"/>
          <w:color w:val="0D0D0D" w:themeColor="text1" w:themeTint="F2"/>
          <w:sz w:val="28"/>
          <w:szCs w:val="28"/>
        </w:rPr>
        <w:t xml:space="preserve">акое было никак не решить на юридическом уровне. Сейчас ситуация такова, что игроку необходимо пройти идентификацию не только в конторе, но и в </w:t>
      </w:r>
      <w:proofErr w:type="spellStart"/>
      <w:r>
        <w:rPr>
          <w:rStyle w:val="ab"/>
          <w:rFonts w:ascii="Times New Roman" w:hAnsi="Times New Roman" w:cs="Times New Roman"/>
          <w:b w:val="0"/>
          <w:bCs w:val="0"/>
          <w:color w:val="0D0D0D" w:themeColor="text1" w:themeTint="F2"/>
          <w:sz w:val="28"/>
          <w:szCs w:val="28"/>
        </w:rPr>
        <w:t>ЦУПИСе</w:t>
      </w:r>
      <w:proofErr w:type="spellEnd"/>
      <w:r>
        <w:rPr>
          <w:rStyle w:val="ab"/>
          <w:rFonts w:ascii="Times New Roman" w:hAnsi="Times New Roman" w:cs="Times New Roman"/>
          <w:b w:val="0"/>
          <w:bCs w:val="0"/>
          <w:color w:val="0D0D0D" w:themeColor="text1" w:themeTint="F2"/>
          <w:sz w:val="28"/>
          <w:szCs w:val="28"/>
        </w:rPr>
        <w:t xml:space="preserve">. Это позволило решить многие проблемные вопросы, так как теперь появляется ответственность букмекера перед лицом </w:t>
      </w:r>
      <w:proofErr w:type="spellStart"/>
      <w:r>
        <w:rPr>
          <w:rStyle w:val="ab"/>
          <w:rFonts w:ascii="Times New Roman" w:hAnsi="Times New Roman" w:cs="Times New Roman"/>
          <w:b w:val="0"/>
          <w:bCs w:val="0"/>
          <w:color w:val="0D0D0D" w:themeColor="text1" w:themeTint="F2"/>
          <w:sz w:val="28"/>
          <w:szCs w:val="28"/>
        </w:rPr>
        <w:t>ЦУПИСа</w:t>
      </w:r>
      <w:proofErr w:type="spellEnd"/>
      <w:r>
        <w:rPr>
          <w:rStyle w:val="ab"/>
          <w:rFonts w:ascii="Times New Roman" w:hAnsi="Times New Roman" w:cs="Times New Roman"/>
          <w:b w:val="0"/>
          <w:bCs w:val="0"/>
          <w:color w:val="0D0D0D" w:themeColor="text1" w:themeTint="F2"/>
          <w:sz w:val="28"/>
          <w:szCs w:val="28"/>
        </w:rPr>
        <w:t xml:space="preserve">. </w:t>
      </w:r>
    </w:p>
    <w:p w:rsidR="00006839" w:rsidRDefault="00006839" w:rsidP="00406B96">
      <w:pPr>
        <w:spacing w:after="0" w:line="360" w:lineRule="auto"/>
        <w:ind w:firstLine="709"/>
        <w:jc w:val="both"/>
        <w:rPr>
          <w:rStyle w:val="ab"/>
          <w:rFonts w:ascii="Times New Roman" w:hAnsi="Times New Roman" w:cs="Times New Roman"/>
          <w:b w:val="0"/>
          <w:bCs w:val="0"/>
          <w:color w:val="0D0D0D" w:themeColor="text1" w:themeTint="F2"/>
          <w:sz w:val="28"/>
          <w:szCs w:val="28"/>
        </w:rPr>
      </w:pPr>
      <w:r>
        <w:rPr>
          <w:rStyle w:val="ab"/>
          <w:rFonts w:ascii="Times New Roman" w:hAnsi="Times New Roman" w:cs="Times New Roman"/>
          <w:b w:val="0"/>
          <w:bCs w:val="0"/>
          <w:color w:val="0D0D0D" w:themeColor="text1" w:themeTint="F2"/>
          <w:sz w:val="28"/>
          <w:szCs w:val="28"/>
        </w:rPr>
        <w:t xml:space="preserve">Думается, что в данной работе нужно сопоставить полученные данные по характеристикам потребителей услуг букмекеров, так и самих букмекерских компаний. Сосредоточим внимание на показатели уровня доверия среди самих игроков к конторам. Как мы определили, игроки в основном, либо затрудняются ответить на этот вопрос, либо подчеркивают, что скорее не доверяют букмекерским конторам. Но при этом они, потребители услуг букмекерских контор, продолжают делать ставки в таких заведениях. То есть получается, что практики социальной ответственности букмекеров не влияют напрямую на мотивы потребления азартных услуг. Этой ситуацией как раз и пользуются букмекеры, позволяет им заметно сэкономить. Как мы отмечали, императив реализации СОБ видится со стороны государства, когда букмекеров обязывают отчислять проценты с </w:t>
      </w:r>
      <w:r>
        <w:rPr>
          <w:rStyle w:val="ab"/>
          <w:rFonts w:ascii="Times New Roman" w:hAnsi="Times New Roman" w:cs="Times New Roman"/>
          <w:b w:val="0"/>
          <w:bCs w:val="0"/>
          <w:color w:val="0D0D0D" w:themeColor="text1" w:themeTint="F2"/>
          <w:sz w:val="28"/>
          <w:szCs w:val="28"/>
        </w:rPr>
        <w:lastRenderedPageBreak/>
        <w:t xml:space="preserve">прибылей на развитие детского и взрослого российского спорта. </w:t>
      </w:r>
      <w:r w:rsidR="00D33CAD">
        <w:rPr>
          <w:rStyle w:val="ab"/>
          <w:rFonts w:ascii="Times New Roman" w:hAnsi="Times New Roman" w:cs="Times New Roman"/>
          <w:b w:val="0"/>
          <w:bCs w:val="0"/>
          <w:color w:val="0D0D0D" w:themeColor="text1" w:themeTint="F2"/>
          <w:sz w:val="28"/>
          <w:szCs w:val="28"/>
        </w:rPr>
        <w:t>А добровольные практики реа</w:t>
      </w:r>
      <w:r w:rsidR="00B57A06">
        <w:rPr>
          <w:rStyle w:val="ab"/>
          <w:rFonts w:ascii="Times New Roman" w:hAnsi="Times New Roman" w:cs="Times New Roman"/>
          <w:b w:val="0"/>
          <w:bCs w:val="0"/>
          <w:color w:val="0D0D0D" w:themeColor="text1" w:themeTint="F2"/>
          <w:sz w:val="28"/>
          <w:szCs w:val="28"/>
        </w:rPr>
        <w:t xml:space="preserve">лизации СОБ </w:t>
      </w:r>
      <w:proofErr w:type="gramStart"/>
      <w:r w:rsidR="00B57A06">
        <w:rPr>
          <w:rStyle w:val="ab"/>
          <w:rFonts w:ascii="Times New Roman" w:hAnsi="Times New Roman" w:cs="Times New Roman"/>
          <w:b w:val="0"/>
          <w:bCs w:val="0"/>
          <w:color w:val="0D0D0D" w:themeColor="text1" w:themeTint="F2"/>
          <w:sz w:val="28"/>
          <w:szCs w:val="28"/>
        </w:rPr>
        <w:t xml:space="preserve">получается вовсе не </w:t>
      </w:r>
      <w:r w:rsidR="00D33CAD">
        <w:rPr>
          <w:rStyle w:val="ab"/>
          <w:rFonts w:ascii="Times New Roman" w:hAnsi="Times New Roman" w:cs="Times New Roman"/>
          <w:b w:val="0"/>
          <w:bCs w:val="0"/>
          <w:color w:val="0D0D0D" w:themeColor="text1" w:themeTint="F2"/>
          <w:sz w:val="28"/>
          <w:szCs w:val="28"/>
        </w:rPr>
        <w:t>актуальны</w:t>
      </w:r>
      <w:proofErr w:type="gramEnd"/>
      <w:r w:rsidR="00D33CAD">
        <w:rPr>
          <w:rStyle w:val="ab"/>
          <w:rFonts w:ascii="Times New Roman" w:hAnsi="Times New Roman" w:cs="Times New Roman"/>
          <w:b w:val="0"/>
          <w:bCs w:val="0"/>
          <w:color w:val="0D0D0D" w:themeColor="text1" w:themeTint="F2"/>
          <w:sz w:val="28"/>
          <w:szCs w:val="28"/>
        </w:rPr>
        <w:t xml:space="preserve"> и не востребованы.</w:t>
      </w:r>
      <w:r w:rsidR="005A5F70">
        <w:rPr>
          <w:rStyle w:val="ab"/>
          <w:rFonts w:ascii="Times New Roman" w:hAnsi="Times New Roman" w:cs="Times New Roman"/>
          <w:b w:val="0"/>
          <w:bCs w:val="0"/>
          <w:color w:val="0D0D0D" w:themeColor="text1" w:themeTint="F2"/>
          <w:sz w:val="28"/>
          <w:szCs w:val="28"/>
        </w:rPr>
        <w:t xml:space="preserve"> Это вполне возможно объяснить с той точки зрения, что букмекеры прекрасно </w:t>
      </w:r>
      <w:r w:rsidR="00DE0417">
        <w:rPr>
          <w:rStyle w:val="ab"/>
          <w:rFonts w:ascii="Times New Roman" w:hAnsi="Times New Roman" w:cs="Times New Roman"/>
          <w:b w:val="0"/>
          <w:bCs w:val="0"/>
          <w:color w:val="0D0D0D" w:themeColor="text1" w:themeTint="F2"/>
          <w:sz w:val="28"/>
          <w:szCs w:val="28"/>
        </w:rPr>
        <w:t>осознают наличие</w:t>
      </w:r>
      <w:r w:rsidR="005A5F70">
        <w:rPr>
          <w:rStyle w:val="ab"/>
          <w:rFonts w:ascii="Times New Roman" w:hAnsi="Times New Roman" w:cs="Times New Roman"/>
          <w:b w:val="0"/>
          <w:bCs w:val="0"/>
          <w:color w:val="0D0D0D" w:themeColor="text1" w:themeTint="F2"/>
          <w:sz w:val="28"/>
          <w:szCs w:val="28"/>
        </w:rPr>
        <w:t xml:space="preserve"> у игроков азартного поведения, которое оказывает значительное влияние на практики потребления игровых услуг.</w:t>
      </w:r>
      <w:r w:rsidR="00D33CAD">
        <w:rPr>
          <w:rStyle w:val="ab"/>
          <w:rFonts w:ascii="Times New Roman" w:hAnsi="Times New Roman" w:cs="Times New Roman"/>
          <w:b w:val="0"/>
          <w:bCs w:val="0"/>
          <w:color w:val="0D0D0D" w:themeColor="text1" w:themeTint="F2"/>
          <w:sz w:val="28"/>
          <w:szCs w:val="28"/>
        </w:rPr>
        <w:t xml:space="preserve"> Касательно практик обмана со стороны букмекеров, то здесь разворачивается похожая картина. Потребители азартных услуг понимают и знают о таких обстоятельствах, но при этом активно продолжают ставить.</w:t>
      </w:r>
      <w:r w:rsidR="004B78CA">
        <w:rPr>
          <w:rStyle w:val="ab"/>
          <w:rFonts w:ascii="Times New Roman" w:hAnsi="Times New Roman" w:cs="Times New Roman"/>
          <w:b w:val="0"/>
          <w:bCs w:val="0"/>
          <w:color w:val="0D0D0D" w:themeColor="text1" w:themeTint="F2"/>
          <w:sz w:val="28"/>
          <w:szCs w:val="28"/>
        </w:rPr>
        <w:t xml:space="preserve"> Анализ медиа-статей, посвященные оценке деятельности букмекерских компаний, в частности раскрывающие проблемы практик обмана потребителей своих услуг, дал подтверждение того, что ведение нечестного </w:t>
      </w:r>
      <w:r w:rsidR="00EE2EA7">
        <w:rPr>
          <w:rStyle w:val="ab"/>
          <w:rFonts w:ascii="Times New Roman" w:hAnsi="Times New Roman" w:cs="Times New Roman"/>
          <w:b w:val="0"/>
          <w:bCs w:val="0"/>
          <w:color w:val="0D0D0D" w:themeColor="text1" w:themeTint="F2"/>
          <w:sz w:val="28"/>
          <w:szCs w:val="28"/>
        </w:rPr>
        <w:t>бизнеса все же имеет место быть</w:t>
      </w:r>
      <w:proofErr w:type="gramStart"/>
      <w:r w:rsidR="00EE2EA7">
        <w:rPr>
          <w:rStyle w:val="ab"/>
          <w:rFonts w:ascii="Times New Roman" w:hAnsi="Times New Roman" w:cs="Times New Roman"/>
          <w:b w:val="0"/>
          <w:bCs w:val="0"/>
          <w:color w:val="0D0D0D" w:themeColor="text1" w:themeTint="F2"/>
          <w:sz w:val="28"/>
          <w:szCs w:val="28"/>
        </w:rPr>
        <w:t>.</w:t>
      </w:r>
      <w:proofErr w:type="gramEnd"/>
      <w:r w:rsidR="00EE2EA7">
        <w:rPr>
          <w:rStyle w:val="ab"/>
          <w:rFonts w:ascii="Times New Roman" w:hAnsi="Times New Roman" w:cs="Times New Roman"/>
          <w:b w:val="0"/>
          <w:bCs w:val="0"/>
          <w:color w:val="0D0D0D" w:themeColor="text1" w:themeTint="F2"/>
          <w:sz w:val="28"/>
          <w:szCs w:val="28"/>
        </w:rPr>
        <w:t xml:space="preserve">  Однако</w:t>
      </w:r>
      <w:r w:rsidR="004B78CA">
        <w:rPr>
          <w:rStyle w:val="ab"/>
          <w:rFonts w:ascii="Times New Roman" w:hAnsi="Times New Roman" w:cs="Times New Roman"/>
          <w:b w:val="0"/>
          <w:bCs w:val="0"/>
          <w:color w:val="0D0D0D" w:themeColor="text1" w:themeTint="F2"/>
          <w:sz w:val="28"/>
          <w:szCs w:val="28"/>
        </w:rPr>
        <w:t xml:space="preserve"> заметим, что намечена тенденция на исправление данной ситуации в сторону соблюдения «правил игры»</w:t>
      </w:r>
      <w:r w:rsidR="004B78CA">
        <w:rPr>
          <w:rStyle w:val="a6"/>
          <w:rFonts w:ascii="Times New Roman" w:hAnsi="Times New Roman" w:cs="Times New Roman"/>
          <w:color w:val="0D0D0D" w:themeColor="text1" w:themeTint="F2"/>
          <w:sz w:val="28"/>
          <w:szCs w:val="28"/>
        </w:rPr>
        <w:footnoteReference w:id="138"/>
      </w:r>
      <w:r w:rsidR="004B78CA">
        <w:rPr>
          <w:rStyle w:val="ab"/>
          <w:rFonts w:ascii="Times New Roman" w:hAnsi="Times New Roman" w:cs="Times New Roman"/>
          <w:b w:val="0"/>
          <w:bCs w:val="0"/>
          <w:color w:val="0D0D0D" w:themeColor="text1" w:themeTint="F2"/>
          <w:sz w:val="28"/>
          <w:szCs w:val="28"/>
        </w:rPr>
        <w:t>.</w:t>
      </w:r>
      <w:r w:rsidR="00D33CAD">
        <w:rPr>
          <w:rStyle w:val="ab"/>
          <w:rFonts w:ascii="Times New Roman" w:hAnsi="Times New Roman" w:cs="Times New Roman"/>
          <w:b w:val="0"/>
          <w:bCs w:val="0"/>
          <w:color w:val="0D0D0D" w:themeColor="text1" w:themeTint="F2"/>
          <w:sz w:val="28"/>
          <w:szCs w:val="28"/>
        </w:rPr>
        <w:t xml:space="preserve"> Конечно, огромное влияние здесь прослеживается за азартным поведением и мотивами, связанными с дружескими коммуникациями. Учтем и то, что ставки не воспринимаются большинством респондентов, как источник дохода, но лишь как акт развлечения и общения. </w:t>
      </w:r>
      <w:r w:rsidR="004B78CA">
        <w:rPr>
          <w:rStyle w:val="ab"/>
          <w:rFonts w:ascii="Times New Roman" w:hAnsi="Times New Roman" w:cs="Times New Roman"/>
          <w:b w:val="0"/>
          <w:bCs w:val="0"/>
          <w:color w:val="0D0D0D" w:themeColor="text1" w:themeTint="F2"/>
          <w:sz w:val="28"/>
          <w:szCs w:val="28"/>
        </w:rPr>
        <w:t>Можем сказать, что низкий уровень доверия к букмекерам и отсылки к практикам обмана все же не являются ключевыми причинами отказа от посещения букмекерских контор игроками. Наличие азартного поведения и установки игроков на общение со своими друзьями – это главные мотивы частого посещения букмекерских контор.</w:t>
      </w:r>
    </w:p>
    <w:p w:rsidR="00DF59EB" w:rsidRPr="00406B96" w:rsidRDefault="00DF59EB" w:rsidP="00406B96">
      <w:pPr>
        <w:spacing w:after="0" w:line="360" w:lineRule="auto"/>
        <w:ind w:firstLine="709"/>
        <w:jc w:val="both"/>
        <w:rPr>
          <w:rFonts w:ascii="Times New Roman" w:hAnsi="Times New Roman" w:cs="Times New Roman"/>
          <w:sz w:val="28"/>
          <w:szCs w:val="28"/>
        </w:rPr>
      </w:pPr>
    </w:p>
    <w:p w:rsidR="003C4E0E" w:rsidRDefault="003C4E0E" w:rsidP="003C4E0E">
      <w:pPr>
        <w:spacing w:after="0" w:line="360" w:lineRule="auto"/>
        <w:ind w:firstLine="709"/>
        <w:jc w:val="both"/>
        <w:rPr>
          <w:rFonts w:ascii="Times New Roman" w:hAnsi="Times New Roman" w:cs="Times New Roman"/>
          <w:sz w:val="28"/>
          <w:szCs w:val="28"/>
        </w:rPr>
      </w:pPr>
    </w:p>
    <w:p w:rsidR="003C4E0E" w:rsidRDefault="003C4E0E" w:rsidP="00A32EF8">
      <w:pPr>
        <w:spacing w:after="0" w:line="360" w:lineRule="auto"/>
        <w:jc w:val="both"/>
        <w:rPr>
          <w:rFonts w:ascii="Times New Roman" w:hAnsi="Times New Roman" w:cs="Times New Roman"/>
          <w:sz w:val="28"/>
          <w:szCs w:val="28"/>
        </w:rPr>
      </w:pPr>
    </w:p>
    <w:p w:rsidR="00B57A06" w:rsidRDefault="00B57A06" w:rsidP="003C4E0E">
      <w:pPr>
        <w:spacing w:after="0" w:line="360" w:lineRule="auto"/>
        <w:ind w:firstLine="709"/>
        <w:jc w:val="both"/>
        <w:rPr>
          <w:rFonts w:ascii="Times New Roman" w:hAnsi="Times New Roman" w:cs="Times New Roman"/>
          <w:b/>
          <w:sz w:val="28"/>
          <w:szCs w:val="28"/>
        </w:rPr>
      </w:pPr>
    </w:p>
    <w:p w:rsidR="00B57A06" w:rsidRDefault="00B57A06" w:rsidP="003C4E0E">
      <w:pPr>
        <w:spacing w:after="0" w:line="360" w:lineRule="auto"/>
        <w:ind w:firstLine="709"/>
        <w:jc w:val="both"/>
        <w:rPr>
          <w:rFonts w:ascii="Times New Roman" w:hAnsi="Times New Roman" w:cs="Times New Roman"/>
          <w:b/>
          <w:sz w:val="28"/>
          <w:szCs w:val="28"/>
        </w:rPr>
      </w:pPr>
    </w:p>
    <w:p w:rsidR="00852DD0" w:rsidRDefault="00852DD0" w:rsidP="00852DD0">
      <w:pPr>
        <w:spacing w:after="0" w:line="360" w:lineRule="auto"/>
        <w:jc w:val="both"/>
        <w:rPr>
          <w:rFonts w:ascii="Times New Roman" w:hAnsi="Times New Roman" w:cs="Times New Roman"/>
          <w:b/>
          <w:sz w:val="28"/>
          <w:szCs w:val="28"/>
        </w:rPr>
      </w:pPr>
    </w:p>
    <w:p w:rsidR="003C4E0E" w:rsidRPr="00D33CAD" w:rsidRDefault="00D33CAD" w:rsidP="003C4E0E">
      <w:pPr>
        <w:spacing w:after="0" w:line="360" w:lineRule="auto"/>
        <w:ind w:firstLine="709"/>
        <w:jc w:val="both"/>
        <w:rPr>
          <w:rFonts w:ascii="Times New Roman" w:hAnsi="Times New Roman" w:cs="Times New Roman"/>
          <w:b/>
          <w:sz w:val="28"/>
          <w:szCs w:val="28"/>
        </w:rPr>
      </w:pPr>
      <w:r w:rsidRPr="00D33CAD">
        <w:rPr>
          <w:rFonts w:ascii="Times New Roman" w:hAnsi="Times New Roman" w:cs="Times New Roman"/>
          <w:b/>
          <w:sz w:val="28"/>
          <w:szCs w:val="28"/>
        </w:rPr>
        <w:lastRenderedPageBreak/>
        <w:t>Заключение</w:t>
      </w:r>
    </w:p>
    <w:p w:rsidR="003C4E0E" w:rsidRDefault="003C4E0E" w:rsidP="003C4E0E">
      <w:pPr>
        <w:spacing w:after="0" w:line="360" w:lineRule="auto"/>
        <w:ind w:firstLine="709"/>
        <w:jc w:val="both"/>
        <w:rPr>
          <w:rFonts w:ascii="Times New Roman" w:hAnsi="Times New Roman" w:cs="Times New Roman"/>
          <w:sz w:val="28"/>
          <w:szCs w:val="28"/>
        </w:rPr>
      </w:pPr>
    </w:p>
    <w:p w:rsidR="00CD1154" w:rsidRDefault="00CD1154" w:rsidP="00CD11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теоретико-методологических основ и результаты проведенного эмпирического исследования определили следующие выводы.</w:t>
      </w:r>
    </w:p>
    <w:p w:rsidR="00CD1154" w:rsidRDefault="00CD1154" w:rsidP="00CD11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нашей работы мы определись с тем, что букмекерский бизнес как часть игровой индустрии не может обходиться в своем анализе без интерпретации феномена азартного поведения. Поэтому мы прибегли к рассмотрению научных трудов, которые в своей основе содержали идеи относительно генезиса, причин и факторов развития феномена азартного поведения в обществе. Стоит сказать о том, что среди теоретических взглядов на данный феномен не существует конкретной и определенной трактовки азартного поведения, что, естественно, влечет к неоднозначности отношения к нему. Например, представители структурно-функционального подхода усматривали в азартных практиках момент «дисфункций», то есть азартное поведение в данном случае воспринимается  с негативным окрасом. Тогда как, по мнению адептов других научных школ, азартное поведение играет, наоборот, созидающую, конструктивную роль в общественных отношениях. Получается, что реализация азартных игр признается как «защитный механизм», позволяющий снимать социальную напряженность. На наш взгляд, было бы ошибкой упускать из виду разницу в описании феномена азартного поведения, необходимо отметить, что такого рода поведение проявляется в различных моделях общественных отношений. Азартное поведение может выступать и как деструктивное явление и как созидательное. Важно в определении моделей азартного поведения отталкиваться от тех последствий, которые потенциально несут в себе такие игровые практики. Если потребление азартных игровых практик неизбежно влечет к разрушению социальных отношений игроков с обществом, тем самым создавая социальную изоляцию человека (социальной группы), то, конечно, данный пример следует относить к свидетельству деструктивных особенностей азарта. </w:t>
      </w:r>
    </w:p>
    <w:p w:rsidR="00CD1154" w:rsidRDefault="00CD1154" w:rsidP="00CD11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социологической мысли имеются те подходы, которые раскрывали развитие феномена азартного поведения с точки зрения его институционализации. Так нами было выявлено то, что азартные игровые практики имели различного рода метаморфозы на протяжении всей истории общества. К примеру, в древние времена азартное поведение имело свои специфичные особенности, закрепляющиеся в определенных социокультурных формах. Азарт представлялся как составляющая мистифицированных практик, как производная божественного откровения. Далее под воздействием множественных факторов такое поведение претерпевает заметные пертурбации. Так возникновение капиталистических отношений обуславливает становление азартных игр уже в совершенно иных моделях, которые позднее оформляются в понятие института. Рационализация и меркантилизм привносят новые тенденции в интерпретации тех или иных социальных феноменов, не исключением является и индустрия азартного поведения. Влияние экономического фактора становится все более отчетливым. Однако стоит упомянуть и о социальном факторе в азартных играх. Теории классов и концепции демонстративного поведения прекрасно обрисовывают развитие социальных аспектов в игровых практиках. Так, используя исторический анализ, мы пришли к выводу о том, что азартные игры еще с древних времен были характерны для представителей высших слоев общества, например, патрициям Древнего Рима. Разумеется, такие игровые практики были недоступны для низших слоев, что обуславливало развитие демонстративного поведения. Развитие общественных отношений, также технологический прогресс приводит </w:t>
      </w:r>
      <w:proofErr w:type="spellStart"/>
      <w:r>
        <w:rPr>
          <w:rFonts w:ascii="Times New Roman" w:hAnsi="Times New Roman" w:cs="Times New Roman"/>
          <w:sz w:val="28"/>
          <w:szCs w:val="28"/>
        </w:rPr>
        <w:t>институционализирующийся</w:t>
      </w:r>
      <w:proofErr w:type="spellEnd"/>
      <w:r>
        <w:rPr>
          <w:rFonts w:ascii="Times New Roman" w:hAnsi="Times New Roman" w:cs="Times New Roman"/>
          <w:sz w:val="28"/>
          <w:szCs w:val="28"/>
        </w:rPr>
        <w:t xml:space="preserve"> феномен азартного поведения к дифференциации видов игровой деятельности. Теперь азартные игры становятся характерны практически для всех представителей социальных слоев. К </w:t>
      </w:r>
      <w:r>
        <w:rPr>
          <w:rFonts w:ascii="Times New Roman" w:hAnsi="Times New Roman" w:cs="Times New Roman"/>
          <w:sz w:val="28"/>
          <w:szCs w:val="28"/>
          <w:lang w:val="en-US"/>
        </w:rPr>
        <w:t>XX</w:t>
      </w:r>
      <w:r>
        <w:rPr>
          <w:rFonts w:ascii="Times New Roman" w:hAnsi="Times New Roman" w:cs="Times New Roman"/>
          <w:sz w:val="28"/>
          <w:szCs w:val="28"/>
        </w:rPr>
        <w:t xml:space="preserve"> веку индустрия азартных игр знаменует колоссальный масштаб своей деятельности, в том числе и букмекерский бизнес, который в ранние времена находился в зачаточном состоянии. Теперь бизнес азартных услуг </w:t>
      </w:r>
      <w:r>
        <w:rPr>
          <w:rFonts w:ascii="Times New Roman" w:hAnsi="Times New Roman" w:cs="Times New Roman"/>
          <w:sz w:val="28"/>
          <w:szCs w:val="28"/>
        </w:rPr>
        <w:lastRenderedPageBreak/>
        <w:t xml:space="preserve">претерпевает развитие нового формата. С внедрением </w:t>
      </w:r>
      <w:proofErr w:type="gramStart"/>
      <w:r>
        <w:rPr>
          <w:rFonts w:ascii="Times New Roman" w:hAnsi="Times New Roman" w:cs="Times New Roman"/>
          <w:sz w:val="28"/>
          <w:szCs w:val="28"/>
        </w:rPr>
        <w:t>интернет-технологий</w:t>
      </w:r>
      <w:proofErr w:type="gramEnd"/>
      <w:r>
        <w:rPr>
          <w:rFonts w:ascii="Times New Roman" w:hAnsi="Times New Roman" w:cs="Times New Roman"/>
          <w:sz w:val="28"/>
          <w:szCs w:val="28"/>
        </w:rPr>
        <w:t xml:space="preserve"> и мобильной связи букмекерский бизнес ровно, как и вся игровая индустрия становится сетевым пространством, где перетекают значительные финансовые средства.</w:t>
      </w:r>
    </w:p>
    <w:p w:rsidR="00CD1154" w:rsidRDefault="00CD1154" w:rsidP="00CD11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Исторический материал, посвященный азартным увлечениям, дал нам понимание того, как институт государства реагировал на существование индустрии азартных игр. Конечно, результат реагирования государства на развитие подобных игровых феноменов задавал вектор определения азартных практик, либо как </w:t>
      </w:r>
      <w:proofErr w:type="spellStart"/>
      <w:r>
        <w:rPr>
          <w:rFonts w:ascii="Times New Roman" w:hAnsi="Times New Roman" w:cs="Times New Roman"/>
          <w:sz w:val="28"/>
          <w:szCs w:val="28"/>
        </w:rPr>
        <w:t>девиантных</w:t>
      </w:r>
      <w:proofErr w:type="spellEnd"/>
      <w:r>
        <w:rPr>
          <w:rFonts w:ascii="Times New Roman" w:hAnsi="Times New Roman" w:cs="Times New Roman"/>
          <w:sz w:val="28"/>
          <w:szCs w:val="28"/>
        </w:rPr>
        <w:t xml:space="preserve">, либо как приемлемых. Так как тема данной диссертационной работы заключается в анализе российского букмекерского бизнеса, то остановимся на результатах, характеризующих специфику развития азартных игр в российском государстве. В итоге мы пришли к выводу, что российское государство на протяжении всей истории не имела четкой, определенной позиции в отношении игровой индустрии. Проявлялись, как карательные и запретительные меры, так и вовсе государство закрывало глаза на такую деятельность. Так в советский период индустрии азарта подвергалась тотальному запрету, лишь некоторые виды игр были доступны гражданам СССР. Скажем о том, что для постсоветской России было характерным влияние мафиозных структур, это относится и к индустрии азартных развлечений. Огромную роль в становлении подобного порядка сыграл патронаж со стороны государства, который, входя во взаимодействие с мафиозными кланами, выстраивал вертикаль отношений. Социологический анализ нормативно-правовой базы по регулированию букмекерского бизнеса показал определенные черты, характерные для данного феномена. Так выяснилось, что сам феномен азартного поведения стоит на стыке между преступлением и нормой, тем самым создавая, с одной стороны неоднозначность и неустойчивость отношения к нему, с другой стороны, такая ситуация становится чрезмерно выгодной для государственных структур. Полагается, что установленная девиация потенциально влечет к негативным последствиям для общества, поэтому </w:t>
      </w:r>
      <w:r>
        <w:rPr>
          <w:rFonts w:ascii="Times New Roman" w:hAnsi="Times New Roman" w:cs="Times New Roman"/>
          <w:sz w:val="28"/>
          <w:szCs w:val="28"/>
        </w:rPr>
        <w:lastRenderedPageBreak/>
        <w:t>контроль над ней, с точки зрения представителей государства, должен иметь место быть. Получается, что государство создает все большие налоговые обложения для азартной индустрии, как свидетельство того, что власть печется о социальном здоровье и порядке. Приход новых информационных технологий спровоцировал толчок к развитию целой индустрии азартных игр. Букмекеры все чаще сосредотачивают внимание на развитие электронных платформ, где будут осуществлять ставки. Мы точно можем утверждать, что такие обстоятельства на рынке азартных услуг создают ситуацию, при которой государствен</w:t>
      </w:r>
      <w:r w:rsidR="00996ACB">
        <w:rPr>
          <w:rFonts w:ascii="Times New Roman" w:hAnsi="Times New Roman" w:cs="Times New Roman"/>
          <w:sz w:val="28"/>
          <w:szCs w:val="28"/>
        </w:rPr>
        <w:t>ное законодательство не успевает</w:t>
      </w:r>
      <w:r>
        <w:rPr>
          <w:rFonts w:ascii="Times New Roman" w:hAnsi="Times New Roman" w:cs="Times New Roman"/>
          <w:sz w:val="28"/>
          <w:szCs w:val="28"/>
        </w:rPr>
        <w:t xml:space="preserve"> за развитием интернет-</w:t>
      </w:r>
      <w:proofErr w:type="spellStart"/>
      <w:r>
        <w:rPr>
          <w:rFonts w:ascii="Times New Roman" w:hAnsi="Times New Roman" w:cs="Times New Roman"/>
          <w:sz w:val="28"/>
          <w:szCs w:val="28"/>
        </w:rPr>
        <w:t>букмекерства</w:t>
      </w:r>
      <w:proofErr w:type="spellEnd"/>
      <w:r>
        <w:rPr>
          <w:rFonts w:ascii="Times New Roman" w:hAnsi="Times New Roman" w:cs="Times New Roman"/>
          <w:sz w:val="28"/>
          <w:szCs w:val="28"/>
        </w:rPr>
        <w:t xml:space="preserve">. Огромный финансовый поток остается без внимания властей, это вынуждает их создавать новые поправки к законодательству. Создаются центры интерактивных ставок (ставок в интернете), которые устанавливают порядок налогообложения букмекеров, но не стоит забывать и о том, что данные законодательные процедуры создавались относительно недавно, поэтому курьезных и противоречащих ситуаций избежать, пока не удастся. </w:t>
      </w:r>
    </w:p>
    <w:p w:rsidR="004358DA" w:rsidRPr="004358DA" w:rsidRDefault="00CD1154" w:rsidP="004358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исследовательской работе проводился анке</w:t>
      </w:r>
      <w:r w:rsidR="009709F8">
        <w:rPr>
          <w:rFonts w:ascii="Times New Roman" w:hAnsi="Times New Roman" w:cs="Times New Roman"/>
          <w:sz w:val="28"/>
          <w:szCs w:val="28"/>
        </w:rPr>
        <w:t>тный опрос для определения такой</w:t>
      </w:r>
      <w:r>
        <w:rPr>
          <w:rFonts w:ascii="Times New Roman" w:hAnsi="Times New Roman" w:cs="Times New Roman"/>
          <w:sz w:val="28"/>
          <w:szCs w:val="28"/>
        </w:rPr>
        <w:t xml:space="preserve"> гипотез</w:t>
      </w:r>
      <w:r w:rsidR="009709F8">
        <w:rPr>
          <w:rFonts w:ascii="Times New Roman" w:hAnsi="Times New Roman" w:cs="Times New Roman"/>
          <w:sz w:val="28"/>
          <w:szCs w:val="28"/>
        </w:rPr>
        <w:t>ы</w:t>
      </w:r>
      <w:r>
        <w:rPr>
          <w:rFonts w:ascii="Times New Roman" w:hAnsi="Times New Roman" w:cs="Times New Roman"/>
          <w:sz w:val="28"/>
          <w:szCs w:val="28"/>
        </w:rPr>
        <w:t xml:space="preserve"> как:</w:t>
      </w:r>
      <w:r w:rsidR="004358DA">
        <w:rPr>
          <w:rFonts w:ascii="Times New Roman" w:hAnsi="Times New Roman" w:cs="Times New Roman"/>
          <w:sz w:val="28"/>
          <w:szCs w:val="28"/>
        </w:rPr>
        <w:t xml:space="preserve"> к</w:t>
      </w:r>
      <w:r w:rsidR="004358DA" w:rsidRPr="004358DA">
        <w:rPr>
          <w:rFonts w:ascii="Times New Roman" w:hAnsi="Times New Roman" w:cs="Times New Roman"/>
          <w:sz w:val="28"/>
          <w:szCs w:val="28"/>
        </w:rPr>
        <w:t>оммуникативные практики с друзьями как один из главных мотивов игроков объясняет потребление азартных услуг при наличии низкого доверия к букмекерским конторам</w:t>
      </w:r>
      <w:r w:rsidR="004358DA">
        <w:rPr>
          <w:rFonts w:ascii="Times New Roman" w:hAnsi="Times New Roman" w:cs="Times New Roman"/>
          <w:sz w:val="28"/>
          <w:szCs w:val="28"/>
        </w:rPr>
        <w:t>.</w:t>
      </w:r>
    </w:p>
    <w:p w:rsidR="00CD1154" w:rsidRDefault="00CD1154" w:rsidP="009709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полученных результатов исследования</w:t>
      </w:r>
      <w:r w:rsidR="009709F8">
        <w:rPr>
          <w:rFonts w:ascii="Times New Roman" w:hAnsi="Times New Roman" w:cs="Times New Roman"/>
          <w:sz w:val="28"/>
          <w:szCs w:val="28"/>
        </w:rPr>
        <w:t>, мы можем сказать о следующем</w:t>
      </w:r>
      <w:proofErr w:type="gramStart"/>
      <w:r w:rsidR="009709F8">
        <w:rPr>
          <w:rFonts w:ascii="Times New Roman" w:hAnsi="Times New Roman" w:cs="Times New Roman"/>
          <w:sz w:val="28"/>
          <w:szCs w:val="28"/>
        </w:rPr>
        <w:t>.</w:t>
      </w:r>
      <w:proofErr w:type="gramEnd"/>
      <w:r w:rsidR="009709F8">
        <w:rPr>
          <w:rFonts w:ascii="Times New Roman" w:hAnsi="Times New Roman" w:cs="Times New Roman"/>
          <w:sz w:val="28"/>
          <w:szCs w:val="28"/>
        </w:rPr>
        <w:t xml:space="preserve"> Респонденты заявляют, что не </w:t>
      </w:r>
      <w:r>
        <w:rPr>
          <w:rFonts w:ascii="Times New Roman" w:hAnsi="Times New Roman" w:cs="Times New Roman"/>
          <w:sz w:val="28"/>
          <w:szCs w:val="28"/>
        </w:rPr>
        <w:t>готовы в полной мере</w:t>
      </w:r>
      <w:r w:rsidR="009709F8">
        <w:rPr>
          <w:rFonts w:ascii="Times New Roman" w:hAnsi="Times New Roman" w:cs="Times New Roman"/>
          <w:sz w:val="28"/>
          <w:szCs w:val="28"/>
        </w:rPr>
        <w:t xml:space="preserve"> </w:t>
      </w:r>
      <w:r>
        <w:rPr>
          <w:rFonts w:ascii="Times New Roman" w:hAnsi="Times New Roman" w:cs="Times New Roman"/>
          <w:sz w:val="28"/>
          <w:szCs w:val="28"/>
        </w:rPr>
        <w:t xml:space="preserve">доверять букмекерам. Отметим и то, что в большинстве </w:t>
      </w:r>
      <w:proofErr w:type="gramStart"/>
      <w:r>
        <w:rPr>
          <w:rFonts w:ascii="Times New Roman" w:hAnsi="Times New Roman" w:cs="Times New Roman"/>
          <w:sz w:val="28"/>
          <w:szCs w:val="28"/>
        </w:rPr>
        <w:t>ответившие</w:t>
      </w:r>
      <w:proofErr w:type="gramEnd"/>
      <w:r>
        <w:rPr>
          <w:rFonts w:ascii="Times New Roman" w:hAnsi="Times New Roman" w:cs="Times New Roman"/>
          <w:sz w:val="28"/>
          <w:szCs w:val="28"/>
        </w:rPr>
        <w:t xml:space="preserve"> скорее не доверяют букмекерским конторам. Здесь также важно упомянуть, что респонденты знают и сталкивались со случаями обмана со стороны букмекеров. В итоге игроки, зная и понимая о практиках обмана, а также не испытывая доверия к букмекерск</w:t>
      </w:r>
      <w:r w:rsidR="009709F8">
        <w:rPr>
          <w:rFonts w:ascii="Times New Roman" w:hAnsi="Times New Roman" w:cs="Times New Roman"/>
          <w:sz w:val="28"/>
          <w:szCs w:val="28"/>
        </w:rPr>
        <w:t>им конторам, реализуют посещение</w:t>
      </w:r>
      <w:r>
        <w:rPr>
          <w:rFonts w:ascii="Times New Roman" w:hAnsi="Times New Roman" w:cs="Times New Roman"/>
          <w:sz w:val="28"/>
          <w:szCs w:val="28"/>
        </w:rPr>
        <w:t xml:space="preserve"> этих контор.</w:t>
      </w:r>
      <w:r w:rsidR="009709F8">
        <w:rPr>
          <w:rFonts w:ascii="Times New Roman" w:hAnsi="Times New Roman" w:cs="Times New Roman"/>
          <w:sz w:val="28"/>
          <w:szCs w:val="28"/>
        </w:rPr>
        <w:t xml:space="preserve"> Это объясняется их структурой факторов и мотиваций потребления азартных услуг. Одними из главных мотивов такого потребления респондентами выражаются коммуникативные практики с друзьями</w:t>
      </w:r>
      <w:r w:rsidR="007026AA">
        <w:rPr>
          <w:rFonts w:ascii="Times New Roman" w:hAnsi="Times New Roman" w:cs="Times New Roman"/>
          <w:sz w:val="28"/>
          <w:szCs w:val="28"/>
        </w:rPr>
        <w:t xml:space="preserve">. </w:t>
      </w:r>
      <w:r w:rsidR="007026AA">
        <w:rPr>
          <w:rFonts w:ascii="Times New Roman" w:hAnsi="Times New Roman" w:cs="Times New Roman"/>
          <w:sz w:val="28"/>
          <w:szCs w:val="28"/>
        </w:rPr>
        <w:t xml:space="preserve">При </w:t>
      </w:r>
      <w:r w:rsidR="007026AA">
        <w:rPr>
          <w:rFonts w:ascii="Times New Roman" w:hAnsi="Times New Roman" w:cs="Times New Roman"/>
          <w:sz w:val="28"/>
          <w:szCs w:val="28"/>
        </w:rPr>
        <w:lastRenderedPageBreak/>
        <w:t xml:space="preserve">этом не стоит принижать степень значения феномена азартного поведения. </w:t>
      </w:r>
      <w:r w:rsidR="007026AA">
        <w:rPr>
          <w:rFonts w:ascii="Times New Roman" w:hAnsi="Times New Roman" w:cs="Times New Roman"/>
          <w:sz w:val="28"/>
          <w:szCs w:val="28"/>
        </w:rPr>
        <w:t xml:space="preserve">   </w:t>
      </w:r>
      <w:r w:rsidR="007026AA">
        <w:rPr>
          <w:rFonts w:ascii="Times New Roman" w:hAnsi="Times New Roman" w:cs="Times New Roman"/>
          <w:sz w:val="28"/>
          <w:szCs w:val="28"/>
        </w:rPr>
        <w:t xml:space="preserve">Отмечается, что помимо общения с друзьями игроки предпочитают посещение букмекерских контор, исходя из желания, уйти от рутины ежедневности. То есть букмекерская контора в данном случае понимается как то пространство, где потребители азартных услуг получают возможность совершать «нестандартные действия», создающие ощущение свободы выбора, а практикующиеся социальные коммуникации с друзьями создают ощущение значимости человека. Получается так, что в такой социальной группе, где разделяются и одобряются интересы, возникает определенное единение и солидарность, что позитивно сказывается для тех, кто испытывает потребность в коммуникациях, а, следовательно, и в социальном признании. </w:t>
      </w:r>
      <w:r w:rsidR="007026AA">
        <w:rPr>
          <w:rFonts w:ascii="Times New Roman" w:hAnsi="Times New Roman" w:cs="Times New Roman"/>
          <w:sz w:val="28"/>
          <w:szCs w:val="28"/>
        </w:rPr>
        <w:t>Итак, наличие такого весомого мотива, как коммуникативные практики с друзьями, а также учитывая при этом влияние феномена азартного поведения, создает ситуацию, при которой доверие</w:t>
      </w:r>
      <w:r>
        <w:rPr>
          <w:rFonts w:ascii="Times New Roman" w:hAnsi="Times New Roman" w:cs="Times New Roman"/>
          <w:sz w:val="28"/>
          <w:szCs w:val="28"/>
        </w:rPr>
        <w:t xml:space="preserve"> к букмекерам отходит на задний план и становится не значимым</w:t>
      </w:r>
      <w:r w:rsidR="00396152">
        <w:rPr>
          <w:rFonts w:ascii="Times New Roman" w:hAnsi="Times New Roman" w:cs="Times New Roman"/>
          <w:sz w:val="28"/>
          <w:szCs w:val="28"/>
        </w:rPr>
        <w:t xml:space="preserve">, и, следовательно, гипотеза является оправданной. </w:t>
      </w:r>
    </w:p>
    <w:p w:rsidR="00CD1154" w:rsidRDefault="00396152" w:rsidP="00CD11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исследовании вопроса</w:t>
      </w:r>
      <w:r w:rsidR="005A5F70">
        <w:rPr>
          <w:rFonts w:ascii="Times New Roman" w:hAnsi="Times New Roman" w:cs="Times New Roman"/>
          <w:sz w:val="28"/>
          <w:szCs w:val="28"/>
        </w:rPr>
        <w:t xml:space="preserve"> касательно</w:t>
      </w:r>
      <w:r>
        <w:rPr>
          <w:rFonts w:ascii="Times New Roman" w:hAnsi="Times New Roman" w:cs="Times New Roman"/>
          <w:sz w:val="28"/>
          <w:szCs w:val="28"/>
        </w:rPr>
        <w:t xml:space="preserve"> распространенности</w:t>
      </w:r>
      <w:r w:rsidR="005A5F70">
        <w:rPr>
          <w:rFonts w:ascii="Times New Roman" w:hAnsi="Times New Roman" w:cs="Times New Roman"/>
          <w:sz w:val="28"/>
          <w:szCs w:val="28"/>
        </w:rPr>
        <w:t xml:space="preserve"> практик социальной ответственности букмекерского бизнеса</w:t>
      </w:r>
      <w:r w:rsidR="00CD1154">
        <w:rPr>
          <w:rFonts w:ascii="Times New Roman" w:hAnsi="Times New Roman" w:cs="Times New Roman"/>
          <w:sz w:val="28"/>
          <w:szCs w:val="28"/>
        </w:rPr>
        <w:t xml:space="preserve"> нами был проведен контент-анализ отчетов букмекерских компаний о проделанной работе в области социальной ответственности бизнеса. В дополнение к этому были проанализированы медиа-статьи, посвященные оценке деятельности букмекеров в РФ. В ходе полученных результатов определились следующие выводы. Из 18 легальных букмекерских компаний лишь 3 формально исполняют социальную ответственность, осуществляя благотворительные акции, </w:t>
      </w:r>
      <w:proofErr w:type="spellStart"/>
      <w:r w:rsidR="00CD1154">
        <w:rPr>
          <w:rFonts w:ascii="Times New Roman" w:hAnsi="Times New Roman" w:cs="Times New Roman"/>
          <w:sz w:val="28"/>
          <w:szCs w:val="28"/>
        </w:rPr>
        <w:t>грантовые</w:t>
      </w:r>
      <w:proofErr w:type="spellEnd"/>
      <w:r w:rsidR="00CD1154">
        <w:rPr>
          <w:rFonts w:ascii="Times New Roman" w:hAnsi="Times New Roman" w:cs="Times New Roman"/>
          <w:sz w:val="28"/>
          <w:szCs w:val="28"/>
        </w:rPr>
        <w:t xml:space="preserve"> выплаты социально </w:t>
      </w:r>
      <w:proofErr w:type="gramStart"/>
      <w:r w:rsidR="00CD1154">
        <w:rPr>
          <w:rFonts w:ascii="Times New Roman" w:hAnsi="Times New Roman" w:cs="Times New Roman"/>
          <w:sz w:val="28"/>
          <w:szCs w:val="28"/>
        </w:rPr>
        <w:t>нуждающимся</w:t>
      </w:r>
      <w:proofErr w:type="gramEnd"/>
      <w:r w:rsidR="00CD1154">
        <w:rPr>
          <w:rFonts w:ascii="Times New Roman" w:hAnsi="Times New Roman" w:cs="Times New Roman"/>
          <w:sz w:val="28"/>
          <w:szCs w:val="28"/>
        </w:rPr>
        <w:t xml:space="preserve"> и другое. Данная ситуация свидетельствует о том, что уровень реализации СОБ находится на весьма слабом уровне. Мы сопоставили практики реализации СОБ с выведенной классификацией и определили то, что лишь 3 букмекерских компаний соответствуют классификации, а значит остальные 15, либо осуществляют СОБ чрезвычайно редко, либо не реализуют вовсе.</w:t>
      </w:r>
      <w:r w:rsidR="005A5F70">
        <w:rPr>
          <w:rFonts w:ascii="Times New Roman" w:hAnsi="Times New Roman" w:cs="Times New Roman"/>
          <w:sz w:val="28"/>
          <w:szCs w:val="28"/>
        </w:rPr>
        <w:t xml:space="preserve"> В итоге </w:t>
      </w:r>
      <w:r w:rsidR="005A5F70">
        <w:rPr>
          <w:rFonts w:ascii="Times New Roman" w:hAnsi="Times New Roman" w:cs="Times New Roman"/>
          <w:sz w:val="28"/>
          <w:szCs w:val="28"/>
        </w:rPr>
        <w:lastRenderedPageBreak/>
        <w:t>наша гипотеза – п</w:t>
      </w:r>
      <w:r w:rsidR="005A5F70" w:rsidRPr="005A5F70">
        <w:rPr>
          <w:rFonts w:ascii="Times New Roman" w:hAnsi="Times New Roman" w:cs="Times New Roman"/>
          <w:sz w:val="28"/>
          <w:szCs w:val="28"/>
        </w:rPr>
        <w:t>рактики социальной ответственности не находят распространения в букмекерском бизнесе</w:t>
      </w:r>
      <w:r w:rsidR="005A5F70">
        <w:rPr>
          <w:rFonts w:ascii="Times New Roman" w:hAnsi="Times New Roman" w:cs="Times New Roman"/>
          <w:sz w:val="28"/>
          <w:szCs w:val="28"/>
        </w:rPr>
        <w:t xml:space="preserve"> – подтверждается.</w:t>
      </w:r>
    </w:p>
    <w:p w:rsidR="00CD1154" w:rsidRDefault="00CD1154" w:rsidP="00CD11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анализа медиа-статей позволяют нам утверждать о том, что практики обмана со стороны букмекеров имеют место быть (что соотносится с заявлениями респондентов о случаях букмекерского обмана). Хотя отмечается тенденция к тому, что правовая база, хоть и пришла относительно недавно и апробирована не столь масштабно и качественно, но все же разрешает конфликтные стороны в потреблении услуг букмекерских контор.</w:t>
      </w:r>
    </w:p>
    <w:p w:rsidR="00CD1154" w:rsidRPr="00C027DE" w:rsidRDefault="00CD1154" w:rsidP="00CD11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диссертационное исследование, цель которого состояла</w:t>
      </w:r>
      <w:r w:rsidRPr="0084236B">
        <w:rPr>
          <w:rFonts w:ascii="Times New Roman" w:hAnsi="Times New Roman" w:cs="Times New Roman"/>
          <w:sz w:val="28"/>
          <w:szCs w:val="28"/>
        </w:rPr>
        <w:t xml:space="preserve"> в том, чтобы осуществить экономико-социологический анализ рынка букмекерских контор</w:t>
      </w:r>
      <w:r>
        <w:rPr>
          <w:rFonts w:ascii="Times New Roman" w:hAnsi="Times New Roman" w:cs="Times New Roman"/>
          <w:sz w:val="28"/>
          <w:szCs w:val="28"/>
        </w:rPr>
        <w:t xml:space="preserve">, может получить в научном мире свое продолжение. Потенциальным направлением видится дальнейшее детальное изучение потребителей услуг онлайн-букмекеров, также думается, что проведение сравнительного анализа между потребителями услуг </w:t>
      </w:r>
      <w:proofErr w:type="spellStart"/>
      <w:r>
        <w:rPr>
          <w:rFonts w:ascii="Times New Roman" w:hAnsi="Times New Roman" w:cs="Times New Roman"/>
          <w:sz w:val="28"/>
          <w:szCs w:val="28"/>
        </w:rPr>
        <w:t>оффлай</w:t>
      </w:r>
      <w:proofErr w:type="gramStart"/>
      <w:r>
        <w:rPr>
          <w:rFonts w:ascii="Times New Roman" w:hAnsi="Times New Roman" w:cs="Times New Roman"/>
          <w:sz w:val="28"/>
          <w:szCs w:val="28"/>
        </w:rPr>
        <w:t>н</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 онлайн-букмекеров является актуальным и востребованным. </w:t>
      </w:r>
    </w:p>
    <w:p w:rsidR="00A32EF8" w:rsidRDefault="00A32EF8" w:rsidP="003C4E0E">
      <w:pPr>
        <w:spacing w:after="0" w:line="360" w:lineRule="auto"/>
        <w:ind w:firstLine="709"/>
        <w:jc w:val="both"/>
        <w:rPr>
          <w:rFonts w:ascii="Times New Roman" w:hAnsi="Times New Roman" w:cs="Times New Roman"/>
          <w:sz w:val="28"/>
          <w:szCs w:val="28"/>
        </w:rPr>
      </w:pPr>
    </w:p>
    <w:p w:rsidR="003C4E0E" w:rsidRDefault="003C4E0E" w:rsidP="003C4E0E">
      <w:pPr>
        <w:spacing w:after="0" w:line="360" w:lineRule="auto"/>
        <w:ind w:firstLine="709"/>
        <w:jc w:val="both"/>
        <w:rPr>
          <w:rFonts w:ascii="Times New Roman" w:hAnsi="Times New Roman" w:cs="Times New Roman"/>
          <w:sz w:val="28"/>
          <w:szCs w:val="28"/>
        </w:rPr>
      </w:pPr>
    </w:p>
    <w:p w:rsidR="003C4E0E" w:rsidRDefault="003C4E0E" w:rsidP="003C4E0E">
      <w:pPr>
        <w:spacing w:after="0" w:line="360" w:lineRule="auto"/>
        <w:ind w:firstLine="709"/>
        <w:jc w:val="both"/>
        <w:rPr>
          <w:rFonts w:ascii="Times New Roman" w:hAnsi="Times New Roman" w:cs="Times New Roman"/>
          <w:sz w:val="28"/>
          <w:szCs w:val="28"/>
        </w:rPr>
      </w:pPr>
    </w:p>
    <w:p w:rsidR="003C4E0E" w:rsidRDefault="003C4E0E" w:rsidP="003C4E0E">
      <w:pPr>
        <w:spacing w:after="0" w:line="360" w:lineRule="auto"/>
        <w:ind w:firstLine="709"/>
        <w:jc w:val="both"/>
        <w:rPr>
          <w:rFonts w:ascii="Times New Roman" w:hAnsi="Times New Roman" w:cs="Times New Roman"/>
          <w:sz w:val="28"/>
          <w:szCs w:val="28"/>
        </w:rPr>
      </w:pPr>
    </w:p>
    <w:p w:rsidR="003C4E0E" w:rsidRDefault="003C4E0E" w:rsidP="003C4E0E">
      <w:pPr>
        <w:spacing w:after="0" w:line="360" w:lineRule="auto"/>
        <w:ind w:firstLine="709"/>
        <w:jc w:val="both"/>
        <w:rPr>
          <w:rFonts w:ascii="Times New Roman" w:hAnsi="Times New Roman" w:cs="Times New Roman"/>
          <w:sz w:val="28"/>
          <w:szCs w:val="28"/>
        </w:rPr>
      </w:pPr>
    </w:p>
    <w:p w:rsidR="003C4E0E" w:rsidRDefault="003C4E0E" w:rsidP="003C4E0E">
      <w:pPr>
        <w:spacing w:after="0" w:line="360" w:lineRule="auto"/>
        <w:ind w:firstLine="709"/>
        <w:jc w:val="both"/>
        <w:rPr>
          <w:rFonts w:ascii="Times New Roman" w:hAnsi="Times New Roman" w:cs="Times New Roman"/>
          <w:sz w:val="28"/>
          <w:szCs w:val="28"/>
        </w:rPr>
      </w:pPr>
    </w:p>
    <w:p w:rsidR="003C4E0E" w:rsidRDefault="003C4E0E" w:rsidP="003C4E0E">
      <w:pPr>
        <w:spacing w:after="0" w:line="360" w:lineRule="auto"/>
        <w:ind w:firstLine="709"/>
        <w:jc w:val="both"/>
        <w:rPr>
          <w:rFonts w:ascii="Times New Roman" w:hAnsi="Times New Roman" w:cs="Times New Roman"/>
          <w:sz w:val="28"/>
          <w:szCs w:val="28"/>
        </w:rPr>
      </w:pPr>
    </w:p>
    <w:p w:rsidR="003C4E0E" w:rsidRDefault="003C4E0E" w:rsidP="003C4E0E">
      <w:pPr>
        <w:spacing w:after="0" w:line="360" w:lineRule="auto"/>
        <w:ind w:firstLine="709"/>
        <w:jc w:val="both"/>
        <w:rPr>
          <w:rFonts w:ascii="Times New Roman" w:hAnsi="Times New Roman" w:cs="Times New Roman"/>
          <w:sz w:val="28"/>
          <w:szCs w:val="28"/>
        </w:rPr>
      </w:pPr>
    </w:p>
    <w:p w:rsidR="00585472" w:rsidRPr="00C46E50" w:rsidRDefault="00585472" w:rsidP="00C46E50">
      <w:pPr>
        <w:spacing w:after="0" w:line="360" w:lineRule="auto"/>
        <w:jc w:val="both"/>
        <w:rPr>
          <w:rFonts w:ascii="Times New Roman" w:hAnsi="Times New Roman" w:cs="Times New Roman"/>
          <w:sz w:val="20"/>
          <w:szCs w:val="20"/>
        </w:rPr>
      </w:pPr>
    </w:p>
    <w:p w:rsidR="00585472" w:rsidRDefault="00585472" w:rsidP="007A25BF">
      <w:pPr>
        <w:pStyle w:val="a3"/>
        <w:spacing w:after="0" w:line="360" w:lineRule="auto"/>
        <w:ind w:left="0" w:firstLine="709"/>
        <w:jc w:val="both"/>
        <w:rPr>
          <w:rFonts w:ascii="Times New Roman" w:hAnsi="Times New Roman" w:cs="Times New Roman"/>
          <w:sz w:val="20"/>
          <w:szCs w:val="20"/>
        </w:rPr>
      </w:pPr>
    </w:p>
    <w:p w:rsidR="00DF59EB" w:rsidRDefault="00DF59EB" w:rsidP="007A25BF">
      <w:pPr>
        <w:pStyle w:val="a3"/>
        <w:spacing w:after="0" w:line="360" w:lineRule="auto"/>
        <w:ind w:left="0" w:firstLine="709"/>
        <w:jc w:val="both"/>
        <w:rPr>
          <w:rFonts w:ascii="Times New Roman" w:hAnsi="Times New Roman" w:cs="Times New Roman"/>
          <w:sz w:val="20"/>
          <w:szCs w:val="20"/>
        </w:rPr>
      </w:pPr>
    </w:p>
    <w:p w:rsidR="00DF59EB" w:rsidRDefault="00DF59EB" w:rsidP="007A25BF">
      <w:pPr>
        <w:pStyle w:val="a3"/>
        <w:spacing w:after="0" w:line="360" w:lineRule="auto"/>
        <w:ind w:left="0" w:firstLine="709"/>
        <w:jc w:val="both"/>
        <w:rPr>
          <w:rFonts w:ascii="Times New Roman" w:hAnsi="Times New Roman" w:cs="Times New Roman"/>
          <w:sz w:val="20"/>
          <w:szCs w:val="20"/>
        </w:rPr>
      </w:pPr>
    </w:p>
    <w:p w:rsidR="00DF59EB" w:rsidRDefault="00DF59EB" w:rsidP="007A25BF">
      <w:pPr>
        <w:pStyle w:val="a3"/>
        <w:spacing w:after="0" w:line="360" w:lineRule="auto"/>
        <w:ind w:left="0" w:firstLine="709"/>
        <w:jc w:val="both"/>
        <w:rPr>
          <w:rFonts w:ascii="Times New Roman" w:hAnsi="Times New Roman" w:cs="Times New Roman"/>
          <w:sz w:val="20"/>
          <w:szCs w:val="20"/>
        </w:rPr>
      </w:pPr>
    </w:p>
    <w:p w:rsidR="00DF59EB" w:rsidRDefault="00DF59EB" w:rsidP="007A25BF">
      <w:pPr>
        <w:pStyle w:val="a3"/>
        <w:spacing w:after="0" w:line="360" w:lineRule="auto"/>
        <w:ind w:left="0" w:firstLine="709"/>
        <w:jc w:val="both"/>
        <w:rPr>
          <w:rFonts w:ascii="Times New Roman" w:hAnsi="Times New Roman" w:cs="Times New Roman"/>
          <w:sz w:val="20"/>
          <w:szCs w:val="20"/>
        </w:rPr>
      </w:pPr>
    </w:p>
    <w:p w:rsidR="00DF59EB" w:rsidRDefault="00DF59EB" w:rsidP="007A25BF">
      <w:pPr>
        <w:pStyle w:val="a3"/>
        <w:spacing w:after="0" w:line="360" w:lineRule="auto"/>
        <w:ind w:left="0" w:firstLine="709"/>
        <w:jc w:val="both"/>
        <w:rPr>
          <w:rFonts w:ascii="Times New Roman" w:hAnsi="Times New Roman" w:cs="Times New Roman"/>
          <w:sz w:val="20"/>
          <w:szCs w:val="20"/>
        </w:rPr>
      </w:pPr>
    </w:p>
    <w:p w:rsidR="00DF59EB" w:rsidRDefault="00DF59EB" w:rsidP="007A25BF">
      <w:pPr>
        <w:pStyle w:val="a3"/>
        <w:spacing w:after="0" w:line="360" w:lineRule="auto"/>
        <w:ind w:left="0" w:firstLine="709"/>
        <w:jc w:val="both"/>
        <w:rPr>
          <w:rFonts w:ascii="Times New Roman" w:hAnsi="Times New Roman" w:cs="Times New Roman"/>
          <w:sz w:val="20"/>
          <w:szCs w:val="20"/>
        </w:rPr>
      </w:pPr>
    </w:p>
    <w:p w:rsidR="000E48F3" w:rsidRPr="00EE2EA7" w:rsidRDefault="000E48F3" w:rsidP="00EE2EA7">
      <w:pPr>
        <w:spacing w:after="0" w:line="360" w:lineRule="auto"/>
        <w:jc w:val="both"/>
        <w:rPr>
          <w:rFonts w:ascii="Times New Roman" w:hAnsi="Times New Roman" w:cs="Times New Roman"/>
          <w:b/>
          <w:sz w:val="28"/>
          <w:szCs w:val="28"/>
        </w:rPr>
      </w:pPr>
    </w:p>
    <w:p w:rsidR="00D368C3" w:rsidRPr="00CD1154" w:rsidRDefault="00BD2534" w:rsidP="007A25BF">
      <w:pPr>
        <w:pStyle w:val="a3"/>
        <w:spacing w:after="0" w:line="360" w:lineRule="auto"/>
        <w:ind w:left="0" w:firstLine="709"/>
        <w:jc w:val="both"/>
        <w:rPr>
          <w:rFonts w:ascii="Times New Roman" w:hAnsi="Times New Roman" w:cs="Times New Roman"/>
          <w:b/>
          <w:sz w:val="28"/>
          <w:szCs w:val="28"/>
        </w:rPr>
      </w:pPr>
      <w:r w:rsidRPr="00CD1154">
        <w:rPr>
          <w:rFonts w:ascii="Times New Roman" w:hAnsi="Times New Roman" w:cs="Times New Roman"/>
          <w:b/>
          <w:sz w:val="28"/>
          <w:szCs w:val="28"/>
        </w:rPr>
        <w:lastRenderedPageBreak/>
        <w:t>Список</w:t>
      </w:r>
      <w:r w:rsidR="0038360D">
        <w:rPr>
          <w:rFonts w:ascii="Times New Roman" w:hAnsi="Times New Roman" w:cs="Times New Roman"/>
          <w:b/>
          <w:sz w:val="28"/>
          <w:szCs w:val="28"/>
        </w:rPr>
        <w:t xml:space="preserve"> использованной</w:t>
      </w:r>
      <w:r w:rsidRPr="00CD1154">
        <w:rPr>
          <w:rFonts w:ascii="Times New Roman" w:hAnsi="Times New Roman" w:cs="Times New Roman"/>
          <w:b/>
          <w:sz w:val="28"/>
          <w:szCs w:val="28"/>
        </w:rPr>
        <w:t xml:space="preserve"> литературы:</w:t>
      </w:r>
    </w:p>
    <w:p w:rsidR="00BD2534" w:rsidRPr="00FC35A8" w:rsidRDefault="00BD2534" w:rsidP="007A25BF">
      <w:pPr>
        <w:pStyle w:val="a3"/>
        <w:spacing w:after="0" w:line="360" w:lineRule="auto"/>
        <w:ind w:left="0" w:firstLine="709"/>
        <w:jc w:val="both"/>
        <w:rPr>
          <w:rFonts w:ascii="Times New Roman" w:hAnsi="Times New Roman" w:cs="Times New Roman"/>
          <w:sz w:val="20"/>
          <w:szCs w:val="20"/>
        </w:rPr>
      </w:pPr>
    </w:p>
    <w:p w:rsidR="00B91537" w:rsidRPr="00CD1154" w:rsidRDefault="00B91537" w:rsidP="00E96314">
      <w:pPr>
        <w:pStyle w:val="a3"/>
        <w:numPr>
          <w:ilvl w:val="0"/>
          <w:numId w:val="14"/>
        </w:numPr>
        <w:spacing w:after="0" w:line="360" w:lineRule="auto"/>
        <w:jc w:val="both"/>
        <w:rPr>
          <w:rFonts w:ascii="Times New Roman" w:hAnsi="Times New Roman" w:cs="Times New Roman"/>
          <w:sz w:val="28"/>
          <w:szCs w:val="28"/>
        </w:rPr>
      </w:pPr>
      <w:r w:rsidRPr="00CD1154">
        <w:rPr>
          <w:rFonts w:ascii="Times New Roman" w:hAnsi="Times New Roman" w:cs="Times New Roman"/>
          <w:sz w:val="28"/>
          <w:szCs w:val="28"/>
        </w:rPr>
        <w:t xml:space="preserve">Федеральный закон от 29.12.2006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[Электронный ресурс]. –  Режим доступа: http://www.consultant.ru/document/cons_doc_LAW_64924/ </w:t>
      </w:r>
      <w:proofErr w:type="spellStart"/>
      <w:r w:rsidRPr="00CD1154">
        <w:rPr>
          <w:rFonts w:ascii="Times New Roman" w:hAnsi="Times New Roman" w:cs="Times New Roman"/>
          <w:sz w:val="28"/>
          <w:szCs w:val="28"/>
        </w:rPr>
        <w:t>Загл</w:t>
      </w:r>
      <w:proofErr w:type="spellEnd"/>
      <w:r w:rsidRPr="00CD1154">
        <w:rPr>
          <w:rFonts w:ascii="Times New Roman" w:hAnsi="Times New Roman" w:cs="Times New Roman"/>
          <w:sz w:val="28"/>
          <w:szCs w:val="28"/>
        </w:rPr>
        <w:t>. с экрана. (Дата обращения 10.03.2018)</w:t>
      </w:r>
    </w:p>
    <w:p w:rsidR="00B91537" w:rsidRPr="00CD1154" w:rsidRDefault="00B91537" w:rsidP="00E96314">
      <w:pPr>
        <w:pStyle w:val="a3"/>
        <w:numPr>
          <w:ilvl w:val="0"/>
          <w:numId w:val="14"/>
        </w:numPr>
        <w:spacing w:after="0" w:line="360" w:lineRule="auto"/>
        <w:jc w:val="both"/>
        <w:rPr>
          <w:rFonts w:ascii="Times New Roman" w:hAnsi="Times New Roman" w:cs="Times New Roman"/>
          <w:sz w:val="28"/>
          <w:szCs w:val="28"/>
        </w:rPr>
      </w:pPr>
      <w:r w:rsidRPr="00CD1154">
        <w:rPr>
          <w:rFonts w:ascii="Times New Roman" w:hAnsi="Times New Roman" w:cs="Times New Roman"/>
          <w:sz w:val="28"/>
          <w:szCs w:val="28"/>
        </w:rPr>
        <w:t>Федеральный закон от 13.06.2011 №133-ФЗ «О внесении изменений в Федеральный закон</w:t>
      </w:r>
      <w:proofErr w:type="gramStart"/>
      <w:r w:rsidRPr="00CD1154">
        <w:rPr>
          <w:rFonts w:ascii="Times New Roman" w:hAnsi="Times New Roman" w:cs="Times New Roman"/>
          <w:sz w:val="28"/>
          <w:szCs w:val="28"/>
        </w:rPr>
        <w:t xml:space="preserve"> О</w:t>
      </w:r>
      <w:proofErr w:type="gramEnd"/>
      <w:r w:rsidRPr="00CD1154">
        <w:rPr>
          <w:rFonts w:ascii="Times New Roman" w:hAnsi="Times New Roman" w:cs="Times New Roman"/>
          <w:sz w:val="28"/>
          <w:szCs w:val="28"/>
        </w:rPr>
        <w:t xml:space="preserve">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[Электронный ресурс]. - Режим доступа: http://www.consultant.ru/document/cons_doc_LAW_115057/  </w:t>
      </w:r>
      <w:proofErr w:type="spellStart"/>
      <w:r w:rsidRPr="00CD1154">
        <w:rPr>
          <w:rFonts w:ascii="Times New Roman" w:hAnsi="Times New Roman" w:cs="Times New Roman"/>
          <w:sz w:val="28"/>
          <w:szCs w:val="28"/>
        </w:rPr>
        <w:t>Загл</w:t>
      </w:r>
      <w:proofErr w:type="spellEnd"/>
      <w:r w:rsidRPr="00CD1154">
        <w:rPr>
          <w:rFonts w:ascii="Times New Roman" w:hAnsi="Times New Roman" w:cs="Times New Roman"/>
          <w:sz w:val="28"/>
          <w:szCs w:val="28"/>
        </w:rPr>
        <w:t>. с экрана. (Дата обращения 10.03.2018)</w:t>
      </w:r>
    </w:p>
    <w:p w:rsidR="00B91537" w:rsidRPr="00CD1154" w:rsidRDefault="00B91537" w:rsidP="00E96314">
      <w:pPr>
        <w:pStyle w:val="a3"/>
        <w:numPr>
          <w:ilvl w:val="0"/>
          <w:numId w:val="14"/>
        </w:numPr>
        <w:spacing w:after="0" w:line="360" w:lineRule="auto"/>
        <w:jc w:val="both"/>
        <w:rPr>
          <w:rFonts w:ascii="Times New Roman" w:hAnsi="Times New Roman" w:cs="Times New Roman"/>
          <w:sz w:val="28"/>
          <w:szCs w:val="28"/>
        </w:rPr>
      </w:pPr>
      <w:r w:rsidRPr="00CD1154">
        <w:rPr>
          <w:rFonts w:ascii="Times New Roman" w:hAnsi="Times New Roman" w:cs="Times New Roman"/>
          <w:sz w:val="28"/>
          <w:szCs w:val="28"/>
        </w:rPr>
        <w:t xml:space="preserve">Федеральный закон от 29.12.2006 №244-ФЗ (ред. от 27.11.2017)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(последняя редакция) [Электронный ресурс]. – Режим доступа: </w:t>
      </w:r>
      <w:hyperlink r:id="rId14" w:history="1">
        <w:r w:rsidRPr="00CD1154">
          <w:rPr>
            <w:rStyle w:val="a7"/>
            <w:rFonts w:ascii="Times New Roman" w:hAnsi="Times New Roman" w:cs="Times New Roman"/>
            <w:sz w:val="28"/>
            <w:szCs w:val="28"/>
          </w:rPr>
          <w:t>http://www.consultant.ru/document/cons_doc_LAW_64924/b88f09630b6a7135acfd3968937c47b5fd9e7d39/</w:t>
        </w:r>
      </w:hyperlink>
      <w:r w:rsidRPr="00CD1154">
        <w:rPr>
          <w:rFonts w:ascii="Times New Roman" w:hAnsi="Times New Roman" w:cs="Times New Roman"/>
          <w:sz w:val="28"/>
          <w:szCs w:val="28"/>
        </w:rPr>
        <w:t xml:space="preserve"> </w:t>
      </w:r>
      <w:proofErr w:type="spellStart"/>
      <w:r w:rsidRPr="00CD1154">
        <w:rPr>
          <w:rFonts w:ascii="Times New Roman" w:hAnsi="Times New Roman" w:cs="Times New Roman"/>
          <w:sz w:val="28"/>
          <w:szCs w:val="28"/>
        </w:rPr>
        <w:t>Загл</w:t>
      </w:r>
      <w:proofErr w:type="spellEnd"/>
      <w:r w:rsidRPr="00CD1154">
        <w:rPr>
          <w:rFonts w:ascii="Times New Roman" w:hAnsi="Times New Roman" w:cs="Times New Roman"/>
          <w:sz w:val="28"/>
          <w:szCs w:val="28"/>
        </w:rPr>
        <w:t>. с экрана. (Дата обращения 10.03.2018)</w:t>
      </w:r>
    </w:p>
    <w:p w:rsidR="00FC35A8" w:rsidRPr="00CD1154" w:rsidRDefault="00FC35A8" w:rsidP="00E96314">
      <w:pPr>
        <w:pStyle w:val="a3"/>
        <w:numPr>
          <w:ilvl w:val="0"/>
          <w:numId w:val="14"/>
        </w:numPr>
        <w:spacing w:after="0" w:line="360" w:lineRule="auto"/>
        <w:jc w:val="both"/>
        <w:rPr>
          <w:rFonts w:ascii="Times New Roman" w:hAnsi="Times New Roman" w:cs="Times New Roman"/>
          <w:sz w:val="28"/>
          <w:szCs w:val="28"/>
        </w:rPr>
      </w:pPr>
      <w:r w:rsidRPr="00CD1154">
        <w:rPr>
          <w:rFonts w:ascii="Times New Roman" w:hAnsi="Times New Roman" w:cs="Times New Roman"/>
          <w:sz w:val="28"/>
          <w:szCs w:val="28"/>
        </w:rPr>
        <w:t xml:space="preserve">Брокер, Э., </w:t>
      </w:r>
      <w:proofErr w:type="spellStart"/>
      <w:r w:rsidRPr="00CD1154">
        <w:rPr>
          <w:rFonts w:ascii="Times New Roman" w:hAnsi="Times New Roman" w:cs="Times New Roman"/>
          <w:sz w:val="28"/>
          <w:szCs w:val="28"/>
        </w:rPr>
        <w:t>Марнитц</w:t>
      </w:r>
      <w:proofErr w:type="spellEnd"/>
      <w:r w:rsidRPr="00CD1154">
        <w:rPr>
          <w:rFonts w:ascii="Times New Roman" w:hAnsi="Times New Roman" w:cs="Times New Roman"/>
          <w:sz w:val="28"/>
          <w:szCs w:val="28"/>
        </w:rPr>
        <w:t xml:space="preserve">, Й., Харрис, С. Искусство ставить на спорт: Первое пособие по ставкам на русском языке. – М.: Альпина </w:t>
      </w:r>
      <w:proofErr w:type="spellStart"/>
      <w:r w:rsidRPr="00CD1154">
        <w:rPr>
          <w:rFonts w:ascii="Times New Roman" w:hAnsi="Times New Roman" w:cs="Times New Roman"/>
          <w:sz w:val="28"/>
          <w:szCs w:val="28"/>
        </w:rPr>
        <w:t>Паблишер</w:t>
      </w:r>
      <w:proofErr w:type="spellEnd"/>
      <w:r w:rsidRPr="00CD1154">
        <w:rPr>
          <w:rFonts w:ascii="Times New Roman" w:hAnsi="Times New Roman" w:cs="Times New Roman"/>
          <w:sz w:val="28"/>
          <w:szCs w:val="28"/>
        </w:rPr>
        <w:t>. 2016. – С. 166</w:t>
      </w:r>
    </w:p>
    <w:p w:rsidR="00E3788C" w:rsidRPr="00CD1154" w:rsidRDefault="00E3788C" w:rsidP="00E3788C">
      <w:pPr>
        <w:pStyle w:val="a3"/>
        <w:numPr>
          <w:ilvl w:val="0"/>
          <w:numId w:val="14"/>
        </w:numPr>
        <w:spacing w:after="0" w:line="360" w:lineRule="auto"/>
        <w:jc w:val="both"/>
        <w:rPr>
          <w:rFonts w:ascii="Times New Roman" w:hAnsi="Times New Roman" w:cs="Times New Roman"/>
          <w:sz w:val="28"/>
          <w:szCs w:val="28"/>
        </w:rPr>
      </w:pPr>
      <w:proofErr w:type="spellStart"/>
      <w:r w:rsidRPr="00CD1154">
        <w:rPr>
          <w:rFonts w:ascii="Times New Roman" w:hAnsi="Times New Roman" w:cs="Times New Roman"/>
          <w:sz w:val="28"/>
          <w:szCs w:val="28"/>
        </w:rPr>
        <w:t>Бронсон</w:t>
      </w:r>
      <w:proofErr w:type="spellEnd"/>
      <w:r w:rsidRPr="00CD1154">
        <w:rPr>
          <w:rFonts w:ascii="Times New Roman" w:hAnsi="Times New Roman" w:cs="Times New Roman"/>
          <w:sz w:val="28"/>
          <w:szCs w:val="28"/>
        </w:rPr>
        <w:t xml:space="preserve">, П., </w:t>
      </w:r>
      <w:proofErr w:type="spellStart"/>
      <w:r w:rsidRPr="00CD1154">
        <w:rPr>
          <w:rFonts w:ascii="Times New Roman" w:hAnsi="Times New Roman" w:cs="Times New Roman"/>
          <w:sz w:val="28"/>
          <w:szCs w:val="28"/>
        </w:rPr>
        <w:t>Мерримен</w:t>
      </w:r>
      <w:proofErr w:type="spellEnd"/>
      <w:r w:rsidRPr="00CD1154">
        <w:rPr>
          <w:rFonts w:ascii="Times New Roman" w:hAnsi="Times New Roman" w:cs="Times New Roman"/>
          <w:sz w:val="28"/>
          <w:szCs w:val="28"/>
        </w:rPr>
        <w:t>, Э. Царь горы. Пробивной характер и психология конкуренции. М.: Манн, Иванов и Фербер.  2014. – С. 304</w:t>
      </w:r>
    </w:p>
    <w:p w:rsidR="00FC35A8" w:rsidRPr="00CD1154" w:rsidRDefault="00FC35A8" w:rsidP="00E96314">
      <w:pPr>
        <w:pStyle w:val="a3"/>
        <w:numPr>
          <w:ilvl w:val="0"/>
          <w:numId w:val="14"/>
        </w:numPr>
        <w:spacing w:after="0" w:line="360" w:lineRule="auto"/>
        <w:jc w:val="both"/>
        <w:rPr>
          <w:rFonts w:ascii="Times New Roman" w:hAnsi="Times New Roman" w:cs="Times New Roman"/>
          <w:sz w:val="28"/>
          <w:szCs w:val="28"/>
        </w:rPr>
      </w:pPr>
      <w:r w:rsidRPr="00CD1154">
        <w:rPr>
          <w:rFonts w:ascii="Times New Roman" w:hAnsi="Times New Roman" w:cs="Times New Roman"/>
          <w:sz w:val="28"/>
          <w:szCs w:val="28"/>
        </w:rPr>
        <w:t xml:space="preserve">Вебер, М. История хозяйства: Очерк всеобщей социальной и </w:t>
      </w:r>
      <w:proofErr w:type="spellStart"/>
      <w:r w:rsidRPr="00CD1154">
        <w:rPr>
          <w:rFonts w:ascii="Times New Roman" w:hAnsi="Times New Roman" w:cs="Times New Roman"/>
          <w:sz w:val="28"/>
          <w:szCs w:val="28"/>
        </w:rPr>
        <w:t>экон</w:t>
      </w:r>
      <w:proofErr w:type="spellEnd"/>
      <w:r w:rsidRPr="00CD1154">
        <w:rPr>
          <w:rFonts w:ascii="Times New Roman" w:hAnsi="Times New Roman" w:cs="Times New Roman"/>
          <w:sz w:val="28"/>
          <w:szCs w:val="28"/>
        </w:rPr>
        <w:t>. истории</w:t>
      </w:r>
      <w:proofErr w:type="gramStart"/>
      <w:r w:rsidRPr="00CD1154">
        <w:rPr>
          <w:rFonts w:ascii="Times New Roman" w:hAnsi="Times New Roman" w:cs="Times New Roman"/>
          <w:sz w:val="28"/>
          <w:szCs w:val="28"/>
        </w:rPr>
        <w:t xml:space="preserve"> / И</w:t>
      </w:r>
      <w:proofErr w:type="gramEnd"/>
      <w:r w:rsidRPr="00CD1154">
        <w:rPr>
          <w:rFonts w:ascii="Times New Roman" w:hAnsi="Times New Roman" w:cs="Times New Roman"/>
          <w:sz w:val="28"/>
          <w:szCs w:val="28"/>
        </w:rPr>
        <w:t xml:space="preserve">зд. по оставленным лекциям: С. </w:t>
      </w:r>
      <w:proofErr w:type="spellStart"/>
      <w:r w:rsidRPr="00CD1154">
        <w:rPr>
          <w:rFonts w:ascii="Times New Roman" w:hAnsi="Times New Roman" w:cs="Times New Roman"/>
          <w:sz w:val="28"/>
          <w:szCs w:val="28"/>
        </w:rPr>
        <w:t>Геллеман</w:t>
      </w:r>
      <w:proofErr w:type="spellEnd"/>
      <w:r w:rsidRPr="00CD1154">
        <w:rPr>
          <w:rFonts w:ascii="Times New Roman" w:hAnsi="Times New Roman" w:cs="Times New Roman"/>
          <w:sz w:val="28"/>
          <w:szCs w:val="28"/>
        </w:rPr>
        <w:t xml:space="preserve">, проф. истории в </w:t>
      </w:r>
      <w:r w:rsidRPr="00CD1154">
        <w:rPr>
          <w:rFonts w:ascii="Times New Roman" w:hAnsi="Times New Roman" w:cs="Times New Roman"/>
          <w:sz w:val="28"/>
          <w:szCs w:val="28"/>
        </w:rPr>
        <w:lastRenderedPageBreak/>
        <w:t>Мюнхен</w:t>
      </w:r>
      <w:proofErr w:type="gramStart"/>
      <w:r w:rsidRPr="00CD1154">
        <w:rPr>
          <w:rFonts w:ascii="Times New Roman" w:hAnsi="Times New Roman" w:cs="Times New Roman"/>
          <w:sz w:val="28"/>
          <w:szCs w:val="28"/>
        </w:rPr>
        <w:t>.</w:t>
      </w:r>
      <w:proofErr w:type="gramEnd"/>
      <w:r w:rsidRPr="00CD1154">
        <w:rPr>
          <w:rFonts w:ascii="Times New Roman" w:hAnsi="Times New Roman" w:cs="Times New Roman"/>
          <w:sz w:val="28"/>
          <w:szCs w:val="28"/>
        </w:rPr>
        <w:t xml:space="preserve"> </w:t>
      </w:r>
      <w:proofErr w:type="gramStart"/>
      <w:r w:rsidRPr="00CD1154">
        <w:rPr>
          <w:rFonts w:ascii="Times New Roman" w:hAnsi="Times New Roman" w:cs="Times New Roman"/>
          <w:sz w:val="28"/>
          <w:szCs w:val="28"/>
        </w:rPr>
        <w:t>у</w:t>
      </w:r>
      <w:proofErr w:type="gramEnd"/>
      <w:r w:rsidRPr="00CD1154">
        <w:rPr>
          <w:rFonts w:ascii="Times New Roman" w:hAnsi="Times New Roman" w:cs="Times New Roman"/>
          <w:sz w:val="28"/>
          <w:szCs w:val="28"/>
        </w:rPr>
        <w:t xml:space="preserve">н-те и М. Палий, доцент </w:t>
      </w:r>
      <w:proofErr w:type="spellStart"/>
      <w:r w:rsidRPr="00CD1154">
        <w:rPr>
          <w:rFonts w:ascii="Times New Roman" w:hAnsi="Times New Roman" w:cs="Times New Roman"/>
          <w:sz w:val="28"/>
          <w:szCs w:val="28"/>
        </w:rPr>
        <w:t>Высш</w:t>
      </w:r>
      <w:proofErr w:type="spellEnd"/>
      <w:r w:rsidRPr="00CD1154">
        <w:rPr>
          <w:rFonts w:ascii="Times New Roman" w:hAnsi="Times New Roman" w:cs="Times New Roman"/>
          <w:sz w:val="28"/>
          <w:szCs w:val="28"/>
        </w:rPr>
        <w:t xml:space="preserve">. </w:t>
      </w:r>
      <w:proofErr w:type="spellStart"/>
      <w:r w:rsidRPr="00CD1154">
        <w:rPr>
          <w:rFonts w:ascii="Times New Roman" w:hAnsi="Times New Roman" w:cs="Times New Roman"/>
          <w:sz w:val="28"/>
          <w:szCs w:val="28"/>
        </w:rPr>
        <w:t>коммерч</w:t>
      </w:r>
      <w:proofErr w:type="spellEnd"/>
      <w:r w:rsidRPr="00CD1154">
        <w:rPr>
          <w:rFonts w:ascii="Times New Roman" w:hAnsi="Times New Roman" w:cs="Times New Roman"/>
          <w:sz w:val="28"/>
          <w:szCs w:val="28"/>
        </w:rPr>
        <w:t xml:space="preserve">. </w:t>
      </w:r>
      <w:proofErr w:type="spellStart"/>
      <w:r w:rsidRPr="00CD1154">
        <w:rPr>
          <w:rFonts w:ascii="Times New Roman" w:hAnsi="Times New Roman" w:cs="Times New Roman"/>
          <w:sz w:val="28"/>
          <w:szCs w:val="28"/>
        </w:rPr>
        <w:t>шк</w:t>
      </w:r>
      <w:proofErr w:type="spellEnd"/>
      <w:r w:rsidRPr="00CD1154">
        <w:rPr>
          <w:rFonts w:ascii="Times New Roman" w:hAnsi="Times New Roman" w:cs="Times New Roman"/>
          <w:sz w:val="28"/>
          <w:szCs w:val="28"/>
        </w:rPr>
        <w:t xml:space="preserve">. в Берлине ; Пер. под ред. [и с </w:t>
      </w:r>
      <w:proofErr w:type="spellStart"/>
      <w:r w:rsidRPr="00CD1154">
        <w:rPr>
          <w:rFonts w:ascii="Times New Roman" w:hAnsi="Times New Roman" w:cs="Times New Roman"/>
          <w:sz w:val="28"/>
          <w:szCs w:val="28"/>
        </w:rPr>
        <w:t>пр</w:t>
      </w:r>
      <w:r w:rsidR="00405AA1">
        <w:rPr>
          <w:rFonts w:ascii="Times New Roman" w:hAnsi="Times New Roman" w:cs="Times New Roman"/>
          <w:sz w:val="28"/>
          <w:szCs w:val="28"/>
        </w:rPr>
        <w:t>едсл</w:t>
      </w:r>
      <w:proofErr w:type="spellEnd"/>
      <w:r w:rsidR="00405AA1">
        <w:rPr>
          <w:rFonts w:ascii="Times New Roman" w:hAnsi="Times New Roman" w:cs="Times New Roman"/>
          <w:sz w:val="28"/>
          <w:szCs w:val="28"/>
        </w:rPr>
        <w:t xml:space="preserve">.] проф. И.М. </w:t>
      </w:r>
      <w:proofErr w:type="spellStart"/>
      <w:r w:rsidR="00405AA1">
        <w:rPr>
          <w:rFonts w:ascii="Times New Roman" w:hAnsi="Times New Roman" w:cs="Times New Roman"/>
          <w:sz w:val="28"/>
          <w:szCs w:val="28"/>
        </w:rPr>
        <w:t>Гревса</w:t>
      </w:r>
      <w:proofErr w:type="spellEnd"/>
      <w:r w:rsidR="00405AA1">
        <w:rPr>
          <w:rFonts w:ascii="Times New Roman" w:hAnsi="Times New Roman" w:cs="Times New Roman"/>
          <w:sz w:val="28"/>
          <w:szCs w:val="28"/>
        </w:rPr>
        <w:t xml:space="preserve">. - </w:t>
      </w:r>
      <w:proofErr w:type="spellStart"/>
      <w:r w:rsidR="00405AA1">
        <w:rPr>
          <w:rFonts w:ascii="Times New Roman" w:hAnsi="Times New Roman" w:cs="Times New Roman"/>
          <w:sz w:val="28"/>
          <w:szCs w:val="28"/>
        </w:rPr>
        <w:t>Пг</w:t>
      </w:r>
      <w:proofErr w:type="spellEnd"/>
      <w:r w:rsidR="00405AA1">
        <w:rPr>
          <w:rFonts w:ascii="Times New Roman" w:hAnsi="Times New Roman" w:cs="Times New Roman"/>
          <w:sz w:val="28"/>
          <w:szCs w:val="28"/>
        </w:rPr>
        <w:t>.</w:t>
      </w:r>
      <w:r w:rsidRPr="00CD1154">
        <w:rPr>
          <w:rFonts w:ascii="Times New Roman" w:hAnsi="Times New Roman" w:cs="Times New Roman"/>
          <w:sz w:val="28"/>
          <w:szCs w:val="28"/>
        </w:rPr>
        <w:t xml:space="preserve">: Наука и школа, 1923. – С. 240 </w:t>
      </w:r>
    </w:p>
    <w:p w:rsidR="00FC35A8" w:rsidRPr="00CD1154" w:rsidRDefault="00FC35A8" w:rsidP="00E96314">
      <w:pPr>
        <w:pStyle w:val="a3"/>
        <w:numPr>
          <w:ilvl w:val="0"/>
          <w:numId w:val="14"/>
        </w:numPr>
        <w:spacing w:after="0" w:line="360" w:lineRule="auto"/>
        <w:jc w:val="both"/>
        <w:rPr>
          <w:rFonts w:ascii="Times New Roman" w:hAnsi="Times New Roman" w:cs="Times New Roman"/>
          <w:sz w:val="28"/>
          <w:szCs w:val="28"/>
        </w:rPr>
      </w:pPr>
      <w:r w:rsidRPr="00CD1154">
        <w:rPr>
          <w:rFonts w:ascii="Times New Roman" w:hAnsi="Times New Roman" w:cs="Times New Roman"/>
          <w:sz w:val="28"/>
          <w:szCs w:val="28"/>
        </w:rPr>
        <w:t xml:space="preserve">Вебер, М. Протестантская этика и дух </w:t>
      </w:r>
      <w:proofErr w:type="gramStart"/>
      <w:r w:rsidRPr="00CD1154">
        <w:rPr>
          <w:rFonts w:ascii="Times New Roman" w:hAnsi="Times New Roman" w:cs="Times New Roman"/>
          <w:sz w:val="28"/>
          <w:szCs w:val="28"/>
        </w:rPr>
        <w:t>капитализма</w:t>
      </w:r>
      <w:proofErr w:type="gramEnd"/>
      <w:r w:rsidRPr="00CD1154">
        <w:rPr>
          <w:rFonts w:ascii="Times New Roman" w:hAnsi="Times New Roman" w:cs="Times New Roman"/>
          <w:sz w:val="28"/>
          <w:szCs w:val="28"/>
        </w:rPr>
        <w:t xml:space="preserve"> // Избранные произведения. – М.: Прогресс, 1990. – С. 272.</w:t>
      </w:r>
    </w:p>
    <w:p w:rsidR="00FC35A8" w:rsidRPr="00CD1154" w:rsidRDefault="00FC35A8" w:rsidP="00E96314">
      <w:pPr>
        <w:pStyle w:val="a3"/>
        <w:numPr>
          <w:ilvl w:val="0"/>
          <w:numId w:val="14"/>
        </w:numPr>
        <w:spacing w:after="0" w:line="360" w:lineRule="auto"/>
        <w:jc w:val="both"/>
        <w:rPr>
          <w:rFonts w:ascii="Times New Roman" w:hAnsi="Times New Roman" w:cs="Times New Roman"/>
          <w:sz w:val="28"/>
          <w:szCs w:val="28"/>
        </w:rPr>
      </w:pPr>
      <w:proofErr w:type="spellStart"/>
      <w:r w:rsidRPr="00CD1154">
        <w:rPr>
          <w:rFonts w:ascii="Times New Roman" w:hAnsi="Times New Roman" w:cs="Times New Roman"/>
          <w:sz w:val="28"/>
          <w:szCs w:val="28"/>
        </w:rPr>
        <w:t>Веблен</w:t>
      </w:r>
      <w:proofErr w:type="spellEnd"/>
      <w:r w:rsidRPr="00CD1154">
        <w:rPr>
          <w:rFonts w:ascii="Times New Roman" w:hAnsi="Times New Roman" w:cs="Times New Roman"/>
          <w:sz w:val="28"/>
          <w:szCs w:val="28"/>
          <w:lang w:val="en-US"/>
        </w:rPr>
        <w:t xml:space="preserve">, </w:t>
      </w:r>
      <w:r w:rsidRPr="00CD1154">
        <w:rPr>
          <w:rFonts w:ascii="Times New Roman" w:hAnsi="Times New Roman" w:cs="Times New Roman"/>
          <w:sz w:val="28"/>
          <w:szCs w:val="28"/>
        </w:rPr>
        <w:t>Т</w:t>
      </w:r>
      <w:r w:rsidRPr="00CD1154">
        <w:rPr>
          <w:rFonts w:ascii="Times New Roman" w:hAnsi="Times New Roman" w:cs="Times New Roman"/>
          <w:sz w:val="28"/>
          <w:szCs w:val="28"/>
          <w:lang w:val="en-US"/>
        </w:rPr>
        <w:t xml:space="preserve">. </w:t>
      </w:r>
      <w:r w:rsidRPr="00CD1154">
        <w:rPr>
          <w:rFonts w:ascii="Times New Roman" w:hAnsi="Times New Roman" w:cs="Times New Roman"/>
          <w:sz w:val="28"/>
          <w:szCs w:val="28"/>
        </w:rPr>
        <w:t>Б</w:t>
      </w:r>
      <w:r w:rsidRPr="00CD1154">
        <w:rPr>
          <w:rFonts w:ascii="Times New Roman" w:hAnsi="Times New Roman" w:cs="Times New Roman"/>
          <w:sz w:val="28"/>
          <w:szCs w:val="28"/>
          <w:lang w:val="en-US"/>
        </w:rPr>
        <w:t xml:space="preserve">. </w:t>
      </w:r>
      <w:r w:rsidRPr="00CD1154">
        <w:rPr>
          <w:rFonts w:ascii="Times New Roman" w:hAnsi="Times New Roman" w:cs="Times New Roman"/>
          <w:sz w:val="28"/>
          <w:szCs w:val="28"/>
        </w:rPr>
        <w:t>Теория</w:t>
      </w:r>
      <w:r w:rsidRPr="00CD1154">
        <w:rPr>
          <w:rFonts w:ascii="Times New Roman" w:hAnsi="Times New Roman" w:cs="Times New Roman"/>
          <w:sz w:val="28"/>
          <w:szCs w:val="28"/>
          <w:lang w:val="en-US"/>
        </w:rPr>
        <w:t xml:space="preserve"> </w:t>
      </w:r>
      <w:r w:rsidRPr="00CD1154">
        <w:rPr>
          <w:rFonts w:ascii="Times New Roman" w:hAnsi="Times New Roman" w:cs="Times New Roman"/>
          <w:sz w:val="28"/>
          <w:szCs w:val="28"/>
        </w:rPr>
        <w:t>праздного</w:t>
      </w:r>
      <w:r w:rsidRPr="00CD1154">
        <w:rPr>
          <w:rFonts w:ascii="Times New Roman" w:hAnsi="Times New Roman" w:cs="Times New Roman"/>
          <w:sz w:val="28"/>
          <w:szCs w:val="28"/>
          <w:lang w:val="en-US"/>
        </w:rPr>
        <w:t xml:space="preserve"> </w:t>
      </w:r>
      <w:r w:rsidRPr="00CD1154">
        <w:rPr>
          <w:rFonts w:ascii="Times New Roman" w:hAnsi="Times New Roman" w:cs="Times New Roman"/>
          <w:sz w:val="28"/>
          <w:szCs w:val="28"/>
        </w:rPr>
        <w:t>класса</w:t>
      </w:r>
      <w:proofErr w:type="gramStart"/>
      <w:r w:rsidRPr="00CD1154">
        <w:rPr>
          <w:rFonts w:ascii="Times New Roman" w:hAnsi="Times New Roman" w:cs="Times New Roman"/>
          <w:sz w:val="28"/>
          <w:szCs w:val="28"/>
          <w:lang w:val="en-US"/>
        </w:rPr>
        <w:t xml:space="preserve"> :</w:t>
      </w:r>
      <w:proofErr w:type="gramEnd"/>
      <w:r w:rsidRPr="00CD1154">
        <w:rPr>
          <w:rFonts w:ascii="Times New Roman" w:hAnsi="Times New Roman" w:cs="Times New Roman"/>
          <w:sz w:val="28"/>
          <w:szCs w:val="28"/>
          <w:lang w:val="en-US"/>
        </w:rPr>
        <w:t xml:space="preserve"> The theory of the leisure class. An economic study of institutions / </w:t>
      </w:r>
      <w:r w:rsidRPr="00CD1154">
        <w:rPr>
          <w:rFonts w:ascii="Times New Roman" w:hAnsi="Times New Roman" w:cs="Times New Roman"/>
          <w:sz w:val="28"/>
          <w:szCs w:val="28"/>
        </w:rPr>
        <w:t>Т</w:t>
      </w:r>
      <w:r w:rsidRPr="00CD1154">
        <w:rPr>
          <w:rFonts w:ascii="Times New Roman" w:hAnsi="Times New Roman" w:cs="Times New Roman"/>
          <w:sz w:val="28"/>
          <w:szCs w:val="28"/>
          <w:lang w:val="en-US"/>
        </w:rPr>
        <w:t xml:space="preserve">. </w:t>
      </w:r>
      <w:proofErr w:type="spellStart"/>
      <w:proofErr w:type="gramStart"/>
      <w:r w:rsidRPr="00CD1154">
        <w:rPr>
          <w:rFonts w:ascii="Times New Roman" w:hAnsi="Times New Roman" w:cs="Times New Roman"/>
          <w:sz w:val="28"/>
          <w:szCs w:val="28"/>
        </w:rPr>
        <w:t>Веблен</w:t>
      </w:r>
      <w:proofErr w:type="spellEnd"/>
      <w:r w:rsidRPr="00CD1154">
        <w:rPr>
          <w:rFonts w:ascii="Times New Roman" w:hAnsi="Times New Roman" w:cs="Times New Roman"/>
          <w:sz w:val="28"/>
          <w:szCs w:val="28"/>
          <w:lang w:val="en-US"/>
        </w:rPr>
        <w:t xml:space="preserve"> ;</w:t>
      </w:r>
      <w:proofErr w:type="gramEnd"/>
      <w:r w:rsidRPr="00CD1154">
        <w:rPr>
          <w:rFonts w:ascii="Times New Roman" w:hAnsi="Times New Roman" w:cs="Times New Roman"/>
          <w:sz w:val="28"/>
          <w:szCs w:val="28"/>
          <w:lang w:val="en-US"/>
        </w:rPr>
        <w:t xml:space="preserve"> </w:t>
      </w:r>
      <w:r w:rsidRPr="00CD1154">
        <w:rPr>
          <w:rFonts w:ascii="Times New Roman" w:hAnsi="Times New Roman" w:cs="Times New Roman"/>
          <w:sz w:val="28"/>
          <w:szCs w:val="28"/>
        </w:rPr>
        <w:t>пер</w:t>
      </w:r>
      <w:r w:rsidRPr="00CD1154">
        <w:rPr>
          <w:rFonts w:ascii="Times New Roman" w:hAnsi="Times New Roman" w:cs="Times New Roman"/>
          <w:sz w:val="28"/>
          <w:szCs w:val="28"/>
          <w:lang w:val="en-US"/>
        </w:rPr>
        <w:t xml:space="preserve">. </w:t>
      </w:r>
      <w:r w:rsidRPr="00CD1154">
        <w:rPr>
          <w:rFonts w:ascii="Times New Roman" w:hAnsi="Times New Roman" w:cs="Times New Roman"/>
          <w:sz w:val="28"/>
          <w:szCs w:val="28"/>
        </w:rPr>
        <w:t>с</w:t>
      </w:r>
      <w:r w:rsidRPr="00CD1154">
        <w:rPr>
          <w:rFonts w:ascii="Times New Roman" w:hAnsi="Times New Roman" w:cs="Times New Roman"/>
          <w:sz w:val="28"/>
          <w:szCs w:val="28"/>
          <w:lang w:val="en-US"/>
        </w:rPr>
        <w:t xml:space="preserve"> </w:t>
      </w:r>
      <w:proofErr w:type="spellStart"/>
      <w:r w:rsidRPr="00CD1154">
        <w:rPr>
          <w:rFonts w:ascii="Times New Roman" w:hAnsi="Times New Roman" w:cs="Times New Roman"/>
          <w:sz w:val="28"/>
          <w:szCs w:val="28"/>
        </w:rPr>
        <w:t>англ</w:t>
      </w:r>
      <w:proofErr w:type="spellEnd"/>
      <w:r w:rsidRPr="00CD1154">
        <w:rPr>
          <w:rFonts w:ascii="Times New Roman" w:hAnsi="Times New Roman" w:cs="Times New Roman"/>
          <w:sz w:val="28"/>
          <w:szCs w:val="28"/>
          <w:lang w:val="en-US"/>
        </w:rPr>
        <w:t xml:space="preserve">., </w:t>
      </w:r>
      <w:proofErr w:type="spellStart"/>
      <w:r w:rsidRPr="00CD1154">
        <w:rPr>
          <w:rFonts w:ascii="Times New Roman" w:hAnsi="Times New Roman" w:cs="Times New Roman"/>
          <w:sz w:val="28"/>
          <w:szCs w:val="28"/>
        </w:rPr>
        <w:t>вступ</w:t>
      </w:r>
      <w:proofErr w:type="spellEnd"/>
      <w:r w:rsidRPr="00CD1154">
        <w:rPr>
          <w:rFonts w:ascii="Times New Roman" w:hAnsi="Times New Roman" w:cs="Times New Roman"/>
          <w:sz w:val="28"/>
          <w:szCs w:val="28"/>
          <w:lang w:val="en-US"/>
        </w:rPr>
        <w:t xml:space="preserve">. </w:t>
      </w:r>
      <w:proofErr w:type="spellStart"/>
      <w:r w:rsidRPr="00CD1154">
        <w:rPr>
          <w:rFonts w:ascii="Times New Roman" w:hAnsi="Times New Roman" w:cs="Times New Roman"/>
          <w:sz w:val="28"/>
          <w:szCs w:val="28"/>
        </w:rPr>
        <w:t>ст</w:t>
      </w:r>
      <w:proofErr w:type="spellEnd"/>
      <w:r w:rsidRPr="00CD1154">
        <w:rPr>
          <w:rFonts w:ascii="Times New Roman" w:hAnsi="Times New Roman" w:cs="Times New Roman"/>
          <w:sz w:val="28"/>
          <w:szCs w:val="28"/>
          <w:lang w:val="en-US"/>
        </w:rPr>
        <w:t xml:space="preserve">. </w:t>
      </w:r>
      <w:r w:rsidRPr="00CD1154">
        <w:rPr>
          <w:rFonts w:ascii="Times New Roman" w:hAnsi="Times New Roman" w:cs="Times New Roman"/>
          <w:sz w:val="28"/>
          <w:szCs w:val="28"/>
        </w:rPr>
        <w:t>и</w:t>
      </w:r>
      <w:r w:rsidRPr="00CD1154">
        <w:rPr>
          <w:rFonts w:ascii="Times New Roman" w:hAnsi="Times New Roman" w:cs="Times New Roman"/>
          <w:sz w:val="28"/>
          <w:szCs w:val="28"/>
          <w:lang w:val="en-US"/>
        </w:rPr>
        <w:t xml:space="preserve"> </w:t>
      </w:r>
      <w:proofErr w:type="spellStart"/>
      <w:r w:rsidRPr="00CD1154">
        <w:rPr>
          <w:rFonts w:ascii="Times New Roman" w:hAnsi="Times New Roman" w:cs="Times New Roman"/>
          <w:sz w:val="28"/>
          <w:szCs w:val="28"/>
        </w:rPr>
        <w:t>примеч</w:t>
      </w:r>
      <w:proofErr w:type="spellEnd"/>
      <w:r w:rsidRPr="00CD1154">
        <w:rPr>
          <w:rFonts w:ascii="Times New Roman" w:hAnsi="Times New Roman" w:cs="Times New Roman"/>
          <w:sz w:val="28"/>
          <w:szCs w:val="28"/>
          <w:lang w:val="en-US"/>
        </w:rPr>
        <w:t xml:space="preserve">. </w:t>
      </w:r>
      <w:r w:rsidRPr="00CD1154">
        <w:rPr>
          <w:rFonts w:ascii="Times New Roman" w:hAnsi="Times New Roman" w:cs="Times New Roman"/>
          <w:sz w:val="28"/>
          <w:szCs w:val="28"/>
        </w:rPr>
        <w:t>С. Г. Сорокиной ; общ</w:t>
      </w:r>
      <w:proofErr w:type="gramStart"/>
      <w:r w:rsidRPr="00CD1154">
        <w:rPr>
          <w:rFonts w:ascii="Times New Roman" w:hAnsi="Times New Roman" w:cs="Times New Roman"/>
          <w:sz w:val="28"/>
          <w:szCs w:val="28"/>
        </w:rPr>
        <w:t>.</w:t>
      </w:r>
      <w:proofErr w:type="gramEnd"/>
      <w:r w:rsidRPr="00CD1154">
        <w:rPr>
          <w:rFonts w:ascii="Times New Roman" w:hAnsi="Times New Roman" w:cs="Times New Roman"/>
          <w:sz w:val="28"/>
          <w:szCs w:val="28"/>
        </w:rPr>
        <w:t xml:space="preserve"> </w:t>
      </w:r>
      <w:proofErr w:type="gramStart"/>
      <w:r w:rsidRPr="00CD1154">
        <w:rPr>
          <w:rFonts w:ascii="Times New Roman" w:hAnsi="Times New Roman" w:cs="Times New Roman"/>
          <w:sz w:val="28"/>
          <w:szCs w:val="28"/>
        </w:rPr>
        <w:t>р</w:t>
      </w:r>
      <w:proofErr w:type="gramEnd"/>
      <w:r w:rsidRPr="00CD1154">
        <w:rPr>
          <w:rFonts w:ascii="Times New Roman" w:hAnsi="Times New Roman" w:cs="Times New Roman"/>
          <w:sz w:val="28"/>
          <w:szCs w:val="28"/>
        </w:rPr>
        <w:t>ед. В</w:t>
      </w:r>
      <w:r w:rsidR="00091640">
        <w:rPr>
          <w:rFonts w:ascii="Times New Roman" w:hAnsi="Times New Roman" w:cs="Times New Roman"/>
          <w:sz w:val="28"/>
          <w:szCs w:val="28"/>
        </w:rPr>
        <w:t>. В. Мотылева. — Изд. 4-е. — М.</w:t>
      </w:r>
      <w:r w:rsidRPr="00CD1154">
        <w:rPr>
          <w:rFonts w:ascii="Times New Roman" w:hAnsi="Times New Roman" w:cs="Times New Roman"/>
          <w:sz w:val="28"/>
          <w:szCs w:val="28"/>
        </w:rPr>
        <w:t>: ЛИБРОКОМ, 2011. — С. 368</w:t>
      </w:r>
    </w:p>
    <w:p w:rsidR="00FC35A8" w:rsidRPr="00CD1154" w:rsidRDefault="00FC35A8" w:rsidP="00E96314">
      <w:pPr>
        <w:pStyle w:val="a3"/>
        <w:numPr>
          <w:ilvl w:val="0"/>
          <w:numId w:val="14"/>
        </w:numPr>
        <w:spacing w:after="0" w:line="360" w:lineRule="auto"/>
        <w:jc w:val="both"/>
        <w:rPr>
          <w:rFonts w:ascii="Times New Roman" w:hAnsi="Times New Roman" w:cs="Times New Roman"/>
          <w:sz w:val="28"/>
          <w:szCs w:val="28"/>
        </w:rPr>
      </w:pPr>
      <w:proofErr w:type="spellStart"/>
      <w:r w:rsidRPr="00CD1154">
        <w:rPr>
          <w:rFonts w:ascii="Times New Roman" w:hAnsi="Times New Roman" w:cs="Times New Roman"/>
          <w:sz w:val="28"/>
          <w:szCs w:val="28"/>
        </w:rPr>
        <w:t>Гараджа</w:t>
      </w:r>
      <w:proofErr w:type="spellEnd"/>
      <w:r w:rsidRPr="00CD1154">
        <w:rPr>
          <w:rFonts w:ascii="Times New Roman" w:hAnsi="Times New Roman" w:cs="Times New Roman"/>
          <w:sz w:val="28"/>
          <w:szCs w:val="28"/>
        </w:rPr>
        <w:t>, В.И. Социология религии: Учеб</w:t>
      </w:r>
      <w:proofErr w:type="gramStart"/>
      <w:r w:rsidRPr="00CD1154">
        <w:rPr>
          <w:rFonts w:ascii="Times New Roman" w:hAnsi="Times New Roman" w:cs="Times New Roman"/>
          <w:sz w:val="28"/>
          <w:szCs w:val="28"/>
        </w:rPr>
        <w:t>.</w:t>
      </w:r>
      <w:proofErr w:type="gramEnd"/>
      <w:r w:rsidRPr="00CD1154">
        <w:rPr>
          <w:rFonts w:ascii="Times New Roman" w:hAnsi="Times New Roman" w:cs="Times New Roman"/>
          <w:sz w:val="28"/>
          <w:szCs w:val="28"/>
        </w:rPr>
        <w:t xml:space="preserve"> </w:t>
      </w:r>
      <w:proofErr w:type="gramStart"/>
      <w:r w:rsidRPr="00CD1154">
        <w:rPr>
          <w:rFonts w:ascii="Times New Roman" w:hAnsi="Times New Roman" w:cs="Times New Roman"/>
          <w:sz w:val="28"/>
          <w:szCs w:val="28"/>
        </w:rPr>
        <w:t>п</w:t>
      </w:r>
      <w:proofErr w:type="gramEnd"/>
      <w:r w:rsidRPr="00CD1154">
        <w:rPr>
          <w:rFonts w:ascii="Times New Roman" w:hAnsi="Times New Roman" w:cs="Times New Roman"/>
          <w:sz w:val="28"/>
          <w:szCs w:val="28"/>
        </w:rPr>
        <w:t xml:space="preserve">особие для студентов и аспирантов гуманитарных специальностей. - 3-е изд., </w:t>
      </w:r>
      <w:proofErr w:type="spellStart"/>
      <w:r w:rsidRPr="00CD1154">
        <w:rPr>
          <w:rFonts w:ascii="Times New Roman" w:hAnsi="Times New Roman" w:cs="Times New Roman"/>
          <w:sz w:val="28"/>
          <w:szCs w:val="28"/>
        </w:rPr>
        <w:t>перераб</w:t>
      </w:r>
      <w:proofErr w:type="spellEnd"/>
      <w:r w:rsidRPr="00CD1154">
        <w:rPr>
          <w:rFonts w:ascii="Times New Roman" w:hAnsi="Times New Roman" w:cs="Times New Roman"/>
          <w:sz w:val="28"/>
          <w:szCs w:val="28"/>
        </w:rPr>
        <w:t>. и доп. - М.: ИНФРА-М, 2005. – С. 348</w:t>
      </w:r>
    </w:p>
    <w:p w:rsidR="00FC35A8"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35A8" w:rsidRPr="00CD1154">
        <w:rPr>
          <w:rFonts w:ascii="Times New Roman" w:hAnsi="Times New Roman" w:cs="Times New Roman"/>
          <w:sz w:val="28"/>
          <w:szCs w:val="28"/>
        </w:rPr>
        <w:t>Дюркгейм, Э. Самоубийство: Социологический этюд / Пер, с фр. с сокр.; Под ред. В. А. Базарова.</w:t>
      </w:r>
      <w:proofErr w:type="gramStart"/>
      <w:r w:rsidR="00FC35A8" w:rsidRPr="00CD1154">
        <w:rPr>
          <w:rFonts w:ascii="Times New Roman" w:hAnsi="Times New Roman" w:cs="Times New Roman"/>
          <w:sz w:val="28"/>
          <w:szCs w:val="28"/>
        </w:rPr>
        <w:t>—М</w:t>
      </w:r>
      <w:proofErr w:type="gramEnd"/>
      <w:r w:rsidR="00FC35A8" w:rsidRPr="00CD1154">
        <w:rPr>
          <w:rFonts w:ascii="Times New Roman" w:hAnsi="Times New Roman" w:cs="Times New Roman"/>
          <w:sz w:val="28"/>
          <w:szCs w:val="28"/>
        </w:rPr>
        <w:t>.: Мысль, 1994.— С. 399</w:t>
      </w:r>
    </w:p>
    <w:p w:rsidR="00FC35A8"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C35A8" w:rsidRPr="00CD1154">
        <w:rPr>
          <w:rFonts w:ascii="Times New Roman" w:hAnsi="Times New Roman" w:cs="Times New Roman"/>
          <w:sz w:val="28"/>
          <w:szCs w:val="28"/>
        </w:rPr>
        <w:t>Зомбарт</w:t>
      </w:r>
      <w:proofErr w:type="spellEnd"/>
      <w:r w:rsidR="00FC35A8" w:rsidRPr="00CD1154">
        <w:rPr>
          <w:rFonts w:ascii="Times New Roman" w:hAnsi="Times New Roman" w:cs="Times New Roman"/>
          <w:sz w:val="28"/>
          <w:szCs w:val="28"/>
        </w:rPr>
        <w:t>, В. Буржуа. Евреи и хозяйственная жизнь. – М.: Айрис-пресс, 2004. – С. 624</w:t>
      </w:r>
    </w:p>
    <w:p w:rsidR="00FC35A8"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35A8" w:rsidRPr="00CD1154">
        <w:rPr>
          <w:rFonts w:ascii="Times New Roman" w:hAnsi="Times New Roman" w:cs="Times New Roman"/>
          <w:sz w:val="28"/>
          <w:szCs w:val="28"/>
        </w:rPr>
        <w:t>Ильин, Е.П. Психология риска. – СПб</w:t>
      </w:r>
      <w:proofErr w:type="gramStart"/>
      <w:r w:rsidR="00FC35A8" w:rsidRPr="00CD1154">
        <w:rPr>
          <w:rFonts w:ascii="Times New Roman" w:hAnsi="Times New Roman" w:cs="Times New Roman"/>
          <w:sz w:val="28"/>
          <w:szCs w:val="28"/>
        </w:rPr>
        <w:t xml:space="preserve">.: </w:t>
      </w:r>
      <w:proofErr w:type="gramEnd"/>
      <w:r w:rsidR="00FC35A8" w:rsidRPr="00CD1154">
        <w:rPr>
          <w:rFonts w:ascii="Times New Roman" w:hAnsi="Times New Roman" w:cs="Times New Roman"/>
          <w:sz w:val="28"/>
          <w:szCs w:val="28"/>
        </w:rPr>
        <w:t>Питер, 2012. – С. 267</w:t>
      </w:r>
    </w:p>
    <w:p w:rsidR="00FC35A8"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C35A8" w:rsidRPr="00CD1154">
        <w:rPr>
          <w:rFonts w:ascii="Times New Roman" w:hAnsi="Times New Roman" w:cs="Times New Roman"/>
          <w:sz w:val="28"/>
          <w:szCs w:val="28"/>
        </w:rPr>
        <w:t>Кайуа</w:t>
      </w:r>
      <w:proofErr w:type="spellEnd"/>
      <w:r w:rsidR="00FC35A8" w:rsidRPr="00CD1154">
        <w:rPr>
          <w:rFonts w:ascii="Times New Roman" w:hAnsi="Times New Roman" w:cs="Times New Roman"/>
          <w:sz w:val="28"/>
          <w:szCs w:val="28"/>
        </w:rPr>
        <w:t xml:space="preserve">, P. Игры и люди // Статьи и эссе по социологии культуры / </w:t>
      </w:r>
      <w:proofErr w:type="gramStart"/>
      <w:r w:rsidR="00FC35A8" w:rsidRPr="00CD1154">
        <w:rPr>
          <w:rFonts w:ascii="Times New Roman" w:hAnsi="Times New Roman" w:cs="Times New Roman"/>
          <w:sz w:val="28"/>
          <w:szCs w:val="28"/>
        </w:rPr>
        <w:t>Роже</w:t>
      </w:r>
      <w:proofErr w:type="gramEnd"/>
      <w:r w:rsidR="00FC35A8" w:rsidRPr="00CD1154">
        <w:rPr>
          <w:rFonts w:ascii="Times New Roman" w:hAnsi="Times New Roman" w:cs="Times New Roman"/>
          <w:sz w:val="28"/>
          <w:szCs w:val="28"/>
        </w:rPr>
        <w:t xml:space="preserve">. </w:t>
      </w:r>
      <w:proofErr w:type="spellStart"/>
      <w:r w:rsidR="00FC35A8" w:rsidRPr="00CD1154">
        <w:rPr>
          <w:rFonts w:ascii="Times New Roman" w:hAnsi="Times New Roman" w:cs="Times New Roman"/>
          <w:sz w:val="28"/>
          <w:szCs w:val="28"/>
        </w:rPr>
        <w:t>Кайуа</w:t>
      </w:r>
      <w:proofErr w:type="spellEnd"/>
      <w:r w:rsidR="00FC35A8" w:rsidRPr="00CD1154">
        <w:rPr>
          <w:rFonts w:ascii="Times New Roman" w:hAnsi="Times New Roman" w:cs="Times New Roman"/>
          <w:sz w:val="28"/>
          <w:szCs w:val="28"/>
        </w:rPr>
        <w:t>; Сост., пер. с фр. и вступ. ст. С. Н. Зенкина. — М.: ОГИ,. 2007. — С. 304</w:t>
      </w:r>
    </w:p>
    <w:p w:rsidR="00FC35A8" w:rsidRPr="00CD1154" w:rsidRDefault="00FC35A8" w:rsidP="00E96314">
      <w:pPr>
        <w:pStyle w:val="a3"/>
        <w:numPr>
          <w:ilvl w:val="0"/>
          <w:numId w:val="14"/>
        </w:numPr>
        <w:spacing w:after="0" w:line="360" w:lineRule="auto"/>
        <w:jc w:val="both"/>
        <w:rPr>
          <w:rFonts w:ascii="Times New Roman" w:hAnsi="Times New Roman" w:cs="Times New Roman"/>
          <w:sz w:val="28"/>
          <w:szCs w:val="28"/>
        </w:rPr>
      </w:pPr>
      <w:r w:rsidRPr="00CD1154">
        <w:rPr>
          <w:rFonts w:ascii="Times New Roman" w:hAnsi="Times New Roman" w:cs="Times New Roman"/>
          <w:sz w:val="28"/>
          <w:szCs w:val="28"/>
        </w:rPr>
        <w:t>Ковтун, Е.В. История правового регулирования азартных игр в России. М.: ИПЦ «Маска», 2009. – С. 240</w:t>
      </w:r>
    </w:p>
    <w:p w:rsidR="00FC35A8"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35A8" w:rsidRPr="00CD1154">
        <w:rPr>
          <w:rFonts w:ascii="Times New Roman" w:hAnsi="Times New Roman" w:cs="Times New Roman"/>
          <w:sz w:val="28"/>
          <w:szCs w:val="28"/>
        </w:rPr>
        <w:t>Леви-</w:t>
      </w:r>
      <w:proofErr w:type="spellStart"/>
      <w:r w:rsidR="00FC35A8" w:rsidRPr="00CD1154">
        <w:rPr>
          <w:rFonts w:ascii="Times New Roman" w:hAnsi="Times New Roman" w:cs="Times New Roman"/>
          <w:sz w:val="28"/>
          <w:szCs w:val="28"/>
        </w:rPr>
        <w:t>Брюль</w:t>
      </w:r>
      <w:proofErr w:type="spellEnd"/>
      <w:r w:rsidR="00FC35A8" w:rsidRPr="00CD1154">
        <w:rPr>
          <w:rFonts w:ascii="Times New Roman" w:hAnsi="Times New Roman" w:cs="Times New Roman"/>
          <w:sz w:val="28"/>
          <w:szCs w:val="28"/>
        </w:rPr>
        <w:t xml:space="preserve">, Л. </w:t>
      </w:r>
      <w:proofErr w:type="gramStart"/>
      <w:r w:rsidR="00FC35A8" w:rsidRPr="00CD1154">
        <w:rPr>
          <w:rFonts w:ascii="Times New Roman" w:hAnsi="Times New Roman" w:cs="Times New Roman"/>
          <w:sz w:val="28"/>
          <w:szCs w:val="28"/>
        </w:rPr>
        <w:t>Сверхъестественное</w:t>
      </w:r>
      <w:proofErr w:type="gramEnd"/>
      <w:r w:rsidR="00FC35A8" w:rsidRPr="00CD1154">
        <w:rPr>
          <w:rFonts w:ascii="Times New Roman" w:hAnsi="Times New Roman" w:cs="Times New Roman"/>
          <w:sz w:val="28"/>
          <w:szCs w:val="28"/>
        </w:rPr>
        <w:t xml:space="preserve"> в первобытном мышлении. – М.: Педагогика-Пресс, 1994. – С. 608</w:t>
      </w:r>
    </w:p>
    <w:p w:rsidR="00FC35A8"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35A8" w:rsidRPr="00CD1154">
        <w:rPr>
          <w:rFonts w:ascii="Times New Roman" w:hAnsi="Times New Roman" w:cs="Times New Roman"/>
          <w:sz w:val="28"/>
          <w:szCs w:val="28"/>
        </w:rPr>
        <w:t>Мертон, Р. Социальная теория и социальная структура / Роберт Мертон. — М.: ACT: ACT МОСКВА: ХРАНИТЕЛЬ, 2006. — С. 873</w:t>
      </w:r>
    </w:p>
    <w:p w:rsidR="00FC35A8"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35A8" w:rsidRPr="00CD1154">
        <w:rPr>
          <w:rFonts w:ascii="Times New Roman" w:hAnsi="Times New Roman" w:cs="Times New Roman"/>
          <w:sz w:val="28"/>
          <w:szCs w:val="28"/>
        </w:rPr>
        <w:t>Песков, А.Н. Спорт и противоправное поведение: учебник / А.Н. Песков; ред. и вступ. слово С.В. Алексеев. – М: Проспект, 2016. – С. 384</w:t>
      </w:r>
    </w:p>
    <w:p w:rsidR="00FC35A8"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C35A8" w:rsidRPr="00CD1154">
        <w:rPr>
          <w:rFonts w:ascii="Times New Roman" w:hAnsi="Times New Roman" w:cs="Times New Roman"/>
          <w:sz w:val="28"/>
          <w:szCs w:val="28"/>
        </w:rPr>
        <w:t>Филиппов, А.В. Теория общества. Сборник</w:t>
      </w:r>
      <w:proofErr w:type="gramStart"/>
      <w:r w:rsidR="00FC35A8" w:rsidRPr="00CD1154">
        <w:rPr>
          <w:rFonts w:ascii="Times New Roman" w:hAnsi="Times New Roman" w:cs="Times New Roman"/>
          <w:sz w:val="28"/>
          <w:szCs w:val="28"/>
        </w:rPr>
        <w:t xml:space="preserve"> / П</w:t>
      </w:r>
      <w:proofErr w:type="gramEnd"/>
      <w:r w:rsidR="00FC35A8" w:rsidRPr="00CD1154">
        <w:rPr>
          <w:rFonts w:ascii="Times New Roman" w:hAnsi="Times New Roman" w:cs="Times New Roman"/>
          <w:sz w:val="28"/>
          <w:szCs w:val="28"/>
        </w:rPr>
        <w:t xml:space="preserve">ер. с нем., англ. / Вступ. статья, сост. и общая ред. А.Ф. Филиппова. – М.: КАНОН-пресс-Ц, </w:t>
      </w:r>
      <w:proofErr w:type="spellStart"/>
      <w:r w:rsidR="00FC35A8" w:rsidRPr="00CD1154">
        <w:rPr>
          <w:rFonts w:ascii="Times New Roman" w:hAnsi="Times New Roman" w:cs="Times New Roman"/>
          <w:sz w:val="28"/>
          <w:szCs w:val="28"/>
        </w:rPr>
        <w:t>Кучково</w:t>
      </w:r>
      <w:proofErr w:type="spellEnd"/>
      <w:r w:rsidR="00FC35A8" w:rsidRPr="00CD1154">
        <w:rPr>
          <w:rFonts w:ascii="Times New Roman" w:hAnsi="Times New Roman" w:cs="Times New Roman"/>
          <w:sz w:val="28"/>
          <w:szCs w:val="28"/>
        </w:rPr>
        <w:t xml:space="preserve"> поле, 1999. – С. 416</w:t>
      </w:r>
    </w:p>
    <w:p w:rsidR="00FC35A8"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C35A8" w:rsidRPr="00CD1154">
        <w:rPr>
          <w:rFonts w:ascii="Times New Roman" w:hAnsi="Times New Roman" w:cs="Times New Roman"/>
          <w:sz w:val="28"/>
          <w:szCs w:val="28"/>
        </w:rPr>
        <w:t>Хёйзинга</w:t>
      </w:r>
      <w:proofErr w:type="spellEnd"/>
      <w:r w:rsidR="00FC35A8" w:rsidRPr="00CD1154">
        <w:rPr>
          <w:rFonts w:ascii="Times New Roman" w:hAnsi="Times New Roman" w:cs="Times New Roman"/>
          <w:sz w:val="28"/>
          <w:szCs w:val="28"/>
        </w:rPr>
        <w:t xml:space="preserve">, Й. </w:t>
      </w:r>
      <w:proofErr w:type="spellStart"/>
      <w:r w:rsidR="00FC35A8" w:rsidRPr="00CD1154">
        <w:rPr>
          <w:rFonts w:ascii="Times New Roman" w:hAnsi="Times New Roman" w:cs="Times New Roman"/>
          <w:sz w:val="28"/>
          <w:szCs w:val="28"/>
        </w:rPr>
        <w:t>Homo</w:t>
      </w:r>
      <w:proofErr w:type="spellEnd"/>
      <w:r w:rsidR="00FC35A8" w:rsidRPr="00CD1154">
        <w:rPr>
          <w:rFonts w:ascii="Times New Roman" w:hAnsi="Times New Roman" w:cs="Times New Roman"/>
          <w:sz w:val="28"/>
          <w:szCs w:val="28"/>
        </w:rPr>
        <w:t xml:space="preserve"> </w:t>
      </w:r>
      <w:proofErr w:type="spellStart"/>
      <w:r w:rsidR="00FC35A8" w:rsidRPr="00CD1154">
        <w:rPr>
          <w:rFonts w:ascii="Times New Roman" w:hAnsi="Times New Roman" w:cs="Times New Roman"/>
          <w:sz w:val="28"/>
          <w:szCs w:val="28"/>
        </w:rPr>
        <w:t>Ludens</w:t>
      </w:r>
      <w:proofErr w:type="spellEnd"/>
      <w:r w:rsidR="00FC35A8" w:rsidRPr="00CD1154">
        <w:rPr>
          <w:rFonts w:ascii="Times New Roman" w:hAnsi="Times New Roman" w:cs="Times New Roman"/>
          <w:sz w:val="28"/>
          <w:szCs w:val="28"/>
        </w:rPr>
        <w:t xml:space="preserve">; Статьи по истории культуры. / Пер., сост. и Х 35 вступ. ст. Д.В. Сильвестрова; </w:t>
      </w:r>
      <w:proofErr w:type="spellStart"/>
      <w:r w:rsidR="00FC35A8" w:rsidRPr="00CD1154">
        <w:rPr>
          <w:rFonts w:ascii="Times New Roman" w:hAnsi="Times New Roman" w:cs="Times New Roman"/>
          <w:sz w:val="28"/>
          <w:szCs w:val="28"/>
        </w:rPr>
        <w:t>Коммент</w:t>
      </w:r>
      <w:proofErr w:type="spellEnd"/>
      <w:r w:rsidR="00FC35A8" w:rsidRPr="00CD1154">
        <w:rPr>
          <w:rFonts w:ascii="Times New Roman" w:hAnsi="Times New Roman" w:cs="Times New Roman"/>
          <w:sz w:val="28"/>
          <w:szCs w:val="28"/>
        </w:rPr>
        <w:t xml:space="preserve">. Д. Э. Харитоновича </w:t>
      </w:r>
      <w:proofErr w:type="gramStart"/>
      <w:r w:rsidR="00FC35A8" w:rsidRPr="00CD1154">
        <w:rPr>
          <w:rFonts w:ascii="Times New Roman" w:hAnsi="Times New Roman" w:cs="Times New Roman"/>
          <w:sz w:val="28"/>
          <w:szCs w:val="28"/>
        </w:rPr>
        <w:t>-М</w:t>
      </w:r>
      <w:proofErr w:type="gramEnd"/>
      <w:r w:rsidR="00FC35A8" w:rsidRPr="00CD1154">
        <w:rPr>
          <w:rFonts w:ascii="Times New Roman" w:hAnsi="Times New Roman" w:cs="Times New Roman"/>
          <w:sz w:val="28"/>
          <w:szCs w:val="28"/>
        </w:rPr>
        <w:t>.: Прогресс - Традиция, 1997. – С. 416</w:t>
      </w:r>
    </w:p>
    <w:p w:rsidR="00B64D7A" w:rsidRPr="00091640" w:rsidRDefault="008073E7" w:rsidP="00091640">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C35A8" w:rsidRPr="00CD1154">
        <w:rPr>
          <w:rFonts w:ascii="Times New Roman" w:hAnsi="Times New Roman" w:cs="Times New Roman"/>
          <w:sz w:val="28"/>
          <w:szCs w:val="28"/>
        </w:rPr>
        <w:t>Элиас</w:t>
      </w:r>
      <w:proofErr w:type="spellEnd"/>
      <w:r w:rsidR="00FC35A8" w:rsidRPr="00CD1154">
        <w:rPr>
          <w:rFonts w:ascii="Times New Roman" w:hAnsi="Times New Roman" w:cs="Times New Roman"/>
          <w:sz w:val="28"/>
          <w:szCs w:val="28"/>
        </w:rPr>
        <w:t>, Н. О процессе цивилизации. Социогенетические и психогенетические исследования. Том 1. Изменения в поведении высшего слоя мирян в странах Запада. - М.; СПб</w:t>
      </w:r>
      <w:proofErr w:type="gramStart"/>
      <w:r w:rsidR="00FC35A8" w:rsidRPr="00CD1154">
        <w:rPr>
          <w:rFonts w:ascii="Times New Roman" w:hAnsi="Times New Roman" w:cs="Times New Roman"/>
          <w:sz w:val="28"/>
          <w:szCs w:val="28"/>
        </w:rPr>
        <w:t xml:space="preserve">.: </w:t>
      </w:r>
      <w:proofErr w:type="gramEnd"/>
      <w:r w:rsidR="00FC35A8" w:rsidRPr="00CD1154">
        <w:rPr>
          <w:rFonts w:ascii="Times New Roman" w:hAnsi="Times New Roman" w:cs="Times New Roman"/>
          <w:sz w:val="28"/>
          <w:szCs w:val="28"/>
        </w:rPr>
        <w:t>Университетская книга, 2001. – С. 332</w:t>
      </w:r>
    </w:p>
    <w:p w:rsidR="00B64D7A" w:rsidRPr="00CD1154" w:rsidRDefault="008073E7" w:rsidP="00464956">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4D7A" w:rsidRPr="00CD1154">
        <w:rPr>
          <w:rFonts w:ascii="Times New Roman" w:hAnsi="Times New Roman" w:cs="Times New Roman"/>
          <w:sz w:val="28"/>
          <w:szCs w:val="28"/>
        </w:rPr>
        <w:t xml:space="preserve">Ахундова, Л.А., Азарова, Е.А. </w:t>
      </w:r>
      <w:proofErr w:type="spellStart"/>
      <w:r w:rsidR="00B64D7A" w:rsidRPr="00CD1154">
        <w:rPr>
          <w:rFonts w:ascii="Times New Roman" w:hAnsi="Times New Roman" w:cs="Times New Roman"/>
          <w:sz w:val="28"/>
          <w:szCs w:val="28"/>
        </w:rPr>
        <w:t>Гемблинг</w:t>
      </w:r>
      <w:proofErr w:type="spellEnd"/>
      <w:r w:rsidR="00B64D7A" w:rsidRPr="00CD1154">
        <w:rPr>
          <w:rFonts w:ascii="Times New Roman" w:hAnsi="Times New Roman" w:cs="Times New Roman"/>
          <w:sz w:val="28"/>
          <w:szCs w:val="28"/>
        </w:rPr>
        <w:t xml:space="preserve"> как форма </w:t>
      </w:r>
      <w:proofErr w:type="gramStart"/>
      <w:r w:rsidR="00B64D7A" w:rsidRPr="00CD1154">
        <w:rPr>
          <w:rFonts w:ascii="Times New Roman" w:hAnsi="Times New Roman" w:cs="Times New Roman"/>
          <w:sz w:val="28"/>
          <w:szCs w:val="28"/>
        </w:rPr>
        <w:t>нехимической</w:t>
      </w:r>
      <w:proofErr w:type="gramEnd"/>
      <w:r w:rsidR="00B64D7A" w:rsidRPr="00CD1154">
        <w:rPr>
          <w:rFonts w:ascii="Times New Roman" w:hAnsi="Times New Roman" w:cs="Times New Roman"/>
          <w:sz w:val="28"/>
          <w:szCs w:val="28"/>
        </w:rPr>
        <w:t xml:space="preserve"> </w:t>
      </w:r>
      <w:proofErr w:type="spellStart"/>
      <w:r w:rsidR="00B64D7A" w:rsidRPr="00CD1154">
        <w:rPr>
          <w:rFonts w:ascii="Times New Roman" w:hAnsi="Times New Roman" w:cs="Times New Roman"/>
          <w:sz w:val="28"/>
          <w:szCs w:val="28"/>
        </w:rPr>
        <w:t>аддикции</w:t>
      </w:r>
      <w:proofErr w:type="spellEnd"/>
      <w:r w:rsidR="00B64D7A" w:rsidRPr="00CD1154">
        <w:rPr>
          <w:rFonts w:ascii="Times New Roman" w:hAnsi="Times New Roman" w:cs="Times New Roman"/>
          <w:sz w:val="28"/>
          <w:szCs w:val="28"/>
        </w:rPr>
        <w:t xml:space="preserve"> в современном обществе [Текст] //Инновационная наука. 2016. – № 4. – С.  91-93</w:t>
      </w:r>
    </w:p>
    <w:p w:rsidR="00B64D7A" w:rsidRPr="00CD1154" w:rsidRDefault="008073E7" w:rsidP="00464956">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4D7A" w:rsidRPr="00CD1154">
        <w:rPr>
          <w:rFonts w:ascii="Times New Roman" w:hAnsi="Times New Roman" w:cs="Times New Roman"/>
          <w:sz w:val="28"/>
          <w:szCs w:val="28"/>
        </w:rPr>
        <w:t xml:space="preserve">Бабаев, М., </w:t>
      </w:r>
      <w:proofErr w:type="spellStart"/>
      <w:r w:rsidR="00B64D7A" w:rsidRPr="00CD1154">
        <w:rPr>
          <w:rFonts w:ascii="Times New Roman" w:hAnsi="Times New Roman" w:cs="Times New Roman"/>
          <w:sz w:val="28"/>
          <w:szCs w:val="28"/>
        </w:rPr>
        <w:t>Пудовочкин</w:t>
      </w:r>
      <w:proofErr w:type="spellEnd"/>
      <w:r w:rsidR="00B64D7A" w:rsidRPr="00CD1154">
        <w:rPr>
          <w:rFonts w:ascii="Times New Roman" w:hAnsi="Times New Roman" w:cs="Times New Roman"/>
          <w:sz w:val="28"/>
          <w:szCs w:val="28"/>
        </w:rPr>
        <w:t>, Ю. «Мертвые» нормы в уголовном кодексе: проблемы и решения // Уголовное право. 2010. - №6. - С. 8–9.</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4D7A" w:rsidRPr="00CD1154">
        <w:rPr>
          <w:rFonts w:ascii="Times New Roman" w:hAnsi="Times New Roman" w:cs="Times New Roman"/>
          <w:sz w:val="28"/>
          <w:szCs w:val="28"/>
        </w:rPr>
        <w:t>Боброва, Е.Б. Некоторые социологические аспекты проблематики социальной ответственности бизнеса [Текст] // Вестник Башкирского университета. 2010. – Т. 15. - № 4. – С.  1235-1239</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4D7A" w:rsidRPr="00CD1154">
        <w:rPr>
          <w:rFonts w:ascii="Times New Roman" w:hAnsi="Times New Roman" w:cs="Times New Roman"/>
          <w:sz w:val="28"/>
          <w:szCs w:val="28"/>
        </w:rPr>
        <w:t>Брагинский, М.И. Правовое регулирование игр и пари. Хозяйство и право [Текст] / М.И. Брагинский //  2004. - №11. - С.22 – 24</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4D7A" w:rsidRPr="00CD1154">
        <w:rPr>
          <w:rFonts w:ascii="Times New Roman" w:hAnsi="Times New Roman" w:cs="Times New Roman"/>
          <w:sz w:val="28"/>
          <w:szCs w:val="28"/>
        </w:rPr>
        <w:t>Бугаенко, П.А. Латентность и правовое регулирование азартных игр в интернете на примере интернет-казино [Текст] / П.А. Бугаенко // Крымские юридические чтения. – 2016. – С. 301-305</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64D7A" w:rsidRPr="00CD1154">
        <w:rPr>
          <w:rFonts w:ascii="Times New Roman" w:hAnsi="Times New Roman" w:cs="Times New Roman"/>
          <w:sz w:val="28"/>
          <w:szCs w:val="28"/>
        </w:rPr>
        <w:t>Ворошилин</w:t>
      </w:r>
      <w:proofErr w:type="spellEnd"/>
      <w:r w:rsidR="00B64D7A" w:rsidRPr="00CD1154">
        <w:rPr>
          <w:rFonts w:ascii="Times New Roman" w:hAnsi="Times New Roman" w:cs="Times New Roman"/>
          <w:sz w:val="28"/>
          <w:szCs w:val="28"/>
        </w:rPr>
        <w:t xml:space="preserve">, С. И. Игровая зависимость: социальные, психологические и биологические основы [Текст] / С.И. </w:t>
      </w:r>
      <w:proofErr w:type="spellStart"/>
      <w:r w:rsidR="00B64D7A" w:rsidRPr="00CD1154">
        <w:rPr>
          <w:rFonts w:ascii="Times New Roman" w:hAnsi="Times New Roman" w:cs="Times New Roman"/>
          <w:sz w:val="28"/>
          <w:szCs w:val="28"/>
        </w:rPr>
        <w:t>Ворошилин</w:t>
      </w:r>
      <w:proofErr w:type="spellEnd"/>
      <w:r w:rsidR="00B64D7A" w:rsidRPr="00CD1154">
        <w:rPr>
          <w:rFonts w:ascii="Times New Roman" w:hAnsi="Times New Roman" w:cs="Times New Roman"/>
          <w:sz w:val="28"/>
          <w:szCs w:val="28"/>
        </w:rPr>
        <w:t xml:space="preserve"> // </w:t>
      </w:r>
      <w:proofErr w:type="spellStart"/>
      <w:r w:rsidR="00B64D7A" w:rsidRPr="00CD1154">
        <w:rPr>
          <w:rFonts w:ascii="Times New Roman" w:hAnsi="Times New Roman" w:cs="Times New Roman"/>
          <w:sz w:val="28"/>
          <w:szCs w:val="28"/>
        </w:rPr>
        <w:t>Суицидология</w:t>
      </w:r>
      <w:proofErr w:type="spellEnd"/>
      <w:r w:rsidR="00B64D7A" w:rsidRPr="00CD1154">
        <w:rPr>
          <w:rFonts w:ascii="Times New Roman" w:hAnsi="Times New Roman" w:cs="Times New Roman"/>
          <w:sz w:val="28"/>
          <w:szCs w:val="28"/>
        </w:rPr>
        <w:t>. – 2011. – Т. 2. - № 3(4). – С. 26-36</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64D7A" w:rsidRPr="00CD1154">
        <w:rPr>
          <w:rFonts w:ascii="Times New Roman" w:hAnsi="Times New Roman" w:cs="Times New Roman"/>
          <w:sz w:val="28"/>
          <w:szCs w:val="28"/>
        </w:rPr>
        <w:t>Гапеенко</w:t>
      </w:r>
      <w:proofErr w:type="spellEnd"/>
      <w:r w:rsidR="00B64D7A" w:rsidRPr="00CD1154">
        <w:rPr>
          <w:rFonts w:ascii="Times New Roman" w:hAnsi="Times New Roman" w:cs="Times New Roman"/>
          <w:sz w:val="28"/>
          <w:szCs w:val="28"/>
        </w:rPr>
        <w:t>, Д.Ю. Соотношение и ближайшие перспективы правового обеспечения организации азартных игр в России [Текст] // Вестник московского университета МВД России. – 2015. – № 1. – С.162-164</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4D7A" w:rsidRPr="00CD1154">
        <w:rPr>
          <w:rFonts w:ascii="Times New Roman" w:hAnsi="Times New Roman" w:cs="Times New Roman"/>
          <w:sz w:val="28"/>
          <w:szCs w:val="28"/>
        </w:rPr>
        <w:t>Глушко, И.В. Доверие и недоверие как социальные практики российского общества. – Ростов-на-Дону: Изд-во Фонд науки и образования, 2016. – С. 280</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4D7A" w:rsidRPr="00CD1154">
        <w:rPr>
          <w:rFonts w:ascii="Times New Roman" w:hAnsi="Times New Roman" w:cs="Times New Roman"/>
          <w:sz w:val="28"/>
          <w:szCs w:val="28"/>
        </w:rPr>
        <w:t xml:space="preserve">Горбачева, Е.Г. Клубный </w:t>
      </w:r>
      <w:proofErr w:type="spellStart"/>
      <w:r w:rsidR="00B64D7A" w:rsidRPr="00CD1154">
        <w:rPr>
          <w:rFonts w:ascii="Times New Roman" w:hAnsi="Times New Roman" w:cs="Times New Roman"/>
          <w:sz w:val="28"/>
          <w:szCs w:val="28"/>
        </w:rPr>
        <w:t>гемблинг</w:t>
      </w:r>
      <w:proofErr w:type="spellEnd"/>
      <w:r w:rsidR="00B64D7A" w:rsidRPr="00CD1154">
        <w:rPr>
          <w:rFonts w:ascii="Times New Roman" w:hAnsi="Times New Roman" w:cs="Times New Roman"/>
          <w:sz w:val="28"/>
          <w:szCs w:val="28"/>
        </w:rPr>
        <w:t xml:space="preserve"> как социокультурный феномен: исторические аспекты развития в отечественной и зарубежной культуре [Текст] / Е.Г. Горбачева // Вестник Тамбовского университета. – 2006. - № 2(42) – С. 182-185</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64D7A" w:rsidRPr="00CD1154">
        <w:rPr>
          <w:rFonts w:ascii="Times New Roman" w:hAnsi="Times New Roman" w:cs="Times New Roman"/>
          <w:sz w:val="28"/>
          <w:szCs w:val="28"/>
        </w:rPr>
        <w:t>Гребенькова</w:t>
      </w:r>
      <w:proofErr w:type="spellEnd"/>
      <w:r w:rsidR="00B64D7A" w:rsidRPr="00CD1154">
        <w:rPr>
          <w:rFonts w:ascii="Times New Roman" w:hAnsi="Times New Roman" w:cs="Times New Roman"/>
          <w:sz w:val="28"/>
          <w:szCs w:val="28"/>
        </w:rPr>
        <w:t>, Л.А. Азартные игры: история и современность [Текст] // Уголовное право в эволюционирующем обществе: проблемы и перспективы. – 2015. – С. 160-165</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4D7A" w:rsidRPr="00CD1154">
        <w:rPr>
          <w:rFonts w:ascii="Times New Roman" w:hAnsi="Times New Roman" w:cs="Times New Roman"/>
          <w:sz w:val="28"/>
          <w:szCs w:val="28"/>
        </w:rPr>
        <w:t xml:space="preserve">Гусейнов, А.Г. Конкретизация </w:t>
      </w:r>
      <w:proofErr w:type="spellStart"/>
      <w:r w:rsidR="00B64D7A" w:rsidRPr="00CD1154">
        <w:rPr>
          <w:rFonts w:ascii="Times New Roman" w:hAnsi="Times New Roman" w:cs="Times New Roman"/>
          <w:sz w:val="28"/>
          <w:szCs w:val="28"/>
        </w:rPr>
        <w:t>неоинституционального</w:t>
      </w:r>
      <w:proofErr w:type="spellEnd"/>
      <w:r w:rsidR="00B64D7A" w:rsidRPr="00CD1154">
        <w:rPr>
          <w:rFonts w:ascii="Times New Roman" w:hAnsi="Times New Roman" w:cs="Times New Roman"/>
          <w:sz w:val="28"/>
          <w:szCs w:val="28"/>
        </w:rPr>
        <w:t xml:space="preserve"> подхода к анализу </w:t>
      </w:r>
      <w:proofErr w:type="spellStart"/>
      <w:r w:rsidR="00B64D7A" w:rsidRPr="00CD1154">
        <w:rPr>
          <w:rFonts w:ascii="Times New Roman" w:hAnsi="Times New Roman" w:cs="Times New Roman"/>
          <w:sz w:val="28"/>
          <w:szCs w:val="28"/>
        </w:rPr>
        <w:t>конфликтогенного</w:t>
      </w:r>
      <w:proofErr w:type="spellEnd"/>
      <w:r w:rsidR="00B64D7A" w:rsidRPr="00CD1154">
        <w:rPr>
          <w:rFonts w:ascii="Times New Roman" w:hAnsi="Times New Roman" w:cs="Times New Roman"/>
          <w:sz w:val="28"/>
          <w:szCs w:val="28"/>
        </w:rPr>
        <w:t xml:space="preserve"> потенциала социальных институтов в Северо-Кавказском районе [Текст] // Вестник дагестанского научного центра РАН. 2011. - № 40. – С. 46-50</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4D7A" w:rsidRPr="00CD1154">
        <w:rPr>
          <w:rFonts w:ascii="Times New Roman" w:hAnsi="Times New Roman" w:cs="Times New Roman"/>
          <w:sz w:val="28"/>
          <w:szCs w:val="28"/>
        </w:rPr>
        <w:t>Даньшина, В.В. Классификация видов социальной ответственности бизнеса [Текст]  // Вестник АГТУ. 2016. - №3. – С. 41-51</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4D7A" w:rsidRPr="00CD1154">
        <w:rPr>
          <w:rFonts w:ascii="Times New Roman" w:hAnsi="Times New Roman" w:cs="Times New Roman"/>
          <w:sz w:val="28"/>
          <w:szCs w:val="28"/>
        </w:rPr>
        <w:t>Еремина, Д.А. Государственная политика как фактор формирования социальной ответственности бизнеса в современной России диссертация канд. пол</w:t>
      </w:r>
      <w:proofErr w:type="gramStart"/>
      <w:r w:rsidR="00B64D7A" w:rsidRPr="00CD1154">
        <w:rPr>
          <w:rFonts w:ascii="Times New Roman" w:hAnsi="Times New Roman" w:cs="Times New Roman"/>
          <w:sz w:val="28"/>
          <w:szCs w:val="28"/>
        </w:rPr>
        <w:t>.</w:t>
      </w:r>
      <w:proofErr w:type="gramEnd"/>
      <w:r w:rsidR="00B64D7A" w:rsidRPr="00CD1154">
        <w:rPr>
          <w:rFonts w:ascii="Times New Roman" w:hAnsi="Times New Roman" w:cs="Times New Roman"/>
          <w:sz w:val="28"/>
          <w:szCs w:val="28"/>
        </w:rPr>
        <w:t xml:space="preserve"> </w:t>
      </w:r>
      <w:proofErr w:type="gramStart"/>
      <w:r w:rsidR="00B64D7A" w:rsidRPr="00CD1154">
        <w:rPr>
          <w:rFonts w:ascii="Times New Roman" w:hAnsi="Times New Roman" w:cs="Times New Roman"/>
          <w:sz w:val="28"/>
          <w:szCs w:val="28"/>
        </w:rPr>
        <w:t>н</w:t>
      </w:r>
      <w:proofErr w:type="gramEnd"/>
      <w:r w:rsidR="00B64D7A" w:rsidRPr="00CD1154">
        <w:rPr>
          <w:rFonts w:ascii="Times New Roman" w:hAnsi="Times New Roman" w:cs="Times New Roman"/>
          <w:sz w:val="28"/>
          <w:szCs w:val="28"/>
        </w:rPr>
        <w:t xml:space="preserve">аук. – СПб: Северо-западный институт управления. – 2012. - С.202  </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4D7A" w:rsidRPr="00CD1154">
        <w:rPr>
          <w:rFonts w:ascii="Times New Roman" w:hAnsi="Times New Roman" w:cs="Times New Roman"/>
          <w:sz w:val="28"/>
          <w:szCs w:val="28"/>
        </w:rPr>
        <w:t>Забродин, В.Ю. Социальная ответственность бизнеса и социальный контроль. // Креативная экономика. 2013. - №3. – С. 108-114</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64D7A" w:rsidRPr="00CD1154">
        <w:rPr>
          <w:rFonts w:ascii="Times New Roman" w:hAnsi="Times New Roman" w:cs="Times New Roman"/>
          <w:sz w:val="28"/>
          <w:szCs w:val="28"/>
        </w:rPr>
        <w:t>Затула</w:t>
      </w:r>
      <w:proofErr w:type="spellEnd"/>
      <w:r w:rsidR="00B64D7A" w:rsidRPr="00CD1154">
        <w:rPr>
          <w:rFonts w:ascii="Times New Roman" w:hAnsi="Times New Roman" w:cs="Times New Roman"/>
          <w:sz w:val="28"/>
          <w:szCs w:val="28"/>
        </w:rPr>
        <w:t xml:space="preserve">, Е.А. Проблемы административно-правового регулирования деятельности букмекерских контор в Российской Федерации [Текст] / Е.А. </w:t>
      </w:r>
      <w:proofErr w:type="spellStart"/>
      <w:r w:rsidR="00B64D7A" w:rsidRPr="00CD1154">
        <w:rPr>
          <w:rFonts w:ascii="Times New Roman" w:hAnsi="Times New Roman" w:cs="Times New Roman"/>
          <w:sz w:val="28"/>
          <w:szCs w:val="28"/>
        </w:rPr>
        <w:t>Затула</w:t>
      </w:r>
      <w:proofErr w:type="spellEnd"/>
      <w:r w:rsidR="00B64D7A" w:rsidRPr="00CD1154">
        <w:rPr>
          <w:rFonts w:ascii="Times New Roman" w:hAnsi="Times New Roman" w:cs="Times New Roman"/>
          <w:sz w:val="28"/>
          <w:szCs w:val="28"/>
        </w:rPr>
        <w:t xml:space="preserve"> // Вестник современных исследований. – 2017. - № 9-1(12). – С. 224-229</w:t>
      </w:r>
    </w:p>
    <w:p w:rsidR="00B64D7A" w:rsidRPr="00CD1154" w:rsidRDefault="008073E7" w:rsidP="00B64D7A">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4D7A" w:rsidRPr="00CD1154">
        <w:rPr>
          <w:rFonts w:ascii="Times New Roman" w:hAnsi="Times New Roman" w:cs="Times New Roman"/>
          <w:sz w:val="28"/>
          <w:szCs w:val="28"/>
        </w:rPr>
        <w:t xml:space="preserve">Иванов, А.Н., </w:t>
      </w:r>
      <w:proofErr w:type="spellStart"/>
      <w:r w:rsidR="00B64D7A" w:rsidRPr="00CD1154">
        <w:rPr>
          <w:rFonts w:ascii="Times New Roman" w:hAnsi="Times New Roman" w:cs="Times New Roman"/>
          <w:sz w:val="28"/>
          <w:szCs w:val="28"/>
        </w:rPr>
        <w:t>Хабибова</w:t>
      </w:r>
      <w:proofErr w:type="spellEnd"/>
      <w:r w:rsidR="00B64D7A" w:rsidRPr="00CD1154">
        <w:rPr>
          <w:rFonts w:ascii="Times New Roman" w:hAnsi="Times New Roman" w:cs="Times New Roman"/>
          <w:sz w:val="28"/>
          <w:szCs w:val="28"/>
        </w:rPr>
        <w:t xml:space="preserve">, Н.Е. Экономическая и социальная депривация в аспекте </w:t>
      </w:r>
      <w:proofErr w:type="spellStart"/>
      <w:r w:rsidR="00B64D7A" w:rsidRPr="00CD1154">
        <w:rPr>
          <w:rFonts w:ascii="Times New Roman" w:hAnsi="Times New Roman" w:cs="Times New Roman"/>
          <w:sz w:val="28"/>
          <w:szCs w:val="28"/>
        </w:rPr>
        <w:t>девиантного</w:t>
      </w:r>
      <w:proofErr w:type="spellEnd"/>
      <w:r w:rsidR="00B64D7A" w:rsidRPr="00CD1154">
        <w:rPr>
          <w:rFonts w:ascii="Times New Roman" w:hAnsi="Times New Roman" w:cs="Times New Roman"/>
          <w:sz w:val="28"/>
          <w:szCs w:val="28"/>
        </w:rPr>
        <w:t xml:space="preserve"> поведения [Текст] // Педагогика и психология. 2014. – Т. 19. № 2. – С. 710-714</w:t>
      </w:r>
    </w:p>
    <w:p w:rsidR="004B5EB5" w:rsidRPr="00CD1154" w:rsidRDefault="008073E7" w:rsidP="004B5EB5">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B5EB5" w:rsidRPr="00CD1154">
        <w:rPr>
          <w:rFonts w:ascii="Times New Roman" w:hAnsi="Times New Roman" w:cs="Times New Roman"/>
          <w:sz w:val="28"/>
          <w:szCs w:val="28"/>
        </w:rPr>
        <w:t xml:space="preserve">Калиниченко, О.Ю., Малыгин, В.Л. </w:t>
      </w:r>
      <w:proofErr w:type="spellStart"/>
      <w:r w:rsidR="004B5EB5" w:rsidRPr="00CD1154">
        <w:rPr>
          <w:rFonts w:ascii="Times New Roman" w:hAnsi="Times New Roman" w:cs="Times New Roman"/>
          <w:sz w:val="28"/>
          <w:szCs w:val="28"/>
        </w:rPr>
        <w:t>Аддиктивное</w:t>
      </w:r>
      <w:proofErr w:type="spellEnd"/>
      <w:r w:rsidR="004B5EB5" w:rsidRPr="00CD1154">
        <w:rPr>
          <w:rFonts w:ascii="Times New Roman" w:hAnsi="Times New Roman" w:cs="Times New Roman"/>
          <w:sz w:val="28"/>
          <w:szCs w:val="28"/>
        </w:rPr>
        <w:t xml:space="preserve"> поведение: определение, модели, факторы риска // Вестник новых медицинских технологий. 2005. – Т. 12. - № 3-4. – С. 36-39</w:t>
      </w:r>
    </w:p>
    <w:p w:rsidR="004B5EB5"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5EB5" w:rsidRPr="00CD1154">
        <w:rPr>
          <w:rFonts w:ascii="Times New Roman" w:hAnsi="Times New Roman" w:cs="Times New Roman"/>
          <w:sz w:val="28"/>
          <w:szCs w:val="28"/>
        </w:rPr>
        <w:t>Капцов, А.В. Методика для диагностики актуальных потребностей личности [Текст] // Вестник самарской гуманитарной академии. 2008. - № 2(4). – С. 59 – 70</w:t>
      </w:r>
    </w:p>
    <w:p w:rsidR="004B5EB5"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5EB5" w:rsidRPr="00CD1154">
        <w:rPr>
          <w:rFonts w:ascii="Times New Roman" w:hAnsi="Times New Roman" w:cs="Times New Roman"/>
          <w:sz w:val="28"/>
          <w:szCs w:val="28"/>
        </w:rPr>
        <w:t xml:space="preserve">Каткова, В.В., </w:t>
      </w:r>
      <w:proofErr w:type="spellStart"/>
      <w:r w:rsidR="004B5EB5" w:rsidRPr="00CD1154">
        <w:rPr>
          <w:rFonts w:ascii="Times New Roman" w:hAnsi="Times New Roman" w:cs="Times New Roman"/>
          <w:sz w:val="28"/>
          <w:szCs w:val="28"/>
        </w:rPr>
        <w:t>Овчинникова</w:t>
      </w:r>
      <w:proofErr w:type="spellEnd"/>
      <w:r w:rsidR="004B5EB5" w:rsidRPr="00CD1154">
        <w:rPr>
          <w:rFonts w:ascii="Times New Roman" w:hAnsi="Times New Roman" w:cs="Times New Roman"/>
          <w:sz w:val="28"/>
          <w:szCs w:val="28"/>
        </w:rPr>
        <w:t>, Н.А. Регулирование деятельности профессиональных спортивных лиг [Текст] // Право и экономика: междисциплинарные подходы в науке и образовании. 2017. – С. 315-327</w:t>
      </w:r>
    </w:p>
    <w:p w:rsidR="004B5EB5"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5EB5" w:rsidRPr="00CD1154">
        <w:rPr>
          <w:rFonts w:ascii="Times New Roman" w:hAnsi="Times New Roman" w:cs="Times New Roman"/>
          <w:sz w:val="28"/>
          <w:szCs w:val="28"/>
        </w:rPr>
        <w:t xml:space="preserve">Коваленко, О.В. Игры и пари в гражданском законодательстве Российской Федерации: диссертация канд. </w:t>
      </w:r>
      <w:proofErr w:type="spellStart"/>
      <w:r w:rsidR="004B5EB5" w:rsidRPr="00CD1154">
        <w:rPr>
          <w:rFonts w:ascii="Times New Roman" w:hAnsi="Times New Roman" w:cs="Times New Roman"/>
          <w:sz w:val="28"/>
          <w:szCs w:val="28"/>
        </w:rPr>
        <w:t>юрид</w:t>
      </w:r>
      <w:proofErr w:type="spellEnd"/>
      <w:r w:rsidR="004B5EB5" w:rsidRPr="00CD1154">
        <w:rPr>
          <w:rFonts w:ascii="Times New Roman" w:hAnsi="Times New Roman" w:cs="Times New Roman"/>
          <w:sz w:val="28"/>
          <w:szCs w:val="28"/>
        </w:rPr>
        <w:t>. наук. – Белгород: БГУ. – 2010. - С.155</w:t>
      </w:r>
    </w:p>
    <w:p w:rsidR="004B5EB5"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5EB5" w:rsidRPr="00CD1154">
        <w:rPr>
          <w:rFonts w:ascii="Times New Roman" w:hAnsi="Times New Roman" w:cs="Times New Roman"/>
          <w:sz w:val="28"/>
          <w:szCs w:val="28"/>
        </w:rPr>
        <w:t>Колесникова, Л.И. К вопросу о негативных последствиях вовлечения подростков в современные азартные игры в сети интернета [Текст] / Л.И. Колесникова // Мир науки, культуры, образования. – 2015. - № 6(55). – С. 161-164</w:t>
      </w:r>
    </w:p>
    <w:p w:rsidR="004B5EB5"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B5EB5" w:rsidRPr="00CD1154">
        <w:rPr>
          <w:rFonts w:ascii="Times New Roman" w:hAnsi="Times New Roman" w:cs="Times New Roman"/>
          <w:sz w:val="28"/>
          <w:szCs w:val="28"/>
        </w:rPr>
        <w:t>Косырева</w:t>
      </w:r>
      <w:proofErr w:type="spellEnd"/>
      <w:r w:rsidR="004B5EB5" w:rsidRPr="00CD1154">
        <w:rPr>
          <w:rFonts w:ascii="Times New Roman" w:hAnsi="Times New Roman" w:cs="Times New Roman"/>
          <w:sz w:val="28"/>
          <w:szCs w:val="28"/>
        </w:rPr>
        <w:t xml:space="preserve">, В.А., Денисова, Ю.А. Мир </w:t>
      </w:r>
      <w:proofErr w:type="spellStart"/>
      <w:r w:rsidR="004B5EB5" w:rsidRPr="00CD1154">
        <w:rPr>
          <w:rFonts w:ascii="Times New Roman" w:hAnsi="Times New Roman" w:cs="Times New Roman"/>
          <w:sz w:val="28"/>
          <w:szCs w:val="28"/>
        </w:rPr>
        <w:t>букмекерства</w:t>
      </w:r>
      <w:proofErr w:type="spellEnd"/>
      <w:r w:rsidR="004B5EB5" w:rsidRPr="00CD1154">
        <w:rPr>
          <w:rFonts w:ascii="Times New Roman" w:hAnsi="Times New Roman" w:cs="Times New Roman"/>
          <w:sz w:val="28"/>
          <w:szCs w:val="28"/>
        </w:rPr>
        <w:t xml:space="preserve"> в реалиях саратовской молодежи [Текст] // Социально-экономические науки и гуманитарные исследования. 2015. - № 4. – С. 179-181</w:t>
      </w:r>
    </w:p>
    <w:p w:rsidR="004B5EB5"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B5EB5" w:rsidRPr="00CD1154">
        <w:rPr>
          <w:rFonts w:ascii="Times New Roman" w:hAnsi="Times New Roman" w:cs="Times New Roman"/>
          <w:sz w:val="28"/>
          <w:szCs w:val="28"/>
        </w:rPr>
        <w:t>Кочеганова</w:t>
      </w:r>
      <w:proofErr w:type="spellEnd"/>
      <w:r w:rsidR="004B5EB5" w:rsidRPr="00CD1154">
        <w:rPr>
          <w:rFonts w:ascii="Times New Roman" w:hAnsi="Times New Roman" w:cs="Times New Roman"/>
          <w:sz w:val="28"/>
          <w:szCs w:val="28"/>
        </w:rPr>
        <w:t xml:space="preserve">, Л.К. </w:t>
      </w:r>
      <w:proofErr w:type="spellStart"/>
      <w:r w:rsidR="004B5EB5" w:rsidRPr="00CD1154">
        <w:rPr>
          <w:rFonts w:ascii="Times New Roman" w:hAnsi="Times New Roman" w:cs="Times New Roman"/>
          <w:sz w:val="28"/>
          <w:szCs w:val="28"/>
        </w:rPr>
        <w:t>Неоинституционализм</w:t>
      </w:r>
      <w:proofErr w:type="spellEnd"/>
      <w:r w:rsidR="004B5EB5" w:rsidRPr="00CD1154">
        <w:rPr>
          <w:rFonts w:ascii="Times New Roman" w:hAnsi="Times New Roman" w:cs="Times New Roman"/>
          <w:sz w:val="28"/>
          <w:szCs w:val="28"/>
        </w:rPr>
        <w:t xml:space="preserve"> как фундамент новой экономики [Текст] // Новая наука как результат инновационного развития общества. 2017. – С.132-133</w:t>
      </w:r>
    </w:p>
    <w:p w:rsidR="004B5EB5"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B5EB5" w:rsidRPr="00CD1154">
        <w:rPr>
          <w:rFonts w:ascii="Times New Roman" w:hAnsi="Times New Roman" w:cs="Times New Roman"/>
          <w:sz w:val="28"/>
          <w:szCs w:val="28"/>
        </w:rPr>
        <w:t>Кунин</w:t>
      </w:r>
      <w:proofErr w:type="spellEnd"/>
      <w:r w:rsidR="004B5EB5" w:rsidRPr="00CD1154">
        <w:rPr>
          <w:rFonts w:ascii="Times New Roman" w:hAnsi="Times New Roman" w:cs="Times New Roman"/>
          <w:sz w:val="28"/>
          <w:szCs w:val="28"/>
        </w:rPr>
        <w:t xml:space="preserve">, Е.И. Азартные игры в гражданском праве Российской Федерации / Е.И. </w:t>
      </w:r>
      <w:proofErr w:type="spellStart"/>
      <w:r w:rsidR="004B5EB5" w:rsidRPr="00CD1154">
        <w:rPr>
          <w:rFonts w:ascii="Times New Roman" w:hAnsi="Times New Roman" w:cs="Times New Roman"/>
          <w:sz w:val="28"/>
          <w:szCs w:val="28"/>
        </w:rPr>
        <w:t>Кунин</w:t>
      </w:r>
      <w:proofErr w:type="spellEnd"/>
      <w:r w:rsidR="004B5EB5" w:rsidRPr="00CD1154">
        <w:rPr>
          <w:rFonts w:ascii="Times New Roman" w:hAnsi="Times New Roman" w:cs="Times New Roman"/>
          <w:sz w:val="28"/>
          <w:szCs w:val="28"/>
        </w:rPr>
        <w:t xml:space="preserve"> //  Юридический факт. – 2017. - № 14. – С. 62-64</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64D7A" w:rsidRPr="00CD1154">
        <w:rPr>
          <w:rFonts w:ascii="Times New Roman" w:hAnsi="Times New Roman" w:cs="Times New Roman"/>
          <w:sz w:val="28"/>
          <w:szCs w:val="28"/>
        </w:rPr>
        <w:t>Лозовая</w:t>
      </w:r>
      <w:proofErr w:type="gramEnd"/>
      <w:r w:rsidR="00B64D7A" w:rsidRPr="00CD1154">
        <w:rPr>
          <w:rFonts w:ascii="Times New Roman" w:hAnsi="Times New Roman" w:cs="Times New Roman"/>
          <w:sz w:val="28"/>
          <w:szCs w:val="28"/>
        </w:rPr>
        <w:t xml:space="preserve">, И.В. Теории институциональных изменений Д. </w:t>
      </w:r>
      <w:proofErr w:type="spellStart"/>
      <w:r w:rsidR="00B64D7A" w:rsidRPr="00CD1154">
        <w:rPr>
          <w:rFonts w:ascii="Times New Roman" w:hAnsi="Times New Roman" w:cs="Times New Roman"/>
          <w:sz w:val="28"/>
          <w:szCs w:val="28"/>
        </w:rPr>
        <w:t>Норта</w:t>
      </w:r>
      <w:proofErr w:type="spellEnd"/>
      <w:r w:rsidR="00B64D7A" w:rsidRPr="00CD1154">
        <w:rPr>
          <w:rFonts w:ascii="Times New Roman" w:hAnsi="Times New Roman" w:cs="Times New Roman"/>
          <w:sz w:val="28"/>
          <w:szCs w:val="28"/>
        </w:rPr>
        <w:t>. Формальные и неформальные институты. [Текст] // Территория науки. 2016. - № 4. – С. 98-101</w:t>
      </w:r>
    </w:p>
    <w:p w:rsidR="00B64D7A" w:rsidRPr="00CD1154" w:rsidRDefault="008073E7" w:rsidP="008073E7">
      <w:pPr>
        <w:pStyle w:val="a4"/>
        <w:numPr>
          <w:ilvl w:val="0"/>
          <w:numId w:val="14"/>
        </w:numPr>
        <w:spacing w:line="360" w:lineRule="auto"/>
        <w:ind w:left="714" w:hanging="35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4D7A" w:rsidRPr="00CD1154">
        <w:rPr>
          <w:rFonts w:ascii="Times New Roman" w:hAnsi="Times New Roman" w:cs="Times New Roman"/>
          <w:sz w:val="28"/>
          <w:szCs w:val="28"/>
        </w:rPr>
        <w:t>Малинина, Т.Б. Социальный портрет потребителей залов игровых автоматов [Текст] // Практический маркетинг. 2006. – № 6. – С. 25-29</w:t>
      </w:r>
    </w:p>
    <w:p w:rsidR="00B64D7A" w:rsidRPr="00CD1154" w:rsidRDefault="008073E7" w:rsidP="008073E7">
      <w:pPr>
        <w:pStyle w:val="a3"/>
        <w:numPr>
          <w:ilvl w:val="0"/>
          <w:numId w:val="14"/>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00B64D7A" w:rsidRPr="00CD1154">
        <w:rPr>
          <w:rFonts w:ascii="Times New Roman" w:hAnsi="Times New Roman" w:cs="Times New Roman"/>
          <w:sz w:val="28"/>
          <w:szCs w:val="28"/>
        </w:rPr>
        <w:t>Никифорова, О.А, Митрофанова, Д.О. Концепции социальной ответственности бизнеса: исходные понятия и классификации [Текст] // Вестник СПбГУ. 2017. - Т. 10 - №2. – С. 214-228</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4D7A" w:rsidRPr="00CD1154">
        <w:rPr>
          <w:rFonts w:ascii="Times New Roman" w:hAnsi="Times New Roman" w:cs="Times New Roman"/>
          <w:sz w:val="28"/>
          <w:szCs w:val="28"/>
        </w:rPr>
        <w:t>Новикова, О.Н. Игровые практики организации времени и пространства античного мира // Философия и наука. – 2016. – Т. 15. – С. 293-303</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64D7A" w:rsidRPr="00CD1154">
        <w:rPr>
          <w:rFonts w:ascii="Times New Roman" w:hAnsi="Times New Roman" w:cs="Times New Roman"/>
          <w:sz w:val="28"/>
          <w:szCs w:val="28"/>
        </w:rPr>
        <w:t>Обременко</w:t>
      </w:r>
      <w:proofErr w:type="spellEnd"/>
      <w:r w:rsidR="00B64D7A" w:rsidRPr="00CD1154">
        <w:rPr>
          <w:rFonts w:ascii="Times New Roman" w:hAnsi="Times New Roman" w:cs="Times New Roman"/>
          <w:sz w:val="28"/>
          <w:szCs w:val="28"/>
        </w:rPr>
        <w:t xml:space="preserve">, Л.Г. </w:t>
      </w:r>
      <w:proofErr w:type="spellStart"/>
      <w:r w:rsidR="00B64D7A" w:rsidRPr="00CD1154">
        <w:rPr>
          <w:rFonts w:ascii="Times New Roman" w:hAnsi="Times New Roman" w:cs="Times New Roman"/>
          <w:sz w:val="28"/>
          <w:szCs w:val="28"/>
        </w:rPr>
        <w:t>Неоинституционализм</w:t>
      </w:r>
      <w:proofErr w:type="spellEnd"/>
      <w:r w:rsidR="00B64D7A" w:rsidRPr="00CD1154">
        <w:rPr>
          <w:rFonts w:ascii="Times New Roman" w:hAnsi="Times New Roman" w:cs="Times New Roman"/>
          <w:sz w:val="28"/>
          <w:szCs w:val="28"/>
        </w:rPr>
        <w:t>, как современное направление экономической мысли [Текст] // Тенденции развития экономики и менеджмента. 2017. – С. 33-36</w:t>
      </w:r>
    </w:p>
    <w:p w:rsidR="008B4986"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B4986" w:rsidRPr="00CD1154">
        <w:rPr>
          <w:rFonts w:ascii="Times New Roman" w:hAnsi="Times New Roman" w:cs="Times New Roman"/>
          <w:sz w:val="28"/>
          <w:szCs w:val="28"/>
        </w:rPr>
        <w:t>Печенкин, В.В. Сетевые методы исследования виртуальных сообществ [Текст] // Теория и практика общественного развития. 2011. - № 5. – С. 71-75</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64D7A" w:rsidRPr="00CD1154">
        <w:rPr>
          <w:rFonts w:ascii="Times New Roman" w:hAnsi="Times New Roman" w:cs="Times New Roman"/>
          <w:sz w:val="28"/>
          <w:szCs w:val="28"/>
        </w:rPr>
        <w:t>Пешин</w:t>
      </w:r>
      <w:proofErr w:type="spellEnd"/>
      <w:r w:rsidR="00B64D7A" w:rsidRPr="00CD1154">
        <w:rPr>
          <w:rFonts w:ascii="Times New Roman" w:hAnsi="Times New Roman" w:cs="Times New Roman"/>
          <w:sz w:val="28"/>
          <w:szCs w:val="28"/>
        </w:rPr>
        <w:t xml:space="preserve">, Н.Л., Песков, А.Н. К вопросу о развитии спорта, азартных играх и преступном поведении (О некоторых криминологических и правовых проблемах) [Текст] / Н.Л. </w:t>
      </w:r>
      <w:proofErr w:type="spellStart"/>
      <w:r w:rsidR="00B64D7A" w:rsidRPr="00CD1154">
        <w:rPr>
          <w:rFonts w:ascii="Times New Roman" w:hAnsi="Times New Roman" w:cs="Times New Roman"/>
          <w:sz w:val="28"/>
          <w:szCs w:val="28"/>
        </w:rPr>
        <w:t>Пешин</w:t>
      </w:r>
      <w:proofErr w:type="spellEnd"/>
      <w:r w:rsidR="00B64D7A" w:rsidRPr="00CD1154">
        <w:rPr>
          <w:rFonts w:ascii="Times New Roman" w:hAnsi="Times New Roman" w:cs="Times New Roman"/>
          <w:sz w:val="28"/>
          <w:szCs w:val="28"/>
        </w:rPr>
        <w:t>, А.Н. Песков // Национальные интересы: приоритеты и безопасность. – 2016. - № 2 (335). – С. 151-162</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64D7A" w:rsidRPr="00CD1154">
        <w:rPr>
          <w:rFonts w:ascii="Times New Roman" w:hAnsi="Times New Roman" w:cs="Times New Roman"/>
          <w:sz w:val="28"/>
          <w:szCs w:val="28"/>
        </w:rPr>
        <w:t>Прошкин</w:t>
      </w:r>
      <w:proofErr w:type="spellEnd"/>
      <w:r w:rsidR="00B64D7A" w:rsidRPr="00CD1154">
        <w:rPr>
          <w:rFonts w:ascii="Times New Roman" w:hAnsi="Times New Roman" w:cs="Times New Roman"/>
          <w:sz w:val="28"/>
          <w:szCs w:val="28"/>
        </w:rPr>
        <w:t>, А.В. Оценка корпоративной социальной ответственности бизнеса [Текст] // Томский политехнический университет. 2015. - № 3(18). – С.49-56</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4D7A" w:rsidRPr="00CD1154">
        <w:rPr>
          <w:rFonts w:ascii="Times New Roman" w:hAnsi="Times New Roman" w:cs="Times New Roman"/>
          <w:sz w:val="28"/>
          <w:szCs w:val="28"/>
        </w:rPr>
        <w:t>Сараев В. В. Уголовно-правовое воздействие на сферу спорта [электронный ресурс] // Центр по научному обеспечению уголовно-правового воздействия на преступления в сфере спорта. – С. 9-13</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64D7A" w:rsidRPr="00CD1154">
        <w:rPr>
          <w:rFonts w:ascii="Times New Roman" w:hAnsi="Times New Roman" w:cs="Times New Roman"/>
          <w:sz w:val="28"/>
          <w:szCs w:val="28"/>
        </w:rPr>
        <w:t>Свечкарев</w:t>
      </w:r>
      <w:proofErr w:type="spellEnd"/>
      <w:r w:rsidR="00B64D7A" w:rsidRPr="00CD1154">
        <w:rPr>
          <w:rFonts w:ascii="Times New Roman" w:hAnsi="Times New Roman" w:cs="Times New Roman"/>
          <w:sz w:val="28"/>
          <w:szCs w:val="28"/>
        </w:rPr>
        <w:t xml:space="preserve">, В.Г. Подвижные игры как система совершенствования физических качеств [Текст] / В.Г. </w:t>
      </w:r>
      <w:proofErr w:type="spellStart"/>
      <w:r w:rsidR="00B64D7A" w:rsidRPr="00CD1154">
        <w:rPr>
          <w:rFonts w:ascii="Times New Roman" w:hAnsi="Times New Roman" w:cs="Times New Roman"/>
          <w:sz w:val="28"/>
          <w:szCs w:val="28"/>
        </w:rPr>
        <w:t>Свечкарев</w:t>
      </w:r>
      <w:proofErr w:type="spellEnd"/>
      <w:r w:rsidR="00B64D7A" w:rsidRPr="00CD1154">
        <w:rPr>
          <w:rFonts w:ascii="Times New Roman" w:hAnsi="Times New Roman" w:cs="Times New Roman"/>
          <w:sz w:val="28"/>
          <w:szCs w:val="28"/>
        </w:rPr>
        <w:t xml:space="preserve"> // Научные известия. – 2017. - № 7. – С. 78-86</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00B64D7A" w:rsidRPr="00CD1154">
        <w:rPr>
          <w:rFonts w:ascii="Times New Roman" w:hAnsi="Times New Roman" w:cs="Times New Roman"/>
          <w:sz w:val="28"/>
          <w:szCs w:val="28"/>
        </w:rPr>
        <w:t>Синютин</w:t>
      </w:r>
      <w:proofErr w:type="spellEnd"/>
      <w:r w:rsidR="00B64D7A" w:rsidRPr="00CD1154">
        <w:rPr>
          <w:rFonts w:ascii="Times New Roman" w:hAnsi="Times New Roman" w:cs="Times New Roman"/>
          <w:sz w:val="28"/>
          <w:szCs w:val="28"/>
        </w:rPr>
        <w:t>, М.В. Институт мафии – частная собственность на применение насилия // Журнал социологии и социальной антропологии. – 2002. – Т.5. - № 1. - С. 125-150</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4D7A" w:rsidRPr="00CD1154">
        <w:rPr>
          <w:rFonts w:ascii="Times New Roman" w:hAnsi="Times New Roman" w:cs="Times New Roman"/>
          <w:sz w:val="28"/>
          <w:szCs w:val="28"/>
        </w:rPr>
        <w:t xml:space="preserve">Скоков, Р.Ю. Институциональная природа анормальной экономической деятельности на рынках </w:t>
      </w:r>
      <w:proofErr w:type="spellStart"/>
      <w:r w:rsidR="00B64D7A" w:rsidRPr="00CD1154">
        <w:rPr>
          <w:rFonts w:ascii="Times New Roman" w:hAnsi="Times New Roman" w:cs="Times New Roman"/>
          <w:sz w:val="28"/>
          <w:szCs w:val="28"/>
        </w:rPr>
        <w:t>аддиктивных</w:t>
      </w:r>
      <w:proofErr w:type="spellEnd"/>
      <w:r w:rsidR="00B64D7A" w:rsidRPr="00CD1154">
        <w:rPr>
          <w:rFonts w:ascii="Times New Roman" w:hAnsi="Times New Roman" w:cs="Times New Roman"/>
          <w:sz w:val="28"/>
          <w:szCs w:val="28"/>
        </w:rPr>
        <w:t xml:space="preserve"> товаров [Текст] / Р.Ю. Скоков // Экономический анализ: теория и практика. – 2013. - № 27 (330). – С. 23-32</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00B64D7A" w:rsidRPr="00CD1154">
        <w:rPr>
          <w:rFonts w:ascii="Times New Roman" w:hAnsi="Times New Roman" w:cs="Times New Roman"/>
          <w:sz w:val="28"/>
          <w:szCs w:val="28"/>
        </w:rPr>
        <w:t>Сохан</w:t>
      </w:r>
      <w:proofErr w:type="spellEnd"/>
      <w:r w:rsidR="00B64D7A" w:rsidRPr="00CD1154">
        <w:rPr>
          <w:rFonts w:ascii="Times New Roman" w:hAnsi="Times New Roman" w:cs="Times New Roman"/>
          <w:sz w:val="28"/>
          <w:szCs w:val="28"/>
        </w:rPr>
        <w:t xml:space="preserve">, А.В. Азартные игры в России в дореволюционный и советский периоды: историко-правой анализ [Текст] / А.В. </w:t>
      </w:r>
      <w:proofErr w:type="spellStart"/>
      <w:r w:rsidR="00B64D7A" w:rsidRPr="00CD1154">
        <w:rPr>
          <w:rFonts w:ascii="Times New Roman" w:hAnsi="Times New Roman" w:cs="Times New Roman"/>
          <w:sz w:val="28"/>
          <w:szCs w:val="28"/>
        </w:rPr>
        <w:t>Сохан</w:t>
      </w:r>
      <w:proofErr w:type="spellEnd"/>
      <w:r w:rsidR="00B64D7A" w:rsidRPr="00CD1154">
        <w:rPr>
          <w:rFonts w:ascii="Times New Roman" w:hAnsi="Times New Roman" w:cs="Times New Roman"/>
          <w:sz w:val="28"/>
          <w:szCs w:val="28"/>
        </w:rPr>
        <w:t xml:space="preserve"> // Юридическая наука: история и современность. – 2015. - № 12.</w:t>
      </w:r>
      <w:proofErr w:type="gramEnd"/>
      <w:r w:rsidR="00B64D7A" w:rsidRPr="00CD1154">
        <w:rPr>
          <w:rFonts w:ascii="Times New Roman" w:hAnsi="Times New Roman" w:cs="Times New Roman"/>
          <w:sz w:val="28"/>
          <w:szCs w:val="28"/>
        </w:rPr>
        <w:t xml:space="preserve"> – С. 26-29</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64D7A" w:rsidRPr="00CD1154">
        <w:rPr>
          <w:rFonts w:ascii="Times New Roman" w:hAnsi="Times New Roman" w:cs="Times New Roman"/>
          <w:sz w:val="28"/>
          <w:szCs w:val="28"/>
        </w:rPr>
        <w:t>Сохан</w:t>
      </w:r>
      <w:proofErr w:type="spellEnd"/>
      <w:r w:rsidR="00B64D7A" w:rsidRPr="00CD1154">
        <w:rPr>
          <w:rFonts w:ascii="Times New Roman" w:hAnsi="Times New Roman" w:cs="Times New Roman"/>
          <w:sz w:val="28"/>
          <w:szCs w:val="28"/>
        </w:rPr>
        <w:t xml:space="preserve">, А.В. Становление правового регулирования азартных игр в российском государстве [Текст] / А.В. </w:t>
      </w:r>
      <w:proofErr w:type="spellStart"/>
      <w:r w:rsidR="00B64D7A" w:rsidRPr="00CD1154">
        <w:rPr>
          <w:rFonts w:ascii="Times New Roman" w:hAnsi="Times New Roman" w:cs="Times New Roman"/>
          <w:sz w:val="28"/>
          <w:szCs w:val="28"/>
        </w:rPr>
        <w:t>Сохан</w:t>
      </w:r>
      <w:proofErr w:type="spellEnd"/>
      <w:r w:rsidR="00B64D7A" w:rsidRPr="00CD1154">
        <w:rPr>
          <w:rFonts w:ascii="Times New Roman" w:hAnsi="Times New Roman" w:cs="Times New Roman"/>
          <w:sz w:val="28"/>
          <w:szCs w:val="28"/>
        </w:rPr>
        <w:t xml:space="preserve"> // Юридическая наука: история и современность. – 2016. - № 5. – С. 59-63</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64D7A" w:rsidRPr="00CD1154">
        <w:rPr>
          <w:rFonts w:ascii="Times New Roman" w:hAnsi="Times New Roman" w:cs="Times New Roman"/>
          <w:sz w:val="28"/>
          <w:szCs w:val="28"/>
        </w:rPr>
        <w:t>Тюнин</w:t>
      </w:r>
      <w:proofErr w:type="spellEnd"/>
      <w:r w:rsidR="00B64D7A" w:rsidRPr="00CD1154">
        <w:rPr>
          <w:rFonts w:ascii="Times New Roman" w:hAnsi="Times New Roman" w:cs="Times New Roman"/>
          <w:sz w:val="28"/>
          <w:szCs w:val="28"/>
        </w:rPr>
        <w:t xml:space="preserve">, В.И. История криминализации азартных игр в России [Текст] / В.И. </w:t>
      </w:r>
      <w:proofErr w:type="spellStart"/>
      <w:r w:rsidR="00B64D7A" w:rsidRPr="00CD1154">
        <w:rPr>
          <w:rFonts w:ascii="Times New Roman" w:hAnsi="Times New Roman" w:cs="Times New Roman"/>
          <w:sz w:val="28"/>
          <w:szCs w:val="28"/>
        </w:rPr>
        <w:t>Тюнин</w:t>
      </w:r>
      <w:proofErr w:type="spellEnd"/>
      <w:r w:rsidR="00B64D7A" w:rsidRPr="00CD1154">
        <w:rPr>
          <w:rFonts w:ascii="Times New Roman" w:hAnsi="Times New Roman" w:cs="Times New Roman"/>
          <w:sz w:val="28"/>
          <w:szCs w:val="28"/>
        </w:rPr>
        <w:t xml:space="preserve"> // Ученые записки юридического факультета. – 2014. - № 35(45) – С. 72-80</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64D7A" w:rsidRPr="00CD1154">
        <w:rPr>
          <w:rFonts w:ascii="Times New Roman" w:hAnsi="Times New Roman" w:cs="Times New Roman"/>
          <w:sz w:val="28"/>
          <w:szCs w:val="28"/>
        </w:rPr>
        <w:t>Цакоев</w:t>
      </w:r>
      <w:proofErr w:type="spellEnd"/>
      <w:r w:rsidR="00B64D7A" w:rsidRPr="00CD1154">
        <w:rPr>
          <w:rFonts w:ascii="Times New Roman" w:hAnsi="Times New Roman" w:cs="Times New Roman"/>
          <w:sz w:val="28"/>
          <w:szCs w:val="28"/>
        </w:rPr>
        <w:t xml:space="preserve">, А.А. Правовое регулирование азартных игр в Советском государстве [Текст] / А.А. </w:t>
      </w:r>
      <w:proofErr w:type="spellStart"/>
      <w:r w:rsidR="00B64D7A" w:rsidRPr="00CD1154">
        <w:rPr>
          <w:rFonts w:ascii="Times New Roman" w:hAnsi="Times New Roman" w:cs="Times New Roman"/>
          <w:sz w:val="28"/>
          <w:szCs w:val="28"/>
        </w:rPr>
        <w:t>Цакоев</w:t>
      </w:r>
      <w:proofErr w:type="spellEnd"/>
      <w:r w:rsidR="00B64D7A" w:rsidRPr="00CD1154">
        <w:rPr>
          <w:rFonts w:ascii="Times New Roman" w:hAnsi="Times New Roman" w:cs="Times New Roman"/>
          <w:sz w:val="28"/>
          <w:szCs w:val="28"/>
        </w:rPr>
        <w:t xml:space="preserve"> // Общество и Право. – 2013. - № 3(45) – С. 57-60</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4D7A" w:rsidRPr="00CD1154">
        <w:rPr>
          <w:rFonts w:ascii="Times New Roman" w:hAnsi="Times New Roman" w:cs="Times New Roman"/>
          <w:sz w:val="28"/>
          <w:szCs w:val="28"/>
        </w:rPr>
        <w:t>Цветков, М.В. Некоторые вопросы уголовной ответственности за преступления, совершаемые в области спорта [Текст] // Уголовная политика и правоприменительная практика. 2016. – С. 365-377</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4D7A" w:rsidRPr="00CD1154">
        <w:rPr>
          <w:rFonts w:ascii="Times New Roman" w:hAnsi="Times New Roman" w:cs="Times New Roman"/>
          <w:sz w:val="28"/>
          <w:szCs w:val="28"/>
        </w:rPr>
        <w:t>Цветкова, Б.Л. Социальная ответственность российского бизнеса: пример институциональной инерции // Вестник Нижегородского университета им. Н.И. Лобачевского. Н Новгород, 2004. – С. 215</w:t>
      </w:r>
    </w:p>
    <w:p w:rsidR="00DD15F1" w:rsidRPr="00CD1154" w:rsidRDefault="008073E7" w:rsidP="00DD15F1">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4D7A" w:rsidRPr="00CD1154">
        <w:rPr>
          <w:rFonts w:ascii="Times New Roman" w:hAnsi="Times New Roman" w:cs="Times New Roman"/>
          <w:sz w:val="28"/>
          <w:szCs w:val="28"/>
        </w:rPr>
        <w:t>Чернова, Е.Б. Социологическое обоснование стратегий территориального развития: методологические и практические аспекты [Текст] // Региональная экономика. Юг России. 2017. - № 1(15). – С. 36-46</w:t>
      </w:r>
    </w:p>
    <w:p w:rsidR="00B64D7A" w:rsidRPr="00CD1154" w:rsidRDefault="008073E7" w:rsidP="00E9631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00B64D7A" w:rsidRPr="00CD1154">
        <w:rPr>
          <w:rFonts w:ascii="Times New Roman" w:hAnsi="Times New Roman" w:cs="Times New Roman"/>
          <w:sz w:val="28"/>
          <w:szCs w:val="28"/>
        </w:rPr>
        <w:t>Шепель</w:t>
      </w:r>
      <w:proofErr w:type="spellEnd"/>
      <w:r w:rsidR="00B64D7A" w:rsidRPr="00CD1154">
        <w:rPr>
          <w:rFonts w:ascii="Times New Roman" w:hAnsi="Times New Roman" w:cs="Times New Roman"/>
          <w:sz w:val="28"/>
          <w:szCs w:val="28"/>
        </w:rPr>
        <w:t>, Ю. Азартные игры как инструмент разрушения общества // Власть. 2007. - № 7. – P. 61−65.</w:t>
      </w:r>
    </w:p>
    <w:p w:rsidR="00FC35A8" w:rsidRPr="00CD1154" w:rsidRDefault="008073E7" w:rsidP="00DD15F1">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64D7A" w:rsidRPr="00CD1154">
        <w:rPr>
          <w:rFonts w:ascii="Times New Roman" w:hAnsi="Times New Roman" w:cs="Times New Roman"/>
          <w:sz w:val="28"/>
          <w:szCs w:val="28"/>
        </w:rPr>
        <w:t>Ярецкая</w:t>
      </w:r>
      <w:proofErr w:type="spellEnd"/>
      <w:r w:rsidR="00B64D7A" w:rsidRPr="00CD1154">
        <w:rPr>
          <w:rFonts w:ascii="Times New Roman" w:hAnsi="Times New Roman" w:cs="Times New Roman"/>
          <w:sz w:val="28"/>
          <w:szCs w:val="28"/>
        </w:rPr>
        <w:t xml:space="preserve">, А.Ю. К вопросу изучения феномена игры в жизни общества [Текст] / А.Ю. </w:t>
      </w:r>
      <w:proofErr w:type="spellStart"/>
      <w:r w:rsidR="00B64D7A" w:rsidRPr="00CD1154">
        <w:rPr>
          <w:rFonts w:ascii="Times New Roman" w:hAnsi="Times New Roman" w:cs="Times New Roman"/>
          <w:sz w:val="28"/>
          <w:szCs w:val="28"/>
        </w:rPr>
        <w:t>Ярецкая</w:t>
      </w:r>
      <w:proofErr w:type="spellEnd"/>
      <w:r w:rsidR="00B64D7A" w:rsidRPr="00CD1154">
        <w:rPr>
          <w:rFonts w:ascii="Times New Roman" w:hAnsi="Times New Roman" w:cs="Times New Roman"/>
          <w:sz w:val="28"/>
          <w:szCs w:val="28"/>
        </w:rPr>
        <w:t xml:space="preserve"> // Вестник Воронежского государственного аграрного университета. – 2015. - № 4 (47). – С. 314-318</w:t>
      </w:r>
    </w:p>
    <w:p w:rsidR="00DD15F1" w:rsidRPr="00CD1154" w:rsidRDefault="008073E7" w:rsidP="00DD15F1">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15F1" w:rsidRPr="00CD1154">
        <w:rPr>
          <w:rFonts w:ascii="Times New Roman" w:hAnsi="Times New Roman" w:cs="Times New Roman"/>
          <w:sz w:val="28"/>
          <w:szCs w:val="28"/>
        </w:rPr>
        <w:t>БК 1xBet конфисковала выигрыш игрока // bookmaker-ratings.ru: межд. интернет-портал. 2013. 17 июля.   URL: https://bookmaker-ratings.ru/bk-1xbet-konfiskovala-vy-igry-sh-igroka/ (Дата обращения 11.04.2018)</w:t>
      </w:r>
    </w:p>
    <w:p w:rsidR="00DD15F1" w:rsidRPr="00CD1154" w:rsidRDefault="008073E7" w:rsidP="00DD15F1">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15F1" w:rsidRPr="00CD1154">
        <w:rPr>
          <w:rFonts w:ascii="Times New Roman" w:hAnsi="Times New Roman" w:cs="Times New Roman"/>
          <w:sz w:val="28"/>
          <w:szCs w:val="28"/>
        </w:rPr>
        <w:t xml:space="preserve">Букмекера можно обыграть в </w:t>
      </w:r>
      <w:proofErr w:type="spellStart"/>
      <w:r w:rsidR="00DD15F1" w:rsidRPr="00CD1154">
        <w:rPr>
          <w:rFonts w:ascii="Times New Roman" w:hAnsi="Times New Roman" w:cs="Times New Roman"/>
          <w:sz w:val="28"/>
          <w:szCs w:val="28"/>
        </w:rPr>
        <w:t>прематче</w:t>
      </w:r>
      <w:proofErr w:type="spellEnd"/>
      <w:r w:rsidR="00DD15F1" w:rsidRPr="00CD1154">
        <w:rPr>
          <w:rFonts w:ascii="Times New Roman" w:hAnsi="Times New Roman" w:cs="Times New Roman"/>
          <w:sz w:val="28"/>
          <w:szCs w:val="28"/>
        </w:rPr>
        <w:t>. 9 мифов, которые разрушает профессиональный игрок // bookmaker-ratings.ru: межд. интернет-портал. 2018. 9 фев. URL: https://bookmaker-ratings.ru/bukmekera-mozhno-oby-grat-v-prematche-9-mifov-kotory-e-razrushaet-professional-ny-j-igrok/ (дата обращения: 11.04.2018)</w:t>
      </w:r>
    </w:p>
    <w:p w:rsidR="00DD15F1" w:rsidRPr="00CD1154" w:rsidRDefault="008073E7" w:rsidP="00DD15F1">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15F1" w:rsidRPr="00CD1154">
        <w:rPr>
          <w:rFonts w:ascii="Times New Roman" w:hAnsi="Times New Roman" w:cs="Times New Roman"/>
          <w:sz w:val="28"/>
          <w:szCs w:val="28"/>
        </w:rPr>
        <w:t>Букмекера теперь может обыграть каждый? // www.bfm.ru: рос</w:t>
      </w:r>
      <w:proofErr w:type="gramStart"/>
      <w:r w:rsidR="00DD15F1" w:rsidRPr="00CD1154">
        <w:rPr>
          <w:rFonts w:ascii="Times New Roman" w:hAnsi="Times New Roman" w:cs="Times New Roman"/>
          <w:sz w:val="28"/>
          <w:szCs w:val="28"/>
        </w:rPr>
        <w:t>.</w:t>
      </w:r>
      <w:proofErr w:type="gramEnd"/>
      <w:r w:rsidR="00DD15F1" w:rsidRPr="00CD1154">
        <w:rPr>
          <w:rFonts w:ascii="Times New Roman" w:hAnsi="Times New Roman" w:cs="Times New Roman"/>
          <w:sz w:val="28"/>
          <w:szCs w:val="28"/>
        </w:rPr>
        <w:t xml:space="preserve"> </w:t>
      </w:r>
      <w:proofErr w:type="gramStart"/>
      <w:r w:rsidR="00DD15F1" w:rsidRPr="00CD1154">
        <w:rPr>
          <w:rFonts w:ascii="Times New Roman" w:hAnsi="Times New Roman" w:cs="Times New Roman"/>
          <w:sz w:val="28"/>
          <w:szCs w:val="28"/>
        </w:rPr>
        <w:t>д</w:t>
      </w:r>
      <w:proofErr w:type="gramEnd"/>
      <w:r w:rsidR="00DD15F1" w:rsidRPr="00CD1154">
        <w:rPr>
          <w:rFonts w:ascii="Times New Roman" w:hAnsi="Times New Roman" w:cs="Times New Roman"/>
          <w:sz w:val="28"/>
          <w:szCs w:val="28"/>
        </w:rPr>
        <w:t>ел. интернет-портал. 2017. 25 окт. URL: https://www.bfm.ru/news/368364 (дата обращения: 10.04.2018)</w:t>
      </w:r>
    </w:p>
    <w:p w:rsidR="00DD15F1" w:rsidRPr="00CD1154" w:rsidRDefault="008073E7" w:rsidP="00DD15F1">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15F1" w:rsidRPr="00CD1154">
        <w:rPr>
          <w:rFonts w:ascii="Times New Roman" w:hAnsi="Times New Roman" w:cs="Times New Roman"/>
          <w:sz w:val="28"/>
          <w:szCs w:val="28"/>
        </w:rPr>
        <w:t>Официальный сайт СРО. URL: http://bookmakersro.ru/%D1%80%D0%B5%D0%B5%D1%81%D1%82%D1%80-%D1%87%D0%BB%D0%B5%D0%BD%D0%BE%D0%B2/ (дата обращения: 05.04.2018).</w:t>
      </w:r>
    </w:p>
    <w:p w:rsidR="00DD15F1" w:rsidRPr="00CD1154" w:rsidRDefault="008073E7" w:rsidP="00DD15F1">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15F1" w:rsidRPr="00CD1154">
        <w:rPr>
          <w:rFonts w:ascii="Times New Roman" w:hAnsi="Times New Roman" w:cs="Times New Roman"/>
          <w:sz w:val="28"/>
          <w:szCs w:val="28"/>
        </w:rPr>
        <w:t>Официальный сайт ЦУПИС. URL: https://1cupis.ru/info/partners (дата обращения: 05.04.2018).</w:t>
      </w:r>
    </w:p>
    <w:p w:rsidR="00FC35A8" w:rsidRPr="00CD1154" w:rsidRDefault="008073E7" w:rsidP="00E96314">
      <w:pPr>
        <w:pStyle w:val="a3"/>
        <w:numPr>
          <w:ilvl w:val="0"/>
          <w:numId w:val="14"/>
        </w:numPr>
        <w:spacing w:after="0" w:line="360" w:lineRule="auto"/>
        <w:jc w:val="both"/>
        <w:rPr>
          <w:rFonts w:ascii="Times New Roman" w:hAnsi="Times New Roman" w:cs="Times New Roman"/>
          <w:sz w:val="28"/>
          <w:szCs w:val="28"/>
          <w:lang w:val="en-US"/>
        </w:rPr>
      </w:pPr>
      <w:r w:rsidRPr="003B68E2">
        <w:rPr>
          <w:rFonts w:ascii="Times New Roman" w:hAnsi="Times New Roman" w:cs="Times New Roman"/>
          <w:sz w:val="28"/>
          <w:szCs w:val="28"/>
        </w:rPr>
        <w:t xml:space="preserve"> </w:t>
      </w:r>
      <w:proofErr w:type="spellStart"/>
      <w:r w:rsidR="00FC35A8" w:rsidRPr="00CD1154">
        <w:rPr>
          <w:rFonts w:ascii="Times New Roman" w:hAnsi="Times New Roman" w:cs="Times New Roman"/>
          <w:sz w:val="28"/>
          <w:szCs w:val="28"/>
          <w:lang w:val="en-US"/>
        </w:rPr>
        <w:t>Abt</w:t>
      </w:r>
      <w:proofErr w:type="spellEnd"/>
      <w:r w:rsidR="00FC35A8" w:rsidRPr="00CD1154">
        <w:rPr>
          <w:rFonts w:ascii="Times New Roman" w:hAnsi="Times New Roman" w:cs="Times New Roman"/>
          <w:sz w:val="28"/>
          <w:szCs w:val="28"/>
          <w:lang w:val="en-US"/>
        </w:rPr>
        <w:t xml:space="preserve">, V. The Role of The State in the Expansion and Growth of Commercial Gambling in the United States // In: </w:t>
      </w:r>
      <w:proofErr w:type="spellStart"/>
      <w:r w:rsidR="00FC35A8" w:rsidRPr="00CD1154">
        <w:rPr>
          <w:rFonts w:ascii="Times New Roman" w:hAnsi="Times New Roman" w:cs="Times New Roman"/>
          <w:sz w:val="28"/>
          <w:szCs w:val="28"/>
          <w:lang w:val="en-US"/>
        </w:rPr>
        <w:t>McMillen</w:t>
      </w:r>
      <w:proofErr w:type="spellEnd"/>
      <w:r w:rsidR="00FC35A8" w:rsidRPr="00CD1154">
        <w:rPr>
          <w:rFonts w:ascii="Times New Roman" w:hAnsi="Times New Roman" w:cs="Times New Roman"/>
          <w:sz w:val="28"/>
          <w:szCs w:val="28"/>
          <w:lang w:val="en-US"/>
        </w:rPr>
        <w:t xml:space="preserve"> J. (</w:t>
      </w:r>
      <w:proofErr w:type="gramStart"/>
      <w:r w:rsidR="00FC35A8" w:rsidRPr="00CD1154">
        <w:rPr>
          <w:rFonts w:ascii="Times New Roman" w:hAnsi="Times New Roman" w:cs="Times New Roman"/>
          <w:sz w:val="28"/>
          <w:szCs w:val="28"/>
          <w:lang w:val="en-US"/>
        </w:rPr>
        <w:t>ed</w:t>
      </w:r>
      <w:proofErr w:type="gramEnd"/>
      <w:r w:rsidR="00FC35A8" w:rsidRPr="00CD1154">
        <w:rPr>
          <w:rFonts w:ascii="Times New Roman" w:hAnsi="Times New Roman" w:cs="Times New Roman"/>
          <w:sz w:val="28"/>
          <w:szCs w:val="28"/>
          <w:lang w:val="en-US"/>
        </w:rPr>
        <w:t>.). / Gambling Cultures. London; New York: Routledge. 1996. – P.  164−181.</w:t>
      </w:r>
    </w:p>
    <w:p w:rsidR="00FC35A8" w:rsidRPr="00CD1154" w:rsidRDefault="008073E7" w:rsidP="00E96314">
      <w:pPr>
        <w:pStyle w:val="a3"/>
        <w:numPr>
          <w:ilvl w:val="0"/>
          <w:numId w:val="14"/>
        </w:numPr>
        <w:spacing w:after="0" w:line="360" w:lineRule="auto"/>
        <w:jc w:val="both"/>
        <w:rPr>
          <w:rFonts w:ascii="Times New Roman" w:hAnsi="Times New Roman" w:cs="Times New Roman"/>
          <w:sz w:val="28"/>
          <w:szCs w:val="28"/>
          <w:lang w:val="en-US"/>
        </w:rPr>
      </w:pPr>
      <w:r w:rsidRPr="008073E7">
        <w:rPr>
          <w:rFonts w:ascii="Times New Roman" w:hAnsi="Times New Roman" w:cs="Times New Roman"/>
          <w:sz w:val="28"/>
          <w:szCs w:val="28"/>
          <w:lang w:val="en-US"/>
        </w:rPr>
        <w:t xml:space="preserve"> </w:t>
      </w:r>
      <w:proofErr w:type="spellStart"/>
      <w:r w:rsidR="00FC35A8" w:rsidRPr="00CD1154">
        <w:rPr>
          <w:rFonts w:ascii="Times New Roman" w:hAnsi="Times New Roman" w:cs="Times New Roman"/>
          <w:sz w:val="28"/>
          <w:szCs w:val="28"/>
          <w:lang w:val="en-US"/>
        </w:rPr>
        <w:t>Barmaki</w:t>
      </w:r>
      <w:proofErr w:type="spellEnd"/>
      <w:r w:rsidR="00FC35A8" w:rsidRPr="00CD1154">
        <w:rPr>
          <w:rFonts w:ascii="Times New Roman" w:hAnsi="Times New Roman" w:cs="Times New Roman"/>
          <w:sz w:val="28"/>
          <w:szCs w:val="28"/>
          <w:lang w:val="en-US"/>
        </w:rPr>
        <w:t>, R. Gambling as a Social Problem: On the Social Conditions of Gambling in Canada // Journal of Youth Studies. 2010. - № 13 (1). – P. 47−64.</w:t>
      </w:r>
    </w:p>
    <w:p w:rsidR="00FC35A8" w:rsidRPr="00CD1154" w:rsidRDefault="008073E7" w:rsidP="00E96314">
      <w:pPr>
        <w:pStyle w:val="a3"/>
        <w:numPr>
          <w:ilvl w:val="0"/>
          <w:numId w:val="14"/>
        </w:numPr>
        <w:spacing w:after="0" w:line="360" w:lineRule="auto"/>
        <w:jc w:val="both"/>
        <w:rPr>
          <w:rFonts w:ascii="Times New Roman" w:hAnsi="Times New Roman" w:cs="Times New Roman"/>
          <w:sz w:val="28"/>
          <w:szCs w:val="28"/>
          <w:lang w:val="en-US"/>
        </w:rPr>
      </w:pPr>
      <w:r w:rsidRPr="008073E7">
        <w:rPr>
          <w:rFonts w:ascii="Times New Roman" w:hAnsi="Times New Roman" w:cs="Times New Roman"/>
          <w:sz w:val="28"/>
          <w:szCs w:val="28"/>
          <w:lang w:val="en-US"/>
        </w:rPr>
        <w:t xml:space="preserve"> </w:t>
      </w:r>
      <w:r w:rsidR="00FC35A8" w:rsidRPr="00CD1154">
        <w:rPr>
          <w:rFonts w:ascii="Times New Roman" w:hAnsi="Times New Roman" w:cs="Times New Roman"/>
          <w:sz w:val="28"/>
          <w:szCs w:val="28"/>
          <w:lang w:val="en-US"/>
        </w:rPr>
        <w:t xml:space="preserve">Bloch, H. A. The Sociology of Gambling // </w:t>
      </w:r>
      <w:proofErr w:type="gramStart"/>
      <w:r w:rsidR="00FC35A8" w:rsidRPr="00CD1154">
        <w:rPr>
          <w:rFonts w:ascii="Times New Roman" w:hAnsi="Times New Roman" w:cs="Times New Roman"/>
          <w:sz w:val="28"/>
          <w:szCs w:val="28"/>
          <w:lang w:val="en-US"/>
        </w:rPr>
        <w:t>The</w:t>
      </w:r>
      <w:proofErr w:type="gramEnd"/>
      <w:r w:rsidR="00FC35A8" w:rsidRPr="00CD1154">
        <w:rPr>
          <w:rFonts w:ascii="Times New Roman" w:hAnsi="Times New Roman" w:cs="Times New Roman"/>
          <w:sz w:val="28"/>
          <w:szCs w:val="28"/>
          <w:lang w:val="en-US"/>
        </w:rPr>
        <w:t xml:space="preserve"> American Journal of Sociology. 1951. - № 57 (3). – P. 215−221.</w:t>
      </w:r>
    </w:p>
    <w:p w:rsidR="00FC35A8" w:rsidRPr="00CD1154" w:rsidRDefault="008073E7" w:rsidP="00E96314">
      <w:pPr>
        <w:pStyle w:val="a3"/>
        <w:numPr>
          <w:ilvl w:val="0"/>
          <w:numId w:val="14"/>
        </w:numPr>
        <w:spacing w:after="0" w:line="360" w:lineRule="auto"/>
        <w:jc w:val="both"/>
        <w:rPr>
          <w:rFonts w:ascii="Times New Roman" w:hAnsi="Times New Roman" w:cs="Times New Roman"/>
          <w:sz w:val="28"/>
          <w:szCs w:val="28"/>
          <w:lang w:val="en-US"/>
        </w:rPr>
      </w:pPr>
      <w:r w:rsidRPr="008073E7">
        <w:rPr>
          <w:rFonts w:ascii="Times New Roman" w:hAnsi="Times New Roman" w:cs="Times New Roman"/>
          <w:sz w:val="28"/>
          <w:szCs w:val="28"/>
          <w:lang w:val="en-US"/>
        </w:rPr>
        <w:lastRenderedPageBreak/>
        <w:t xml:space="preserve"> </w:t>
      </w:r>
      <w:proofErr w:type="spellStart"/>
      <w:r w:rsidR="00FC35A8" w:rsidRPr="00CD1154">
        <w:rPr>
          <w:rFonts w:ascii="Times New Roman" w:hAnsi="Times New Roman" w:cs="Times New Roman"/>
          <w:sz w:val="28"/>
          <w:szCs w:val="28"/>
          <w:lang w:val="en-US"/>
        </w:rPr>
        <w:t>Cotte</w:t>
      </w:r>
      <w:proofErr w:type="spellEnd"/>
      <w:r w:rsidR="00FC35A8" w:rsidRPr="00CD1154">
        <w:rPr>
          <w:rFonts w:ascii="Times New Roman" w:hAnsi="Times New Roman" w:cs="Times New Roman"/>
          <w:sz w:val="28"/>
          <w:szCs w:val="28"/>
          <w:lang w:val="en-US"/>
        </w:rPr>
        <w:t>, J. Chances, Trances, and Lots of Slots: Gambling Motives and Consumption Experience //.Journal of Leisure Research. 1997. - № 29 (4). – P. 380−406</w:t>
      </w:r>
    </w:p>
    <w:p w:rsidR="00FC35A8" w:rsidRPr="00CD1154" w:rsidRDefault="008073E7" w:rsidP="00E96314">
      <w:pPr>
        <w:pStyle w:val="a3"/>
        <w:numPr>
          <w:ilvl w:val="0"/>
          <w:numId w:val="14"/>
        </w:numPr>
        <w:spacing w:after="0" w:line="360" w:lineRule="auto"/>
        <w:jc w:val="both"/>
        <w:rPr>
          <w:rFonts w:ascii="Times New Roman" w:hAnsi="Times New Roman" w:cs="Times New Roman"/>
          <w:sz w:val="28"/>
          <w:szCs w:val="28"/>
          <w:lang w:val="en-US"/>
        </w:rPr>
      </w:pPr>
      <w:r w:rsidRPr="008073E7">
        <w:rPr>
          <w:rFonts w:ascii="Times New Roman" w:hAnsi="Times New Roman" w:cs="Times New Roman"/>
          <w:sz w:val="28"/>
          <w:szCs w:val="28"/>
          <w:lang w:val="en-US"/>
        </w:rPr>
        <w:t xml:space="preserve"> </w:t>
      </w:r>
      <w:proofErr w:type="spellStart"/>
      <w:r w:rsidR="00FC35A8" w:rsidRPr="00CD1154">
        <w:rPr>
          <w:rFonts w:ascii="Times New Roman" w:hAnsi="Times New Roman" w:cs="Times New Roman"/>
          <w:sz w:val="28"/>
          <w:szCs w:val="28"/>
          <w:lang w:val="en-US"/>
        </w:rPr>
        <w:t>Derevensky</w:t>
      </w:r>
      <w:proofErr w:type="spellEnd"/>
      <w:r w:rsidR="00FC35A8" w:rsidRPr="00CD1154">
        <w:rPr>
          <w:rFonts w:ascii="Times New Roman" w:hAnsi="Times New Roman" w:cs="Times New Roman"/>
          <w:sz w:val="28"/>
          <w:szCs w:val="28"/>
          <w:lang w:val="en-US"/>
        </w:rPr>
        <w:t xml:space="preserve">, J. L., Gupta, R., Dickson, L., </w:t>
      </w:r>
      <w:proofErr w:type="spellStart"/>
      <w:r w:rsidR="00FC35A8" w:rsidRPr="00CD1154">
        <w:rPr>
          <w:rFonts w:ascii="Times New Roman" w:hAnsi="Times New Roman" w:cs="Times New Roman"/>
          <w:sz w:val="28"/>
          <w:szCs w:val="28"/>
          <w:lang w:val="en-US"/>
        </w:rPr>
        <w:t>Deguire</w:t>
      </w:r>
      <w:proofErr w:type="spellEnd"/>
      <w:r w:rsidR="00FC35A8" w:rsidRPr="00CD1154">
        <w:rPr>
          <w:rFonts w:ascii="Times New Roman" w:hAnsi="Times New Roman" w:cs="Times New Roman"/>
          <w:sz w:val="28"/>
          <w:szCs w:val="28"/>
          <w:lang w:val="en-US"/>
        </w:rPr>
        <w:t xml:space="preserve">, A. Prevention Efforts Toward Reducing Gambling Problems // In: </w:t>
      </w:r>
      <w:proofErr w:type="spellStart"/>
      <w:r w:rsidR="00FC35A8" w:rsidRPr="00CD1154">
        <w:rPr>
          <w:rFonts w:ascii="Times New Roman" w:hAnsi="Times New Roman" w:cs="Times New Roman"/>
          <w:sz w:val="28"/>
          <w:szCs w:val="28"/>
          <w:lang w:val="en-US"/>
        </w:rPr>
        <w:t>Derevensky</w:t>
      </w:r>
      <w:proofErr w:type="spellEnd"/>
      <w:r w:rsidR="00FC35A8" w:rsidRPr="00CD1154">
        <w:rPr>
          <w:rFonts w:ascii="Times New Roman" w:hAnsi="Times New Roman" w:cs="Times New Roman"/>
          <w:sz w:val="28"/>
          <w:szCs w:val="28"/>
          <w:lang w:val="en-US"/>
        </w:rPr>
        <w:t xml:space="preserve"> J. L., Gupta R. (</w:t>
      </w:r>
      <w:proofErr w:type="gramStart"/>
      <w:r w:rsidR="00FC35A8" w:rsidRPr="00CD1154">
        <w:rPr>
          <w:rFonts w:ascii="Times New Roman" w:hAnsi="Times New Roman" w:cs="Times New Roman"/>
          <w:sz w:val="28"/>
          <w:szCs w:val="28"/>
          <w:lang w:val="en-US"/>
        </w:rPr>
        <w:t>eds</w:t>
      </w:r>
      <w:proofErr w:type="gramEnd"/>
      <w:r w:rsidR="00FC35A8" w:rsidRPr="00CD1154">
        <w:rPr>
          <w:rFonts w:ascii="Times New Roman" w:hAnsi="Times New Roman" w:cs="Times New Roman"/>
          <w:sz w:val="28"/>
          <w:szCs w:val="28"/>
          <w:lang w:val="en-US"/>
        </w:rPr>
        <w:t>.). / Gambling Problems in Youth: Theoretical and Applied Perspectives. New York: Kluwer Academic/Plenum Publishers. 2004. – P. 211−230</w:t>
      </w:r>
    </w:p>
    <w:p w:rsidR="00FC35A8" w:rsidRPr="00CD1154" w:rsidRDefault="008073E7" w:rsidP="00E96314">
      <w:pPr>
        <w:pStyle w:val="a3"/>
        <w:numPr>
          <w:ilvl w:val="0"/>
          <w:numId w:val="14"/>
        </w:numPr>
        <w:spacing w:after="0" w:line="360" w:lineRule="auto"/>
        <w:jc w:val="both"/>
        <w:rPr>
          <w:rFonts w:ascii="Times New Roman" w:hAnsi="Times New Roman" w:cs="Times New Roman"/>
          <w:sz w:val="28"/>
          <w:szCs w:val="28"/>
          <w:lang w:val="en-US"/>
        </w:rPr>
      </w:pPr>
      <w:r w:rsidRPr="008073E7">
        <w:rPr>
          <w:rFonts w:ascii="Times New Roman" w:hAnsi="Times New Roman" w:cs="Times New Roman"/>
          <w:sz w:val="28"/>
          <w:szCs w:val="28"/>
          <w:lang w:val="en-US"/>
        </w:rPr>
        <w:t xml:space="preserve"> </w:t>
      </w:r>
      <w:r w:rsidR="00FC35A8" w:rsidRPr="00CD1154">
        <w:rPr>
          <w:rFonts w:ascii="Times New Roman" w:hAnsi="Times New Roman" w:cs="Times New Roman"/>
          <w:sz w:val="28"/>
          <w:szCs w:val="28"/>
          <w:lang w:val="en-US"/>
        </w:rPr>
        <w:t>Fisher, S. The Pull of the Fruit Machine: A Sociological Typology of Young Players // Sociological Review. 1993. - № 41 (3). – P. 446−474.</w:t>
      </w:r>
    </w:p>
    <w:p w:rsidR="00FC35A8" w:rsidRPr="00CD1154" w:rsidRDefault="008073E7" w:rsidP="00E96314">
      <w:pPr>
        <w:pStyle w:val="a3"/>
        <w:numPr>
          <w:ilvl w:val="0"/>
          <w:numId w:val="14"/>
        </w:numPr>
        <w:spacing w:after="0" w:line="360" w:lineRule="auto"/>
        <w:jc w:val="both"/>
        <w:rPr>
          <w:rFonts w:ascii="Times New Roman" w:hAnsi="Times New Roman" w:cs="Times New Roman"/>
          <w:sz w:val="28"/>
          <w:szCs w:val="28"/>
          <w:lang w:val="en-US"/>
        </w:rPr>
      </w:pPr>
      <w:r w:rsidRPr="008073E7">
        <w:rPr>
          <w:rFonts w:ascii="Times New Roman" w:hAnsi="Times New Roman" w:cs="Times New Roman"/>
          <w:sz w:val="28"/>
          <w:szCs w:val="28"/>
          <w:lang w:val="en-US"/>
        </w:rPr>
        <w:t xml:space="preserve"> </w:t>
      </w:r>
      <w:r w:rsidR="00FC35A8" w:rsidRPr="00CD1154">
        <w:rPr>
          <w:rFonts w:ascii="Times New Roman" w:hAnsi="Times New Roman" w:cs="Times New Roman"/>
          <w:sz w:val="28"/>
          <w:szCs w:val="28"/>
          <w:lang w:val="en-US"/>
        </w:rPr>
        <w:t>Frey, J. H. Gambling: A Sociological Review // Annals of the American Academy of Political and Social Science. 1984. – P. 107−121.</w:t>
      </w:r>
    </w:p>
    <w:p w:rsidR="00FC35A8" w:rsidRPr="00CD1154" w:rsidRDefault="008073E7" w:rsidP="00E96314">
      <w:pPr>
        <w:pStyle w:val="a3"/>
        <w:numPr>
          <w:ilvl w:val="0"/>
          <w:numId w:val="14"/>
        </w:numPr>
        <w:spacing w:after="0" w:line="360" w:lineRule="auto"/>
        <w:jc w:val="both"/>
        <w:rPr>
          <w:rFonts w:ascii="Times New Roman" w:hAnsi="Times New Roman" w:cs="Times New Roman"/>
          <w:sz w:val="28"/>
          <w:szCs w:val="28"/>
          <w:lang w:val="en-US"/>
        </w:rPr>
      </w:pPr>
      <w:r w:rsidRPr="008073E7">
        <w:rPr>
          <w:rFonts w:ascii="Times New Roman" w:hAnsi="Times New Roman" w:cs="Times New Roman"/>
          <w:sz w:val="28"/>
          <w:szCs w:val="28"/>
          <w:lang w:val="en-US"/>
        </w:rPr>
        <w:t xml:space="preserve"> </w:t>
      </w:r>
      <w:r w:rsidR="00FC35A8" w:rsidRPr="00CD1154">
        <w:rPr>
          <w:rFonts w:ascii="Times New Roman" w:hAnsi="Times New Roman" w:cs="Times New Roman"/>
          <w:sz w:val="28"/>
          <w:szCs w:val="28"/>
          <w:lang w:val="en-US"/>
        </w:rPr>
        <w:t>Herman, R. D. Gamblers and Gambling: Motives, Institutions, and Controls // New York: Lexington Books. 1976. – P. 142</w:t>
      </w:r>
    </w:p>
    <w:p w:rsidR="00FC35A8" w:rsidRPr="00CD1154" w:rsidRDefault="008073E7" w:rsidP="00E96314">
      <w:pPr>
        <w:pStyle w:val="a3"/>
        <w:numPr>
          <w:ilvl w:val="0"/>
          <w:numId w:val="14"/>
        </w:numPr>
        <w:spacing w:after="0" w:line="360" w:lineRule="auto"/>
        <w:jc w:val="both"/>
        <w:rPr>
          <w:rFonts w:ascii="Times New Roman" w:hAnsi="Times New Roman" w:cs="Times New Roman"/>
          <w:sz w:val="28"/>
          <w:szCs w:val="28"/>
          <w:lang w:val="en-US"/>
        </w:rPr>
      </w:pPr>
      <w:r w:rsidRPr="008073E7">
        <w:rPr>
          <w:rFonts w:ascii="Times New Roman" w:hAnsi="Times New Roman" w:cs="Times New Roman"/>
          <w:sz w:val="28"/>
          <w:szCs w:val="28"/>
          <w:lang w:val="en-US"/>
        </w:rPr>
        <w:t xml:space="preserve"> </w:t>
      </w:r>
      <w:r w:rsidR="00FC35A8" w:rsidRPr="00CD1154">
        <w:rPr>
          <w:rFonts w:ascii="Times New Roman" w:hAnsi="Times New Roman" w:cs="Times New Roman"/>
          <w:sz w:val="28"/>
          <w:szCs w:val="28"/>
          <w:lang w:val="en-US"/>
        </w:rPr>
        <w:t>King, K. M. Gambling: Three Forms and Three Explanations // Sociological Focus. 1985. - № 18 (3). – P. 235−248</w:t>
      </w:r>
    </w:p>
    <w:p w:rsidR="00FC35A8" w:rsidRPr="00CD1154" w:rsidRDefault="008073E7" w:rsidP="00E96314">
      <w:pPr>
        <w:pStyle w:val="a3"/>
        <w:numPr>
          <w:ilvl w:val="0"/>
          <w:numId w:val="14"/>
        </w:numPr>
        <w:spacing w:after="0" w:line="360" w:lineRule="auto"/>
        <w:jc w:val="both"/>
        <w:rPr>
          <w:rFonts w:ascii="Times New Roman" w:hAnsi="Times New Roman" w:cs="Times New Roman"/>
          <w:sz w:val="28"/>
          <w:szCs w:val="28"/>
          <w:lang w:val="en-US"/>
        </w:rPr>
      </w:pPr>
      <w:r w:rsidRPr="008073E7">
        <w:rPr>
          <w:rFonts w:ascii="Times New Roman" w:hAnsi="Times New Roman" w:cs="Times New Roman"/>
          <w:sz w:val="28"/>
          <w:szCs w:val="28"/>
          <w:lang w:val="en-US"/>
        </w:rPr>
        <w:t xml:space="preserve"> </w:t>
      </w:r>
      <w:r w:rsidR="00FC35A8" w:rsidRPr="00CD1154">
        <w:rPr>
          <w:rFonts w:ascii="Times New Roman" w:hAnsi="Times New Roman" w:cs="Times New Roman"/>
          <w:sz w:val="28"/>
          <w:szCs w:val="28"/>
          <w:lang w:val="en-US"/>
        </w:rPr>
        <w:t>Lee, C. K., Lee, Y., Bernhard, B. J., Yoon, Y. S. Segmenting Casino Gamblers by Motivation: A Cluster Analysis of Korean Gamblers // Tourism Management. 2006. - № 27. – P. 856−866.</w:t>
      </w:r>
    </w:p>
    <w:p w:rsidR="00FC35A8" w:rsidRPr="00CD1154" w:rsidRDefault="00FC35A8" w:rsidP="00E96314">
      <w:pPr>
        <w:pStyle w:val="a3"/>
        <w:numPr>
          <w:ilvl w:val="0"/>
          <w:numId w:val="14"/>
        </w:numPr>
        <w:spacing w:after="0" w:line="360" w:lineRule="auto"/>
        <w:jc w:val="both"/>
        <w:rPr>
          <w:rFonts w:ascii="Times New Roman" w:hAnsi="Times New Roman" w:cs="Times New Roman"/>
          <w:sz w:val="28"/>
          <w:szCs w:val="28"/>
          <w:lang w:val="en-US"/>
        </w:rPr>
      </w:pPr>
      <w:proofErr w:type="spellStart"/>
      <w:r w:rsidRPr="00CD1154">
        <w:rPr>
          <w:rFonts w:ascii="Times New Roman" w:hAnsi="Times New Roman" w:cs="Times New Roman"/>
          <w:sz w:val="28"/>
          <w:szCs w:val="28"/>
          <w:lang w:val="en-US"/>
        </w:rPr>
        <w:t>McMillen</w:t>
      </w:r>
      <w:proofErr w:type="spellEnd"/>
      <w:r w:rsidRPr="00CD1154">
        <w:rPr>
          <w:rFonts w:ascii="Times New Roman" w:hAnsi="Times New Roman" w:cs="Times New Roman"/>
          <w:sz w:val="28"/>
          <w:szCs w:val="28"/>
          <w:lang w:val="en-US"/>
        </w:rPr>
        <w:t xml:space="preserve">, J. Understanding </w:t>
      </w:r>
      <w:proofErr w:type="spellStart"/>
      <w:r w:rsidRPr="00CD1154">
        <w:rPr>
          <w:rFonts w:ascii="Times New Roman" w:hAnsi="Times New Roman" w:cs="Times New Roman"/>
          <w:sz w:val="28"/>
          <w:szCs w:val="28"/>
          <w:lang w:val="en-US"/>
        </w:rPr>
        <w:t>Gamblimg</w:t>
      </w:r>
      <w:proofErr w:type="spellEnd"/>
      <w:r w:rsidRPr="00CD1154">
        <w:rPr>
          <w:rFonts w:ascii="Times New Roman" w:hAnsi="Times New Roman" w:cs="Times New Roman"/>
          <w:sz w:val="28"/>
          <w:szCs w:val="28"/>
          <w:lang w:val="en-US"/>
        </w:rPr>
        <w:t xml:space="preserve">. History, Concepts and Theories // In </w:t>
      </w:r>
      <w:proofErr w:type="spellStart"/>
      <w:r w:rsidRPr="00CD1154">
        <w:rPr>
          <w:rFonts w:ascii="Times New Roman" w:hAnsi="Times New Roman" w:cs="Times New Roman"/>
          <w:sz w:val="28"/>
          <w:szCs w:val="28"/>
          <w:lang w:val="en-US"/>
        </w:rPr>
        <w:t>McMillen</w:t>
      </w:r>
      <w:proofErr w:type="spellEnd"/>
      <w:r w:rsidRPr="00CD1154">
        <w:rPr>
          <w:rFonts w:ascii="Times New Roman" w:hAnsi="Times New Roman" w:cs="Times New Roman"/>
          <w:sz w:val="28"/>
          <w:szCs w:val="28"/>
          <w:lang w:val="en-US"/>
        </w:rPr>
        <w:t xml:space="preserve"> J. (</w:t>
      </w:r>
      <w:proofErr w:type="gramStart"/>
      <w:r w:rsidRPr="00CD1154">
        <w:rPr>
          <w:rFonts w:ascii="Times New Roman" w:hAnsi="Times New Roman" w:cs="Times New Roman"/>
          <w:sz w:val="28"/>
          <w:szCs w:val="28"/>
          <w:lang w:val="en-US"/>
        </w:rPr>
        <w:t>ed</w:t>
      </w:r>
      <w:proofErr w:type="gramEnd"/>
      <w:r w:rsidRPr="00CD1154">
        <w:rPr>
          <w:rFonts w:ascii="Times New Roman" w:hAnsi="Times New Roman" w:cs="Times New Roman"/>
          <w:sz w:val="28"/>
          <w:szCs w:val="28"/>
          <w:lang w:val="en-US"/>
        </w:rPr>
        <w:t>.). / Gambling cultures. London, New York: Routledge. 1996. –P.  6−39.</w:t>
      </w:r>
    </w:p>
    <w:p w:rsidR="00FC35A8" w:rsidRPr="00CD1154" w:rsidRDefault="008073E7" w:rsidP="00E96314">
      <w:pPr>
        <w:pStyle w:val="a3"/>
        <w:numPr>
          <w:ilvl w:val="0"/>
          <w:numId w:val="14"/>
        </w:numPr>
        <w:spacing w:after="0" w:line="360" w:lineRule="auto"/>
        <w:jc w:val="both"/>
        <w:rPr>
          <w:rFonts w:ascii="Times New Roman" w:hAnsi="Times New Roman" w:cs="Times New Roman"/>
          <w:sz w:val="28"/>
          <w:szCs w:val="28"/>
          <w:lang w:val="en-US"/>
        </w:rPr>
      </w:pPr>
      <w:r w:rsidRPr="008073E7">
        <w:rPr>
          <w:rFonts w:ascii="Times New Roman" w:hAnsi="Times New Roman" w:cs="Times New Roman"/>
          <w:sz w:val="28"/>
          <w:szCs w:val="28"/>
          <w:lang w:val="en-US"/>
        </w:rPr>
        <w:t xml:space="preserve"> </w:t>
      </w:r>
      <w:r w:rsidR="00FC35A8" w:rsidRPr="00CD1154">
        <w:rPr>
          <w:rFonts w:ascii="Times New Roman" w:hAnsi="Times New Roman" w:cs="Times New Roman"/>
          <w:sz w:val="28"/>
          <w:szCs w:val="28"/>
          <w:lang w:val="en-US"/>
        </w:rPr>
        <w:t xml:space="preserve">Parsons T. The concept of society: The components a. their interrelations / </w:t>
      </w:r>
      <w:r w:rsidR="00FC35A8" w:rsidRPr="00CD1154">
        <w:rPr>
          <w:rFonts w:ascii="Times New Roman" w:hAnsi="Times New Roman" w:cs="Times New Roman"/>
          <w:sz w:val="28"/>
          <w:szCs w:val="28"/>
        </w:rPr>
        <w:t>в</w:t>
      </w:r>
      <w:r w:rsidR="00FC35A8" w:rsidRPr="00CD1154">
        <w:rPr>
          <w:rFonts w:ascii="Times New Roman" w:hAnsi="Times New Roman" w:cs="Times New Roman"/>
          <w:sz w:val="28"/>
          <w:szCs w:val="28"/>
          <w:lang w:val="en-US"/>
        </w:rPr>
        <w:t xml:space="preserve"> </w:t>
      </w:r>
      <w:r w:rsidR="00FC35A8" w:rsidRPr="00CD1154">
        <w:rPr>
          <w:rFonts w:ascii="Times New Roman" w:hAnsi="Times New Roman" w:cs="Times New Roman"/>
          <w:sz w:val="28"/>
          <w:szCs w:val="28"/>
        </w:rPr>
        <w:t>пер</w:t>
      </w:r>
      <w:r w:rsidR="00FC35A8" w:rsidRPr="00CD1154">
        <w:rPr>
          <w:rFonts w:ascii="Times New Roman" w:hAnsi="Times New Roman" w:cs="Times New Roman"/>
          <w:sz w:val="28"/>
          <w:szCs w:val="28"/>
          <w:lang w:val="en-US"/>
        </w:rPr>
        <w:t xml:space="preserve">. </w:t>
      </w:r>
      <w:r w:rsidR="00FC35A8" w:rsidRPr="00CD1154">
        <w:rPr>
          <w:rFonts w:ascii="Times New Roman" w:hAnsi="Times New Roman" w:cs="Times New Roman"/>
          <w:sz w:val="28"/>
          <w:szCs w:val="28"/>
        </w:rPr>
        <w:t>Н</w:t>
      </w:r>
      <w:r w:rsidR="00FC35A8" w:rsidRPr="00CD1154">
        <w:rPr>
          <w:rFonts w:ascii="Times New Roman" w:hAnsi="Times New Roman" w:cs="Times New Roman"/>
          <w:sz w:val="28"/>
          <w:szCs w:val="28"/>
          <w:lang w:val="en-US"/>
        </w:rPr>
        <w:t>.</w:t>
      </w:r>
      <w:r w:rsidR="00FC35A8" w:rsidRPr="00CD1154">
        <w:rPr>
          <w:rFonts w:ascii="Times New Roman" w:hAnsi="Times New Roman" w:cs="Times New Roman"/>
          <w:sz w:val="28"/>
          <w:szCs w:val="28"/>
        </w:rPr>
        <w:t>Л</w:t>
      </w:r>
      <w:r w:rsidR="00FC35A8" w:rsidRPr="00CD1154">
        <w:rPr>
          <w:rFonts w:ascii="Times New Roman" w:hAnsi="Times New Roman" w:cs="Times New Roman"/>
          <w:sz w:val="28"/>
          <w:szCs w:val="28"/>
          <w:lang w:val="en-US"/>
        </w:rPr>
        <w:t xml:space="preserve">. </w:t>
      </w:r>
      <w:r w:rsidR="00FC35A8" w:rsidRPr="00CD1154">
        <w:rPr>
          <w:rFonts w:ascii="Times New Roman" w:hAnsi="Times New Roman" w:cs="Times New Roman"/>
          <w:sz w:val="28"/>
          <w:szCs w:val="28"/>
        </w:rPr>
        <w:t>Поляковой</w:t>
      </w:r>
      <w:r w:rsidR="00FC35A8" w:rsidRPr="00CD1154">
        <w:rPr>
          <w:rFonts w:ascii="Times New Roman" w:hAnsi="Times New Roman" w:cs="Times New Roman"/>
          <w:sz w:val="28"/>
          <w:szCs w:val="28"/>
          <w:lang w:val="en-US"/>
        </w:rPr>
        <w:t xml:space="preserve"> // Parsons T. Societies: Evolutionary and comparatives. — Englewood Cliffs: Prentice-Hall, 1966. P.5-29.</w:t>
      </w:r>
    </w:p>
    <w:p w:rsidR="00FC35A8" w:rsidRPr="00CD1154" w:rsidRDefault="008073E7" w:rsidP="00E96314">
      <w:pPr>
        <w:pStyle w:val="a3"/>
        <w:numPr>
          <w:ilvl w:val="0"/>
          <w:numId w:val="14"/>
        </w:numPr>
        <w:spacing w:after="0" w:line="360" w:lineRule="auto"/>
        <w:jc w:val="both"/>
        <w:rPr>
          <w:rFonts w:ascii="Times New Roman" w:hAnsi="Times New Roman" w:cs="Times New Roman"/>
          <w:sz w:val="28"/>
          <w:szCs w:val="28"/>
          <w:lang w:val="en-US"/>
        </w:rPr>
      </w:pPr>
      <w:r w:rsidRPr="008073E7">
        <w:rPr>
          <w:rFonts w:ascii="Times New Roman" w:hAnsi="Times New Roman" w:cs="Times New Roman"/>
          <w:sz w:val="28"/>
          <w:szCs w:val="28"/>
          <w:lang w:val="en-US"/>
        </w:rPr>
        <w:t xml:space="preserve"> </w:t>
      </w:r>
      <w:proofErr w:type="spellStart"/>
      <w:r w:rsidR="00FC35A8" w:rsidRPr="00CD1154">
        <w:rPr>
          <w:rFonts w:ascii="Times New Roman" w:hAnsi="Times New Roman" w:cs="Times New Roman"/>
          <w:sz w:val="28"/>
          <w:szCs w:val="28"/>
          <w:lang w:val="en-US"/>
        </w:rPr>
        <w:t>Rosecrance</w:t>
      </w:r>
      <w:proofErr w:type="spellEnd"/>
      <w:r w:rsidR="00FC35A8" w:rsidRPr="00CD1154">
        <w:rPr>
          <w:rFonts w:ascii="Times New Roman" w:hAnsi="Times New Roman" w:cs="Times New Roman"/>
          <w:sz w:val="28"/>
          <w:szCs w:val="28"/>
          <w:lang w:val="en-US"/>
        </w:rPr>
        <w:t>, J. Why Regular Gambling don’t Quit: A Sociological Perspective // Sociological Perspectives. 1086. - № 29 (3). – P. 357−378.</w:t>
      </w:r>
    </w:p>
    <w:p w:rsidR="00FC35A8" w:rsidRPr="00CD1154" w:rsidRDefault="008073E7" w:rsidP="00E96314">
      <w:pPr>
        <w:pStyle w:val="a3"/>
        <w:numPr>
          <w:ilvl w:val="0"/>
          <w:numId w:val="14"/>
        </w:numPr>
        <w:spacing w:after="0" w:line="360" w:lineRule="auto"/>
        <w:jc w:val="both"/>
        <w:rPr>
          <w:rFonts w:ascii="Times New Roman" w:hAnsi="Times New Roman" w:cs="Times New Roman"/>
          <w:sz w:val="28"/>
          <w:szCs w:val="28"/>
          <w:lang w:val="en-US"/>
        </w:rPr>
      </w:pPr>
      <w:r w:rsidRPr="008073E7">
        <w:rPr>
          <w:rFonts w:ascii="Times New Roman" w:hAnsi="Times New Roman" w:cs="Times New Roman"/>
          <w:sz w:val="28"/>
          <w:szCs w:val="28"/>
          <w:lang w:val="en-US"/>
        </w:rPr>
        <w:t xml:space="preserve"> </w:t>
      </w:r>
      <w:r w:rsidR="00FC35A8" w:rsidRPr="00CD1154">
        <w:rPr>
          <w:rFonts w:ascii="Times New Roman" w:hAnsi="Times New Roman" w:cs="Times New Roman"/>
          <w:sz w:val="28"/>
          <w:szCs w:val="28"/>
          <w:lang w:val="en-US"/>
        </w:rPr>
        <w:t xml:space="preserve">Smith, J., </w:t>
      </w:r>
      <w:proofErr w:type="spellStart"/>
      <w:r w:rsidR="00FC35A8" w:rsidRPr="00CD1154">
        <w:rPr>
          <w:rFonts w:ascii="Times New Roman" w:hAnsi="Times New Roman" w:cs="Times New Roman"/>
          <w:sz w:val="28"/>
          <w:szCs w:val="28"/>
          <w:lang w:val="en-US"/>
        </w:rPr>
        <w:t>Abt</w:t>
      </w:r>
      <w:proofErr w:type="spellEnd"/>
      <w:r w:rsidR="00FC35A8" w:rsidRPr="00CD1154">
        <w:rPr>
          <w:rFonts w:ascii="Times New Roman" w:hAnsi="Times New Roman" w:cs="Times New Roman"/>
          <w:sz w:val="28"/>
          <w:szCs w:val="28"/>
          <w:lang w:val="en-US"/>
        </w:rPr>
        <w:t>, V. Gambling as Play /</w:t>
      </w:r>
      <w:proofErr w:type="gramStart"/>
      <w:r w:rsidR="00FC35A8" w:rsidRPr="00CD1154">
        <w:rPr>
          <w:rFonts w:ascii="Times New Roman" w:hAnsi="Times New Roman" w:cs="Times New Roman"/>
          <w:sz w:val="28"/>
          <w:szCs w:val="28"/>
          <w:lang w:val="en-US"/>
        </w:rPr>
        <w:t>/  Annals</w:t>
      </w:r>
      <w:proofErr w:type="gramEnd"/>
      <w:r w:rsidR="00FC35A8" w:rsidRPr="00CD1154">
        <w:rPr>
          <w:rFonts w:ascii="Times New Roman" w:hAnsi="Times New Roman" w:cs="Times New Roman"/>
          <w:sz w:val="28"/>
          <w:szCs w:val="28"/>
          <w:lang w:val="en-US"/>
        </w:rPr>
        <w:t xml:space="preserve"> of the American Academy of Political and Social Science. 1984.</w:t>
      </w:r>
      <w:r w:rsidR="00FC35A8" w:rsidRPr="00CD1154">
        <w:rPr>
          <w:rFonts w:ascii="Times New Roman" w:hAnsi="Times New Roman" w:cs="Times New Roman"/>
          <w:sz w:val="28"/>
          <w:szCs w:val="28"/>
        </w:rPr>
        <w:t>с</w:t>
      </w:r>
      <w:r w:rsidR="00FC35A8" w:rsidRPr="00CD1154">
        <w:rPr>
          <w:rFonts w:ascii="Times New Roman" w:hAnsi="Times New Roman" w:cs="Times New Roman"/>
          <w:sz w:val="28"/>
          <w:szCs w:val="28"/>
          <w:lang w:val="en-US"/>
        </w:rPr>
        <w:t>-P. 122−132.</w:t>
      </w:r>
    </w:p>
    <w:p w:rsidR="00FC35A8" w:rsidRPr="00CD1154" w:rsidRDefault="008073E7" w:rsidP="00E96314">
      <w:pPr>
        <w:pStyle w:val="a3"/>
        <w:numPr>
          <w:ilvl w:val="0"/>
          <w:numId w:val="14"/>
        </w:numPr>
        <w:spacing w:after="0" w:line="360" w:lineRule="auto"/>
        <w:jc w:val="both"/>
        <w:rPr>
          <w:rFonts w:ascii="Times New Roman" w:hAnsi="Times New Roman" w:cs="Times New Roman"/>
          <w:sz w:val="28"/>
          <w:szCs w:val="28"/>
          <w:lang w:val="en-US"/>
        </w:rPr>
      </w:pPr>
      <w:r w:rsidRPr="008073E7">
        <w:rPr>
          <w:rFonts w:ascii="Times New Roman" w:hAnsi="Times New Roman" w:cs="Times New Roman"/>
          <w:sz w:val="28"/>
          <w:szCs w:val="28"/>
          <w:lang w:val="en-US"/>
        </w:rPr>
        <w:t xml:space="preserve"> </w:t>
      </w:r>
      <w:r w:rsidR="00FC35A8" w:rsidRPr="00CD1154">
        <w:rPr>
          <w:rFonts w:ascii="Times New Roman" w:hAnsi="Times New Roman" w:cs="Times New Roman"/>
          <w:sz w:val="28"/>
          <w:szCs w:val="28"/>
          <w:lang w:val="en-US"/>
        </w:rPr>
        <w:t>Smith, R. W., Preston, F. W. Vocabularies of Motives for Gambling Behavior // Sociological Perspectives. 1984. - № 27 (3). – P. 325−348.</w:t>
      </w:r>
    </w:p>
    <w:p w:rsidR="00FC35A8" w:rsidRPr="00CD1154" w:rsidRDefault="008073E7" w:rsidP="00E96314">
      <w:pPr>
        <w:pStyle w:val="a3"/>
        <w:numPr>
          <w:ilvl w:val="0"/>
          <w:numId w:val="14"/>
        </w:numPr>
        <w:spacing w:after="0" w:line="360" w:lineRule="auto"/>
        <w:jc w:val="both"/>
        <w:rPr>
          <w:rFonts w:ascii="Times New Roman" w:hAnsi="Times New Roman" w:cs="Times New Roman"/>
          <w:sz w:val="28"/>
          <w:szCs w:val="28"/>
          <w:lang w:val="en-US"/>
        </w:rPr>
      </w:pPr>
      <w:r w:rsidRPr="008073E7">
        <w:rPr>
          <w:rFonts w:ascii="Times New Roman" w:hAnsi="Times New Roman" w:cs="Times New Roman"/>
          <w:sz w:val="28"/>
          <w:szCs w:val="28"/>
          <w:lang w:val="en-US"/>
        </w:rPr>
        <w:lastRenderedPageBreak/>
        <w:t xml:space="preserve"> </w:t>
      </w:r>
      <w:r w:rsidR="00FC35A8" w:rsidRPr="00CD1154">
        <w:rPr>
          <w:rFonts w:ascii="Times New Roman" w:hAnsi="Times New Roman" w:cs="Times New Roman"/>
          <w:sz w:val="28"/>
          <w:szCs w:val="28"/>
          <w:lang w:val="en-US"/>
        </w:rPr>
        <w:t xml:space="preserve">Walker, D. M. Problems in Quantifying the Social Costs and </w:t>
      </w:r>
      <w:proofErr w:type="spellStart"/>
      <w:r w:rsidR="00FC35A8" w:rsidRPr="00CD1154">
        <w:rPr>
          <w:rFonts w:ascii="Times New Roman" w:hAnsi="Times New Roman" w:cs="Times New Roman"/>
          <w:sz w:val="28"/>
          <w:szCs w:val="28"/>
          <w:lang w:val="en-US"/>
        </w:rPr>
        <w:t>Benefi</w:t>
      </w:r>
      <w:proofErr w:type="spellEnd"/>
      <w:r w:rsidR="00FC35A8" w:rsidRPr="00CD1154">
        <w:rPr>
          <w:rFonts w:ascii="Times New Roman" w:hAnsi="Times New Roman" w:cs="Times New Roman"/>
          <w:sz w:val="28"/>
          <w:szCs w:val="28"/>
          <w:lang w:val="en-US"/>
        </w:rPr>
        <w:t xml:space="preserve"> </w:t>
      </w:r>
      <w:proofErr w:type="spellStart"/>
      <w:r w:rsidR="00FC35A8" w:rsidRPr="00CD1154">
        <w:rPr>
          <w:rFonts w:ascii="Times New Roman" w:hAnsi="Times New Roman" w:cs="Times New Roman"/>
          <w:sz w:val="28"/>
          <w:szCs w:val="28"/>
          <w:lang w:val="en-US"/>
        </w:rPr>
        <w:t>ts</w:t>
      </w:r>
      <w:proofErr w:type="spellEnd"/>
      <w:r w:rsidR="00FC35A8" w:rsidRPr="00CD1154">
        <w:rPr>
          <w:rFonts w:ascii="Times New Roman" w:hAnsi="Times New Roman" w:cs="Times New Roman"/>
          <w:sz w:val="28"/>
          <w:szCs w:val="28"/>
          <w:lang w:val="en-US"/>
        </w:rPr>
        <w:t xml:space="preserve"> of Gambling // American Journal of Economics and Sociology. 2007. - № 9 (3). –P. 609−645.</w:t>
      </w:r>
    </w:p>
    <w:p w:rsidR="00CD1154" w:rsidRDefault="008073E7" w:rsidP="00E96314">
      <w:pPr>
        <w:pStyle w:val="a3"/>
        <w:numPr>
          <w:ilvl w:val="0"/>
          <w:numId w:val="14"/>
        </w:numPr>
        <w:spacing w:after="0" w:line="360" w:lineRule="auto"/>
        <w:jc w:val="both"/>
        <w:rPr>
          <w:rFonts w:ascii="Times New Roman" w:hAnsi="Times New Roman" w:cs="Times New Roman"/>
          <w:sz w:val="28"/>
          <w:szCs w:val="28"/>
          <w:lang w:val="en-US"/>
        </w:rPr>
      </w:pPr>
      <w:r w:rsidRPr="008073E7">
        <w:rPr>
          <w:rFonts w:ascii="Times New Roman" w:hAnsi="Times New Roman" w:cs="Times New Roman"/>
          <w:sz w:val="28"/>
          <w:szCs w:val="28"/>
          <w:lang w:val="en-US"/>
        </w:rPr>
        <w:t xml:space="preserve"> </w:t>
      </w:r>
      <w:r w:rsidR="00FC35A8" w:rsidRPr="00CD1154">
        <w:rPr>
          <w:rFonts w:ascii="Times New Roman" w:hAnsi="Times New Roman" w:cs="Times New Roman"/>
          <w:sz w:val="28"/>
          <w:szCs w:val="28"/>
          <w:lang w:val="en-US"/>
        </w:rPr>
        <w:t>Zola, I. K. Observations on Gambling in a Lower-Class Setting // Social Problems. 1963. - № 10 (4). – P. 353−361</w:t>
      </w:r>
    </w:p>
    <w:p w:rsidR="00CD1154" w:rsidRDefault="00CD1154">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FC35A8" w:rsidRPr="00CD1154" w:rsidRDefault="00CD1154" w:rsidP="00CD1154">
      <w:pPr>
        <w:pStyle w:val="a3"/>
        <w:spacing w:after="0" w:line="360" w:lineRule="auto"/>
        <w:jc w:val="both"/>
        <w:rPr>
          <w:rFonts w:ascii="Times New Roman" w:hAnsi="Times New Roman" w:cs="Times New Roman"/>
          <w:b/>
          <w:sz w:val="28"/>
          <w:szCs w:val="28"/>
          <w:lang w:val="en-US"/>
        </w:rPr>
      </w:pPr>
      <w:r w:rsidRPr="00CD1154">
        <w:rPr>
          <w:rFonts w:ascii="Times New Roman" w:hAnsi="Times New Roman" w:cs="Times New Roman"/>
          <w:b/>
          <w:sz w:val="28"/>
          <w:szCs w:val="28"/>
        </w:rPr>
        <w:lastRenderedPageBreak/>
        <w:t>Приложение</w:t>
      </w:r>
    </w:p>
    <w:p w:rsidR="00FC35A8" w:rsidRPr="00CD1154" w:rsidRDefault="00FC35A8" w:rsidP="00CD1154">
      <w:pPr>
        <w:spacing w:after="0" w:line="360" w:lineRule="auto"/>
        <w:jc w:val="both"/>
        <w:rPr>
          <w:rFonts w:ascii="Times New Roman" w:hAnsi="Times New Roman" w:cs="Times New Roman"/>
          <w:sz w:val="28"/>
          <w:szCs w:val="28"/>
        </w:rPr>
      </w:pPr>
    </w:p>
    <w:p w:rsidR="00CD1154" w:rsidRPr="00423983" w:rsidRDefault="00CD1154" w:rsidP="00CD1154">
      <w:pPr>
        <w:jc w:val="center"/>
        <w:rPr>
          <w:rFonts w:ascii="Times New Roman" w:hAnsi="Times New Roman" w:cs="Times New Roman"/>
        </w:rPr>
      </w:pPr>
      <w:r w:rsidRPr="00423983">
        <w:rPr>
          <w:rFonts w:ascii="Times New Roman" w:hAnsi="Times New Roman" w:cs="Times New Roman"/>
        </w:rPr>
        <w:t>Анкета</w:t>
      </w:r>
    </w:p>
    <w:p w:rsidR="00CD1154" w:rsidRPr="00423983" w:rsidRDefault="00CD1154" w:rsidP="00CD1154">
      <w:pPr>
        <w:jc w:val="center"/>
        <w:rPr>
          <w:rFonts w:ascii="Times New Roman" w:hAnsi="Times New Roman" w:cs="Times New Roman"/>
        </w:rPr>
      </w:pPr>
    </w:p>
    <w:p w:rsidR="00CD1154" w:rsidRPr="000663E4" w:rsidRDefault="00CD1154" w:rsidP="00CD1154">
      <w:pPr>
        <w:spacing w:after="0" w:line="360" w:lineRule="auto"/>
        <w:ind w:firstLine="709"/>
        <w:jc w:val="both"/>
        <w:rPr>
          <w:rFonts w:ascii="Times New Roman" w:hAnsi="Times New Roman" w:cs="Times New Roman"/>
        </w:rPr>
      </w:pPr>
      <w:r w:rsidRPr="000663E4">
        <w:rPr>
          <w:rFonts w:ascii="Times New Roman" w:hAnsi="Times New Roman" w:cs="Times New Roman"/>
        </w:rPr>
        <w:t>Уважаемый респондент! Просим Вас принять участие в опросе и ответить на вопросы анкеты. Внимательно прочтите каждый вопрос и варианты ответов к нему. Выберите ответ, наиболее отвечающий вашему мнению, и укажите его. Просим отв</w:t>
      </w:r>
      <w:r>
        <w:rPr>
          <w:rFonts w:ascii="Times New Roman" w:hAnsi="Times New Roman" w:cs="Times New Roman"/>
        </w:rPr>
        <w:t>ечать искренне и работать само</w:t>
      </w:r>
      <w:r w:rsidRPr="000663E4">
        <w:rPr>
          <w:rFonts w:ascii="Times New Roman" w:hAnsi="Times New Roman" w:cs="Times New Roman"/>
        </w:rPr>
        <w:t>стоятельно. Свою фамилию указывать не надо. Анонимность гарантируется.</w:t>
      </w:r>
    </w:p>
    <w:p w:rsidR="00CD1154" w:rsidRPr="00423983" w:rsidRDefault="00CD1154" w:rsidP="00CD1154">
      <w:pPr>
        <w:rPr>
          <w:rFonts w:ascii="Times New Roman" w:hAnsi="Times New Roman" w:cs="Times New Roman"/>
        </w:rPr>
      </w:pPr>
    </w:p>
    <w:p w:rsidR="00CD1154" w:rsidRPr="00DB38E7" w:rsidRDefault="00CD1154" w:rsidP="00CD1154">
      <w:pPr>
        <w:pStyle w:val="a3"/>
        <w:numPr>
          <w:ilvl w:val="0"/>
          <w:numId w:val="23"/>
        </w:numPr>
        <w:rPr>
          <w:rFonts w:ascii="Times New Roman" w:hAnsi="Times New Roman" w:cs="Times New Roman"/>
          <w:b/>
          <w:i/>
          <w:sz w:val="24"/>
          <w:szCs w:val="24"/>
        </w:rPr>
      </w:pPr>
      <w:r w:rsidRPr="00DB38E7">
        <w:rPr>
          <w:rFonts w:ascii="Times New Roman" w:hAnsi="Times New Roman" w:cs="Times New Roman"/>
          <w:b/>
          <w:i/>
          <w:sz w:val="24"/>
          <w:szCs w:val="24"/>
        </w:rPr>
        <w:t>Укажите Ваш возраст</w:t>
      </w:r>
    </w:p>
    <w:p w:rsidR="00CD1154" w:rsidRPr="00DB38E7" w:rsidRDefault="00CD1154" w:rsidP="00CD1154">
      <w:pPr>
        <w:pStyle w:val="a3"/>
        <w:rPr>
          <w:rFonts w:ascii="Times New Roman" w:hAnsi="Times New Roman" w:cs="Times New Roman"/>
          <w:sz w:val="24"/>
          <w:szCs w:val="24"/>
        </w:rPr>
      </w:pP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__________________________________________________</w:t>
      </w:r>
    </w:p>
    <w:p w:rsidR="00CD1154" w:rsidRPr="00DB38E7" w:rsidRDefault="00CD1154" w:rsidP="00CD1154">
      <w:pPr>
        <w:pStyle w:val="a3"/>
        <w:rPr>
          <w:rFonts w:ascii="Times New Roman" w:hAnsi="Times New Roman" w:cs="Times New Roman"/>
          <w:sz w:val="24"/>
          <w:szCs w:val="24"/>
        </w:rPr>
      </w:pPr>
    </w:p>
    <w:p w:rsidR="00CD1154" w:rsidRPr="00DB38E7" w:rsidRDefault="00CD1154" w:rsidP="00CD1154">
      <w:pPr>
        <w:pStyle w:val="a3"/>
        <w:numPr>
          <w:ilvl w:val="0"/>
          <w:numId w:val="23"/>
        </w:numPr>
        <w:rPr>
          <w:rFonts w:ascii="Times New Roman" w:hAnsi="Times New Roman" w:cs="Times New Roman"/>
          <w:b/>
          <w:i/>
          <w:sz w:val="24"/>
          <w:szCs w:val="24"/>
        </w:rPr>
      </w:pPr>
      <w:r w:rsidRPr="00DB38E7">
        <w:rPr>
          <w:rFonts w:ascii="Times New Roman" w:hAnsi="Times New Roman" w:cs="Times New Roman"/>
          <w:b/>
          <w:i/>
          <w:sz w:val="24"/>
          <w:szCs w:val="24"/>
        </w:rPr>
        <w:t>Укажите Ваш пол</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а) Мужской</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б) Женский</w:t>
      </w:r>
    </w:p>
    <w:p w:rsidR="00CD1154" w:rsidRPr="00DB38E7" w:rsidRDefault="00CD1154" w:rsidP="00CD1154">
      <w:pPr>
        <w:pStyle w:val="a3"/>
        <w:rPr>
          <w:rFonts w:ascii="Times New Roman" w:hAnsi="Times New Roman" w:cs="Times New Roman"/>
          <w:sz w:val="24"/>
          <w:szCs w:val="24"/>
        </w:rPr>
      </w:pPr>
    </w:p>
    <w:p w:rsidR="00CD1154" w:rsidRPr="00DB38E7" w:rsidRDefault="00CD1154" w:rsidP="00CD1154">
      <w:pPr>
        <w:pStyle w:val="a3"/>
        <w:numPr>
          <w:ilvl w:val="0"/>
          <w:numId w:val="23"/>
        </w:numPr>
        <w:rPr>
          <w:rFonts w:ascii="Times New Roman" w:hAnsi="Times New Roman" w:cs="Times New Roman"/>
          <w:b/>
          <w:i/>
          <w:sz w:val="24"/>
          <w:szCs w:val="24"/>
        </w:rPr>
      </w:pPr>
      <w:r w:rsidRPr="00DB38E7">
        <w:rPr>
          <w:rFonts w:ascii="Times New Roman" w:hAnsi="Times New Roman" w:cs="Times New Roman"/>
          <w:b/>
          <w:i/>
          <w:sz w:val="24"/>
          <w:szCs w:val="24"/>
        </w:rPr>
        <w:t>Укажите Ваше образование</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а) Неполное среднее</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б) Среднее общее</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 xml:space="preserve">в) Среднее профессиональное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в) Неполное высшее</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г) Высшее</w:t>
      </w:r>
    </w:p>
    <w:p w:rsidR="00CD1154"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д) Затрудняюсь ответить</w:t>
      </w:r>
    </w:p>
    <w:p w:rsidR="00CD1154" w:rsidRDefault="00CD1154" w:rsidP="00CD1154">
      <w:pPr>
        <w:pStyle w:val="a3"/>
        <w:rPr>
          <w:rFonts w:ascii="Times New Roman" w:hAnsi="Times New Roman" w:cs="Times New Roman"/>
          <w:sz w:val="24"/>
          <w:szCs w:val="24"/>
        </w:rPr>
      </w:pPr>
    </w:p>
    <w:p w:rsidR="00CD1154" w:rsidRPr="00594632" w:rsidRDefault="00CD1154" w:rsidP="00CD1154">
      <w:pPr>
        <w:pStyle w:val="a3"/>
        <w:numPr>
          <w:ilvl w:val="0"/>
          <w:numId w:val="23"/>
        </w:numPr>
        <w:rPr>
          <w:rFonts w:ascii="Times New Roman" w:hAnsi="Times New Roman" w:cs="Times New Roman"/>
          <w:b/>
          <w:sz w:val="24"/>
          <w:szCs w:val="24"/>
        </w:rPr>
      </w:pPr>
      <w:r>
        <w:rPr>
          <w:rFonts w:ascii="Times New Roman" w:hAnsi="Times New Roman" w:cs="Times New Roman"/>
          <w:b/>
          <w:sz w:val="24"/>
          <w:szCs w:val="24"/>
        </w:rPr>
        <w:t>Укажите, пожалуйста, Ваш источник дохода</w:t>
      </w:r>
      <w:r w:rsidRPr="00594632">
        <w:rPr>
          <w:rFonts w:ascii="Times New Roman" w:hAnsi="Times New Roman" w:cs="Times New Roman"/>
          <w:b/>
          <w:sz w:val="24"/>
          <w:szCs w:val="24"/>
        </w:rPr>
        <w:t>/</w:t>
      </w:r>
      <w:r>
        <w:rPr>
          <w:rFonts w:ascii="Times New Roman" w:hAnsi="Times New Roman" w:cs="Times New Roman"/>
          <w:b/>
          <w:sz w:val="24"/>
          <w:szCs w:val="24"/>
        </w:rPr>
        <w:t>заработка</w:t>
      </w:r>
    </w:p>
    <w:p w:rsidR="00CD1154" w:rsidRDefault="00CD1154" w:rsidP="00CD1154">
      <w:pPr>
        <w:pStyle w:val="a3"/>
        <w:rPr>
          <w:rFonts w:ascii="Times New Roman" w:hAnsi="Times New Roman" w:cs="Times New Roman"/>
          <w:sz w:val="24"/>
          <w:szCs w:val="24"/>
        </w:rPr>
      </w:pPr>
      <w:r>
        <w:rPr>
          <w:rFonts w:ascii="Times New Roman" w:hAnsi="Times New Roman" w:cs="Times New Roman"/>
          <w:sz w:val="24"/>
          <w:szCs w:val="24"/>
        </w:rPr>
        <w:t xml:space="preserve">а) Работа                               </w:t>
      </w:r>
    </w:p>
    <w:p w:rsidR="00CD1154" w:rsidRDefault="00CD1154" w:rsidP="00CD1154">
      <w:pPr>
        <w:pStyle w:val="a3"/>
        <w:rPr>
          <w:rFonts w:ascii="Times New Roman" w:hAnsi="Times New Roman" w:cs="Times New Roman"/>
          <w:sz w:val="24"/>
          <w:szCs w:val="24"/>
        </w:rPr>
      </w:pPr>
      <w:r>
        <w:rPr>
          <w:rFonts w:ascii="Times New Roman" w:hAnsi="Times New Roman" w:cs="Times New Roman"/>
          <w:sz w:val="24"/>
          <w:szCs w:val="24"/>
        </w:rPr>
        <w:t xml:space="preserve">б) Дивиденды, проценты </w:t>
      </w:r>
    </w:p>
    <w:p w:rsidR="00CD1154" w:rsidRDefault="00CD1154" w:rsidP="00CD1154">
      <w:pPr>
        <w:pStyle w:val="a3"/>
        <w:rPr>
          <w:rFonts w:ascii="Times New Roman" w:hAnsi="Times New Roman" w:cs="Times New Roman"/>
          <w:sz w:val="24"/>
          <w:szCs w:val="24"/>
        </w:rPr>
      </w:pPr>
      <w:r>
        <w:rPr>
          <w:rFonts w:ascii="Times New Roman" w:hAnsi="Times New Roman" w:cs="Times New Roman"/>
          <w:sz w:val="24"/>
          <w:szCs w:val="24"/>
        </w:rPr>
        <w:t xml:space="preserve">в) Социальные пособия (пенсия) </w:t>
      </w:r>
    </w:p>
    <w:p w:rsidR="00CD1154" w:rsidRDefault="00CD1154" w:rsidP="00CD1154">
      <w:pPr>
        <w:pStyle w:val="a3"/>
        <w:rPr>
          <w:rFonts w:ascii="Times New Roman" w:hAnsi="Times New Roman" w:cs="Times New Roman"/>
          <w:sz w:val="24"/>
          <w:szCs w:val="24"/>
        </w:rPr>
      </w:pPr>
      <w:r>
        <w:rPr>
          <w:rFonts w:ascii="Times New Roman" w:hAnsi="Times New Roman" w:cs="Times New Roman"/>
          <w:sz w:val="24"/>
          <w:szCs w:val="24"/>
        </w:rPr>
        <w:t xml:space="preserve">г) Затрудняюсь ответить </w:t>
      </w:r>
    </w:p>
    <w:p w:rsidR="00CD1154" w:rsidRPr="00DB38E7" w:rsidRDefault="00CD1154" w:rsidP="00CD1154">
      <w:pPr>
        <w:pStyle w:val="a3"/>
        <w:rPr>
          <w:rFonts w:ascii="Times New Roman" w:hAnsi="Times New Roman" w:cs="Times New Roman"/>
          <w:sz w:val="24"/>
          <w:szCs w:val="24"/>
        </w:rPr>
      </w:pPr>
      <w:r>
        <w:rPr>
          <w:rFonts w:ascii="Times New Roman" w:hAnsi="Times New Roman" w:cs="Times New Roman"/>
          <w:sz w:val="24"/>
          <w:szCs w:val="24"/>
        </w:rPr>
        <w:t>д) Другое</w:t>
      </w:r>
    </w:p>
    <w:p w:rsidR="00CD1154" w:rsidRPr="00DB38E7" w:rsidRDefault="00CD1154" w:rsidP="00CD1154">
      <w:pPr>
        <w:pStyle w:val="a3"/>
        <w:rPr>
          <w:rFonts w:ascii="Times New Roman" w:hAnsi="Times New Roman" w:cs="Times New Roman"/>
          <w:sz w:val="24"/>
          <w:szCs w:val="24"/>
        </w:rPr>
      </w:pPr>
    </w:p>
    <w:p w:rsidR="00CD1154" w:rsidRPr="00DB38E7" w:rsidRDefault="00CD1154" w:rsidP="00CD1154">
      <w:pPr>
        <w:pStyle w:val="a3"/>
        <w:numPr>
          <w:ilvl w:val="0"/>
          <w:numId w:val="23"/>
        </w:numPr>
        <w:rPr>
          <w:rFonts w:ascii="Times New Roman" w:hAnsi="Times New Roman" w:cs="Times New Roman"/>
          <w:b/>
          <w:i/>
          <w:sz w:val="24"/>
          <w:szCs w:val="24"/>
        </w:rPr>
      </w:pPr>
      <w:r w:rsidRPr="00DB38E7">
        <w:rPr>
          <w:rFonts w:ascii="Times New Roman" w:hAnsi="Times New Roman" w:cs="Times New Roman"/>
          <w:b/>
          <w:i/>
          <w:sz w:val="24"/>
          <w:szCs w:val="24"/>
        </w:rPr>
        <w:t>К какой профессиональной специальности Вы принадлежите?</w:t>
      </w:r>
    </w:p>
    <w:p w:rsidR="00CD1154" w:rsidRPr="00DB38E7" w:rsidRDefault="00CD1154" w:rsidP="00CD1154">
      <w:pPr>
        <w:pStyle w:val="a3"/>
        <w:rPr>
          <w:rFonts w:ascii="Times New Roman" w:hAnsi="Times New Roman" w:cs="Times New Roman"/>
          <w:sz w:val="24"/>
          <w:szCs w:val="24"/>
        </w:rPr>
      </w:pPr>
    </w:p>
    <w:p w:rsidR="00CD1154" w:rsidRPr="00DB38E7" w:rsidRDefault="00CD1154" w:rsidP="00CD1154">
      <w:pPr>
        <w:pStyle w:val="a3"/>
        <w:rPr>
          <w:rFonts w:ascii="Times New Roman" w:hAnsi="Times New Roman" w:cs="Times New Roman"/>
          <w:b/>
          <w:i/>
          <w:sz w:val="24"/>
          <w:szCs w:val="24"/>
        </w:rPr>
      </w:pPr>
      <w:r w:rsidRPr="00DB38E7">
        <w:rPr>
          <w:rFonts w:ascii="Times New Roman" w:hAnsi="Times New Roman" w:cs="Times New Roman"/>
          <w:sz w:val="24"/>
          <w:szCs w:val="24"/>
        </w:rPr>
        <w:t>________________________________________________</w:t>
      </w:r>
    </w:p>
    <w:p w:rsidR="00CD1154" w:rsidRPr="00DB38E7" w:rsidRDefault="00CD1154" w:rsidP="00CD1154">
      <w:pPr>
        <w:pStyle w:val="a3"/>
        <w:rPr>
          <w:rFonts w:ascii="Times New Roman" w:hAnsi="Times New Roman" w:cs="Times New Roman"/>
          <w:sz w:val="24"/>
          <w:szCs w:val="24"/>
        </w:rPr>
      </w:pPr>
    </w:p>
    <w:p w:rsidR="00CD1154" w:rsidRDefault="00CD1154" w:rsidP="00CD1154">
      <w:pPr>
        <w:pStyle w:val="a3"/>
        <w:rPr>
          <w:rFonts w:ascii="Times New Roman" w:hAnsi="Times New Roman" w:cs="Times New Roman"/>
          <w:sz w:val="24"/>
          <w:szCs w:val="24"/>
        </w:rPr>
      </w:pPr>
    </w:p>
    <w:p w:rsidR="00CD1154" w:rsidRDefault="00CD1154" w:rsidP="00CD1154">
      <w:pPr>
        <w:pStyle w:val="a3"/>
        <w:rPr>
          <w:rFonts w:ascii="Times New Roman" w:hAnsi="Times New Roman" w:cs="Times New Roman"/>
          <w:sz w:val="24"/>
          <w:szCs w:val="24"/>
        </w:rPr>
      </w:pPr>
    </w:p>
    <w:p w:rsidR="00CD1154" w:rsidRDefault="00CD1154" w:rsidP="00CD1154">
      <w:pPr>
        <w:pStyle w:val="a3"/>
        <w:rPr>
          <w:rFonts w:ascii="Times New Roman" w:hAnsi="Times New Roman" w:cs="Times New Roman"/>
          <w:sz w:val="24"/>
          <w:szCs w:val="24"/>
        </w:rPr>
      </w:pPr>
    </w:p>
    <w:p w:rsidR="00CD1154" w:rsidRDefault="00CD1154" w:rsidP="00CD1154">
      <w:pPr>
        <w:pStyle w:val="a3"/>
        <w:rPr>
          <w:rFonts w:ascii="Times New Roman" w:hAnsi="Times New Roman" w:cs="Times New Roman"/>
          <w:sz w:val="24"/>
          <w:szCs w:val="24"/>
        </w:rPr>
      </w:pPr>
    </w:p>
    <w:p w:rsidR="00CD1154" w:rsidRDefault="00CD1154" w:rsidP="00CD1154">
      <w:pPr>
        <w:pStyle w:val="a3"/>
        <w:rPr>
          <w:rFonts w:ascii="Times New Roman" w:hAnsi="Times New Roman" w:cs="Times New Roman"/>
          <w:sz w:val="24"/>
          <w:szCs w:val="24"/>
        </w:rPr>
      </w:pPr>
    </w:p>
    <w:p w:rsidR="00CD1154" w:rsidRPr="00DB38E7" w:rsidRDefault="00CD1154" w:rsidP="00CD1154">
      <w:pPr>
        <w:pStyle w:val="a3"/>
        <w:rPr>
          <w:rFonts w:ascii="Times New Roman" w:hAnsi="Times New Roman" w:cs="Times New Roman"/>
          <w:sz w:val="24"/>
          <w:szCs w:val="24"/>
        </w:rPr>
      </w:pPr>
    </w:p>
    <w:p w:rsidR="00CD1154" w:rsidRPr="00DB38E7" w:rsidRDefault="00CD1154" w:rsidP="00CD1154">
      <w:pPr>
        <w:pStyle w:val="a3"/>
        <w:numPr>
          <w:ilvl w:val="0"/>
          <w:numId w:val="23"/>
        </w:numPr>
        <w:rPr>
          <w:rFonts w:ascii="Times New Roman" w:hAnsi="Times New Roman" w:cs="Times New Roman"/>
          <w:b/>
          <w:i/>
          <w:sz w:val="24"/>
          <w:szCs w:val="24"/>
        </w:rPr>
      </w:pPr>
      <w:r w:rsidRPr="00DB38E7">
        <w:rPr>
          <w:rFonts w:ascii="Times New Roman" w:hAnsi="Times New Roman" w:cs="Times New Roman"/>
          <w:b/>
          <w:i/>
          <w:sz w:val="24"/>
          <w:szCs w:val="24"/>
        </w:rPr>
        <w:lastRenderedPageBreak/>
        <w:t>Укажите Ваше семейное положение</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а) Женат</w:t>
      </w:r>
      <w:proofErr w:type="gramStart"/>
      <w:r w:rsidRPr="00DB38E7">
        <w:rPr>
          <w:rFonts w:ascii="Times New Roman" w:hAnsi="Times New Roman" w:cs="Times New Roman"/>
          <w:sz w:val="24"/>
          <w:szCs w:val="24"/>
        </w:rPr>
        <w:t>/З</w:t>
      </w:r>
      <w:proofErr w:type="gramEnd"/>
      <w:r w:rsidRPr="00DB38E7">
        <w:rPr>
          <w:rFonts w:ascii="Times New Roman" w:hAnsi="Times New Roman" w:cs="Times New Roman"/>
          <w:sz w:val="24"/>
          <w:szCs w:val="24"/>
        </w:rPr>
        <w:t>амужем</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б) Не женат</w:t>
      </w:r>
      <w:proofErr w:type="gramStart"/>
      <w:r w:rsidRPr="00DB38E7">
        <w:rPr>
          <w:rFonts w:ascii="Times New Roman" w:hAnsi="Times New Roman" w:cs="Times New Roman"/>
          <w:sz w:val="24"/>
          <w:szCs w:val="24"/>
        </w:rPr>
        <w:t>/Н</w:t>
      </w:r>
      <w:proofErr w:type="gramEnd"/>
      <w:r w:rsidRPr="00DB38E7">
        <w:rPr>
          <w:rFonts w:ascii="Times New Roman" w:hAnsi="Times New Roman" w:cs="Times New Roman"/>
          <w:sz w:val="24"/>
          <w:szCs w:val="24"/>
        </w:rPr>
        <w:t>е замужем</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в) Разведен/Разведена</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 xml:space="preserve">г) Гражданский брак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д) Вдовец/Вдова</w:t>
      </w:r>
    </w:p>
    <w:p w:rsidR="00CD1154"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е) Затрудняюсь ответить</w:t>
      </w:r>
    </w:p>
    <w:p w:rsidR="00091640" w:rsidRPr="00DB38E7" w:rsidRDefault="00091640" w:rsidP="00CD1154">
      <w:pPr>
        <w:pStyle w:val="a3"/>
        <w:rPr>
          <w:rFonts w:ascii="Times New Roman" w:hAnsi="Times New Roman" w:cs="Times New Roman"/>
          <w:sz w:val="24"/>
          <w:szCs w:val="24"/>
        </w:rPr>
      </w:pPr>
    </w:p>
    <w:p w:rsidR="00CD1154" w:rsidRPr="00DB38E7" w:rsidRDefault="00CD1154" w:rsidP="00CD1154">
      <w:pPr>
        <w:pStyle w:val="a3"/>
        <w:numPr>
          <w:ilvl w:val="0"/>
          <w:numId w:val="23"/>
        </w:numPr>
        <w:rPr>
          <w:rFonts w:ascii="Times New Roman" w:hAnsi="Times New Roman" w:cs="Times New Roman"/>
          <w:b/>
          <w:i/>
          <w:sz w:val="24"/>
          <w:szCs w:val="24"/>
        </w:rPr>
      </w:pPr>
      <w:r w:rsidRPr="00DB38E7">
        <w:rPr>
          <w:rFonts w:ascii="Times New Roman" w:hAnsi="Times New Roman" w:cs="Times New Roman"/>
          <w:b/>
          <w:i/>
          <w:sz w:val="24"/>
          <w:szCs w:val="24"/>
        </w:rPr>
        <w:t>Есть ли у Вас дети?</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а) Да</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б) Нет</w:t>
      </w:r>
    </w:p>
    <w:p w:rsidR="00CD1154" w:rsidRPr="00091640" w:rsidRDefault="00CD1154" w:rsidP="00091640">
      <w:pPr>
        <w:pStyle w:val="a3"/>
        <w:rPr>
          <w:rFonts w:ascii="Times New Roman" w:hAnsi="Times New Roman" w:cs="Times New Roman"/>
          <w:sz w:val="24"/>
          <w:szCs w:val="24"/>
        </w:rPr>
      </w:pPr>
      <w:r w:rsidRPr="00DB38E7">
        <w:rPr>
          <w:rFonts w:ascii="Times New Roman" w:hAnsi="Times New Roman" w:cs="Times New Roman"/>
          <w:sz w:val="24"/>
          <w:szCs w:val="24"/>
        </w:rPr>
        <w:t>в) Затрудняюсь ответить</w:t>
      </w:r>
    </w:p>
    <w:p w:rsidR="00CD1154" w:rsidRPr="00DB38E7" w:rsidRDefault="00CD1154" w:rsidP="00CD1154">
      <w:pPr>
        <w:pStyle w:val="a3"/>
        <w:rPr>
          <w:rFonts w:ascii="Times New Roman" w:hAnsi="Times New Roman" w:cs="Times New Roman"/>
          <w:sz w:val="24"/>
          <w:szCs w:val="24"/>
        </w:rPr>
      </w:pPr>
    </w:p>
    <w:p w:rsidR="00CD1154" w:rsidRPr="00DB38E7" w:rsidRDefault="00CD1154" w:rsidP="00CD1154">
      <w:pPr>
        <w:pStyle w:val="a3"/>
        <w:numPr>
          <w:ilvl w:val="0"/>
          <w:numId w:val="23"/>
        </w:numPr>
        <w:rPr>
          <w:rFonts w:ascii="Times New Roman" w:hAnsi="Times New Roman" w:cs="Times New Roman"/>
          <w:b/>
          <w:i/>
          <w:sz w:val="24"/>
          <w:szCs w:val="24"/>
        </w:rPr>
      </w:pPr>
      <w:r w:rsidRPr="00DB38E7">
        <w:rPr>
          <w:rFonts w:ascii="Times New Roman" w:hAnsi="Times New Roman" w:cs="Times New Roman"/>
          <w:b/>
          <w:i/>
          <w:sz w:val="24"/>
          <w:szCs w:val="24"/>
        </w:rPr>
        <w:t>Как Вы охарактеризуете Ваши отношения в семье?</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 xml:space="preserve">а) Абсолютно гармоничные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б) Скорее гармоничные</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в) Не определился</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г) Скорее не гармоничные</w:t>
      </w:r>
      <w:r>
        <w:rPr>
          <w:rFonts w:ascii="Times New Roman" w:hAnsi="Times New Roman" w:cs="Times New Roman"/>
          <w:sz w:val="24"/>
          <w:szCs w:val="24"/>
        </w:rPr>
        <w:t xml:space="preserve"> </w:t>
      </w:r>
    </w:p>
    <w:p w:rsidR="00CD1154" w:rsidRPr="00091640" w:rsidRDefault="00CD1154" w:rsidP="00091640">
      <w:pPr>
        <w:pStyle w:val="a3"/>
        <w:rPr>
          <w:rFonts w:ascii="Times New Roman" w:hAnsi="Times New Roman" w:cs="Times New Roman"/>
          <w:sz w:val="24"/>
          <w:szCs w:val="24"/>
        </w:rPr>
      </w:pPr>
      <w:r w:rsidRPr="00DB38E7">
        <w:rPr>
          <w:rFonts w:ascii="Times New Roman" w:hAnsi="Times New Roman" w:cs="Times New Roman"/>
          <w:sz w:val="24"/>
          <w:szCs w:val="24"/>
        </w:rPr>
        <w:t>д) Частые конфликты в семье</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p>
    <w:p w:rsidR="00CD1154" w:rsidRPr="00DB38E7" w:rsidRDefault="00CD1154" w:rsidP="00CD1154">
      <w:pPr>
        <w:pStyle w:val="a3"/>
        <w:numPr>
          <w:ilvl w:val="0"/>
          <w:numId w:val="23"/>
        </w:numPr>
        <w:rPr>
          <w:rFonts w:ascii="Times New Roman" w:hAnsi="Times New Roman" w:cs="Times New Roman"/>
          <w:b/>
          <w:i/>
          <w:sz w:val="24"/>
          <w:szCs w:val="24"/>
        </w:rPr>
      </w:pPr>
      <w:r w:rsidRPr="00DB38E7">
        <w:rPr>
          <w:rFonts w:ascii="Times New Roman" w:hAnsi="Times New Roman" w:cs="Times New Roman"/>
          <w:b/>
          <w:i/>
          <w:sz w:val="24"/>
          <w:szCs w:val="24"/>
        </w:rPr>
        <w:t>Как Ваши родственники относятся к Вашим походам в букмекерские конторы?</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а) Полностью одобряют</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б) Скорее одобряют</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в) Не определился</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г) Скорее не одобряют</w:t>
      </w:r>
      <w:r>
        <w:rPr>
          <w:rFonts w:ascii="Times New Roman" w:hAnsi="Times New Roman" w:cs="Times New Roman"/>
          <w:sz w:val="24"/>
          <w:szCs w:val="24"/>
        </w:rPr>
        <w:t xml:space="preserve"> </w:t>
      </w:r>
    </w:p>
    <w:p w:rsidR="00CD1154" w:rsidRPr="00D210B5"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д) Абсолютно не одобряют</w:t>
      </w:r>
    </w:p>
    <w:p w:rsidR="00CD1154" w:rsidRPr="00DB38E7" w:rsidRDefault="00CD1154" w:rsidP="00CD1154">
      <w:pPr>
        <w:pStyle w:val="a3"/>
        <w:rPr>
          <w:rFonts w:ascii="Times New Roman" w:hAnsi="Times New Roman" w:cs="Times New Roman"/>
          <w:sz w:val="24"/>
          <w:szCs w:val="24"/>
        </w:rPr>
      </w:pPr>
    </w:p>
    <w:p w:rsidR="00CD1154" w:rsidRPr="00DB38E7" w:rsidRDefault="00CD1154" w:rsidP="00CD1154">
      <w:pPr>
        <w:pStyle w:val="a3"/>
        <w:numPr>
          <w:ilvl w:val="0"/>
          <w:numId w:val="23"/>
        </w:numPr>
        <w:rPr>
          <w:rFonts w:ascii="Times New Roman" w:hAnsi="Times New Roman" w:cs="Times New Roman"/>
          <w:b/>
          <w:i/>
          <w:sz w:val="24"/>
          <w:szCs w:val="24"/>
        </w:rPr>
      </w:pPr>
      <w:r w:rsidRPr="00DB38E7">
        <w:rPr>
          <w:rFonts w:ascii="Times New Roman" w:hAnsi="Times New Roman" w:cs="Times New Roman"/>
          <w:b/>
          <w:i/>
          <w:sz w:val="24"/>
          <w:szCs w:val="24"/>
        </w:rPr>
        <w:t>С какой</w:t>
      </w:r>
      <w:r>
        <w:rPr>
          <w:rFonts w:ascii="Times New Roman" w:hAnsi="Times New Roman" w:cs="Times New Roman"/>
          <w:b/>
          <w:i/>
          <w:sz w:val="24"/>
          <w:szCs w:val="24"/>
        </w:rPr>
        <w:t xml:space="preserve"> главной</w:t>
      </w:r>
      <w:r w:rsidRPr="00DB38E7">
        <w:rPr>
          <w:rFonts w:ascii="Times New Roman" w:hAnsi="Times New Roman" w:cs="Times New Roman"/>
          <w:b/>
          <w:i/>
          <w:sz w:val="24"/>
          <w:szCs w:val="24"/>
        </w:rPr>
        <w:t xml:space="preserve"> целью Вы делаете ставки?</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а) Это мой доход</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б) Это мое хобби</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в) Для общения с друзьями</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г) Интересное времяпрепровождение</w:t>
      </w:r>
      <w:r>
        <w:rPr>
          <w:rFonts w:ascii="Times New Roman" w:hAnsi="Times New Roman" w:cs="Times New Roman"/>
          <w:sz w:val="24"/>
          <w:szCs w:val="24"/>
        </w:rPr>
        <w:t xml:space="preserve"> </w:t>
      </w:r>
    </w:p>
    <w:p w:rsidR="00CD1154" w:rsidRPr="00091640" w:rsidRDefault="00CD1154" w:rsidP="00091640">
      <w:pPr>
        <w:pStyle w:val="a3"/>
        <w:rPr>
          <w:rFonts w:ascii="Times New Roman" w:hAnsi="Times New Roman" w:cs="Times New Roman"/>
          <w:sz w:val="24"/>
          <w:szCs w:val="24"/>
        </w:rPr>
      </w:pPr>
      <w:r w:rsidRPr="00DB38E7">
        <w:rPr>
          <w:rFonts w:ascii="Times New Roman" w:hAnsi="Times New Roman" w:cs="Times New Roman"/>
          <w:sz w:val="24"/>
          <w:szCs w:val="24"/>
        </w:rPr>
        <w:t xml:space="preserve">д) </w:t>
      </w:r>
      <w:r w:rsidRPr="009F1BA3">
        <w:rPr>
          <w:rFonts w:ascii="Times New Roman" w:hAnsi="Times New Roman" w:cs="Times New Roman"/>
          <w:sz w:val="24"/>
          <w:szCs w:val="24"/>
        </w:rPr>
        <w:t>Затрудняюсь ответить</w:t>
      </w:r>
    </w:p>
    <w:p w:rsidR="00CD1154" w:rsidRPr="00DB38E7" w:rsidRDefault="00CD1154" w:rsidP="00CD1154">
      <w:pPr>
        <w:pStyle w:val="a3"/>
        <w:rPr>
          <w:rFonts w:ascii="Times New Roman" w:hAnsi="Times New Roman" w:cs="Times New Roman"/>
          <w:sz w:val="24"/>
          <w:szCs w:val="24"/>
        </w:rPr>
      </w:pPr>
    </w:p>
    <w:p w:rsidR="00CD1154" w:rsidRPr="00DB38E7" w:rsidRDefault="00CD1154" w:rsidP="00CD1154">
      <w:pPr>
        <w:pStyle w:val="a3"/>
        <w:numPr>
          <w:ilvl w:val="0"/>
          <w:numId w:val="23"/>
        </w:numPr>
        <w:rPr>
          <w:rFonts w:ascii="Times New Roman" w:hAnsi="Times New Roman" w:cs="Times New Roman"/>
          <w:b/>
          <w:i/>
          <w:sz w:val="24"/>
          <w:szCs w:val="24"/>
        </w:rPr>
      </w:pPr>
      <w:r w:rsidRPr="00DB38E7">
        <w:rPr>
          <w:rFonts w:ascii="Times New Roman" w:hAnsi="Times New Roman" w:cs="Times New Roman"/>
          <w:b/>
          <w:i/>
          <w:sz w:val="24"/>
          <w:szCs w:val="24"/>
        </w:rPr>
        <w:t>Откуда Вы узнали про букмекерские конторы?</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а) От друзей</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 xml:space="preserve">б) Из рекламы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в) Самостоятельно</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г) От родственников</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д) Другое</w:t>
      </w:r>
      <w:r>
        <w:rPr>
          <w:rFonts w:ascii="Times New Roman" w:hAnsi="Times New Roman" w:cs="Times New Roman"/>
          <w:sz w:val="24"/>
          <w:szCs w:val="24"/>
        </w:rPr>
        <w:t xml:space="preserve"> </w:t>
      </w:r>
    </w:p>
    <w:p w:rsidR="00CD1154"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е) Затрудняюсь ответить</w:t>
      </w:r>
      <w:r>
        <w:rPr>
          <w:rFonts w:ascii="Times New Roman" w:hAnsi="Times New Roman" w:cs="Times New Roman"/>
          <w:sz w:val="24"/>
          <w:szCs w:val="24"/>
        </w:rPr>
        <w:t xml:space="preserve"> </w:t>
      </w:r>
    </w:p>
    <w:p w:rsidR="00091640" w:rsidRPr="00DB38E7" w:rsidRDefault="00091640" w:rsidP="00CD1154">
      <w:pPr>
        <w:pStyle w:val="a3"/>
        <w:rPr>
          <w:rFonts w:ascii="Times New Roman" w:hAnsi="Times New Roman" w:cs="Times New Roman"/>
          <w:sz w:val="24"/>
          <w:szCs w:val="24"/>
        </w:rPr>
      </w:pPr>
    </w:p>
    <w:p w:rsidR="00CD1154" w:rsidRPr="00DB38E7" w:rsidRDefault="00CD1154" w:rsidP="00CD1154">
      <w:pPr>
        <w:pStyle w:val="a3"/>
        <w:rPr>
          <w:rFonts w:ascii="Times New Roman" w:hAnsi="Times New Roman" w:cs="Times New Roman"/>
          <w:b/>
          <w:i/>
          <w:sz w:val="24"/>
          <w:szCs w:val="24"/>
        </w:rPr>
      </w:pPr>
    </w:p>
    <w:p w:rsidR="00CD1154" w:rsidRPr="00DB38E7" w:rsidRDefault="00CD1154" w:rsidP="00CD1154">
      <w:pPr>
        <w:pStyle w:val="a3"/>
        <w:numPr>
          <w:ilvl w:val="0"/>
          <w:numId w:val="23"/>
        </w:numPr>
        <w:rPr>
          <w:rFonts w:ascii="Times New Roman" w:hAnsi="Times New Roman" w:cs="Times New Roman"/>
          <w:b/>
          <w:i/>
          <w:sz w:val="24"/>
          <w:szCs w:val="24"/>
        </w:rPr>
      </w:pPr>
      <w:r w:rsidRPr="00DB38E7">
        <w:rPr>
          <w:rFonts w:ascii="Times New Roman" w:hAnsi="Times New Roman" w:cs="Times New Roman"/>
          <w:b/>
          <w:i/>
          <w:sz w:val="24"/>
          <w:szCs w:val="24"/>
        </w:rPr>
        <w:lastRenderedPageBreak/>
        <w:t>Какие из причин в первую очередь побуждают Вас к тому, чтобы участвовать в ставках?</w:t>
      </w:r>
    </w:p>
    <w:p w:rsidR="00CD1154" w:rsidRPr="00DB38E7" w:rsidRDefault="00CD1154" w:rsidP="00CD1154">
      <w:pPr>
        <w:pStyle w:val="a3"/>
        <w:rPr>
          <w:rFonts w:ascii="Times New Roman" w:hAnsi="Times New Roman" w:cs="Times New Roman"/>
          <w:sz w:val="24"/>
          <w:szCs w:val="24"/>
        </w:rPr>
      </w:pP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____________________________________________________</w:t>
      </w:r>
    </w:p>
    <w:p w:rsidR="00CD1154" w:rsidRPr="00DB38E7" w:rsidRDefault="00CD1154" w:rsidP="00CD1154">
      <w:pPr>
        <w:ind w:left="360"/>
        <w:rPr>
          <w:rFonts w:ascii="Times New Roman" w:hAnsi="Times New Roman" w:cs="Times New Roman"/>
          <w:b/>
          <w:i/>
          <w:sz w:val="24"/>
          <w:szCs w:val="24"/>
        </w:rPr>
      </w:pPr>
    </w:p>
    <w:p w:rsidR="00CD1154" w:rsidRPr="00DB38E7" w:rsidRDefault="00CD1154" w:rsidP="00CD1154">
      <w:pPr>
        <w:pStyle w:val="a3"/>
        <w:numPr>
          <w:ilvl w:val="0"/>
          <w:numId w:val="23"/>
        </w:numPr>
        <w:rPr>
          <w:rFonts w:ascii="Times New Roman" w:hAnsi="Times New Roman" w:cs="Times New Roman"/>
          <w:b/>
          <w:i/>
          <w:sz w:val="24"/>
          <w:szCs w:val="24"/>
        </w:rPr>
      </w:pPr>
      <w:r w:rsidRPr="00DB38E7">
        <w:rPr>
          <w:rFonts w:ascii="Times New Roman" w:hAnsi="Times New Roman" w:cs="Times New Roman"/>
          <w:b/>
          <w:i/>
          <w:sz w:val="24"/>
          <w:szCs w:val="24"/>
        </w:rPr>
        <w:t>Есть ли среди Ваших знакомых «</w:t>
      </w:r>
      <w:proofErr w:type="spellStart"/>
      <w:r w:rsidRPr="00DB38E7">
        <w:rPr>
          <w:rFonts w:ascii="Times New Roman" w:hAnsi="Times New Roman" w:cs="Times New Roman"/>
          <w:b/>
          <w:i/>
          <w:sz w:val="24"/>
          <w:szCs w:val="24"/>
        </w:rPr>
        <w:t>ставочники</w:t>
      </w:r>
      <w:proofErr w:type="spellEnd"/>
      <w:r w:rsidRPr="00DB38E7">
        <w:rPr>
          <w:rFonts w:ascii="Times New Roman" w:hAnsi="Times New Roman" w:cs="Times New Roman"/>
          <w:b/>
          <w:i/>
          <w:sz w:val="24"/>
          <w:szCs w:val="24"/>
        </w:rPr>
        <w:t>»?</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а) Да</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б) Нет</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в) Затрудняюсь ответить</w:t>
      </w:r>
      <w:r>
        <w:rPr>
          <w:rFonts w:ascii="Times New Roman" w:hAnsi="Times New Roman" w:cs="Times New Roman"/>
          <w:sz w:val="24"/>
          <w:szCs w:val="24"/>
        </w:rPr>
        <w:t xml:space="preserve"> </w:t>
      </w:r>
    </w:p>
    <w:p w:rsidR="00CD1154" w:rsidRDefault="00CD1154" w:rsidP="00CD1154">
      <w:pPr>
        <w:pStyle w:val="a3"/>
        <w:rPr>
          <w:rFonts w:ascii="Times New Roman" w:hAnsi="Times New Roman" w:cs="Times New Roman"/>
          <w:sz w:val="24"/>
          <w:szCs w:val="24"/>
        </w:rPr>
      </w:pPr>
    </w:p>
    <w:p w:rsidR="00CD1154" w:rsidRPr="00DB38E7" w:rsidRDefault="00CD1154" w:rsidP="00CD1154">
      <w:pPr>
        <w:pStyle w:val="a3"/>
        <w:rPr>
          <w:rFonts w:ascii="Times New Roman" w:hAnsi="Times New Roman" w:cs="Times New Roman"/>
          <w:sz w:val="24"/>
          <w:szCs w:val="24"/>
        </w:rPr>
      </w:pPr>
    </w:p>
    <w:p w:rsidR="00CD1154" w:rsidRPr="00DB38E7" w:rsidRDefault="00CD1154" w:rsidP="00CD1154">
      <w:pPr>
        <w:pStyle w:val="a3"/>
        <w:numPr>
          <w:ilvl w:val="0"/>
          <w:numId w:val="23"/>
        </w:numPr>
        <w:rPr>
          <w:rFonts w:ascii="Times New Roman" w:hAnsi="Times New Roman" w:cs="Times New Roman"/>
          <w:b/>
          <w:i/>
          <w:sz w:val="24"/>
          <w:szCs w:val="24"/>
        </w:rPr>
      </w:pPr>
      <w:r w:rsidRPr="00DB38E7">
        <w:rPr>
          <w:rFonts w:ascii="Times New Roman" w:hAnsi="Times New Roman" w:cs="Times New Roman"/>
          <w:b/>
          <w:i/>
          <w:sz w:val="24"/>
          <w:szCs w:val="24"/>
        </w:rPr>
        <w:t>Как часто Вы посещаете букмекерские конторы?</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а) Каждый день</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б) Несколько раз в неделю</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в) Раз в неделю</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г) Несколько раз в месяц</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д) Раз в месяц</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 xml:space="preserve">е) </w:t>
      </w:r>
      <w:r>
        <w:rPr>
          <w:rFonts w:ascii="Times New Roman" w:hAnsi="Times New Roman" w:cs="Times New Roman"/>
          <w:sz w:val="24"/>
          <w:szCs w:val="24"/>
        </w:rPr>
        <w:t xml:space="preserve">Реже раза в месяц </w:t>
      </w:r>
    </w:p>
    <w:p w:rsidR="00CD1154" w:rsidRPr="00DB38E7" w:rsidRDefault="00CD1154" w:rsidP="00CD1154">
      <w:pPr>
        <w:pStyle w:val="a3"/>
        <w:rPr>
          <w:rFonts w:ascii="Times New Roman" w:hAnsi="Times New Roman" w:cs="Times New Roman"/>
          <w:sz w:val="24"/>
          <w:szCs w:val="24"/>
        </w:rPr>
      </w:pPr>
    </w:p>
    <w:p w:rsidR="00CD1154" w:rsidRPr="00DB38E7" w:rsidRDefault="00CD1154" w:rsidP="00CD1154">
      <w:pPr>
        <w:pStyle w:val="a3"/>
        <w:numPr>
          <w:ilvl w:val="0"/>
          <w:numId w:val="23"/>
        </w:numPr>
        <w:rPr>
          <w:rFonts w:ascii="Times New Roman" w:hAnsi="Times New Roman" w:cs="Times New Roman"/>
          <w:b/>
          <w:i/>
          <w:sz w:val="24"/>
          <w:szCs w:val="24"/>
        </w:rPr>
      </w:pPr>
      <w:r w:rsidRPr="00DB38E7">
        <w:rPr>
          <w:rFonts w:ascii="Times New Roman" w:hAnsi="Times New Roman" w:cs="Times New Roman"/>
          <w:b/>
          <w:i/>
          <w:sz w:val="24"/>
          <w:szCs w:val="24"/>
        </w:rPr>
        <w:t>Сколько времени Вы проводите в букмекерских конторах?</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а) Менее часа</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б) от 1 до 2 часов</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в) от 2 до 4 часов</w:t>
      </w:r>
      <w:r>
        <w:rPr>
          <w:rFonts w:ascii="Times New Roman" w:hAnsi="Times New Roman" w:cs="Times New Roman"/>
          <w:sz w:val="24"/>
          <w:szCs w:val="24"/>
        </w:rPr>
        <w:t xml:space="preserve"> </w:t>
      </w:r>
    </w:p>
    <w:p w:rsidR="00CD1154" w:rsidRPr="002A08E0" w:rsidRDefault="00CD1154" w:rsidP="00CD1154">
      <w:pPr>
        <w:pStyle w:val="a3"/>
        <w:rPr>
          <w:rFonts w:ascii="Times New Roman" w:hAnsi="Times New Roman" w:cs="Times New Roman"/>
          <w:sz w:val="24"/>
          <w:szCs w:val="24"/>
        </w:rPr>
      </w:pPr>
      <w:r>
        <w:rPr>
          <w:rFonts w:ascii="Times New Roman" w:hAnsi="Times New Roman" w:cs="Times New Roman"/>
          <w:sz w:val="24"/>
          <w:szCs w:val="24"/>
        </w:rPr>
        <w:t>г) более 5 часов</w:t>
      </w:r>
    </w:p>
    <w:p w:rsidR="00CD1154" w:rsidRPr="00DB38E7" w:rsidRDefault="00CD1154" w:rsidP="00CD1154">
      <w:pPr>
        <w:pStyle w:val="a3"/>
        <w:rPr>
          <w:rFonts w:ascii="Times New Roman" w:hAnsi="Times New Roman" w:cs="Times New Roman"/>
          <w:sz w:val="24"/>
          <w:szCs w:val="24"/>
        </w:rPr>
      </w:pPr>
      <w:r>
        <w:rPr>
          <w:rFonts w:ascii="Times New Roman" w:hAnsi="Times New Roman" w:cs="Times New Roman"/>
          <w:sz w:val="24"/>
          <w:szCs w:val="24"/>
        </w:rPr>
        <w:t>д</w:t>
      </w:r>
      <w:r w:rsidRPr="00DB38E7">
        <w:rPr>
          <w:rFonts w:ascii="Times New Roman" w:hAnsi="Times New Roman" w:cs="Times New Roman"/>
          <w:sz w:val="24"/>
          <w:szCs w:val="24"/>
        </w:rPr>
        <w:t>) Затрудняюсь ответить</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p>
    <w:p w:rsidR="00CD1154" w:rsidRPr="00DB38E7" w:rsidRDefault="00CD1154" w:rsidP="00CD1154">
      <w:pPr>
        <w:pStyle w:val="a3"/>
        <w:numPr>
          <w:ilvl w:val="0"/>
          <w:numId w:val="23"/>
        </w:numPr>
        <w:rPr>
          <w:rFonts w:ascii="Times New Roman" w:hAnsi="Times New Roman" w:cs="Times New Roman"/>
          <w:b/>
          <w:i/>
          <w:sz w:val="24"/>
          <w:szCs w:val="24"/>
        </w:rPr>
      </w:pPr>
      <w:r w:rsidRPr="00DB38E7">
        <w:rPr>
          <w:rFonts w:ascii="Times New Roman" w:hAnsi="Times New Roman" w:cs="Times New Roman"/>
          <w:b/>
          <w:i/>
          <w:sz w:val="24"/>
          <w:szCs w:val="24"/>
        </w:rPr>
        <w:t>В букмекерской конторе как Вы чаще всего проводите время?</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а) Общаюсь с друзьями</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б) Размышляю над ставками</w:t>
      </w:r>
      <w:r>
        <w:rPr>
          <w:rFonts w:ascii="Times New Roman" w:hAnsi="Times New Roman" w:cs="Times New Roman"/>
          <w:sz w:val="24"/>
          <w:szCs w:val="24"/>
        </w:rPr>
        <w:t xml:space="preserve"> </w:t>
      </w:r>
    </w:p>
    <w:p w:rsidR="00CD1154" w:rsidRPr="00DB38E7" w:rsidRDefault="00CD1154" w:rsidP="00CD1154">
      <w:pPr>
        <w:pStyle w:val="a3"/>
        <w:tabs>
          <w:tab w:val="left" w:pos="5745"/>
        </w:tabs>
        <w:rPr>
          <w:rFonts w:ascii="Times New Roman" w:hAnsi="Times New Roman" w:cs="Times New Roman"/>
          <w:sz w:val="24"/>
          <w:szCs w:val="24"/>
        </w:rPr>
      </w:pPr>
      <w:r w:rsidRPr="00DB38E7">
        <w:rPr>
          <w:rFonts w:ascii="Times New Roman" w:hAnsi="Times New Roman" w:cs="Times New Roman"/>
          <w:sz w:val="24"/>
          <w:szCs w:val="24"/>
        </w:rPr>
        <w:t>в) Просматриваю спортивные события</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г) Общаюсь с кассиром</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д) Другое</w:t>
      </w:r>
      <w:r>
        <w:rPr>
          <w:rFonts w:ascii="Times New Roman" w:hAnsi="Times New Roman" w:cs="Times New Roman"/>
          <w:sz w:val="24"/>
          <w:szCs w:val="24"/>
        </w:rPr>
        <w:t xml:space="preserve"> </w:t>
      </w:r>
    </w:p>
    <w:p w:rsidR="00CD1154"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е) Затрудняюсь ответить</w:t>
      </w:r>
      <w:r>
        <w:rPr>
          <w:rFonts w:ascii="Times New Roman" w:hAnsi="Times New Roman" w:cs="Times New Roman"/>
          <w:sz w:val="24"/>
          <w:szCs w:val="24"/>
        </w:rPr>
        <w:t xml:space="preserve"> </w:t>
      </w:r>
    </w:p>
    <w:p w:rsidR="00CD1154" w:rsidRDefault="00CD1154" w:rsidP="00CD1154">
      <w:pPr>
        <w:pStyle w:val="a3"/>
        <w:rPr>
          <w:rFonts w:ascii="Times New Roman" w:hAnsi="Times New Roman" w:cs="Times New Roman"/>
          <w:sz w:val="24"/>
          <w:szCs w:val="24"/>
        </w:rPr>
      </w:pPr>
    </w:p>
    <w:p w:rsidR="00CD1154" w:rsidRPr="002514E9" w:rsidRDefault="00CD1154" w:rsidP="00CD1154">
      <w:pPr>
        <w:pStyle w:val="a3"/>
        <w:numPr>
          <w:ilvl w:val="0"/>
          <w:numId w:val="23"/>
        </w:numPr>
        <w:rPr>
          <w:rFonts w:ascii="Times New Roman" w:hAnsi="Times New Roman" w:cs="Times New Roman"/>
          <w:b/>
          <w:i/>
          <w:sz w:val="24"/>
          <w:szCs w:val="24"/>
        </w:rPr>
      </w:pPr>
      <w:r>
        <w:rPr>
          <w:rFonts w:ascii="Times New Roman" w:hAnsi="Times New Roman" w:cs="Times New Roman"/>
          <w:b/>
          <w:i/>
          <w:sz w:val="24"/>
          <w:szCs w:val="24"/>
        </w:rPr>
        <w:t>На</w:t>
      </w:r>
      <w:r w:rsidRPr="002514E9">
        <w:rPr>
          <w:rFonts w:ascii="Times New Roman" w:hAnsi="Times New Roman" w:cs="Times New Roman"/>
          <w:b/>
          <w:i/>
          <w:sz w:val="24"/>
          <w:szCs w:val="24"/>
        </w:rPr>
        <w:t>сколько Вы доверяете букмекерским конторам?</w:t>
      </w:r>
    </w:p>
    <w:p w:rsidR="00CD1154" w:rsidRDefault="00CD1154" w:rsidP="00CD1154">
      <w:pPr>
        <w:pStyle w:val="a3"/>
        <w:rPr>
          <w:rFonts w:ascii="Times New Roman" w:hAnsi="Times New Roman" w:cs="Times New Roman"/>
          <w:sz w:val="24"/>
          <w:szCs w:val="24"/>
        </w:rPr>
      </w:pPr>
      <w:r>
        <w:rPr>
          <w:rFonts w:ascii="Times New Roman" w:hAnsi="Times New Roman" w:cs="Times New Roman"/>
          <w:sz w:val="24"/>
          <w:szCs w:val="24"/>
        </w:rPr>
        <w:t xml:space="preserve">а) Полностью доверяю </w:t>
      </w:r>
    </w:p>
    <w:p w:rsidR="00CD1154" w:rsidRPr="00DB38E7" w:rsidRDefault="00CD1154" w:rsidP="00CD1154">
      <w:pPr>
        <w:pStyle w:val="a3"/>
        <w:rPr>
          <w:rFonts w:ascii="Times New Roman" w:hAnsi="Times New Roman" w:cs="Times New Roman"/>
          <w:sz w:val="24"/>
          <w:szCs w:val="24"/>
        </w:rPr>
      </w:pPr>
      <w:r>
        <w:rPr>
          <w:rFonts w:ascii="Times New Roman" w:hAnsi="Times New Roman" w:cs="Times New Roman"/>
          <w:sz w:val="24"/>
          <w:szCs w:val="24"/>
        </w:rPr>
        <w:t>б) Скорее доверяю</w:t>
      </w:r>
    </w:p>
    <w:p w:rsidR="00CD1154" w:rsidRDefault="00CD1154" w:rsidP="00CD1154">
      <w:pPr>
        <w:pStyle w:val="a3"/>
        <w:rPr>
          <w:rFonts w:ascii="Times New Roman" w:hAnsi="Times New Roman" w:cs="Times New Roman"/>
          <w:sz w:val="24"/>
          <w:szCs w:val="24"/>
        </w:rPr>
      </w:pPr>
      <w:r>
        <w:rPr>
          <w:rFonts w:ascii="Times New Roman" w:hAnsi="Times New Roman" w:cs="Times New Roman"/>
          <w:sz w:val="24"/>
          <w:szCs w:val="24"/>
        </w:rPr>
        <w:t xml:space="preserve">в) Не определился </w:t>
      </w:r>
    </w:p>
    <w:p w:rsidR="00CD1154" w:rsidRDefault="00CD1154" w:rsidP="00CD1154">
      <w:pPr>
        <w:pStyle w:val="a3"/>
        <w:rPr>
          <w:rFonts w:ascii="Times New Roman" w:hAnsi="Times New Roman" w:cs="Times New Roman"/>
          <w:sz w:val="24"/>
          <w:szCs w:val="24"/>
        </w:rPr>
      </w:pPr>
      <w:r>
        <w:rPr>
          <w:rFonts w:ascii="Times New Roman" w:hAnsi="Times New Roman" w:cs="Times New Roman"/>
          <w:sz w:val="24"/>
          <w:szCs w:val="24"/>
        </w:rPr>
        <w:t xml:space="preserve">г) Скорее не доверяю </w:t>
      </w:r>
    </w:p>
    <w:p w:rsidR="00CD1154" w:rsidRDefault="00CD1154" w:rsidP="00CD1154">
      <w:pPr>
        <w:pStyle w:val="a3"/>
        <w:rPr>
          <w:rFonts w:ascii="Times New Roman" w:hAnsi="Times New Roman" w:cs="Times New Roman"/>
          <w:sz w:val="24"/>
          <w:szCs w:val="24"/>
        </w:rPr>
      </w:pPr>
      <w:r>
        <w:rPr>
          <w:rFonts w:ascii="Times New Roman" w:hAnsi="Times New Roman" w:cs="Times New Roman"/>
          <w:sz w:val="24"/>
          <w:szCs w:val="24"/>
        </w:rPr>
        <w:t xml:space="preserve">д) Полностью не доверяю </w:t>
      </w:r>
    </w:p>
    <w:p w:rsidR="00091640" w:rsidRDefault="00091640" w:rsidP="00CD1154">
      <w:pPr>
        <w:pStyle w:val="a3"/>
        <w:rPr>
          <w:rFonts w:ascii="Times New Roman" w:hAnsi="Times New Roman" w:cs="Times New Roman"/>
          <w:sz w:val="24"/>
          <w:szCs w:val="24"/>
        </w:rPr>
      </w:pPr>
    </w:p>
    <w:p w:rsidR="00091640" w:rsidRDefault="00091640" w:rsidP="00CD1154">
      <w:pPr>
        <w:pStyle w:val="a3"/>
        <w:rPr>
          <w:rFonts w:ascii="Times New Roman" w:hAnsi="Times New Roman" w:cs="Times New Roman"/>
          <w:sz w:val="24"/>
          <w:szCs w:val="24"/>
        </w:rPr>
      </w:pPr>
    </w:p>
    <w:p w:rsidR="00091640" w:rsidRDefault="00091640" w:rsidP="00CD1154">
      <w:pPr>
        <w:pStyle w:val="a3"/>
        <w:rPr>
          <w:rFonts w:ascii="Times New Roman" w:hAnsi="Times New Roman" w:cs="Times New Roman"/>
          <w:sz w:val="24"/>
          <w:szCs w:val="24"/>
        </w:rPr>
      </w:pPr>
    </w:p>
    <w:p w:rsidR="00091640" w:rsidRPr="00DB38E7" w:rsidRDefault="00091640" w:rsidP="00CD1154">
      <w:pPr>
        <w:pStyle w:val="a3"/>
        <w:rPr>
          <w:rFonts w:ascii="Times New Roman" w:hAnsi="Times New Roman" w:cs="Times New Roman"/>
          <w:sz w:val="24"/>
          <w:szCs w:val="24"/>
        </w:rPr>
      </w:pPr>
    </w:p>
    <w:p w:rsidR="00CD1154" w:rsidRPr="00DB38E7" w:rsidRDefault="00CD1154" w:rsidP="00CD1154">
      <w:pPr>
        <w:pStyle w:val="a3"/>
        <w:numPr>
          <w:ilvl w:val="0"/>
          <w:numId w:val="23"/>
        </w:numPr>
        <w:rPr>
          <w:rFonts w:ascii="Times New Roman" w:hAnsi="Times New Roman" w:cs="Times New Roman"/>
          <w:b/>
          <w:i/>
          <w:sz w:val="24"/>
          <w:szCs w:val="24"/>
        </w:rPr>
      </w:pPr>
      <w:r w:rsidRPr="00DB38E7">
        <w:rPr>
          <w:rFonts w:ascii="Times New Roman" w:hAnsi="Times New Roman" w:cs="Times New Roman"/>
          <w:sz w:val="24"/>
          <w:szCs w:val="24"/>
        </w:rPr>
        <w:lastRenderedPageBreak/>
        <w:t xml:space="preserve"> </w:t>
      </w:r>
      <w:r w:rsidRPr="00DB38E7">
        <w:rPr>
          <w:rFonts w:ascii="Times New Roman" w:hAnsi="Times New Roman" w:cs="Times New Roman"/>
          <w:b/>
          <w:i/>
          <w:sz w:val="24"/>
          <w:szCs w:val="24"/>
        </w:rPr>
        <w:t>Сталкивались ли Вы со случаями обмана со стороны букмекерских контор?</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а) Да, часто сталкивался</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б) Сталкивался, но редко</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в) Нет, никогда не сталкивался</w:t>
      </w:r>
      <w:r>
        <w:rPr>
          <w:rFonts w:ascii="Times New Roman" w:hAnsi="Times New Roman" w:cs="Times New Roman"/>
          <w:sz w:val="24"/>
          <w:szCs w:val="24"/>
        </w:rPr>
        <w:t xml:space="preserve"> </w:t>
      </w:r>
    </w:p>
    <w:p w:rsidR="00CD1154"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г) Не определился</w:t>
      </w:r>
      <w:r>
        <w:rPr>
          <w:rFonts w:ascii="Times New Roman" w:hAnsi="Times New Roman" w:cs="Times New Roman"/>
          <w:sz w:val="24"/>
          <w:szCs w:val="24"/>
        </w:rPr>
        <w:t xml:space="preserve"> </w:t>
      </w:r>
    </w:p>
    <w:p w:rsidR="00CD1154" w:rsidRDefault="00CD1154" w:rsidP="00CD1154">
      <w:pPr>
        <w:pStyle w:val="a3"/>
        <w:rPr>
          <w:rFonts w:ascii="Times New Roman" w:hAnsi="Times New Roman" w:cs="Times New Roman"/>
          <w:sz w:val="24"/>
          <w:szCs w:val="24"/>
        </w:rPr>
      </w:pPr>
    </w:p>
    <w:p w:rsidR="00CD1154" w:rsidRPr="00EC33B0" w:rsidRDefault="00CD1154" w:rsidP="00CD1154">
      <w:pPr>
        <w:pStyle w:val="a3"/>
        <w:numPr>
          <w:ilvl w:val="0"/>
          <w:numId w:val="23"/>
        </w:numPr>
        <w:rPr>
          <w:rFonts w:ascii="Times New Roman" w:hAnsi="Times New Roman" w:cs="Times New Roman"/>
          <w:b/>
          <w:i/>
          <w:sz w:val="24"/>
          <w:szCs w:val="24"/>
        </w:rPr>
      </w:pPr>
      <w:r w:rsidRPr="00EC33B0">
        <w:rPr>
          <w:rFonts w:ascii="Times New Roman" w:hAnsi="Times New Roman" w:cs="Times New Roman"/>
          <w:b/>
          <w:i/>
          <w:sz w:val="24"/>
          <w:szCs w:val="24"/>
        </w:rPr>
        <w:t>С какими случаями обмана Вы сталкивались?</w:t>
      </w:r>
    </w:p>
    <w:p w:rsidR="00CD1154" w:rsidRDefault="00CD1154" w:rsidP="00CD1154">
      <w:pPr>
        <w:pStyle w:val="a3"/>
        <w:rPr>
          <w:rFonts w:ascii="Times New Roman" w:hAnsi="Times New Roman" w:cs="Times New Roman"/>
          <w:sz w:val="24"/>
          <w:szCs w:val="24"/>
        </w:rPr>
      </w:pPr>
    </w:p>
    <w:p w:rsidR="00CD1154" w:rsidRPr="00DB38E7" w:rsidRDefault="00CD1154" w:rsidP="00CD1154">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p>
    <w:p w:rsidR="00CD1154" w:rsidRPr="00DB38E7" w:rsidRDefault="00CD1154" w:rsidP="00CD1154">
      <w:pPr>
        <w:pStyle w:val="a3"/>
        <w:rPr>
          <w:rFonts w:ascii="Times New Roman" w:hAnsi="Times New Roman" w:cs="Times New Roman"/>
          <w:sz w:val="24"/>
          <w:szCs w:val="24"/>
        </w:rPr>
      </w:pPr>
    </w:p>
    <w:p w:rsidR="00CD1154" w:rsidRPr="00DB38E7" w:rsidRDefault="00CD1154" w:rsidP="00CD1154">
      <w:pPr>
        <w:pStyle w:val="a3"/>
        <w:rPr>
          <w:rFonts w:ascii="Times New Roman" w:hAnsi="Times New Roman" w:cs="Times New Roman"/>
          <w:sz w:val="24"/>
          <w:szCs w:val="24"/>
        </w:rPr>
      </w:pPr>
    </w:p>
    <w:p w:rsidR="00CD1154" w:rsidRPr="00DB38E7" w:rsidRDefault="00CD1154" w:rsidP="00CD1154">
      <w:pPr>
        <w:pStyle w:val="a3"/>
        <w:numPr>
          <w:ilvl w:val="0"/>
          <w:numId w:val="23"/>
        </w:numPr>
        <w:rPr>
          <w:rFonts w:ascii="Times New Roman" w:hAnsi="Times New Roman" w:cs="Times New Roman"/>
          <w:b/>
          <w:i/>
          <w:sz w:val="24"/>
          <w:szCs w:val="24"/>
        </w:rPr>
      </w:pPr>
      <w:r w:rsidRPr="00DB38E7">
        <w:rPr>
          <w:rFonts w:ascii="Times New Roman" w:hAnsi="Times New Roman" w:cs="Times New Roman"/>
          <w:sz w:val="24"/>
          <w:szCs w:val="24"/>
        </w:rPr>
        <w:t xml:space="preserve"> </w:t>
      </w:r>
      <w:r w:rsidRPr="00DB38E7">
        <w:rPr>
          <w:rFonts w:ascii="Times New Roman" w:hAnsi="Times New Roman" w:cs="Times New Roman"/>
          <w:b/>
          <w:i/>
          <w:sz w:val="24"/>
          <w:szCs w:val="24"/>
        </w:rPr>
        <w:t>Укажите Ваш доход</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а) Менее 5000 рублей в месяц</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б) 5000 – 10000 рублей в месяц</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в) 10001 – 20000 рублей в месяц</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г) 20001 – 30000 рублей в месяц</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д) 30001 – 40000 рублей в месяц</w:t>
      </w:r>
      <w:r>
        <w:rPr>
          <w:rFonts w:ascii="Times New Roman" w:hAnsi="Times New Roman" w:cs="Times New Roman"/>
          <w:sz w:val="24"/>
          <w:szCs w:val="24"/>
        </w:rPr>
        <w:t xml:space="preserve">  </w:t>
      </w:r>
    </w:p>
    <w:p w:rsidR="00CD1154"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е) Свыше 40000 рублей в месяц</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p>
    <w:p w:rsidR="00CD1154" w:rsidRPr="00DB38E7" w:rsidRDefault="00CD1154" w:rsidP="00CD1154">
      <w:pPr>
        <w:pStyle w:val="a3"/>
        <w:rPr>
          <w:rFonts w:ascii="Times New Roman" w:hAnsi="Times New Roman" w:cs="Times New Roman"/>
          <w:sz w:val="24"/>
          <w:szCs w:val="24"/>
        </w:rPr>
      </w:pPr>
    </w:p>
    <w:p w:rsidR="00CD1154" w:rsidRPr="00DB38E7" w:rsidRDefault="00CD1154" w:rsidP="00CD1154">
      <w:pPr>
        <w:pStyle w:val="a3"/>
        <w:numPr>
          <w:ilvl w:val="0"/>
          <w:numId w:val="23"/>
        </w:numPr>
        <w:rPr>
          <w:rFonts w:ascii="Times New Roman" w:hAnsi="Times New Roman" w:cs="Times New Roman"/>
          <w:b/>
          <w:i/>
          <w:sz w:val="24"/>
          <w:szCs w:val="24"/>
        </w:rPr>
      </w:pPr>
      <w:r w:rsidRPr="00DB38E7">
        <w:rPr>
          <w:rFonts w:ascii="Times New Roman" w:hAnsi="Times New Roman" w:cs="Times New Roman"/>
          <w:b/>
          <w:i/>
          <w:sz w:val="24"/>
          <w:szCs w:val="24"/>
        </w:rPr>
        <w:t>Довольны ли Вы Вашими доходами?</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а) Да, очень доволен</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б) Скорее да</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в) Не определился</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г) Скорее нет</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д) Нет, абсолютно не доволен</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p>
    <w:p w:rsidR="00CD1154" w:rsidRPr="00DB38E7" w:rsidRDefault="00CD1154" w:rsidP="00CD1154">
      <w:pPr>
        <w:pStyle w:val="a3"/>
        <w:numPr>
          <w:ilvl w:val="0"/>
          <w:numId w:val="23"/>
        </w:numPr>
        <w:rPr>
          <w:rFonts w:ascii="Times New Roman" w:hAnsi="Times New Roman" w:cs="Times New Roman"/>
          <w:b/>
          <w:i/>
          <w:sz w:val="24"/>
          <w:szCs w:val="24"/>
        </w:rPr>
      </w:pPr>
      <w:r w:rsidRPr="00DB38E7">
        <w:rPr>
          <w:rFonts w:ascii="Times New Roman" w:hAnsi="Times New Roman" w:cs="Times New Roman"/>
          <w:b/>
          <w:i/>
          <w:sz w:val="24"/>
          <w:szCs w:val="24"/>
        </w:rPr>
        <w:t xml:space="preserve">Отметьте, пожалуйста, к какой из групп Вы себя относите? </w:t>
      </w:r>
    </w:p>
    <w:p w:rsidR="00CD1154" w:rsidRPr="00DB38E7" w:rsidRDefault="00CD1154" w:rsidP="00CD1154">
      <w:pPr>
        <w:spacing w:after="0" w:line="360" w:lineRule="auto"/>
        <w:jc w:val="both"/>
        <w:rPr>
          <w:rFonts w:ascii="Times New Roman" w:hAnsi="Times New Roman" w:cs="Times New Roman"/>
          <w:sz w:val="24"/>
          <w:szCs w:val="24"/>
        </w:rPr>
      </w:pPr>
      <w:r w:rsidRPr="00DB38E7">
        <w:rPr>
          <w:rFonts w:ascii="Times New Roman" w:hAnsi="Times New Roman" w:cs="Times New Roman"/>
          <w:sz w:val="24"/>
          <w:szCs w:val="24"/>
        </w:rPr>
        <w:t>а) Уровень дохода крайне низкий, денег не хватает даже на питание.</w:t>
      </w:r>
      <w:r>
        <w:rPr>
          <w:rFonts w:ascii="Times New Roman" w:hAnsi="Times New Roman" w:cs="Times New Roman"/>
          <w:sz w:val="24"/>
          <w:szCs w:val="24"/>
        </w:rPr>
        <w:t xml:space="preserve"> </w:t>
      </w:r>
    </w:p>
    <w:p w:rsidR="00CD1154" w:rsidRPr="00DB38E7" w:rsidRDefault="00CD1154" w:rsidP="00CD1154">
      <w:pPr>
        <w:spacing w:after="0" w:line="360" w:lineRule="auto"/>
        <w:jc w:val="both"/>
        <w:rPr>
          <w:rFonts w:ascii="Times New Roman" w:hAnsi="Times New Roman" w:cs="Times New Roman"/>
          <w:sz w:val="24"/>
          <w:szCs w:val="24"/>
        </w:rPr>
      </w:pPr>
      <w:r w:rsidRPr="00DB38E7">
        <w:rPr>
          <w:rFonts w:ascii="Times New Roman" w:hAnsi="Times New Roman" w:cs="Times New Roman"/>
          <w:sz w:val="24"/>
          <w:szCs w:val="24"/>
        </w:rPr>
        <w:t>б) На питание денег хватает, но с покупкой одежды бывают трудности.</w:t>
      </w:r>
      <w:r>
        <w:rPr>
          <w:rFonts w:ascii="Times New Roman" w:hAnsi="Times New Roman" w:cs="Times New Roman"/>
          <w:sz w:val="24"/>
          <w:szCs w:val="24"/>
        </w:rPr>
        <w:t xml:space="preserve"> </w:t>
      </w:r>
    </w:p>
    <w:p w:rsidR="00CD1154" w:rsidRPr="00DB38E7" w:rsidRDefault="00CD1154" w:rsidP="00CD1154">
      <w:pPr>
        <w:spacing w:after="0" w:line="360" w:lineRule="auto"/>
        <w:jc w:val="both"/>
        <w:rPr>
          <w:rFonts w:ascii="Times New Roman" w:hAnsi="Times New Roman" w:cs="Times New Roman"/>
          <w:sz w:val="24"/>
          <w:szCs w:val="24"/>
        </w:rPr>
      </w:pPr>
      <w:r w:rsidRPr="00DB38E7">
        <w:rPr>
          <w:rFonts w:ascii="Times New Roman" w:hAnsi="Times New Roman" w:cs="Times New Roman"/>
          <w:sz w:val="24"/>
          <w:szCs w:val="24"/>
        </w:rPr>
        <w:t>в) Покупка продуктов питания и одежды не вызывает трудностей, но для приобретения предметов длительного пользования (холодильник, телевизор) приходится брать взаймы.</w:t>
      </w:r>
      <w:r>
        <w:rPr>
          <w:rFonts w:ascii="Times New Roman" w:hAnsi="Times New Roman" w:cs="Times New Roman"/>
          <w:sz w:val="24"/>
          <w:szCs w:val="24"/>
        </w:rPr>
        <w:t xml:space="preserve"> </w:t>
      </w:r>
    </w:p>
    <w:p w:rsidR="00CD1154" w:rsidRPr="00DB38E7" w:rsidRDefault="00CD1154" w:rsidP="00CD1154">
      <w:pPr>
        <w:spacing w:after="0" w:line="360" w:lineRule="auto"/>
        <w:jc w:val="both"/>
        <w:rPr>
          <w:rFonts w:ascii="Times New Roman" w:hAnsi="Times New Roman" w:cs="Times New Roman"/>
          <w:sz w:val="24"/>
          <w:szCs w:val="24"/>
        </w:rPr>
      </w:pPr>
      <w:r w:rsidRPr="00DB38E7">
        <w:rPr>
          <w:rFonts w:ascii="Times New Roman" w:hAnsi="Times New Roman" w:cs="Times New Roman"/>
          <w:sz w:val="24"/>
          <w:szCs w:val="24"/>
        </w:rPr>
        <w:t>г) В целом, материальных проблем нет, но покупка действительно дорогих вещей (машина, квартира)     вызывает затруднение.</w:t>
      </w:r>
      <w:r>
        <w:rPr>
          <w:rFonts w:ascii="Times New Roman" w:hAnsi="Times New Roman" w:cs="Times New Roman"/>
          <w:sz w:val="24"/>
          <w:szCs w:val="24"/>
        </w:rPr>
        <w:t xml:space="preserve"> </w:t>
      </w:r>
    </w:p>
    <w:p w:rsidR="00CD1154" w:rsidRDefault="00CD1154" w:rsidP="00091640">
      <w:pPr>
        <w:spacing w:after="0" w:line="360" w:lineRule="auto"/>
        <w:jc w:val="both"/>
        <w:rPr>
          <w:rFonts w:ascii="Times New Roman" w:hAnsi="Times New Roman" w:cs="Times New Roman"/>
          <w:sz w:val="24"/>
          <w:szCs w:val="24"/>
        </w:rPr>
      </w:pPr>
      <w:r w:rsidRPr="00DB38E7">
        <w:rPr>
          <w:rFonts w:ascii="Times New Roman" w:hAnsi="Times New Roman" w:cs="Times New Roman"/>
          <w:sz w:val="24"/>
          <w:szCs w:val="24"/>
        </w:rPr>
        <w:t>д) Затрудняюсь ответить.</w:t>
      </w:r>
      <w:r>
        <w:rPr>
          <w:rFonts w:ascii="Times New Roman" w:hAnsi="Times New Roman" w:cs="Times New Roman"/>
          <w:sz w:val="24"/>
          <w:szCs w:val="24"/>
        </w:rPr>
        <w:t xml:space="preserve"> </w:t>
      </w:r>
    </w:p>
    <w:p w:rsidR="00091640" w:rsidRPr="00DB38E7" w:rsidRDefault="00091640" w:rsidP="00091640">
      <w:pPr>
        <w:spacing w:after="0" w:line="360" w:lineRule="auto"/>
        <w:jc w:val="both"/>
        <w:rPr>
          <w:rFonts w:ascii="Times New Roman" w:hAnsi="Times New Roman" w:cs="Times New Roman"/>
          <w:sz w:val="24"/>
          <w:szCs w:val="24"/>
        </w:rPr>
      </w:pPr>
    </w:p>
    <w:p w:rsidR="00CD1154" w:rsidRPr="00DB38E7" w:rsidRDefault="00CD1154" w:rsidP="00CD1154">
      <w:pPr>
        <w:pStyle w:val="a3"/>
        <w:numPr>
          <w:ilvl w:val="0"/>
          <w:numId w:val="23"/>
        </w:numPr>
        <w:spacing w:line="240" w:lineRule="auto"/>
        <w:rPr>
          <w:rFonts w:ascii="Times New Roman" w:hAnsi="Times New Roman" w:cs="Times New Roman"/>
          <w:b/>
          <w:i/>
          <w:sz w:val="24"/>
          <w:szCs w:val="24"/>
        </w:rPr>
      </w:pPr>
      <w:r w:rsidRPr="00DB38E7">
        <w:rPr>
          <w:rFonts w:ascii="Times New Roman" w:hAnsi="Times New Roman" w:cs="Times New Roman"/>
          <w:sz w:val="24"/>
          <w:szCs w:val="24"/>
        </w:rPr>
        <w:t xml:space="preserve"> </w:t>
      </w:r>
      <w:r w:rsidRPr="00DB38E7">
        <w:rPr>
          <w:rFonts w:ascii="Times New Roman" w:hAnsi="Times New Roman" w:cs="Times New Roman"/>
          <w:b/>
          <w:i/>
          <w:sz w:val="24"/>
          <w:szCs w:val="24"/>
        </w:rPr>
        <w:t>Ставите ли Вы онлайн?</w:t>
      </w:r>
    </w:p>
    <w:p w:rsidR="00CD1154" w:rsidRPr="00DB38E7" w:rsidRDefault="00CD1154" w:rsidP="00CD1154">
      <w:pPr>
        <w:pStyle w:val="a3"/>
        <w:spacing w:line="240" w:lineRule="auto"/>
        <w:rPr>
          <w:rFonts w:ascii="Times New Roman" w:hAnsi="Times New Roman" w:cs="Times New Roman"/>
          <w:sz w:val="24"/>
          <w:szCs w:val="24"/>
        </w:rPr>
      </w:pPr>
      <w:r w:rsidRPr="00DB38E7">
        <w:rPr>
          <w:rFonts w:ascii="Times New Roman" w:hAnsi="Times New Roman" w:cs="Times New Roman"/>
          <w:sz w:val="24"/>
          <w:szCs w:val="24"/>
        </w:rPr>
        <w:t>а) Да, часто</w:t>
      </w:r>
      <w:r>
        <w:rPr>
          <w:rFonts w:ascii="Times New Roman" w:hAnsi="Times New Roman" w:cs="Times New Roman"/>
          <w:sz w:val="24"/>
          <w:szCs w:val="24"/>
        </w:rPr>
        <w:t xml:space="preserve"> </w:t>
      </w:r>
    </w:p>
    <w:p w:rsidR="00CD1154" w:rsidRPr="00DB38E7" w:rsidRDefault="00CD1154" w:rsidP="00CD1154">
      <w:pPr>
        <w:pStyle w:val="a3"/>
        <w:spacing w:line="240" w:lineRule="auto"/>
        <w:rPr>
          <w:rFonts w:ascii="Times New Roman" w:hAnsi="Times New Roman" w:cs="Times New Roman"/>
          <w:sz w:val="24"/>
          <w:szCs w:val="24"/>
        </w:rPr>
      </w:pPr>
      <w:r w:rsidRPr="00DB38E7">
        <w:rPr>
          <w:rFonts w:ascii="Times New Roman" w:hAnsi="Times New Roman" w:cs="Times New Roman"/>
          <w:sz w:val="24"/>
          <w:szCs w:val="24"/>
        </w:rPr>
        <w:t>б) Да, но редко</w:t>
      </w:r>
      <w:r>
        <w:rPr>
          <w:rFonts w:ascii="Times New Roman" w:hAnsi="Times New Roman" w:cs="Times New Roman"/>
          <w:sz w:val="24"/>
          <w:szCs w:val="24"/>
        </w:rPr>
        <w:t xml:space="preserve"> </w:t>
      </w:r>
    </w:p>
    <w:p w:rsidR="00CD1154" w:rsidRPr="00DB38E7" w:rsidRDefault="00CD1154" w:rsidP="00CD1154">
      <w:pPr>
        <w:pStyle w:val="a3"/>
        <w:spacing w:line="240" w:lineRule="auto"/>
        <w:rPr>
          <w:rFonts w:ascii="Times New Roman" w:hAnsi="Times New Roman" w:cs="Times New Roman"/>
          <w:sz w:val="24"/>
          <w:szCs w:val="24"/>
        </w:rPr>
      </w:pPr>
      <w:r w:rsidRPr="00DB38E7">
        <w:rPr>
          <w:rFonts w:ascii="Times New Roman" w:hAnsi="Times New Roman" w:cs="Times New Roman"/>
          <w:sz w:val="24"/>
          <w:szCs w:val="24"/>
        </w:rPr>
        <w:t>в) Не определился</w:t>
      </w:r>
      <w:r>
        <w:rPr>
          <w:rFonts w:ascii="Times New Roman" w:hAnsi="Times New Roman" w:cs="Times New Roman"/>
          <w:sz w:val="24"/>
          <w:szCs w:val="24"/>
        </w:rPr>
        <w:t xml:space="preserve"> </w:t>
      </w:r>
    </w:p>
    <w:p w:rsidR="00CD1154" w:rsidRDefault="00CD1154" w:rsidP="00091640">
      <w:pPr>
        <w:pStyle w:val="a3"/>
        <w:spacing w:line="240" w:lineRule="auto"/>
        <w:rPr>
          <w:rFonts w:ascii="Times New Roman" w:hAnsi="Times New Roman" w:cs="Times New Roman"/>
          <w:sz w:val="24"/>
          <w:szCs w:val="24"/>
        </w:rPr>
      </w:pPr>
      <w:r w:rsidRPr="00DB38E7">
        <w:rPr>
          <w:rFonts w:ascii="Times New Roman" w:hAnsi="Times New Roman" w:cs="Times New Roman"/>
          <w:sz w:val="24"/>
          <w:szCs w:val="24"/>
        </w:rPr>
        <w:t>г) Нет, никогда</w:t>
      </w:r>
      <w:r>
        <w:rPr>
          <w:rFonts w:ascii="Times New Roman" w:hAnsi="Times New Roman" w:cs="Times New Roman"/>
          <w:sz w:val="24"/>
          <w:szCs w:val="24"/>
        </w:rPr>
        <w:t xml:space="preserve"> </w:t>
      </w:r>
    </w:p>
    <w:p w:rsidR="00091640" w:rsidRPr="009B1D49" w:rsidRDefault="00091640" w:rsidP="00091640">
      <w:pPr>
        <w:pStyle w:val="a3"/>
        <w:spacing w:line="240" w:lineRule="auto"/>
        <w:rPr>
          <w:rFonts w:ascii="Times New Roman" w:hAnsi="Times New Roman" w:cs="Times New Roman"/>
          <w:sz w:val="24"/>
          <w:szCs w:val="24"/>
        </w:rPr>
      </w:pPr>
    </w:p>
    <w:p w:rsidR="00CD1154" w:rsidRPr="00DB38E7" w:rsidRDefault="00CD1154" w:rsidP="00CD1154">
      <w:pPr>
        <w:pStyle w:val="a3"/>
        <w:spacing w:line="240" w:lineRule="auto"/>
        <w:rPr>
          <w:rFonts w:ascii="Times New Roman" w:hAnsi="Times New Roman" w:cs="Times New Roman"/>
          <w:i/>
          <w:sz w:val="24"/>
          <w:szCs w:val="24"/>
          <w:u w:val="single"/>
        </w:rPr>
      </w:pPr>
      <w:r w:rsidRPr="00DB38E7">
        <w:rPr>
          <w:rFonts w:ascii="Times New Roman" w:hAnsi="Times New Roman" w:cs="Times New Roman"/>
          <w:i/>
          <w:sz w:val="24"/>
          <w:szCs w:val="24"/>
          <w:u w:val="single"/>
        </w:rPr>
        <w:t>Если не ставите онлайн, то перейти к вопросу 24.</w:t>
      </w:r>
    </w:p>
    <w:p w:rsidR="00CD1154" w:rsidRPr="00DB38E7" w:rsidRDefault="00CD1154" w:rsidP="00CD1154">
      <w:pPr>
        <w:pStyle w:val="a3"/>
        <w:spacing w:line="240" w:lineRule="auto"/>
        <w:rPr>
          <w:rFonts w:ascii="Times New Roman" w:hAnsi="Times New Roman" w:cs="Times New Roman"/>
          <w:sz w:val="24"/>
          <w:szCs w:val="24"/>
        </w:rPr>
      </w:pPr>
    </w:p>
    <w:p w:rsidR="00CD1154" w:rsidRPr="00DB38E7" w:rsidRDefault="00CD1154" w:rsidP="00CD1154">
      <w:pPr>
        <w:pStyle w:val="a3"/>
        <w:numPr>
          <w:ilvl w:val="0"/>
          <w:numId w:val="23"/>
        </w:numPr>
        <w:spacing w:line="240" w:lineRule="auto"/>
        <w:rPr>
          <w:rFonts w:ascii="Times New Roman" w:hAnsi="Times New Roman" w:cs="Times New Roman"/>
          <w:b/>
          <w:i/>
          <w:sz w:val="24"/>
          <w:szCs w:val="24"/>
        </w:rPr>
      </w:pPr>
      <w:r w:rsidRPr="00DB38E7">
        <w:rPr>
          <w:rFonts w:ascii="Times New Roman" w:hAnsi="Times New Roman" w:cs="Times New Roman"/>
          <w:sz w:val="24"/>
          <w:szCs w:val="24"/>
        </w:rPr>
        <w:t xml:space="preserve"> </w:t>
      </w:r>
      <w:r w:rsidRPr="00DB38E7">
        <w:rPr>
          <w:rFonts w:ascii="Times New Roman" w:hAnsi="Times New Roman" w:cs="Times New Roman"/>
          <w:b/>
          <w:i/>
          <w:sz w:val="24"/>
          <w:szCs w:val="24"/>
        </w:rPr>
        <w:t xml:space="preserve">Почему Вы ставите онлайн? </w:t>
      </w:r>
    </w:p>
    <w:p w:rsidR="00CD1154" w:rsidRPr="00DB38E7" w:rsidRDefault="00CD1154" w:rsidP="00CD1154">
      <w:pPr>
        <w:pStyle w:val="a3"/>
        <w:rPr>
          <w:rFonts w:ascii="Times New Roman" w:hAnsi="Times New Roman" w:cs="Times New Roman"/>
          <w:sz w:val="24"/>
          <w:szCs w:val="24"/>
        </w:rPr>
      </w:pP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________________________________________________</w:t>
      </w:r>
    </w:p>
    <w:p w:rsidR="00CD1154" w:rsidRDefault="00CD1154" w:rsidP="00CD1154">
      <w:pPr>
        <w:pStyle w:val="a3"/>
        <w:rPr>
          <w:rFonts w:ascii="Times New Roman" w:hAnsi="Times New Roman" w:cs="Times New Roman"/>
          <w:sz w:val="24"/>
          <w:szCs w:val="24"/>
        </w:rPr>
      </w:pPr>
    </w:p>
    <w:p w:rsidR="00CD1154" w:rsidRDefault="00CD1154" w:rsidP="00CD1154">
      <w:pPr>
        <w:pStyle w:val="a3"/>
        <w:rPr>
          <w:rFonts w:ascii="Times New Roman" w:hAnsi="Times New Roman" w:cs="Times New Roman"/>
          <w:sz w:val="24"/>
          <w:szCs w:val="24"/>
        </w:rPr>
      </w:pPr>
    </w:p>
    <w:p w:rsidR="00CD1154" w:rsidRPr="00DB38E7" w:rsidRDefault="00CD1154" w:rsidP="00CD1154">
      <w:pPr>
        <w:pStyle w:val="a3"/>
        <w:rPr>
          <w:rFonts w:ascii="Times New Roman" w:hAnsi="Times New Roman" w:cs="Times New Roman"/>
          <w:sz w:val="24"/>
          <w:szCs w:val="24"/>
        </w:rPr>
      </w:pPr>
    </w:p>
    <w:p w:rsidR="00CD1154" w:rsidRPr="00DB38E7" w:rsidRDefault="00CD1154" w:rsidP="00CD1154">
      <w:pPr>
        <w:pStyle w:val="a3"/>
        <w:numPr>
          <w:ilvl w:val="0"/>
          <w:numId w:val="23"/>
        </w:numPr>
        <w:rPr>
          <w:rFonts w:ascii="Times New Roman" w:hAnsi="Times New Roman" w:cs="Times New Roman"/>
          <w:b/>
          <w:i/>
          <w:sz w:val="24"/>
          <w:szCs w:val="24"/>
        </w:rPr>
      </w:pPr>
      <w:r w:rsidRPr="00DB38E7">
        <w:rPr>
          <w:rFonts w:ascii="Times New Roman" w:hAnsi="Times New Roman" w:cs="Times New Roman"/>
          <w:b/>
          <w:i/>
          <w:sz w:val="24"/>
          <w:szCs w:val="24"/>
        </w:rPr>
        <w:t>Чаще Вы ставите онлайн или ходите в Пункт Приема Ставок (ППС)?</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а) Чаще ставлю онлайн</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б) Чаще хожу в ППС</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в) Одинаково</w:t>
      </w:r>
      <w:r>
        <w:rPr>
          <w:rFonts w:ascii="Times New Roman" w:hAnsi="Times New Roman" w:cs="Times New Roman"/>
          <w:sz w:val="24"/>
          <w:szCs w:val="24"/>
        </w:rPr>
        <w:t xml:space="preserve"> </w:t>
      </w:r>
    </w:p>
    <w:p w:rsidR="00CD1154"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г) Не определился</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p>
    <w:p w:rsidR="00CD1154" w:rsidRPr="00DB38E7" w:rsidRDefault="00CD1154" w:rsidP="00CD1154">
      <w:pPr>
        <w:pStyle w:val="a3"/>
        <w:rPr>
          <w:rFonts w:ascii="Times New Roman" w:hAnsi="Times New Roman" w:cs="Times New Roman"/>
          <w:sz w:val="24"/>
          <w:szCs w:val="24"/>
        </w:rPr>
      </w:pPr>
    </w:p>
    <w:p w:rsidR="00CD1154" w:rsidRPr="00DB38E7" w:rsidRDefault="00CD1154" w:rsidP="00CD1154">
      <w:pPr>
        <w:pStyle w:val="a3"/>
        <w:numPr>
          <w:ilvl w:val="0"/>
          <w:numId w:val="23"/>
        </w:numPr>
        <w:rPr>
          <w:rFonts w:ascii="Times New Roman" w:hAnsi="Times New Roman" w:cs="Times New Roman"/>
          <w:b/>
          <w:i/>
          <w:sz w:val="24"/>
          <w:szCs w:val="24"/>
        </w:rPr>
      </w:pPr>
      <w:r w:rsidRPr="00DB38E7">
        <w:rPr>
          <w:rFonts w:ascii="Times New Roman" w:hAnsi="Times New Roman" w:cs="Times New Roman"/>
          <w:sz w:val="24"/>
          <w:szCs w:val="24"/>
        </w:rPr>
        <w:t xml:space="preserve"> </w:t>
      </w:r>
      <w:r w:rsidRPr="00DB38E7">
        <w:rPr>
          <w:rFonts w:ascii="Times New Roman" w:hAnsi="Times New Roman" w:cs="Times New Roman"/>
          <w:b/>
          <w:i/>
          <w:sz w:val="24"/>
          <w:szCs w:val="24"/>
        </w:rPr>
        <w:t>Рядом с каждой из шести предложенных ценностей поставьте балл, где 1</w:t>
      </w:r>
      <w:r>
        <w:rPr>
          <w:rFonts w:ascii="Times New Roman" w:hAnsi="Times New Roman" w:cs="Times New Roman"/>
          <w:b/>
          <w:i/>
          <w:sz w:val="24"/>
          <w:szCs w:val="24"/>
        </w:rPr>
        <w:t xml:space="preserve"> </w:t>
      </w:r>
      <w:r w:rsidRPr="00DB38E7">
        <w:rPr>
          <w:rFonts w:ascii="Times New Roman" w:hAnsi="Times New Roman" w:cs="Times New Roman"/>
          <w:b/>
          <w:i/>
          <w:sz w:val="24"/>
          <w:szCs w:val="24"/>
        </w:rPr>
        <w:t xml:space="preserve">балл </w:t>
      </w:r>
      <w:r>
        <w:rPr>
          <w:rFonts w:ascii="Times New Roman" w:hAnsi="Times New Roman" w:cs="Times New Roman"/>
          <w:b/>
          <w:i/>
          <w:sz w:val="24"/>
          <w:szCs w:val="24"/>
        </w:rPr>
        <w:t xml:space="preserve"> – самая не значимая ценность, 5</w:t>
      </w:r>
      <w:r w:rsidRPr="00DB38E7">
        <w:rPr>
          <w:rFonts w:ascii="Times New Roman" w:hAnsi="Times New Roman" w:cs="Times New Roman"/>
          <w:b/>
          <w:i/>
          <w:sz w:val="24"/>
          <w:szCs w:val="24"/>
        </w:rPr>
        <w:t xml:space="preserve"> – самая значимая.  </w:t>
      </w:r>
    </w:p>
    <w:p w:rsidR="00CD1154" w:rsidRPr="00DB38E7" w:rsidRDefault="00CD1154" w:rsidP="00CD1154">
      <w:pPr>
        <w:pStyle w:val="a3"/>
        <w:rPr>
          <w:rFonts w:ascii="Times New Roman" w:hAnsi="Times New Roman" w:cs="Times New Roman"/>
          <w:b/>
          <w:i/>
          <w:sz w:val="24"/>
          <w:szCs w:val="24"/>
        </w:rPr>
      </w:pP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 xml:space="preserve">а) Семья        </w:t>
      </w:r>
      <w:r>
        <w:rPr>
          <w:rFonts w:ascii="Times New Roman" w:hAnsi="Times New Roman" w:cs="Times New Roman"/>
          <w:sz w:val="24"/>
          <w:szCs w:val="24"/>
        </w:rPr>
        <w:t xml:space="preserve">                               </w:t>
      </w:r>
      <w:r w:rsidRPr="00DB38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38E7">
        <w:rPr>
          <w:rFonts w:ascii="Times New Roman" w:hAnsi="Times New Roman" w:cs="Times New Roman"/>
          <w:sz w:val="24"/>
          <w:szCs w:val="24"/>
        </w:rPr>
        <w:t xml:space="preserve">                </w:t>
      </w:r>
    </w:p>
    <w:p w:rsidR="00CD1154"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б)</w:t>
      </w:r>
      <w:r>
        <w:rPr>
          <w:rFonts w:ascii="Times New Roman" w:hAnsi="Times New Roman" w:cs="Times New Roman"/>
          <w:sz w:val="24"/>
          <w:szCs w:val="24"/>
        </w:rPr>
        <w:t xml:space="preserve"> Любовь                                                   </w:t>
      </w:r>
    </w:p>
    <w:p w:rsidR="00CD1154" w:rsidRPr="00DB38E7" w:rsidRDefault="00CD1154" w:rsidP="00CD1154">
      <w:pPr>
        <w:pStyle w:val="a3"/>
        <w:rPr>
          <w:rFonts w:ascii="Times New Roman" w:hAnsi="Times New Roman" w:cs="Times New Roman"/>
          <w:sz w:val="24"/>
          <w:szCs w:val="24"/>
        </w:rPr>
      </w:pPr>
      <w:r>
        <w:rPr>
          <w:rFonts w:ascii="Times New Roman" w:hAnsi="Times New Roman" w:cs="Times New Roman"/>
          <w:sz w:val="24"/>
          <w:szCs w:val="24"/>
        </w:rPr>
        <w:t>в) Д</w:t>
      </w:r>
      <w:r w:rsidRPr="00DB38E7">
        <w:rPr>
          <w:rFonts w:ascii="Times New Roman" w:hAnsi="Times New Roman" w:cs="Times New Roman"/>
          <w:sz w:val="24"/>
          <w:szCs w:val="24"/>
        </w:rPr>
        <w:t>ружба</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в) Материальное благополучие</w:t>
      </w:r>
      <w:r>
        <w:rPr>
          <w:rFonts w:ascii="Times New Roman" w:hAnsi="Times New Roman" w:cs="Times New Roman"/>
          <w:sz w:val="24"/>
          <w:szCs w:val="24"/>
        </w:rPr>
        <w:t xml:space="preserve">      </w:t>
      </w:r>
    </w:p>
    <w:p w:rsidR="00CD1154" w:rsidRPr="00DB38E7"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г) Получение новых знаний</w:t>
      </w:r>
      <w:r>
        <w:rPr>
          <w:rFonts w:ascii="Times New Roman" w:hAnsi="Times New Roman" w:cs="Times New Roman"/>
          <w:sz w:val="24"/>
          <w:szCs w:val="24"/>
        </w:rPr>
        <w:t xml:space="preserve">             </w:t>
      </w:r>
    </w:p>
    <w:p w:rsidR="00CD1154" w:rsidRDefault="00CD1154" w:rsidP="00CD1154">
      <w:pPr>
        <w:pStyle w:val="a3"/>
        <w:rPr>
          <w:rFonts w:ascii="Times New Roman" w:hAnsi="Times New Roman" w:cs="Times New Roman"/>
          <w:sz w:val="24"/>
          <w:szCs w:val="24"/>
        </w:rPr>
      </w:pPr>
      <w:r w:rsidRPr="00DB38E7">
        <w:rPr>
          <w:rFonts w:ascii="Times New Roman" w:hAnsi="Times New Roman" w:cs="Times New Roman"/>
          <w:sz w:val="24"/>
          <w:szCs w:val="24"/>
        </w:rPr>
        <w:t xml:space="preserve">д) Духовное саморазвитие </w:t>
      </w:r>
      <w:r>
        <w:rPr>
          <w:rFonts w:ascii="Times New Roman" w:hAnsi="Times New Roman" w:cs="Times New Roman"/>
          <w:sz w:val="24"/>
          <w:szCs w:val="24"/>
        </w:rPr>
        <w:t xml:space="preserve">                </w:t>
      </w:r>
    </w:p>
    <w:p w:rsidR="00CD1154" w:rsidRDefault="00CD1154" w:rsidP="00CD1154">
      <w:pPr>
        <w:pStyle w:val="a3"/>
        <w:rPr>
          <w:rFonts w:ascii="Times New Roman" w:hAnsi="Times New Roman" w:cs="Times New Roman"/>
          <w:sz w:val="24"/>
          <w:szCs w:val="24"/>
        </w:rPr>
      </w:pPr>
      <w:r>
        <w:rPr>
          <w:rFonts w:ascii="Times New Roman" w:hAnsi="Times New Roman" w:cs="Times New Roman"/>
          <w:sz w:val="24"/>
          <w:szCs w:val="24"/>
        </w:rPr>
        <w:t xml:space="preserve">е) Хобби                                             </w:t>
      </w:r>
    </w:p>
    <w:p w:rsidR="00CD1154" w:rsidRDefault="00CD1154" w:rsidP="00CD1154">
      <w:pPr>
        <w:pStyle w:val="a3"/>
        <w:rPr>
          <w:rFonts w:ascii="Times New Roman" w:hAnsi="Times New Roman" w:cs="Times New Roman"/>
          <w:sz w:val="24"/>
          <w:szCs w:val="24"/>
        </w:rPr>
      </w:pPr>
      <w:r>
        <w:rPr>
          <w:rFonts w:ascii="Times New Roman" w:hAnsi="Times New Roman" w:cs="Times New Roman"/>
          <w:sz w:val="24"/>
          <w:szCs w:val="24"/>
        </w:rPr>
        <w:t>ж</w:t>
      </w:r>
      <w:r w:rsidRPr="00DB38E7">
        <w:rPr>
          <w:rFonts w:ascii="Times New Roman" w:hAnsi="Times New Roman" w:cs="Times New Roman"/>
          <w:sz w:val="24"/>
          <w:szCs w:val="24"/>
        </w:rPr>
        <w:t xml:space="preserve">) Получение ярких эмоций </w:t>
      </w:r>
      <w:r>
        <w:rPr>
          <w:rFonts w:ascii="Times New Roman" w:hAnsi="Times New Roman" w:cs="Times New Roman"/>
          <w:sz w:val="24"/>
          <w:szCs w:val="24"/>
        </w:rPr>
        <w:t xml:space="preserve">            </w:t>
      </w:r>
    </w:p>
    <w:p w:rsidR="00CD1154" w:rsidRDefault="00CD1154" w:rsidP="00CD1154">
      <w:pPr>
        <w:pStyle w:val="a3"/>
        <w:rPr>
          <w:rFonts w:ascii="Times New Roman" w:hAnsi="Times New Roman" w:cs="Times New Roman"/>
          <w:sz w:val="24"/>
          <w:szCs w:val="24"/>
        </w:rPr>
      </w:pPr>
    </w:p>
    <w:p w:rsidR="00CD1154" w:rsidRPr="00164905" w:rsidRDefault="00CD1154" w:rsidP="00CD1154">
      <w:pPr>
        <w:pStyle w:val="a3"/>
        <w:numPr>
          <w:ilvl w:val="0"/>
          <w:numId w:val="23"/>
        </w:numPr>
        <w:rPr>
          <w:rFonts w:ascii="Times New Roman" w:hAnsi="Times New Roman" w:cs="Times New Roman"/>
          <w:b/>
          <w:i/>
          <w:sz w:val="24"/>
          <w:szCs w:val="24"/>
        </w:rPr>
      </w:pPr>
      <w:r w:rsidRPr="00164905">
        <w:rPr>
          <w:rFonts w:ascii="Times New Roman" w:hAnsi="Times New Roman" w:cs="Times New Roman"/>
          <w:b/>
          <w:i/>
          <w:sz w:val="24"/>
          <w:szCs w:val="24"/>
        </w:rPr>
        <w:t>В данной таблице Вам предложены утверждения, пожалуйста, выберите цифру и отметьте ее в бланке напротив каждого утверждения:</w:t>
      </w:r>
    </w:p>
    <w:p w:rsidR="00CD1154" w:rsidRDefault="00CD1154" w:rsidP="00CD1154">
      <w:pPr>
        <w:pStyle w:val="a3"/>
        <w:rPr>
          <w:rFonts w:ascii="Times New Roman" w:hAnsi="Times New Roman" w:cs="Times New Roman"/>
          <w:sz w:val="24"/>
          <w:szCs w:val="24"/>
        </w:rPr>
      </w:pPr>
      <w:proofErr w:type="gramStart"/>
      <w:r>
        <w:rPr>
          <w:rFonts w:ascii="Times New Roman" w:hAnsi="Times New Roman" w:cs="Times New Roman"/>
          <w:sz w:val="24"/>
          <w:szCs w:val="24"/>
        </w:rPr>
        <w:t>Совершенно согласен</w:t>
      </w:r>
      <w:proofErr w:type="gramEnd"/>
      <w:r>
        <w:rPr>
          <w:rFonts w:ascii="Times New Roman" w:hAnsi="Times New Roman" w:cs="Times New Roman"/>
          <w:sz w:val="24"/>
          <w:szCs w:val="24"/>
        </w:rPr>
        <w:t xml:space="preserve"> –</w:t>
      </w:r>
      <w:r w:rsidRPr="00901469">
        <w:rPr>
          <w:rFonts w:ascii="Times New Roman" w:hAnsi="Times New Roman" w:cs="Times New Roman"/>
          <w:b/>
          <w:sz w:val="24"/>
          <w:szCs w:val="24"/>
        </w:rPr>
        <w:t xml:space="preserve"> 1</w:t>
      </w:r>
    </w:p>
    <w:p w:rsidR="00CD1154" w:rsidRDefault="00CD1154" w:rsidP="00CD1154">
      <w:pPr>
        <w:pStyle w:val="a3"/>
        <w:rPr>
          <w:rFonts w:ascii="Times New Roman" w:hAnsi="Times New Roman" w:cs="Times New Roman"/>
          <w:sz w:val="24"/>
          <w:szCs w:val="24"/>
        </w:rPr>
      </w:pPr>
      <w:r>
        <w:rPr>
          <w:rFonts w:ascii="Times New Roman" w:hAnsi="Times New Roman" w:cs="Times New Roman"/>
          <w:sz w:val="24"/>
          <w:szCs w:val="24"/>
        </w:rPr>
        <w:t xml:space="preserve">В большей степени </w:t>
      </w: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 xml:space="preserve"> – </w:t>
      </w:r>
      <w:r w:rsidRPr="00901469">
        <w:rPr>
          <w:rFonts w:ascii="Times New Roman" w:hAnsi="Times New Roman" w:cs="Times New Roman"/>
          <w:b/>
          <w:sz w:val="24"/>
          <w:szCs w:val="24"/>
        </w:rPr>
        <w:t>2</w:t>
      </w:r>
    </w:p>
    <w:p w:rsidR="00CD1154" w:rsidRDefault="00CD1154" w:rsidP="00CD1154">
      <w:pPr>
        <w:pStyle w:val="a3"/>
        <w:rPr>
          <w:rFonts w:ascii="Times New Roman" w:hAnsi="Times New Roman" w:cs="Times New Roman"/>
          <w:sz w:val="24"/>
          <w:szCs w:val="24"/>
        </w:rPr>
      </w:pPr>
      <w:r>
        <w:rPr>
          <w:rFonts w:ascii="Times New Roman" w:hAnsi="Times New Roman" w:cs="Times New Roman"/>
          <w:sz w:val="24"/>
          <w:szCs w:val="24"/>
        </w:rPr>
        <w:t xml:space="preserve">Отчасти согласен – </w:t>
      </w:r>
      <w:r w:rsidRPr="00901469">
        <w:rPr>
          <w:rFonts w:ascii="Times New Roman" w:hAnsi="Times New Roman" w:cs="Times New Roman"/>
          <w:b/>
          <w:sz w:val="24"/>
          <w:szCs w:val="24"/>
        </w:rPr>
        <w:t>3</w:t>
      </w:r>
    </w:p>
    <w:p w:rsidR="00CD1154" w:rsidRDefault="00CD1154" w:rsidP="00CD1154">
      <w:pPr>
        <w:pStyle w:val="a3"/>
        <w:rPr>
          <w:rFonts w:ascii="Times New Roman" w:hAnsi="Times New Roman" w:cs="Times New Roman"/>
          <w:sz w:val="24"/>
          <w:szCs w:val="24"/>
        </w:rPr>
      </w:pPr>
      <w:r>
        <w:rPr>
          <w:rFonts w:ascii="Times New Roman" w:hAnsi="Times New Roman" w:cs="Times New Roman"/>
          <w:sz w:val="24"/>
          <w:szCs w:val="24"/>
        </w:rPr>
        <w:t xml:space="preserve">В некоторой степени </w:t>
      </w: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 xml:space="preserve"> – </w:t>
      </w:r>
      <w:r w:rsidRPr="00901469">
        <w:rPr>
          <w:rFonts w:ascii="Times New Roman" w:hAnsi="Times New Roman" w:cs="Times New Roman"/>
          <w:b/>
          <w:sz w:val="24"/>
          <w:szCs w:val="24"/>
        </w:rPr>
        <w:t>4</w:t>
      </w:r>
    </w:p>
    <w:p w:rsidR="00CD1154" w:rsidRDefault="00CD1154" w:rsidP="00CD1154">
      <w:pPr>
        <w:pStyle w:val="a3"/>
        <w:rPr>
          <w:rFonts w:ascii="Times New Roman" w:hAnsi="Times New Roman" w:cs="Times New Roman"/>
          <w:b/>
          <w:sz w:val="24"/>
          <w:szCs w:val="24"/>
        </w:rPr>
      </w:pPr>
      <w:r>
        <w:rPr>
          <w:rFonts w:ascii="Times New Roman" w:hAnsi="Times New Roman" w:cs="Times New Roman"/>
          <w:sz w:val="24"/>
          <w:szCs w:val="24"/>
        </w:rPr>
        <w:t xml:space="preserve">Совершенно не согласен – </w:t>
      </w:r>
      <w:r w:rsidRPr="00901469">
        <w:rPr>
          <w:rFonts w:ascii="Times New Roman" w:hAnsi="Times New Roman" w:cs="Times New Roman"/>
          <w:b/>
          <w:sz w:val="24"/>
          <w:szCs w:val="24"/>
        </w:rPr>
        <w:t>5</w:t>
      </w:r>
    </w:p>
    <w:p w:rsidR="00EE2EA7" w:rsidRDefault="00EE2EA7" w:rsidP="00CD1154">
      <w:pPr>
        <w:pStyle w:val="a3"/>
        <w:rPr>
          <w:rFonts w:ascii="Times New Roman" w:hAnsi="Times New Roman" w:cs="Times New Roman"/>
          <w:b/>
          <w:sz w:val="24"/>
          <w:szCs w:val="24"/>
        </w:rPr>
      </w:pPr>
    </w:p>
    <w:p w:rsidR="00EE2EA7" w:rsidRDefault="00EE2EA7" w:rsidP="00CD1154">
      <w:pPr>
        <w:pStyle w:val="a3"/>
        <w:rPr>
          <w:rFonts w:ascii="Times New Roman" w:hAnsi="Times New Roman" w:cs="Times New Roman"/>
          <w:b/>
          <w:sz w:val="24"/>
          <w:szCs w:val="24"/>
        </w:rPr>
      </w:pPr>
    </w:p>
    <w:p w:rsidR="00EE2EA7" w:rsidRDefault="00EE2EA7" w:rsidP="00CD1154">
      <w:pPr>
        <w:pStyle w:val="a3"/>
        <w:rPr>
          <w:rFonts w:ascii="Times New Roman" w:hAnsi="Times New Roman" w:cs="Times New Roman"/>
          <w:b/>
          <w:sz w:val="24"/>
          <w:szCs w:val="24"/>
        </w:rPr>
      </w:pPr>
    </w:p>
    <w:tbl>
      <w:tblPr>
        <w:tblStyle w:val="ac"/>
        <w:tblW w:w="0" w:type="auto"/>
        <w:tblInd w:w="720" w:type="dxa"/>
        <w:tblLook w:val="04A0" w:firstRow="1" w:lastRow="0" w:firstColumn="1" w:lastColumn="0" w:noHBand="0" w:noVBand="1"/>
      </w:tblPr>
      <w:tblGrid>
        <w:gridCol w:w="1071"/>
        <w:gridCol w:w="2420"/>
        <w:gridCol w:w="1072"/>
        <w:gridCol w:w="1072"/>
        <w:gridCol w:w="1072"/>
        <w:gridCol w:w="1072"/>
        <w:gridCol w:w="1072"/>
      </w:tblGrid>
      <w:tr w:rsidR="00CD1154" w:rsidTr="00CD1154">
        <w:trPr>
          <w:cantSplit/>
          <w:trHeight w:val="1134"/>
        </w:trPr>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105"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Утверждение</w:t>
            </w:r>
          </w:p>
        </w:tc>
        <w:tc>
          <w:tcPr>
            <w:tcW w:w="1124" w:type="dxa"/>
            <w:textDirection w:val="btLr"/>
          </w:tcPr>
          <w:p w:rsidR="00CD1154" w:rsidRPr="00091640" w:rsidRDefault="00CD1154" w:rsidP="00CD1154">
            <w:pPr>
              <w:pStyle w:val="a3"/>
              <w:ind w:left="113" w:right="113"/>
              <w:rPr>
                <w:rFonts w:ascii="Times New Roman" w:hAnsi="Times New Roman" w:cs="Times New Roman"/>
                <w:sz w:val="20"/>
                <w:szCs w:val="20"/>
              </w:rPr>
            </w:pPr>
            <w:proofErr w:type="gramStart"/>
            <w:r w:rsidRPr="00091640">
              <w:rPr>
                <w:rFonts w:ascii="Times New Roman" w:hAnsi="Times New Roman" w:cs="Times New Roman"/>
                <w:sz w:val="20"/>
                <w:szCs w:val="20"/>
              </w:rPr>
              <w:t>Совершенно согласен</w:t>
            </w:r>
            <w:proofErr w:type="gramEnd"/>
          </w:p>
        </w:tc>
        <w:tc>
          <w:tcPr>
            <w:tcW w:w="1124" w:type="dxa"/>
            <w:textDirection w:val="btLr"/>
          </w:tcPr>
          <w:p w:rsidR="00CD1154" w:rsidRPr="00091640" w:rsidRDefault="00CD1154" w:rsidP="00CD1154">
            <w:pPr>
              <w:pStyle w:val="a3"/>
              <w:ind w:left="113" w:right="113"/>
              <w:rPr>
                <w:rFonts w:ascii="Times New Roman" w:hAnsi="Times New Roman" w:cs="Times New Roman"/>
                <w:sz w:val="20"/>
                <w:szCs w:val="20"/>
              </w:rPr>
            </w:pPr>
            <w:r w:rsidRPr="00091640">
              <w:rPr>
                <w:rFonts w:ascii="Times New Roman" w:hAnsi="Times New Roman" w:cs="Times New Roman"/>
                <w:sz w:val="20"/>
                <w:szCs w:val="20"/>
              </w:rPr>
              <w:t xml:space="preserve">В большей степени </w:t>
            </w:r>
            <w:proofErr w:type="gramStart"/>
            <w:r w:rsidRPr="00091640">
              <w:rPr>
                <w:rFonts w:ascii="Times New Roman" w:hAnsi="Times New Roman" w:cs="Times New Roman"/>
                <w:sz w:val="20"/>
                <w:szCs w:val="20"/>
              </w:rPr>
              <w:t>согласен</w:t>
            </w:r>
            <w:proofErr w:type="gramEnd"/>
          </w:p>
        </w:tc>
        <w:tc>
          <w:tcPr>
            <w:tcW w:w="1124" w:type="dxa"/>
            <w:textDirection w:val="btLr"/>
          </w:tcPr>
          <w:p w:rsidR="00CD1154" w:rsidRPr="00091640" w:rsidRDefault="00CD1154" w:rsidP="00CD1154">
            <w:pPr>
              <w:pStyle w:val="a3"/>
              <w:ind w:left="113" w:right="113"/>
              <w:rPr>
                <w:rFonts w:ascii="Times New Roman" w:hAnsi="Times New Roman" w:cs="Times New Roman"/>
                <w:sz w:val="20"/>
                <w:szCs w:val="20"/>
              </w:rPr>
            </w:pPr>
            <w:r w:rsidRPr="00091640">
              <w:rPr>
                <w:rFonts w:ascii="Times New Roman" w:hAnsi="Times New Roman" w:cs="Times New Roman"/>
                <w:sz w:val="20"/>
                <w:szCs w:val="20"/>
              </w:rPr>
              <w:t>Отчасти согласен</w:t>
            </w:r>
          </w:p>
        </w:tc>
        <w:tc>
          <w:tcPr>
            <w:tcW w:w="1125" w:type="dxa"/>
            <w:textDirection w:val="btLr"/>
          </w:tcPr>
          <w:p w:rsidR="00CD1154" w:rsidRPr="00091640" w:rsidRDefault="00CD1154" w:rsidP="00CD1154">
            <w:pPr>
              <w:pStyle w:val="a3"/>
              <w:ind w:left="113" w:right="113"/>
              <w:rPr>
                <w:rFonts w:ascii="Times New Roman" w:hAnsi="Times New Roman" w:cs="Times New Roman"/>
                <w:sz w:val="20"/>
                <w:szCs w:val="20"/>
              </w:rPr>
            </w:pPr>
            <w:r w:rsidRPr="00091640">
              <w:rPr>
                <w:rFonts w:ascii="Times New Roman" w:hAnsi="Times New Roman" w:cs="Times New Roman"/>
                <w:sz w:val="20"/>
                <w:szCs w:val="20"/>
              </w:rPr>
              <w:t xml:space="preserve">В некоторой степени </w:t>
            </w:r>
            <w:proofErr w:type="gramStart"/>
            <w:r w:rsidRPr="00091640">
              <w:rPr>
                <w:rFonts w:ascii="Times New Roman" w:hAnsi="Times New Roman" w:cs="Times New Roman"/>
                <w:sz w:val="20"/>
                <w:szCs w:val="20"/>
              </w:rPr>
              <w:t>согласен</w:t>
            </w:r>
            <w:proofErr w:type="gramEnd"/>
          </w:p>
        </w:tc>
        <w:tc>
          <w:tcPr>
            <w:tcW w:w="1125" w:type="dxa"/>
            <w:textDirection w:val="btLr"/>
          </w:tcPr>
          <w:p w:rsidR="00CD1154" w:rsidRPr="00091640" w:rsidRDefault="00CD1154" w:rsidP="00CD1154">
            <w:pPr>
              <w:pStyle w:val="a3"/>
              <w:ind w:left="113" w:right="113"/>
              <w:rPr>
                <w:rFonts w:ascii="Times New Roman" w:hAnsi="Times New Roman" w:cs="Times New Roman"/>
                <w:sz w:val="20"/>
                <w:szCs w:val="20"/>
              </w:rPr>
            </w:pPr>
            <w:r w:rsidRPr="00091640">
              <w:rPr>
                <w:rFonts w:ascii="Times New Roman" w:hAnsi="Times New Roman" w:cs="Times New Roman"/>
                <w:sz w:val="20"/>
                <w:szCs w:val="20"/>
              </w:rPr>
              <w:t>Совершенно не согласен</w:t>
            </w: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Ставки помогают уйти от скуки</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Позволяют уйти от ежедневной рутины</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 xml:space="preserve">Снижают </w:t>
            </w:r>
            <w:r w:rsidRPr="00091640">
              <w:rPr>
                <w:rFonts w:ascii="Times New Roman" w:hAnsi="Times New Roman" w:cs="Times New Roman"/>
                <w:sz w:val="28"/>
                <w:szCs w:val="28"/>
              </w:rPr>
              <w:lastRenderedPageBreak/>
              <w:t>ежедневный стресс</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lastRenderedPageBreak/>
              <w:t>4</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Позволяют уйти от лишней ответственности</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Снимают напряженность</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6</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Позволяют увидеть или делать что-то новое</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rPr>
          <w:trHeight w:val="469"/>
        </w:trPr>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7</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Ставки как вызов для меня</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8</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 xml:space="preserve">Позволяют попрактиковаться в анализе </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9</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Ставки как дополнительный опыт</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10</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Позволяют рискнуть</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11</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Это дает мне понимание сферы ставок</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12</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Позволяют попытать удачу</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13</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Потому что ставки – это веселье</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14</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Потому что ставки дают новые ощущения</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15</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Потому что ставки – это интересно для меня</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16</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 xml:space="preserve">Потому что я любопытный </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17</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Ставки привносят взбудораженность</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18</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Позволяют мне быть с теми, кому нравится то же, что и мне</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lastRenderedPageBreak/>
              <w:t>19</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Это дает новые знакомства</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20</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Возможность быть с моими друзьями</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21</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 xml:space="preserve">Мои друзья часто принимают участие в ставках </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22</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Позволяет мне посоревноваться с друзьями в ставках</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23</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Нравится бывать в местах, расположенных рядом с конторами</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24</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Нравится прогуливаться в окрестностях конторы</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25</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Нравится разглядывать саму букмекерскую контору</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26</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Стремлюсь отыграть потерянные деньги</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27</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 xml:space="preserve">Ориентируюсь, прежде всего, на денежный выигрыш </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r w:rsidR="00CD1154" w:rsidTr="00CD1154">
        <w:tc>
          <w:tcPr>
            <w:tcW w:w="1124" w:type="dxa"/>
          </w:tcPr>
          <w:p w:rsidR="00CD1154" w:rsidRDefault="00CD1154" w:rsidP="00CD1154">
            <w:pPr>
              <w:pStyle w:val="a3"/>
              <w:ind w:left="0"/>
              <w:rPr>
                <w:rFonts w:ascii="Times New Roman" w:hAnsi="Times New Roman" w:cs="Times New Roman"/>
                <w:sz w:val="24"/>
                <w:szCs w:val="24"/>
              </w:rPr>
            </w:pPr>
            <w:r>
              <w:rPr>
                <w:rFonts w:ascii="Times New Roman" w:hAnsi="Times New Roman" w:cs="Times New Roman"/>
                <w:sz w:val="24"/>
                <w:szCs w:val="24"/>
              </w:rPr>
              <w:t>28</w:t>
            </w:r>
          </w:p>
        </w:tc>
        <w:tc>
          <w:tcPr>
            <w:tcW w:w="2105" w:type="dxa"/>
          </w:tcPr>
          <w:p w:rsidR="00CD1154" w:rsidRPr="00091640" w:rsidRDefault="00CD1154" w:rsidP="00CD1154">
            <w:pPr>
              <w:pStyle w:val="a3"/>
              <w:ind w:left="0"/>
              <w:rPr>
                <w:rFonts w:ascii="Times New Roman" w:hAnsi="Times New Roman" w:cs="Times New Roman"/>
                <w:sz w:val="28"/>
                <w:szCs w:val="28"/>
              </w:rPr>
            </w:pPr>
            <w:r w:rsidRPr="00091640">
              <w:rPr>
                <w:rFonts w:ascii="Times New Roman" w:hAnsi="Times New Roman" w:cs="Times New Roman"/>
                <w:sz w:val="28"/>
                <w:szCs w:val="28"/>
              </w:rPr>
              <w:t>Стремлюсь выиграть джек-пот</w:t>
            </w: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4"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c>
          <w:tcPr>
            <w:tcW w:w="1125" w:type="dxa"/>
          </w:tcPr>
          <w:p w:rsidR="00CD1154" w:rsidRDefault="00CD1154" w:rsidP="00CD1154">
            <w:pPr>
              <w:pStyle w:val="a3"/>
              <w:ind w:left="0"/>
              <w:rPr>
                <w:rFonts w:ascii="Times New Roman" w:hAnsi="Times New Roman" w:cs="Times New Roman"/>
                <w:sz w:val="24"/>
                <w:szCs w:val="24"/>
              </w:rPr>
            </w:pPr>
          </w:p>
        </w:tc>
      </w:tr>
    </w:tbl>
    <w:p w:rsidR="00CD1154" w:rsidRDefault="00CD1154" w:rsidP="00CD1154">
      <w:pPr>
        <w:pStyle w:val="a3"/>
        <w:rPr>
          <w:rFonts w:ascii="Times New Roman" w:hAnsi="Times New Roman" w:cs="Times New Roman"/>
          <w:b/>
          <w:i/>
          <w:color w:val="0D0D0D" w:themeColor="text1" w:themeTint="F2"/>
          <w:sz w:val="24"/>
          <w:szCs w:val="24"/>
        </w:rPr>
      </w:pPr>
    </w:p>
    <w:p w:rsidR="00CD1154" w:rsidRDefault="00CD1154" w:rsidP="00CD1154">
      <w:pPr>
        <w:pStyle w:val="a3"/>
        <w:rPr>
          <w:rFonts w:ascii="Times New Roman" w:hAnsi="Times New Roman" w:cs="Times New Roman"/>
          <w:b/>
          <w:i/>
          <w:color w:val="0D0D0D" w:themeColor="text1" w:themeTint="F2"/>
          <w:sz w:val="24"/>
          <w:szCs w:val="24"/>
        </w:rPr>
      </w:pPr>
    </w:p>
    <w:p w:rsidR="00091640" w:rsidRDefault="00091640" w:rsidP="00CD1154">
      <w:pPr>
        <w:pStyle w:val="a3"/>
        <w:rPr>
          <w:rFonts w:ascii="Times New Roman" w:hAnsi="Times New Roman" w:cs="Times New Roman"/>
          <w:b/>
          <w:i/>
          <w:color w:val="0D0D0D" w:themeColor="text1" w:themeTint="F2"/>
          <w:sz w:val="24"/>
          <w:szCs w:val="24"/>
        </w:rPr>
      </w:pPr>
    </w:p>
    <w:p w:rsidR="00091640" w:rsidRDefault="00091640" w:rsidP="00CD1154">
      <w:pPr>
        <w:pStyle w:val="a3"/>
        <w:rPr>
          <w:rFonts w:ascii="Times New Roman" w:hAnsi="Times New Roman" w:cs="Times New Roman"/>
          <w:b/>
          <w:i/>
          <w:color w:val="0D0D0D" w:themeColor="text1" w:themeTint="F2"/>
          <w:sz w:val="24"/>
          <w:szCs w:val="24"/>
        </w:rPr>
      </w:pPr>
    </w:p>
    <w:p w:rsidR="00091640" w:rsidRDefault="00091640" w:rsidP="00CD1154">
      <w:pPr>
        <w:pStyle w:val="a3"/>
        <w:rPr>
          <w:rFonts w:ascii="Times New Roman" w:hAnsi="Times New Roman" w:cs="Times New Roman"/>
          <w:b/>
          <w:i/>
          <w:color w:val="0D0D0D" w:themeColor="text1" w:themeTint="F2"/>
          <w:sz w:val="24"/>
          <w:szCs w:val="24"/>
        </w:rPr>
      </w:pPr>
    </w:p>
    <w:p w:rsidR="00091640" w:rsidRDefault="00091640" w:rsidP="00CD1154">
      <w:pPr>
        <w:pStyle w:val="a3"/>
        <w:rPr>
          <w:rFonts w:ascii="Times New Roman" w:hAnsi="Times New Roman" w:cs="Times New Roman"/>
          <w:b/>
          <w:i/>
          <w:color w:val="0D0D0D" w:themeColor="text1" w:themeTint="F2"/>
          <w:sz w:val="24"/>
          <w:szCs w:val="24"/>
        </w:rPr>
      </w:pPr>
    </w:p>
    <w:p w:rsidR="00CD1154" w:rsidRPr="00EC33B0" w:rsidRDefault="00CD1154" w:rsidP="00CD1154">
      <w:pPr>
        <w:pStyle w:val="a3"/>
        <w:numPr>
          <w:ilvl w:val="0"/>
          <w:numId w:val="23"/>
        </w:numPr>
        <w:rPr>
          <w:rFonts w:ascii="Times New Roman" w:hAnsi="Times New Roman" w:cs="Times New Roman"/>
          <w:b/>
          <w:i/>
          <w:color w:val="0D0D0D" w:themeColor="text1" w:themeTint="F2"/>
          <w:sz w:val="24"/>
          <w:szCs w:val="24"/>
        </w:rPr>
      </w:pPr>
      <w:r w:rsidRPr="00EC33B0">
        <w:rPr>
          <w:rFonts w:ascii="Times New Roman" w:hAnsi="Times New Roman" w:cs="Times New Roman"/>
          <w:b/>
          <w:i/>
          <w:color w:val="0D0D0D" w:themeColor="text1" w:themeTint="F2"/>
          <w:sz w:val="24"/>
          <w:szCs w:val="24"/>
        </w:rPr>
        <w:lastRenderedPageBreak/>
        <w:t xml:space="preserve">В таблице Вам предложены утверждения, пожалуйста, </w:t>
      </w:r>
      <w:r w:rsidRPr="00EC33B0">
        <w:rPr>
          <w:rFonts w:ascii="Times New Roman" w:hAnsi="Times New Roman" w:cs="Times New Roman"/>
          <w:b/>
          <w:i/>
          <w:color w:val="0D0D0D" w:themeColor="text1" w:themeTint="F2"/>
          <w:sz w:val="24"/>
          <w:szCs w:val="24"/>
          <w:shd w:val="clear" w:color="auto" w:fill="FFFFFF"/>
        </w:rPr>
        <w:t xml:space="preserve">выберите букву и отметьте ее в бланке напротив каждого утверждения: </w:t>
      </w:r>
    </w:p>
    <w:p w:rsidR="00CD1154" w:rsidRPr="00DB38E7" w:rsidRDefault="00CD1154" w:rsidP="00CD1154">
      <w:pPr>
        <w:pStyle w:val="a3"/>
        <w:rPr>
          <w:rFonts w:ascii="Times New Roman" w:hAnsi="Times New Roman" w:cs="Times New Roman"/>
          <w:i/>
          <w:color w:val="0D0D0D" w:themeColor="text1" w:themeTint="F2"/>
          <w:sz w:val="24"/>
          <w:szCs w:val="24"/>
        </w:rPr>
      </w:pPr>
      <w:r w:rsidRPr="00DB38E7">
        <w:rPr>
          <w:rFonts w:ascii="Times New Roman" w:hAnsi="Times New Roman" w:cs="Times New Roman"/>
          <w:i/>
          <w:color w:val="0D0D0D" w:themeColor="text1" w:themeTint="F2"/>
          <w:sz w:val="24"/>
          <w:szCs w:val="24"/>
          <w:shd w:val="clear" w:color="auto" w:fill="FFFFFF"/>
        </w:rPr>
        <w:t xml:space="preserve">Совершенно верно – </w:t>
      </w:r>
      <w:r w:rsidRPr="00DB38E7">
        <w:rPr>
          <w:rFonts w:ascii="Times New Roman" w:hAnsi="Times New Roman" w:cs="Times New Roman"/>
          <w:b/>
          <w:i/>
          <w:color w:val="0D0D0D" w:themeColor="text1" w:themeTint="F2"/>
          <w:sz w:val="24"/>
          <w:szCs w:val="24"/>
          <w:shd w:val="clear" w:color="auto" w:fill="FFFFFF"/>
        </w:rPr>
        <w:t>С</w:t>
      </w:r>
    </w:p>
    <w:p w:rsidR="00CD1154" w:rsidRPr="00DB38E7" w:rsidRDefault="00CD1154" w:rsidP="00CD1154">
      <w:pPr>
        <w:pStyle w:val="a3"/>
        <w:rPr>
          <w:rFonts w:ascii="Times New Roman" w:hAnsi="Times New Roman" w:cs="Times New Roman"/>
          <w:i/>
          <w:color w:val="0D0D0D" w:themeColor="text1" w:themeTint="F2"/>
          <w:sz w:val="24"/>
          <w:szCs w:val="24"/>
          <w:shd w:val="clear" w:color="auto" w:fill="FFFFFF"/>
        </w:rPr>
      </w:pPr>
      <w:r w:rsidRPr="00DB38E7">
        <w:rPr>
          <w:rFonts w:ascii="Times New Roman" w:hAnsi="Times New Roman" w:cs="Times New Roman"/>
          <w:i/>
          <w:color w:val="0D0D0D" w:themeColor="text1" w:themeTint="F2"/>
          <w:sz w:val="24"/>
          <w:szCs w:val="24"/>
          <w:shd w:val="clear" w:color="auto" w:fill="FFFFFF"/>
        </w:rPr>
        <w:t xml:space="preserve">В большей степени верно - </w:t>
      </w:r>
      <w:r w:rsidRPr="00DB38E7">
        <w:rPr>
          <w:rFonts w:ascii="Times New Roman" w:hAnsi="Times New Roman" w:cs="Times New Roman"/>
          <w:b/>
          <w:i/>
          <w:color w:val="0D0D0D" w:themeColor="text1" w:themeTint="F2"/>
          <w:sz w:val="24"/>
          <w:szCs w:val="24"/>
          <w:shd w:val="clear" w:color="auto" w:fill="FFFFFF"/>
        </w:rPr>
        <w:t xml:space="preserve">М </w:t>
      </w:r>
    </w:p>
    <w:p w:rsidR="00CD1154" w:rsidRPr="00DB38E7" w:rsidRDefault="00CD1154" w:rsidP="00CD1154">
      <w:pPr>
        <w:pStyle w:val="a3"/>
        <w:rPr>
          <w:rFonts w:ascii="Times New Roman" w:hAnsi="Times New Roman" w:cs="Times New Roman"/>
          <w:i/>
          <w:color w:val="0D0D0D" w:themeColor="text1" w:themeTint="F2"/>
          <w:sz w:val="24"/>
          <w:szCs w:val="24"/>
          <w:shd w:val="clear" w:color="auto" w:fill="FFFFFF"/>
        </w:rPr>
      </w:pPr>
      <w:r w:rsidRPr="00DB38E7">
        <w:rPr>
          <w:rFonts w:ascii="Times New Roman" w:hAnsi="Times New Roman" w:cs="Times New Roman"/>
          <w:i/>
          <w:color w:val="0D0D0D" w:themeColor="text1" w:themeTint="F2"/>
          <w:sz w:val="24"/>
          <w:szCs w:val="24"/>
          <w:shd w:val="clear" w:color="auto" w:fill="FFFFFF"/>
        </w:rPr>
        <w:t>Частично верно -</w:t>
      </w:r>
      <w:r w:rsidRPr="00DB38E7">
        <w:rPr>
          <w:rFonts w:ascii="Times New Roman" w:hAnsi="Times New Roman" w:cs="Times New Roman"/>
          <w:b/>
          <w:i/>
          <w:color w:val="0D0D0D" w:themeColor="text1" w:themeTint="F2"/>
          <w:sz w:val="24"/>
          <w:szCs w:val="24"/>
          <w:shd w:val="clear" w:color="auto" w:fill="FFFFFF"/>
        </w:rPr>
        <w:t xml:space="preserve"> </w:t>
      </w:r>
      <w:proofErr w:type="gramStart"/>
      <w:r w:rsidRPr="00DB38E7">
        <w:rPr>
          <w:rFonts w:ascii="Times New Roman" w:hAnsi="Times New Roman" w:cs="Times New Roman"/>
          <w:b/>
          <w:i/>
          <w:color w:val="0D0D0D" w:themeColor="text1" w:themeTint="F2"/>
          <w:sz w:val="24"/>
          <w:szCs w:val="24"/>
          <w:shd w:val="clear" w:color="auto" w:fill="FFFFFF"/>
        </w:rPr>
        <w:t>Р</w:t>
      </w:r>
      <w:proofErr w:type="gramEnd"/>
      <w:r w:rsidRPr="00DB38E7">
        <w:rPr>
          <w:rFonts w:ascii="Times New Roman" w:hAnsi="Times New Roman" w:cs="Times New Roman"/>
          <w:i/>
          <w:color w:val="0D0D0D" w:themeColor="text1" w:themeTint="F2"/>
          <w:sz w:val="24"/>
          <w:szCs w:val="24"/>
          <w:shd w:val="clear" w:color="auto" w:fill="FFFFFF"/>
        </w:rPr>
        <w:t xml:space="preserve"> </w:t>
      </w:r>
    </w:p>
    <w:p w:rsidR="00CD1154" w:rsidRPr="00DB38E7" w:rsidRDefault="00CD1154" w:rsidP="00CD1154">
      <w:pPr>
        <w:pStyle w:val="a3"/>
        <w:rPr>
          <w:rFonts w:ascii="Times New Roman" w:hAnsi="Times New Roman" w:cs="Times New Roman"/>
          <w:i/>
          <w:color w:val="0D0D0D" w:themeColor="text1" w:themeTint="F2"/>
          <w:sz w:val="24"/>
          <w:szCs w:val="24"/>
          <w:shd w:val="clear" w:color="auto" w:fill="FFFFFF"/>
        </w:rPr>
      </w:pPr>
      <w:r w:rsidRPr="00DB38E7">
        <w:rPr>
          <w:rFonts w:ascii="Times New Roman" w:hAnsi="Times New Roman" w:cs="Times New Roman"/>
          <w:i/>
          <w:color w:val="0D0D0D" w:themeColor="text1" w:themeTint="F2"/>
          <w:sz w:val="24"/>
          <w:szCs w:val="24"/>
          <w:shd w:val="clear" w:color="auto" w:fill="FFFFFF"/>
        </w:rPr>
        <w:t xml:space="preserve">В некоторой степени верно - </w:t>
      </w:r>
      <w:r w:rsidRPr="00DB38E7">
        <w:rPr>
          <w:rFonts w:ascii="Times New Roman" w:hAnsi="Times New Roman" w:cs="Times New Roman"/>
          <w:b/>
          <w:i/>
          <w:color w:val="0D0D0D" w:themeColor="text1" w:themeTint="F2"/>
          <w:sz w:val="24"/>
          <w:szCs w:val="24"/>
          <w:shd w:val="clear" w:color="auto" w:fill="FFFFFF"/>
        </w:rPr>
        <w:t xml:space="preserve">S </w:t>
      </w:r>
    </w:p>
    <w:p w:rsidR="00CD1154" w:rsidRDefault="00CD1154" w:rsidP="00CD1154">
      <w:pPr>
        <w:pStyle w:val="a3"/>
        <w:rPr>
          <w:rFonts w:ascii="Times New Roman" w:hAnsi="Times New Roman" w:cs="Times New Roman"/>
          <w:b/>
          <w:i/>
          <w:color w:val="0D0D0D" w:themeColor="text1" w:themeTint="F2"/>
          <w:sz w:val="24"/>
          <w:szCs w:val="24"/>
          <w:shd w:val="clear" w:color="auto" w:fill="FFFFFF"/>
        </w:rPr>
      </w:pPr>
      <w:r w:rsidRPr="00DB38E7">
        <w:rPr>
          <w:rFonts w:ascii="Times New Roman" w:hAnsi="Times New Roman" w:cs="Times New Roman"/>
          <w:i/>
          <w:color w:val="0D0D0D" w:themeColor="text1" w:themeTint="F2"/>
          <w:sz w:val="24"/>
          <w:szCs w:val="24"/>
          <w:shd w:val="clear" w:color="auto" w:fill="FFFFFF"/>
        </w:rPr>
        <w:t xml:space="preserve">Совершенно не верно </w:t>
      </w:r>
      <w:r w:rsidR="00EE2EA7">
        <w:rPr>
          <w:rFonts w:ascii="Times New Roman" w:hAnsi="Times New Roman" w:cs="Times New Roman"/>
          <w:i/>
          <w:color w:val="0D0D0D" w:themeColor="text1" w:themeTint="F2"/>
          <w:sz w:val="24"/>
          <w:szCs w:val="24"/>
          <w:shd w:val="clear" w:color="auto" w:fill="FFFFFF"/>
        </w:rPr>
        <w:t>–</w:t>
      </w:r>
      <w:r w:rsidRPr="00DB38E7">
        <w:rPr>
          <w:rFonts w:ascii="Times New Roman" w:hAnsi="Times New Roman" w:cs="Times New Roman"/>
          <w:b/>
          <w:i/>
          <w:color w:val="0D0D0D" w:themeColor="text1" w:themeTint="F2"/>
          <w:sz w:val="24"/>
          <w:szCs w:val="24"/>
          <w:shd w:val="clear" w:color="auto" w:fill="FFFFFF"/>
        </w:rPr>
        <w:t xml:space="preserve"> N</w:t>
      </w:r>
    </w:p>
    <w:p w:rsidR="00EE2EA7" w:rsidRDefault="00EE2EA7" w:rsidP="00CD1154">
      <w:pPr>
        <w:pStyle w:val="a3"/>
        <w:rPr>
          <w:rFonts w:ascii="Times New Roman" w:hAnsi="Times New Roman" w:cs="Times New Roman"/>
          <w:b/>
          <w:i/>
          <w:color w:val="0D0D0D" w:themeColor="text1" w:themeTint="F2"/>
          <w:sz w:val="24"/>
          <w:szCs w:val="24"/>
          <w:shd w:val="clear" w:color="auto" w:fill="FFFFFF"/>
        </w:rPr>
      </w:pPr>
    </w:p>
    <w:p w:rsidR="00EE2EA7" w:rsidRDefault="00EE2EA7" w:rsidP="00CD1154">
      <w:pPr>
        <w:pStyle w:val="a3"/>
        <w:rPr>
          <w:rFonts w:ascii="Times New Roman" w:hAnsi="Times New Roman" w:cs="Times New Roman"/>
          <w:b/>
          <w:i/>
          <w:color w:val="0D0D0D" w:themeColor="text1" w:themeTint="F2"/>
          <w:sz w:val="24"/>
          <w:szCs w:val="24"/>
          <w:shd w:val="clear" w:color="auto" w:fill="FFFFFF"/>
        </w:rPr>
      </w:pPr>
    </w:p>
    <w:p w:rsidR="00EE2EA7" w:rsidRDefault="00EE2EA7" w:rsidP="00CD1154">
      <w:pPr>
        <w:pStyle w:val="a3"/>
        <w:rPr>
          <w:rFonts w:ascii="Times New Roman" w:hAnsi="Times New Roman" w:cs="Times New Roman"/>
          <w:b/>
          <w:i/>
          <w:color w:val="0D0D0D" w:themeColor="text1" w:themeTint="F2"/>
          <w:sz w:val="24"/>
          <w:szCs w:val="24"/>
          <w:shd w:val="clear" w:color="auto" w:fill="FFFFFF"/>
        </w:rPr>
      </w:pPr>
    </w:p>
    <w:tbl>
      <w:tblPr>
        <w:tblStyle w:val="ac"/>
        <w:tblW w:w="0" w:type="auto"/>
        <w:tblInd w:w="720" w:type="dxa"/>
        <w:tblLayout w:type="fixed"/>
        <w:tblLook w:val="04A0" w:firstRow="1" w:lastRow="0" w:firstColumn="1" w:lastColumn="0" w:noHBand="0" w:noVBand="1"/>
      </w:tblPr>
      <w:tblGrid>
        <w:gridCol w:w="522"/>
        <w:gridCol w:w="2977"/>
        <w:gridCol w:w="992"/>
        <w:gridCol w:w="1276"/>
        <w:gridCol w:w="709"/>
        <w:gridCol w:w="1417"/>
        <w:gridCol w:w="958"/>
      </w:tblGrid>
      <w:tr w:rsidR="0008432B" w:rsidRPr="0022113D" w:rsidTr="00091640">
        <w:trPr>
          <w:cantSplit/>
          <w:trHeight w:val="1134"/>
        </w:trPr>
        <w:tc>
          <w:tcPr>
            <w:tcW w:w="522" w:type="dxa"/>
          </w:tcPr>
          <w:p w:rsidR="0008432B" w:rsidRPr="0022113D" w:rsidRDefault="0008432B" w:rsidP="00405AA1">
            <w:pPr>
              <w:pStyle w:val="a3"/>
              <w:ind w:left="0"/>
              <w:rPr>
                <w:rFonts w:ascii="Times New Roman" w:hAnsi="Times New Roman" w:cs="Times New Roman"/>
                <w:sz w:val="20"/>
                <w:szCs w:val="20"/>
              </w:rPr>
            </w:pPr>
            <w:r w:rsidRPr="0022113D">
              <w:rPr>
                <w:rFonts w:ascii="Times New Roman" w:hAnsi="Times New Roman" w:cs="Times New Roman"/>
                <w:sz w:val="20"/>
                <w:szCs w:val="20"/>
              </w:rPr>
              <w:t>№</w:t>
            </w:r>
          </w:p>
        </w:tc>
        <w:tc>
          <w:tcPr>
            <w:tcW w:w="2977" w:type="dxa"/>
          </w:tcPr>
          <w:p w:rsidR="0008432B" w:rsidRPr="00EE2EA7" w:rsidRDefault="0008432B" w:rsidP="00405AA1">
            <w:pPr>
              <w:pStyle w:val="a3"/>
              <w:ind w:left="0"/>
              <w:rPr>
                <w:rFonts w:ascii="Times New Roman" w:hAnsi="Times New Roman" w:cs="Times New Roman"/>
                <w:sz w:val="28"/>
                <w:szCs w:val="28"/>
              </w:rPr>
            </w:pPr>
            <w:r w:rsidRPr="00EE2EA7">
              <w:rPr>
                <w:rFonts w:ascii="Times New Roman" w:hAnsi="Times New Roman" w:cs="Times New Roman"/>
                <w:sz w:val="28"/>
                <w:szCs w:val="28"/>
              </w:rPr>
              <w:t>Утверждения</w:t>
            </w:r>
          </w:p>
        </w:tc>
        <w:tc>
          <w:tcPr>
            <w:tcW w:w="992" w:type="dxa"/>
            <w:textDirection w:val="btLr"/>
          </w:tcPr>
          <w:p w:rsidR="0008432B" w:rsidRPr="00091640" w:rsidRDefault="0008432B" w:rsidP="00405AA1">
            <w:pPr>
              <w:pStyle w:val="a3"/>
              <w:ind w:left="113" w:right="113"/>
              <w:rPr>
                <w:rFonts w:ascii="Times New Roman" w:hAnsi="Times New Roman" w:cs="Times New Roman"/>
              </w:rPr>
            </w:pPr>
            <w:r w:rsidRPr="00091640">
              <w:rPr>
                <w:rFonts w:ascii="Times New Roman" w:hAnsi="Times New Roman" w:cs="Times New Roman"/>
              </w:rPr>
              <w:t>Совершенно верно</w:t>
            </w:r>
          </w:p>
        </w:tc>
        <w:tc>
          <w:tcPr>
            <w:tcW w:w="1276" w:type="dxa"/>
            <w:textDirection w:val="btLr"/>
          </w:tcPr>
          <w:p w:rsidR="0008432B" w:rsidRPr="00091640" w:rsidRDefault="0008432B" w:rsidP="00405AA1">
            <w:pPr>
              <w:pStyle w:val="a3"/>
              <w:ind w:left="113" w:right="113"/>
              <w:rPr>
                <w:rFonts w:ascii="Times New Roman" w:hAnsi="Times New Roman" w:cs="Times New Roman"/>
              </w:rPr>
            </w:pPr>
            <w:r w:rsidRPr="00091640">
              <w:rPr>
                <w:rFonts w:ascii="Times New Roman" w:hAnsi="Times New Roman" w:cs="Times New Roman"/>
              </w:rPr>
              <w:t>В большей степени верно</w:t>
            </w:r>
          </w:p>
        </w:tc>
        <w:tc>
          <w:tcPr>
            <w:tcW w:w="709" w:type="dxa"/>
            <w:textDirection w:val="btLr"/>
          </w:tcPr>
          <w:p w:rsidR="0008432B" w:rsidRPr="00091640" w:rsidRDefault="0008432B" w:rsidP="00405AA1">
            <w:pPr>
              <w:pStyle w:val="a3"/>
              <w:ind w:left="113" w:right="113"/>
              <w:rPr>
                <w:rFonts w:ascii="Times New Roman" w:hAnsi="Times New Roman" w:cs="Times New Roman"/>
              </w:rPr>
            </w:pPr>
            <w:r w:rsidRPr="00091640">
              <w:rPr>
                <w:rFonts w:ascii="Times New Roman" w:hAnsi="Times New Roman" w:cs="Times New Roman"/>
              </w:rPr>
              <w:t xml:space="preserve">Частично верно </w:t>
            </w:r>
          </w:p>
        </w:tc>
        <w:tc>
          <w:tcPr>
            <w:tcW w:w="1417" w:type="dxa"/>
            <w:textDirection w:val="btLr"/>
          </w:tcPr>
          <w:p w:rsidR="0008432B" w:rsidRPr="00091640" w:rsidRDefault="0008432B" w:rsidP="00405AA1">
            <w:pPr>
              <w:pStyle w:val="a3"/>
              <w:ind w:left="113" w:right="113"/>
              <w:rPr>
                <w:rFonts w:ascii="Times New Roman" w:hAnsi="Times New Roman" w:cs="Times New Roman"/>
              </w:rPr>
            </w:pPr>
            <w:r w:rsidRPr="00091640">
              <w:rPr>
                <w:rFonts w:ascii="Times New Roman" w:hAnsi="Times New Roman" w:cs="Times New Roman"/>
              </w:rPr>
              <w:t>В некоторой степени верно</w:t>
            </w:r>
          </w:p>
        </w:tc>
        <w:tc>
          <w:tcPr>
            <w:tcW w:w="958" w:type="dxa"/>
            <w:textDirection w:val="btLr"/>
          </w:tcPr>
          <w:p w:rsidR="0008432B" w:rsidRPr="00091640" w:rsidRDefault="0008432B" w:rsidP="00405AA1">
            <w:pPr>
              <w:pStyle w:val="a3"/>
              <w:ind w:left="113" w:right="113"/>
              <w:rPr>
                <w:rFonts w:ascii="Times New Roman" w:hAnsi="Times New Roman" w:cs="Times New Roman"/>
              </w:rPr>
            </w:pPr>
            <w:r w:rsidRPr="00091640">
              <w:rPr>
                <w:rFonts w:ascii="Times New Roman" w:hAnsi="Times New Roman" w:cs="Times New Roman"/>
              </w:rPr>
              <w:t>Совершенно не верно</w:t>
            </w:r>
          </w:p>
        </w:tc>
      </w:tr>
      <w:tr w:rsidR="0008432B" w:rsidRPr="0022113D" w:rsidTr="00091640">
        <w:tc>
          <w:tcPr>
            <w:tcW w:w="522" w:type="dxa"/>
          </w:tcPr>
          <w:p w:rsidR="0008432B" w:rsidRPr="0022113D" w:rsidRDefault="0008432B" w:rsidP="00405AA1">
            <w:pPr>
              <w:pStyle w:val="a3"/>
              <w:ind w:left="0"/>
              <w:rPr>
                <w:rFonts w:ascii="Times New Roman" w:hAnsi="Times New Roman" w:cs="Times New Roman"/>
                <w:sz w:val="20"/>
                <w:szCs w:val="20"/>
              </w:rPr>
            </w:pPr>
            <w:r w:rsidRPr="0022113D">
              <w:rPr>
                <w:rFonts w:ascii="Times New Roman" w:hAnsi="Times New Roman" w:cs="Times New Roman"/>
                <w:sz w:val="20"/>
                <w:szCs w:val="20"/>
              </w:rPr>
              <w:t>1</w:t>
            </w:r>
          </w:p>
        </w:tc>
        <w:tc>
          <w:tcPr>
            <w:tcW w:w="2977" w:type="dxa"/>
          </w:tcPr>
          <w:p w:rsidR="0008432B" w:rsidRPr="00091640" w:rsidRDefault="0008432B" w:rsidP="00EE2EA7">
            <w:pPr>
              <w:pStyle w:val="a3"/>
              <w:ind w:left="0"/>
              <w:rPr>
                <w:rFonts w:ascii="Times New Roman" w:hAnsi="Times New Roman" w:cs="Times New Roman"/>
                <w:sz w:val="26"/>
                <w:szCs w:val="26"/>
              </w:rPr>
            </w:pPr>
            <w:r w:rsidRPr="00091640">
              <w:rPr>
                <w:rFonts w:ascii="Times New Roman" w:hAnsi="Times New Roman" w:cs="Times New Roman"/>
                <w:sz w:val="26"/>
                <w:szCs w:val="26"/>
              </w:rPr>
              <w:t>Спокойный ритм жизни – самое главное для меня</w:t>
            </w:r>
          </w:p>
        </w:tc>
        <w:tc>
          <w:tcPr>
            <w:tcW w:w="992" w:type="dxa"/>
          </w:tcPr>
          <w:p w:rsidR="0008432B" w:rsidRPr="00EE2EA7" w:rsidRDefault="0008432B" w:rsidP="00405AA1">
            <w:pPr>
              <w:pStyle w:val="a3"/>
              <w:ind w:left="0"/>
              <w:rPr>
                <w:rFonts w:ascii="Times New Roman" w:hAnsi="Times New Roman" w:cs="Times New Roman"/>
                <w:sz w:val="28"/>
                <w:szCs w:val="28"/>
              </w:rPr>
            </w:pPr>
          </w:p>
        </w:tc>
        <w:tc>
          <w:tcPr>
            <w:tcW w:w="1276" w:type="dxa"/>
          </w:tcPr>
          <w:p w:rsidR="0008432B" w:rsidRPr="00EE2EA7" w:rsidRDefault="0008432B" w:rsidP="00405AA1">
            <w:pPr>
              <w:pStyle w:val="a3"/>
              <w:ind w:left="0"/>
              <w:rPr>
                <w:rFonts w:ascii="Times New Roman" w:hAnsi="Times New Roman" w:cs="Times New Roman"/>
                <w:sz w:val="28"/>
                <w:szCs w:val="28"/>
              </w:rPr>
            </w:pPr>
          </w:p>
        </w:tc>
        <w:tc>
          <w:tcPr>
            <w:tcW w:w="709" w:type="dxa"/>
          </w:tcPr>
          <w:p w:rsidR="0008432B" w:rsidRPr="00EE2EA7" w:rsidRDefault="0008432B" w:rsidP="00405AA1">
            <w:pPr>
              <w:pStyle w:val="a3"/>
              <w:ind w:left="0"/>
              <w:rPr>
                <w:rFonts w:ascii="Times New Roman" w:hAnsi="Times New Roman" w:cs="Times New Roman"/>
                <w:sz w:val="28"/>
                <w:szCs w:val="28"/>
              </w:rPr>
            </w:pPr>
          </w:p>
        </w:tc>
        <w:tc>
          <w:tcPr>
            <w:tcW w:w="1417" w:type="dxa"/>
          </w:tcPr>
          <w:p w:rsidR="0008432B" w:rsidRPr="00EE2EA7" w:rsidRDefault="0008432B" w:rsidP="00405AA1">
            <w:pPr>
              <w:pStyle w:val="a3"/>
              <w:ind w:left="0"/>
              <w:rPr>
                <w:rFonts w:ascii="Times New Roman" w:hAnsi="Times New Roman" w:cs="Times New Roman"/>
                <w:sz w:val="28"/>
                <w:szCs w:val="28"/>
              </w:rPr>
            </w:pPr>
          </w:p>
        </w:tc>
        <w:tc>
          <w:tcPr>
            <w:tcW w:w="958" w:type="dxa"/>
          </w:tcPr>
          <w:p w:rsidR="0008432B" w:rsidRPr="00EE2EA7" w:rsidRDefault="0008432B" w:rsidP="00405AA1">
            <w:pPr>
              <w:pStyle w:val="a3"/>
              <w:ind w:left="0"/>
              <w:rPr>
                <w:rFonts w:ascii="Times New Roman" w:hAnsi="Times New Roman" w:cs="Times New Roman"/>
                <w:sz w:val="28"/>
                <w:szCs w:val="28"/>
              </w:rPr>
            </w:pPr>
          </w:p>
        </w:tc>
      </w:tr>
      <w:tr w:rsidR="0008432B" w:rsidRPr="0022113D" w:rsidTr="00091640">
        <w:tc>
          <w:tcPr>
            <w:tcW w:w="522" w:type="dxa"/>
          </w:tcPr>
          <w:p w:rsidR="0008432B" w:rsidRPr="0022113D" w:rsidRDefault="0008432B" w:rsidP="00405AA1">
            <w:pPr>
              <w:pStyle w:val="a3"/>
              <w:ind w:left="0"/>
              <w:rPr>
                <w:rFonts w:ascii="Times New Roman" w:hAnsi="Times New Roman" w:cs="Times New Roman"/>
                <w:sz w:val="20"/>
                <w:szCs w:val="20"/>
              </w:rPr>
            </w:pPr>
            <w:r w:rsidRPr="0022113D">
              <w:rPr>
                <w:rFonts w:ascii="Times New Roman" w:hAnsi="Times New Roman" w:cs="Times New Roman"/>
                <w:sz w:val="20"/>
                <w:szCs w:val="20"/>
              </w:rPr>
              <w:t>2</w:t>
            </w:r>
          </w:p>
        </w:tc>
        <w:tc>
          <w:tcPr>
            <w:tcW w:w="2977" w:type="dxa"/>
          </w:tcPr>
          <w:p w:rsidR="0008432B" w:rsidRPr="00091640" w:rsidRDefault="0008432B" w:rsidP="00EE2EA7">
            <w:pPr>
              <w:pStyle w:val="a3"/>
              <w:ind w:left="0"/>
              <w:rPr>
                <w:rFonts w:ascii="Times New Roman" w:hAnsi="Times New Roman" w:cs="Times New Roman"/>
                <w:sz w:val="26"/>
                <w:szCs w:val="26"/>
              </w:rPr>
            </w:pPr>
            <w:r w:rsidRPr="00091640">
              <w:rPr>
                <w:rFonts w:ascii="Times New Roman" w:hAnsi="Times New Roman" w:cs="Times New Roman"/>
                <w:sz w:val="26"/>
                <w:szCs w:val="26"/>
              </w:rPr>
              <w:t>Я предпочитаю работать независимо</w:t>
            </w:r>
          </w:p>
        </w:tc>
        <w:tc>
          <w:tcPr>
            <w:tcW w:w="992" w:type="dxa"/>
          </w:tcPr>
          <w:p w:rsidR="0008432B" w:rsidRPr="00EE2EA7" w:rsidRDefault="0008432B" w:rsidP="00405AA1">
            <w:pPr>
              <w:pStyle w:val="a3"/>
              <w:ind w:left="0"/>
              <w:rPr>
                <w:rFonts w:ascii="Times New Roman" w:hAnsi="Times New Roman" w:cs="Times New Roman"/>
                <w:sz w:val="28"/>
                <w:szCs w:val="28"/>
              </w:rPr>
            </w:pPr>
          </w:p>
        </w:tc>
        <w:tc>
          <w:tcPr>
            <w:tcW w:w="1276" w:type="dxa"/>
          </w:tcPr>
          <w:p w:rsidR="0008432B" w:rsidRPr="00EE2EA7" w:rsidRDefault="0008432B" w:rsidP="00405AA1">
            <w:pPr>
              <w:pStyle w:val="a3"/>
              <w:ind w:left="0"/>
              <w:rPr>
                <w:rFonts w:ascii="Times New Roman" w:hAnsi="Times New Roman" w:cs="Times New Roman"/>
                <w:sz w:val="28"/>
                <w:szCs w:val="28"/>
              </w:rPr>
            </w:pPr>
          </w:p>
        </w:tc>
        <w:tc>
          <w:tcPr>
            <w:tcW w:w="709" w:type="dxa"/>
          </w:tcPr>
          <w:p w:rsidR="0008432B" w:rsidRPr="00EE2EA7" w:rsidRDefault="0008432B" w:rsidP="00405AA1">
            <w:pPr>
              <w:pStyle w:val="a3"/>
              <w:ind w:left="0"/>
              <w:rPr>
                <w:rFonts w:ascii="Times New Roman" w:hAnsi="Times New Roman" w:cs="Times New Roman"/>
                <w:sz w:val="28"/>
                <w:szCs w:val="28"/>
              </w:rPr>
            </w:pPr>
          </w:p>
        </w:tc>
        <w:tc>
          <w:tcPr>
            <w:tcW w:w="1417" w:type="dxa"/>
          </w:tcPr>
          <w:p w:rsidR="0008432B" w:rsidRPr="00EE2EA7" w:rsidRDefault="0008432B" w:rsidP="00405AA1">
            <w:pPr>
              <w:pStyle w:val="a3"/>
              <w:ind w:left="0"/>
              <w:rPr>
                <w:rFonts w:ascii="Times New Roman" w:hAnsi="Times New Roman" w:cs="Times New Roman"/>
                <w:sz w:val="28"/>
                <w:szCs w:val="28"/>
              </w:rPr>
            </w:pPr>
          </w:p>
        </w:tc>
        <w:tc>
          <w:tcPr>
            <w:tcW w:w="958" w:type="dxa"/>
          </w:tcPr>
          <w:p w:rsidR="0008432B" w:rsidRPr="00EE2EA7" w:rsidRDefault="0008432B" w:rsidP="00405AA1">
            <w:pPr>
              <w:pStyle w:val="a3"/>
              <w:ind w:left="0"/>
              <w:rPr>
                <w:rFonts w:ascii="Times New Roman" w:hAnsi="Times New Roman" w:cs="Times New Roman"/>
                <w:sz w:val="28"/>
                <w:szCs w:val="28"/>
              </w:rPr>
            </w:pPr>
          </w:p>
        </w:tc>
      </w:tr>
      <w:tr w:rsidR="0008432B" w:rsidRPr="0022113D" w:rsidTr="00091640">
        <w:tc>
          <w:tcPr>
            <w:tcW w:w="522" w:type="dxa"/>
          </w:tcPr>
          <w:p w:rsidR="0008432B" w:rsidRPr="0022113D" w:rsidRDefault="0008432B" w:rsidP="00405AA1">
            <w:pPr>
              <w:pStyle w:val="a3"/>
              <w:ind w:left="0"/>
              <w:rPr>
                <w:rFonts w:ascii="Times New Roman" w:hAnsi="Times New Roman" w:cs="Times New Roman"/>
                <w:sz w:val="20"/>
                <w:szCs w:val="20"/>
              </w:rPr>
            </w:pPr>
            <w:r w:rsidRPr="0022113D">
              <w:rPr>
                <w:rFonts w:ascii="Times New Roman" w:hAnsi="Times New Roman" w:cs="Times New Roman"/>
                <w:sz w:val="20"/>
                <w:szCs w:val="20"/>
              </w:rPr>
              <w:t>3</w:t>
            </w:r>
          </w:p>
        </w:tc>
        <w:tc>
          <w:tcPr>
            <w:tcW w:w="2977" w:type="dxa"/>
          </w:tcPr>
          <w:p w:rsidR="0008432B" w:rsidRPr="00091640" w:rsidRDefault="0008432B" w:rsidP="00EE2EA7">
            <w:pPr>
              <w:pStyle w:val="a3"/>
              <w:ind w:left="0"/>
              <w:rPr>
                <w:rFonts w:ascii="Times New Roman" w:hAnsi="Times New Roman" w:cs="Times New Roman"/>
                <w:sz w:val="26"/>
                <w:szCs w:val="26"/>
              </w:rPr>
            </w:pPr>
            <w:r w:rsidRPr="00091640">
              <w:rPr>
                <w:rFonts w:ascii="Times New Roman" w:hAnsi="Times New Roman" w:cs="Times New Roman"/>
                <w:sz w:val="26"/>
                <w:szCs w:val="26"/>
              </w:rPr>
              <w:t>Высокая зарплата – наилучшее свидетельство ценности человека</w:t>
            </w:r>
          </w:p>
        </w:tc>
        <w:tc>
          <w:tcPr>
            <w:tcW w:w="992" w:type="dxa"/>
          </w:tcPr>
          <w:p w:rsidR="0008432B" w:rsidRPr="00EE2EA7" w:rsidRDefault="0008432B" w:rsidP="00405AA1">
            <w:pPr>
              <w:pStyle w:val="a3"/>
              <w:ind w:left="0"/>
              <w:rPr>
                <w:rFonts w:ascii="Times New Roman" w:hAnsi="Times New Roman" w:cs="Times New Roman"/>
                <w:sz w:val="28"/>
                <w:szCs w:val="28"/>
              </w:rPr>
            </w:pPr>
          </w:p>
        </w:tc>
        <w:tc>
          <w:tcPr>
            <w:tcW w:w="1276" w:type="dxa"/>
          </w:tcPr>
          <w:p w:rsidR="0008432B" w:rsidRPr="00EE2EA7" w:rsidRDefault="0008432B" w:rsidP="00405AA1">
            <w:pPr>
              <w:pStyle w:val="a3"/>
              <w:ind w:left="0"/>
              <w:rPr>
                <w:rFonts w:ascii="Times New Roman" w:hAnsi="Times New Roman" w:cs="Times New Roman"/>
                <w:sz w:val="28"/>
                <w:szCs w:val="28"/>
              </w:rPr>
            </w:pPr>
          </w:p>
        </w:tc>
        <w:tc>
          <w:tcPr>
            <w:tcW w:w="709" w:type="dxa"/>
          </w:tcPr>
          <w:p w:rsidR="0008432B" w:rsidRPr="00EE2EA7" w:rsidRDefault="0008432B" w:rsidP="00405AA1">
            <w:pPr>
              <w:pStyle w:val="a3"/>
              <w:ind w:left="0"/>
              <w:rPr>
                <w:rFonts w:ascii="Times New Roman" w:hAnsi="Times New Roman" w:cs="Times New Roman"/>
                <w:sz w:val="28"/>
                <w:szCs w:val="28"/>
              </w:rPr>
            </w:pPr>
          </w:p>
        </w:tc>
        <w:tc>
          <w:tcPr>
            <w:tcW w:w="1417" w:type="dxa"/>
          </w:tcPr>
          <w:p w:rsidR="0008432B" w:rsidRPr="00EE2EA7" w:rsidRDefault="0008432B" w:rsidP="00405AA1">
            <w:pPr>
              <w:pStyle w:val="a3"/>
              <w:ind w:left="0"/>
              <w:rPr>
                <w:rFonts w:ascii="Times New Roman" w:hAnsi="Times New Roman" w:cs="Times New Roman"/>
                <w:sz w:val="28"/>
                <w:szCs w:val="28"/>
              </w:rPr>
            </w:pPr>
          </w:p>
        </w:tc>
        <w:tc>
          <w:tcPr>
            <w:tcW w:w="958" w:type="dxa"/>
          </w:tcPr>
          <w:p w:rsidR="0008432B" w:rsidRPr="00EE2EA7" w:rsidRDefault="0008432B" w:rsidP="00405AA1">
            <w:pPr>
              <w:pStyle w:val="a3"/>
              <w:ind w:left="0"/>
              <w:rPr>
                <w:rFonts w:ascii="Times New Roman" w:hAnsi="Times New Roman" w:cs="Times New Roman"/>
                <w:sz w:val="28"/>
                <w:szCs w:val="28"/>
              </w:rPr>
            </w:pPr>
          </w:p>
        </w:tc>
      </w:tr>
      <w:tr w:rsidR="0008432B" w:rsidRPr="0022113D" w:rsidTr="00091640">
        <w:tc>
          <w:tcPr>
            <w:tcW w:w="522" w:type="dxa"/>
          </w:tcPr>
          <w:p w:rsidR="0008432B" w:rsidRPr="0022113D" w:rsidRDefault="0008432B" w:rsidP="00405AA1">
            <w:pPr>
              <w:pStyle w:val="a3"/>
              <w:ind w:left="0"/>
              <w:rPr>
                <w:rFonts w:ascii="Times New Roman" w:hAnsi="Times New Roman" w:cs="Times New Roman"/>
                <w:sz w:val="20"/>
                <w:szCs w:val="20"/>
              </w:rPr>
            </w:pPr>
            <w:r w:rsidRPr="0022113D">
              <w:rPr>
                <w:rFonts w:ascii="Times New Roman" w:hAnsi="Times New Roman" w:cs="Times New Roman"/>
                <w:sz w:val="20"/>
                <w:szCs w:val="20"/>
              </w:rPr>
              <w:t>4</w:t>
            </w:r>
          </w:p>
        </w:tc>
        <w:tc>
          <w:tcPr>
            <w:tcW w:w="2977" w:type="dxa"/>
          </w:tcPr>
          <w:p w:rsidR="0008432B" w:rsidRPr="00091640" w:rsidRDefault="0008432B" w:rsidP="00EE2EA7">
            <w:pPr>
              <w:pStyle w:val="a3"/>
              <w:ind w:left="0"/>
              <w:rPr>
                <w:rFonts w:ascii="Times New Roman" w:hAnsi="Times New Roman" w:cs="Times New Roman"/>
                <w:sz w:val="26"/>
                <w:szCs w:val="26"/>
              </w:rPr>
            </w:pPr>
            <w:r w:rsidRPr="00091640">
              <w:rPr>
                <w:rFonts w:ascii="Times New Roman" w:hAnsi="Times New Roman" w:cs="Times New Roman"/>
                <w:sz w:val="26"/>
                <w:szCs w:val="26"/>
              </w:rPr>
              <w:t>Поиск того, что сделает меня счастливым – самое важно в жизни</w:t>
            </w:r>
          </w:p>
          <w:p w:rsidR="0008432B" w:rsidRPr="00091640" w:rsidRDefault="0008432B" w:rsidP="00EE2EA7">
            <w:pPr>
              <w:pStyle w:val="a3"/>
              <w:ind w:left="0"/>
              <w:rPr>
                <w:rFonts w:ascii="Times New Roman" w:hAnsi="Times New Roman" w:cs="Times New Roman"/>
                <w:sz w:val="26"/>
                <w:szCs w:val="26"/>
              </w:rPr>
            </w:pPr>
          </w:p>
        </w:tc>
        <w:tc>
          <w:tcPr>
            <w:tcW w:w="992" w:type="dxa"/>
          </w:tcPr>
          <w:p w:rsidR="0008432B" w:rsidRPr="00EE2EA7" w:rsidRDefault="0008432B" w:rsidP="00405AA1">
            <w:pPr>
              <w:pStyle w:val="a3"/>
              <w:ind w:left="0"/>
              <w:rPr>
                <w:rFonts w:ascii="Times New Roman" w:hAnsi="Times New Roman" w:cs="Times New Roman"/>
                <w:sz w:val="28"/>
                <w:szCs w:val="28"/>
              </w:rPr>
            </w:pPr>
          </w:p>
        </w:tc>
        <w:tc>
          <w:tcPr>
            <w:tcW w:w="1276" w:type="dxa"/>
          </w:tcPr>
          <w:p w:rsidR="0008432B" w:rsidRPr="00EE2EA7" w:rsidRDefault="0008432B" w:rsidP="00405AA1">
            <w:pPr>
              <w:pStyle w:val="a3"/>
              <w:ind w:left="0"/>
              <w:rPr>
                <w:rFonts w:ascii="Times New Roman" w:hAnsi="Times New Roman" w:cs="Times New Roman"/>
                <w:sz w:val="28"/>
                <w:szCs w:val="28"/>
              </w:rPr>
            </w:pPr>
          </w:p>
        </w:tc>
        <w:tc>
          <w:tcPr>
            <w:tcW w:w="709" w:type="dxa"/>
          </w:tcPr>
          <w:p w:rsidR="0008432B" w:rsidRPr="00EE2EA7" w:rsidRDefault="0008432B" w:rsidP="00405AA1">
            <w:pPr>
              <w:pStyle w:val="a3"/>
              <w:ind w:left="0"/>
              <w:rPr>
                <w:rFonts w:ascii="Times New Roman" w:hAnsi="Times New Roman" w:cs="Times New Roman"/>
                <w:sz w:val="28"/>
                <w:szCs w:val="28"/>
              </w:rPr>
            </w:pPr>
          </w:p>
        </w:tc>
        <w:tc>
          <w:tcPr>
            <w:tcW w:w="1417" w:type="dxa"/>
          </w:tcPr>
          <w:p w:rsidR="0008432B" w:rsidRPr="00EE2EA7" w:rsidRDefault="0008432B" w:rsidP="00405AA1">
            <w:pPr>
              <w:pStyle w:val="a3"/>
              <w:ind w:left="0"/>
              <w:rPr>
                <w:rFonts w:ascii="Times New Roman" w:hAnsi="Times New Roman" w:cs="Times New Roman"/>
                <w:sz w:val="28"/>
                <w:szCs w:val="28"/>
              </w:rPr>
            </w:pPr>
          </w:p>
        </w:tc>
        <w:tc>
          <w:tcPr>
            <w:tcW w:w="958" w:type="dxa"/>
          </w:tcPr>
          <w:p w:rsidR="0008432B" w:rsidRPr="00EE2EA7" w:rsidRDefault="0008432B" w:rsidP="00405AA1">
            <w:pPr>
              <w:pStyle w:val="a3"/>
              <w:ind w:left="0"/>
              <w:rPr>
                <w:rFonts w:ascii="Times New Roman" w:hAnsi="Times New Roman" w:cs="Times New Roman"/>
                <w:sz w:val="28"/>
                <w:szCs w:val="28"/>
              </w:rPr>
            </w:pPr>
          </w:p>
        </w:tc>
      </w:tr>
      <w:tr w:rsidR="0008432B" w:rsidRPr="0022113D" w:rsidTr="00091640">
        <w:tc>
          <w:tcPr>
            <w:tcW w:w="522" w:type="dxa"/>
          </w:tcPr>
          <w:p w:rsidR="0008432B" w:rsidRPr="0022113D" w:rsidRDefault="0008432B" w:rsidP="00405AA1">
            <w:pPr>
              <w:pStyle w:val="a3"/>
              <w:ind w:left="0"/>
              <w:rPr>
                <w:rFonts w:ascii="Times New Roman" w:hAnsi="Times New Roman" w:cs="Times New Roman"/>
                <w:sz w:val="20"/>
                <w:szCs w:val="20"/>
              </w:rPr>
            </w:pPr>
            <w:r w:rsidRPr="0022113D">
              <w:rPr>
                <w:rFonts w:ascii="Times New Roman" w:hAnsi="Times New Roman" w:cs="Times New Roman"/>
                <w:sz w:val="20"/>
                <w:szCs w:val="20"/>
              </w:rPr>
              <w:t>5</w:t>
            </w:r>
          </w:p>
        </w:tc>
        <w:tc>
          <w:tcPr>
            <w:tcW w:w="2977" w:type="dxa"/>
          </w:tcPr>
          <w:p w:rsidR="0008432B" w:rsidRPr="00091640" w:rsidRDefault="0008432B" w:rsidP="00EE2EA7">
            <w:pPr>
              <w:pStyle w:val="a3"/>
              <w:ind w:left="0"/>
              <w:rPr>
                <w:rFonts w:ascii="Times New Roman" w:hAnsi="Times New Roman" w:cs="Times New Roman"/>
                <w:sz w:val="26"/>
                <w:szCs w:val="26"/>
              </w:rPr>
            </w:pPr>
            <w:r w:rsidRPr="00091640">
              <w:rPr>
                <w:rFonts w:ascii="Times New Roman" w:hAnsi="Times New Roman" w:cs="Times New Roman"/>
                <w:sz w:val="26"/>
                <w:szCs w:val="26"/>
              </w:rPr>
              <w:t>Безопасность работы – не самый важный фактор для меня</w:t>
            </w:r>
          </w:p>
        </w:tc>
        <w:tc>
          <w:tcPr>
            <w:tcW w:w="992" w:type="dxa"/>
          </w:tcPr>
          <w:p w:rsidR="0008432B" w:rsidRPr="00EE2EA7" w:rsidRDefault="0008432B" w:rsidP="00405AA1">
            <w:pPr>
              <w:pStyle w:val="a3"/>
              <w:ind w:left="0"/>
              <w:rPr>
                <w:rFonts w:ascii="Times New Roman" w:hAnsi="Times New Roman" w:cs="Times New Roman"/>
                <w:sz w:val="28"/>
                <w:szCs w:val="28"/>
              </w:rPr>
            </w:pPr>
          </w:p>
        </w:tc>
        <w:tc>
          <w:tcPr>
            <w:tcW w:w="1276" w:type="dxa"/>
          </w:tcPr>
          <w:p w:rsidR="0008432B" w:rsidRPr="00EE2EA7" w:rsidRDefault="0008432B" w:rsidP="00405AA1">
            <w:pPr>
              <w:pStyle w:val="a3"/>
              <w:ind w:left="0"/>
              <w:rPr>
                <w:rFonts w:ascii="Times New Roman" w:hAnsi="Times New Roman" w:cs="Times New Roman"/>
                <w:sz w:val="28"/>
                <w:szCs w:val="28"/>
              </w:rPr>
            </w:pPr>
          </w:p>
        </w:tc>
        <w:tc>
          <w:tcPr>
            <w:tcW w:w="709" w:type="dxa"/>
          </w:tcPr>
          <w:p w:rsidR="0008432B" w:rsidRPr="00EE2EA7" w:rsidRDefault="0008432B" w:rsidP="00405AA1">
            <w:pPr>
              <w:pStyle w:val="a3"/>
              <w:ind w:left="0"/>
              <w:rPr>
                <w:rFonts w:ascii="Times New Roman" w:hAnsi="Times New Roman" w:cs="Times New Roman"/>
                <w:sz w:val="28"/>
                <w:szCs w:val="28"/>
              </w:rPr>
            </w:pPr>
          </w:p>
        </w:tc>
        <w:tc>
          <w:tcPr>
            <w:tcW w:w="1417" w:type="dxa"/>
          </w:tcPr>
          <w:p w:rsidR="0008432B" w:rsidRPr="00EE2EA7" w:rsidRDefault="0008432B" w:rsidP="00405AA1">
            <w:pPr>
              <w:pStyle w:val="a3"/>
              <w:ind w:left="0"/>
              <w:rPr>
                <w:rFonts w:ascii="Times New Roman" w:hAnsi="Times New Roman" w:cs="Times New Roman"/>
                <w:sz w:val="28"/>
                <w:szCs w:val="28"/>
              </w:rPr>
            </w:pPr>
          </w:p>
        </w:tc>
        <w:tc>
          <w:tcPr>
            <w:tcW w:w="958" w:type="dxa"/>
          </w:tcPr>
          <w:p w:rsidR="0008432B" w:rsidRPr="00EE2EA7" w:rsidRDefault="0008432B" w:rsidP="00405AA1">
            <w:pPr>
              <w:pStyle w:val="a3"/>
              <w:ind w:left="0"/>
              <w:rPr>
                <w:rFonts w:ascii="Times New Roman" w:hAnsi="Times New Roman" w:cs="Times New Roman"/>
                <w:sz w:val="28"/>
                <w:szCs w:val="28"/>
              </w:rPr>
            </w:pPr>
          </w:p>
        </w:tc>
      </w:tr>
      <w:tr w:rsidR="0008432B" w:rsidRPr="0022113D" w:rsidTr="00091640">
        <w:tc>
          <w:tcPr>
            <w:tcW w:w="522" w:type="dxa"/>
          </w:tcPr>
          <w:p w:rsidR="0008432B" w:rsidRPr="0022113D" w:rsidRDefault="0008432B" w:rsidP="00405AA1">
            <w:pPr>
              <w:pStyle w:val="a3"/>
              <w:ind w:left="0"/>
              <w:rPr>
                <w:rFonts w:ascii="Times New Roman" w:hAnsi="Times New Roman" w:cs="Times New Roman"/>
                <w:sz w:val="20"/>
                <w:szCs w:val="20"/>
              </w:rPr>
            </w:pPr>
            <w:r w:rsidRPr="0022113D">
              <w:rPr>
                <w:rFonts w:ascii="Times New Roman" w:hAnsi="Times New Roman" w:cs="Times New Roman"/>
                <w:sz w:val="20"/>
                <w:szCs w:val="20"/>
              </w:rPr>
              <w:t>6</w:t>
            </w:r>
          </w:p>
        </w:tc>
        <w:tc>
          <w:tcPr>
            <w:tcW w:w="2977" w:type="dxa"/>
          </w:tcPr>
          <w:p w:rsidR="0008432B" w:rsidRPr="00091640" w:rsidRDefault="0008432B" w:rsidP="00EE2EA7">
            <w:pPr>
              <w:pStyle w:val="a3"/>
              <w:ind w:left="0"/>
              <w:rPr>
                <w:rFonts w:ascii="Times New Roman" w:hAnsi="Times New Roman" w:cs="Times New Roman"/>
                <w:color w:val="0D0D0D" w:themeColor="text1" w:themeTint="F2"/>
                <w:sz w:val="26"/>
                <w:szCs w:val="26"/>
              </w:rPr>
            </w:pPr>
            <w:r w:rsidRPr="00091640">
              <w:rPr>
                <w:rFonts w:ascii="Times New Roman" w:hAnsi="Times New Roman" w:cs="Times New Roman"/>
                <w:color w:val="0D0D0D" w:themeColor="text1" w:themeTint="F2"/>
                <w:sz w:val="26"/>
                <w:szCs w:val="26"/>
                <w:shd w:val="clear" w:color="auto" w:fill="FFFFFF"/>
              </w:rPr>
              <w:t>Мои друзья значат для меня больше, чем что-либо еще</w:t>
            </w:r>
          </w:p>
        </w:tc>
        <w:tc>
          <w:tcPr>
            <w:tcW w:w="992" w:type="dxa"/>
          </w:tcPr>
          <w:p w:rsidR="0008432B" w:rsidRPr="00EE2EA7" w:rsidRDefault="0008432B" w:rsidP="00405AA1">
            <w:pPr>
              <w:pStyle w:val="a3"/>
              <w:ind w:left="0"/>
              <w:rPr>
                <w:rFonts w:ascii="Times New Roman" w:hAnsi="Times New Roman" w:cs="Times New Roman"/>
                <w:sz w:val="28"/>
                <w:szCs w:val="28"/>
              </w:rPr>
            </w:pPr>
          </w:p>
        </w:tc>
        <w:tc>
          <w:tcPr>
            <w:tcW w:w="1276" w:type="dxa"/>
          </w:tcPr>
          <w:p w:rsidR="0008432B" w:rsidRPr="00EE2EA7" w:rsidRDefault="0008432B" w:rsidP="00405AA1">
            <w:pPr>
              <w:pStyle w:val="a3"/>
              <w:ind w:left="0"/>
              <w:rPr>
                <w:rFonts w:ascii="Times New Roman" w:hAnsi="Times New Roman" w:cs="Times New Roman"/>
                <w:sz w:val="28"/>
                <w:szCs w:val="28"/>
              </w:rPr>
            </w:pPr>
          </w:p>
        </w:tc>
        <w:tc>
          <w:tcPr>
            <w:tcW w:w="709" w:type="dxa"/>
          </w:tcPr>
          <w:p w:rsidR="0008432B" w:rsidRPr="00EE2EA7" w:rsidRDefault="0008432B" w:rsidP="00405AA1">
            <w:pPr>
              <w:pStyle w:val="a3"/>
              <w:ind w:left="0"/>
              <w:rPr>
                <w:rFonts w:ascii="Times New Roman" w:hAnsi="Times New Roman" w:cs="Times New Roman"/>
                <w:sz w:val="28"/>
                <w:szCs w:val="28"/>
              </w:rPr>
            </w:pPr>
          </w:p>
        </w:tc>
        <w:tc>
          <w:tcPr>
            <w:tcW w:w="1417" w:type="dxa"/>
          </w:tcPr>
          <w:p w:rsidR="0008432B" w:rsidRPr="00EE2EA7" w:rsidRDefault="0008432B" w:rsidP="00405AA1">
            <w:pPr>
              <w:pStyle w:val="a3"/>
              <w:ind w:left="0"/>
              <w:rPr>
                <w:rFonts w:ascii="Times New Roman" w:hAnsi="Times New Roman" w:cs="Times New Roman"/>
                <w:sz w:val="28"/>
                <w:szCs w:val="28"/>
              </w:rPr>
            </w:pPr>
          </w:p>
        </w:tc>
        <w:tc>
          <w:tcPr>
            <w:tcW w:w="958" w:type="dxa"/>
          </w:tcPr>
          <w:p w:rsidR="0008432B" w:rsidRPr="00EE2EA7" w:rsidRDefault="0008432B" w:rsidP="00405AA1">
            <w:pPr>
              <w:pStyle w:val="a3"/>
              <w:ind w:left="0"/>
              <w:rPr>
                <w:rFonts w:ascii="Times New Roman" w:hAnsi="Times New Roman" w:cs="Times New Roman"/>
                <w:sz w:val="28"/>
                <w:szCs w:val="28"/>
              </w:rPr>
            </w:pPr>
          </w:p>
        </w:tc>
      </w:tr>
      <w:tr w:rsidR="0008432B" w:rsidRPr="0022113D" w:rsidTr="00091640">
        <w:tc>
          <w:tcPr>
            <w:tcW w:w="522" w:type="dxa"/>
          </w:tcPr>
          <w:p w:rsidR="0008432B" w:rsidRPr="0022113D" w:rsidRDefault="0008432B" w:rsidP="00405AA1">
            <w:pPr>
              <w:pStyle w:val="a3"/>
              <w:ind w:left="0"/>
              <w:rPr>
                <w:rFonts w:ascii="Times New Roman" w:hAnsi="Times New Roman" w:cs="Times New Roman"/>
                <w:sz w:val="20"/>
                <w:szCs w:val="20"/>
              </w:rPr>
            </w:pPr>
            <w:r w:rsidRPr="0022113D">
              <w:rPr>
                <w:rFonts w:ascii="Times New Roman" w:hAnsi="Times New Roman" w:cs="Times New Roman"/>
                <w:sz w:val="20"/>
                <w:szCs w:val="20"/>
              </w:rPr>
              <w:t>7</w:t>
            </w:r>
          </w:p>
        </w:tc>
        <w:tc>
          <w:tcPr>
            <w:tcW w:w="2977" w:type="dxa"/>
          </w:tcPr>
          <w:p w:rsidR="0008432B" w:rsidRPr="00091640" w:rsidRDefault="0008432B" w:rsidP="00EE2EA7">
            <w:pPr>
              <w:pStyle w:val="a3"/>
              <w:ind w:left="0"/>
              <w:rPr>
                <w:rFonts w:ascii="Times New Roman" w:hAnsi="Times New Roman" w:cs="Times New Roman"/>
                <w:color w:val="0D0D0D" w:themeColor="text1" w:themeTint="F2"/>
                <w:sz w:val="26"/>
                <w:szCs w:val="26"/>
              </w:rPr>
            </w:pPr>
            <w:r w:rsidRPr="00091640">
              <w:rPr>
                <w:rFonts w:ascii="Times New Roman" w:hAnsi="Times New Roman" w:cs="Times New Roman"/>
                <w:color w:val="0D0D0D" w:themeColor="text1" w:themeTint="F2"/>
                <w:sz w:val="26"/>
                <w:szCs w:val="26"/>
                <w:shd w:val="clear" w:color="auto" w:fill="FFFFFF"/>
              </w:rPr>
              <w:t>Большинство людей думают, что они лучше, чем есть на самом деле</w:t>
            </w:r>
          </w:p>
        </w:tc>
        <w:tc>
          <w:tcPr>
            <w:tcW w:w="992" w:type="dxa"/>
          </w:tcPr>
          <w:p w:rsidR="0008432B" w:rsidRPr="00EE2EA7" w:rsidRDefault="0008432B" w:rsidP="00405AA1">
            <w:pPr>
              <w:pStyle w:val="a3"/>
              <w:ind w:left="0"/>
              <w:rPr>
                <w:rFonts w:ascii="Times New Roman" w:hAnsi="Times New Roman" w:cs="Times New Roman"/>
                <w:sz w:val="28"/>
                <w:szCs w:val="28"/>
              </w:rPr>
            </w:pPr>
          </w:p>
        </w:tc>
        <w:tc>
          <w:tcPr>
            <w:tcW w:w="1276" w:type="dxa"/>
          </w:tcPr>
          <w:p w:rsidR="0008432B" w:rsidRPr="00EE2EA7" w:rsidRDefault="0008432B" w:rsidP="00405AA1">
            <w:pPr>
              <w:pStyle w:val="a3"/>
              <w:ind w:left="0"/>
              <w:rPr>
                <w:rFonts w:ascii="Times New Roman" w:hAnsi="Times New Roman" w:cs="Times New Roman"/>
                <w:sz w:val="28"/>
                <w:szCs w:val="28"/>
              </w:rPr>
            </w:pPr>
          </w:p>
        </w:tc>
        <w:tc>
          <w:tcPr>
            <w:tcW w:w="709" w:type="dxa"/>
          </w:tcPr>
          <w:p w:rsidR="0008432B" w:rsidRPr="00EE2EA7" w:rsidRDefault="0008432B" w:rsidP="00405AA1">
            <w:pPr>
              <w:pStyle w:val="a3"/>
              <w:ind w:left="0"/>
              <w:rPr>
                <w:rFonts w:ascii="Times New Roman" w:hAnsi="Times New Roman" w:cs="Times New Roman"/>
                <w:sz w:val="28"/>
                <w:szCs w:val="28"/>
              </w:rPr>
            </w:pPr>
          </w:p>
        </w:tc>
        <w:tc>
          <w:tcPr>
            <w:tcW w:w="1417" w:type="dxa"/>
          </w:tcPr>
          <w:p w:rsidR="0008432B" w:rsidRPr="00EE2EA7" w:rsidRDefault="0008432B" w:rsidP="00405AA1">
            <w:pPr>
              <w:pStyle w:val="a3"/>
              <w:ind w:left="0"/>
              <w:rPr>
                <w:rFonts w:ascii="Times New Roman" w:hAnsi="Times New Roman" w:cs="Times New Roman"/>
                <w:sz w:val="28"/>
                <w:szCs w:val="28"/>
              </w:rPr>
            </w:pPr>
          </w:p>
        </w:tc>
        <w:tc>
          <w:tcPr>
            <w:tcW w:w="958" w:type="dxa"/>
          </w:tcPr>
          <w:p w:rsidR="0008432B" w:rsidRPr="00EE2EA7" w:rsidRDefault="0008432B" w:rsidP="00405AA1">
            <w:pPr>
              <w:pStyle w:val="a3"/>
              <w:ind w:left="0"/>
              <w:rPr>
                <w:rFonts w:ascii="Times New Roman" w:hAnsi="Times New Roman" w:cs="Times New Roman"/>
                <w:sz w:val="28"/>
                <w:szCs w:val="28"/>
              </w:rPr>
            </w:pPr>
          </w:p>
        </w:tc>
      </w:tr>
      <w:tr w:rsidR="0008432B" w:rsidRPr="0022113D" w:rsidTr="00091640">
        <w:tc>
          <w:tcPr>
            <w:tcW w:w="522" w:type="dxa"/>
          </w:tcPr>
          <w:p w:rsidR="0008432B" w:rsidRPr="0022113D" w:rsidRDefault="0008432B" w:rsidP="00405AA1">
            <w:pPr>
              <w:pStyle w:val="a3"/>
              <w:ind w:left="0"/>
              <w:rPr>
                <w:rFonts w:ascii="Times New Roman" w:hAnsi="Times New Roman" w:cs="Times New Roman"/>
                <w:sz w:val="20"/>
                <w:szCs w:val="20"/>
              </w:rPr>
            </w:pPr>
            <w:r w:rsidRPr="0022113D">
              <w:rPr>
                <w:rFonts w:ascii="Times New Roman" w:hAnsi="Times New Roman" w:cs="Times New Roman"/>
                <w:sz w:val="20"/>
                <w:szCs w:val="20"/>
              </w:rPr>
              <w:t>8</w:t>
            </w:r>
          </w:p>
        </w:tc>
        <w:tc>
          <w:tcPr>
            <w:tcW w:w="2977" w:type="dxa"/>
          </w:tcPr>
          <w:p w:rsidR="0008432B" w:rsidRPr="00091640" w:rsidRDefault="0008432B" w:rsidP="00EE2EA7">
            <w:pPr>
              <w:pStyle w:val="a3"/>
              <w:ind w:left="0"/>
              <w:rPr>
                <w:rFonts w:ascii="Times New Roman" w:hAnsi="Times New Roman" w:cs="Times New Roman"/>
                <w:color w:val="0D0D0D" w:themeColor="text1" w:themeTint="F2"/>
                <w:sz w:val="26"/>
                <w:szCs w:val="26"/>
              </w:rPr>
            </w:pPr>
            <w:r w:rsidRPr="00091640">
              <w:rPr>
                <w:rFonts w:ascii="Times New Roman" w:hAnsi="Times New Roman" w:cs="Times New Roman"/>
                <w:color w:val="0D0D0D" w:themeColor="text1" w:themeTint="F2"/>
                <w:sz w:val="26"/>
                <w:szCs w:val="26"/>
                <w:shd w:val="clear" w:color="auto" w:fill="FFFFFF"/>
              </w:rPr>
              <w:t>Я хочу иметь работу, которая позволяла бы мне научиться чему-то новому и развивать мои навыки</w:t>
            </w:r>
          </w:p>
        </w:tc>
        <w:tc>
          <w:tcPr>
            <w:tcW w:w="992" w:type="dxa"/>
          </w:tcPr>
          <w:p w:rsidR="0008432B" w:rsidRPr="00EE2EA7" w:rsidRDefault="0008432B" w:rsidP="00405AA1">
            <w:pPr>
              <w:pStyle w:val="a3"/>
              <w:ind w:left="0"/>
              <w:rPr>
                <w:rFonts w:ascii="Times New Roman" w:hAnsi="Times New Roman" w:cs="Times New Roman"/>
                <w:sz w:val="28"/>
                <w:szCs w:val="28"/>
              </w:rPr>
            </w:pPr>
          </w:p>
        </w:tc>
        <w:tc>
          <w:tcPr>
            <w:tcW w:w="1276" w:type="dxa"/>
          </w:tcPr>
          <w:p w:rsidR="0008432B" w:rsidRPr="00EE2EA7" w:rsidRDefault="0008432B" w:rsidP="00405AA1">
            <w:pPr>
              <w:pStyle w:val="a3"/>
              <w:ind w:left="0"/>
              <w:rPr>
                <w:rFonts w:ascii="Times New Roman" w:hAnsi="Times New Roman" w:cs="Times New Roman"/>
                <w:sz w:val="28"/>
                <w:szCs w:val="28"/>
              </w:rPr>
            </w:pPr>
          </w:p>
        </w:tc>
        <w:tc>
          <w:tcPr>
            <w:tcW w:w="709" w:type="dxa"/>
          </w:tcPr>
          <w:p w:rsidR="0008432B" w:rsidRPr="00EE2EA7" w:rsidRDefault="0008432B" w:rsidP="00405AA1">
            <w:pPr>
              <w:pStyle w:val="a3"/>
              <w:ind w:left="0"/>
              <w:rPr>
                <w:rFonts w:ascii="Times New Roman" w:hAnsi="Times New Roman" w:cs="Times New Roman"/>
                <w:sz w:val="28"/>
                <w:szCs w:val="28"/>
              </w:rPr>
            </w:pPr>
          </w:p>
        </w:tc>
        <w:tc>
          <w:tcPr>
            <w:tcW w:w="1417" w:type="dxa"/>
          </w:tcPr>
          <w:p w:rsidR="0008432B" w:rsidRPr="00EE2EA7" w:rsidRDefault="0008432B" w:rsidP="00405AA1">
            <w:pPr>
              <w:pStyle w:val="a3"/>
              <w:ind w:left="0"/>
              <w:rPr>
                <w:rFonts w:ascii="Times New Roman" w:hAnsi="Times New Roman" w:cs="Times New Roman"/>
                <w:sz w:val="28"/>
                <w:szCs w:val="28"/>
              </w:rPr>
            </w:pPr>
          </w:p>
        </w:tc>
        <w:tc>
          <w:tcPr>
            <w:tcW w:w="958" w:type="dxa"/>
          </w:tcPr>
          <w:p w:rsidR="0008432B" w:rsidRPr="00EE2EA7" w:rsidRDefault="0008432B" w:rsidP="00405AA1">
            <w:pPr>
              <w:pStyle w:val="a3"/>
              <w:ind w:left="0"/>
              <w:rPr>
                <w:rFonts w:ascii="Times New Roman" w:hAnsi="Times New Roman" w:cs="Times New Roman"/>
                <w:sz w:val="28"/>
                <w:szCs w:val="28"/>
              </w:rPr>
            </w:pPr>
          </w:p>
        </w:tc>
      </w:tr>
      <w:tr w:rsidR="0008432B" w:rsidRPr="0022113D" w:rsidTr="00091640">
        <w:tc>
          <w:tcPr>
            <w:tcW w:w="522" w:type="dxa"/>
          </w:tcPr>
          <w:p w:rsidR="0008432B" w:rsidRPr="0022113D" w:rsidRDefault="0008432B" w:rsidP="00405AA1">
            <w:pPr>
              <w:pStyle w:val="a3"/>
              <w:ind w:left="0"/>
              <w:rPr>
                <w:rFonts w:ascii="Times New Roman" w:hAnsi="Times New Roman" w:cs="Times New Roman"/>
                <w:sz w:val="20"/>
                <w:szCs w:val="20"/>
              </w:rPr>
            </w:pPr>
            <w:r w:rsidRPr="0022113D">
              <w:rPr>
                <w:rFonts w:ascii="Times New Roman" w:hAnsi="Times New Roman" w:cs="Times New Roman"/>
                <w:sz w:val="20"/>
                <w:szCs w:val="20"/>
              </w:rPr>
              <w:t>9</w:t>
            </w:r>
          </w:p>
        </w:tc>
        <w:tc>
          <w:tcPr>
            <w:tcW w:w="2977" w:type="dxa"/>
          </w:tcPr>
          <w:p w:rsidR="0008432B" w:rsidRPr="00091640" w:rsidRDefault="0008432B" w:rsidP="00EE2EA7">
            <w:pPr>
              <w:pStyle w:val="a3"/>
              <w:ind w:left="0"/>
              <w:rPr>
                <w:rFonts w:ascii="Times New Roman" w:hAnsi="Times New Roman" w:cs="Times New Roman"/>
                <w:color w:val="0D0D0D" w:themeColor="text1" w:themeTint="F2"/>
                <w:sz w:val="26"/>
                <w:szCs w:val="26"/>
              </w:rPr>
            </w:pPr>
            <w:r w:rsidRPr="00091640">
              <w:rPr>
                <w:rFonts w:ascii="Times New Roman" w:hAnsi="Times New Roman" w:cs="Times New Roman"/>
                <w:color w:val="0D0D0D" w:themeColor="text1" w:themeTint="F2"/>
                <w:sz w:val="26"/>
                <w:szCs w:val="26"/>
                <w:shd w:val="clear" w:color="auto" w:fill="FFFFFF"/>
              </w:rPr>
              <w:t>Регулярный доход, на который я могу рассчитывать, является решающим для меня</w:t>
            </w:r>
          </w:p>
        </w:tc>
        <w:tc>
          <w:tcPr>
            <w:tcW w:w="992" w:type="dxa"/>
          </w:tcPr>
          <w:p w:rsidR="0008432B" w:rsidRPr="00EE2EA7" w:rsidRDefault="0008432B" w:rsidP="00405AA1">
            <w:pPr>
              <w:pStyle w:val="a3"/>
              <w:ind w:left="0"/>
              <w:rPr>
                <w:rFonts w:ascii="Times New Roman" w:hAnsi="Times New Roman" w:cs="Times New Roman"/>
                <w:sz w:val="28"/>
                <w:szCs w:val="28"/>
              </w:rPr>
            </w:pPr>
          </w:p>
        </w:tc>
        <w:tc>
          <w:tcPr>
            <w:tcW w:w="1276" w:type="dxa"/>
          </w:tcPr>
          <w:p w:rsidR="0008432B" w:rsidRPr="00EE2EA7" w:rsidRDefault="0008432B" w:rsidP="00405AA1">
            <w:pPr>
              <w:pStyle w:val="a3"/>
              <w:ind w:left="0"/>
              <w:rPr>
                <w:rFonts w:ascii="Times New Roman" w:hAnsi="Times New Roman" w:cs="Times New Roman"/>
                <w:sz w:val="28"/>
                <w:szCs w:val="28"/>
              </w:rPr>
            </w:pPr>
          </w:p>
        </w:tc>
        <w:tc>
          <w:tcPr>
            <w:tcW w:w="709" w:type="dxa"/>
          </w:tcPr>
          <w:p w:rsidR="0008432B" w:rsidRPr="00EE2EA7" w:rsidRDefault="0008432B" w:rsidP="00405AA1">
            <w:pPr>
              <w:pStyle w:val="a3"/>
              <w:ind w:left="0"/>
              <w:rPr>
                <w:rFonts w:ascii="Times New Roman" w:hAnsi="Times New Roman" w:cs="Times New Roman"/>
                <w:sz w:val="28"/>
                <w:szCs w:val="28"/>
              </w:rPr>
            </w:pPr>
          </w:p>
        </w:tc>
        <w:tc>
          <w:tcPr>
            <w:tcW w:w="1417" w:type="dxa"/>
          </w:tcPr>
          <w:p w:rsidR="0008432B" w:rsidRPr="00EE2EA7" w:rsidRDefault="0008432B" w:rsidP="00405AA1">
            <w:pPr>
              <w:pStyle w:val="a3"/>
              <w:ind w:left="0"/>
              <w:rPr>
                <w:rFonts w:ascii="Times New Roman" w:hAnsi="Times New Roman" w:cs="Times New Roman"/>
                <w:sz w:val="28"/>
                <w:szCs w:val="28"/>
              </w:rPr>
            </w:pPr>
          </w:p>
        </w:tc>
        <w:tc>
          <w:tcPr>
            <w:tcW w:w="958" w:type="dxa"/>
          </w:tcPr>
          <w:p w:rsidR="0008432B" w:rsidRPr="00EE2EA7" w:rsidRDefault="0008432B" w:rsidP="00405AA1">
            <w:pPr>
              <w:pStyle w:val="a3"/>
              <w:ind w:left="0"/>
              <w:rPr>
                <w:rFonts w:ascii="Times New Roman" w:hAnsi="Times New Roman" w:cs="Times New Roman"/>
                <w:sz w:val="28"/>
                <w:szCs w:val="28"/>
              </w:rPr>
            </w:pPr>
          </w:p>
        </w:tc>
      </w:tr>
      <w:tr w:rsidR="0008432B" w:rsidRPr="0022113D" w:rsidTr="00091640">
        <w:tc>
          <w:tcPr>
            <w:tcW w:w="522" w:type="dxa"/>
          </w:tcPr>
          <w:p w:rsidR="0008432B" w:rsidRPr="0022113D" w:rsidRDefault="0008432B" w:rsidP="00405AA1">
            <w:pPr>
              <w:pStyle w:val="a3"/>
              <w:ind w:left="0"/>
              <w:rPr>
                <w:rFonts w:ascii="Times New Roman" w:hAnsi="Times New Roman" w:cs="Times New Roman"/>
                <w:sz w:val="20"/>
                <w:szCs w:val="20"/>
              </w:rPr>
            </w:pPr>
            <w:r w:rsidRPr="0022113D">
              <w:rPr>
                <w:rFonts w:ascii="Times New Roman" w:hAnsi="Times New Roman" w:cs="Times New Roman"/>
                <w:sz w:val="20"/>
                <w:szCs w:val="20"/>
              </w:rPr>
              <w:t>10</w:t>
            </w:r>
          </w:p>
        </w:tc>
        <w:tc>
          <w:tcPr>
            <w:tcW w:w="2977" w:type="dxa"/>
          </w:tcPr>
          <w:p w:rsidR="0008432B" w:rsidRPr="00091640" w:rsidRDefault="0008432B" w:rsidP="00EE2EA7">
            <w:pPr>
              <w:pStyle w:val="a3"/>
              <w:ind w:left="0"/>
              <w:rPr>
                <w:rFonts w:ascii="Times New Roman" w:hAnsi="Times New Roman" w:cs="Times New Roman"/>
                <w:color w:val="0D0D0D" w:themeColor="text1" w:themeTint="F2"/>
                <w:sz w:val="26"/>
                <w:szCs w:val="26"/>
              </w:rPr>
            </w:pPr>
            <w:r w:rsidRPr="00091640">
              <w:rPr>
                <w:rFonts w:ascii="Times New Roman" w:hAnsi="Times New Roman" w:cs="Times New Roman"/>
                <w:color w:val="0D0D0D" w:themeColor="text1" w:themeTint="F2"/>
                <w:sz w:val="26"/>
                <w:szCs w:val="26"/>
                <w:shd w:val="clear" w:color="auto" w:fill="FFFFFF"/>
              </w:rPr>
              <w:t xml:space="preserve">Лучше   избегать   очень   близких   отношений   </w:t>
            </w:r>
            <w:r w:rsidRPr="00091640">
              <w:rPr>
                <w:rFonts w:ascii="Times New Roman" w:hAnsi="Times New Roman" w:cs="Times New Roman"/>
                <w:color w:val="0D0D0D" w:themeColor="text1" w:themeTint="F2"/>
                <w:sz w:val="26"/>
                <w:szCs w:val="26"/>
                <w:shd w:val="clear" w:color="auto" w:fill="FFFFFF"/>
              </w:rPr>
              <w:lastRenderedPageBreak/>
              <w:t>с  коллегами по работе</w:t>
            </w:r>
          </w:p>
        </w:tc>
        <w:tc>
          <w:tcPr>
            <w:tcW w:w="992" w:type="dxa"/>
          </w:tcPr>
          <w:p w:rsidR="0008432B" w:rsidRPr="00EE2EA7" w:rsidRDefault="0008432B" w:rsidP="00405AA1">
            <w:pPr>
              <w:pStyle w:val="a3"/>
              <w:ind w:left="0"/>
              <w:rPr>
                <w:rFonts w:ascii="Times New Roman" w:hAnsi="Times New Roman" w:cs="Times New Roman"/>
                <w:sz w:val="28"/>
                <w:szCs w:val="28"/>
              </w:rPr>
            </w:pPr>
          </w:p>
        </w:tc>
        <w:tc>
          <w:tcPr>
            <w:tcW w:w="1276" w:type="dxa"/>
          </w:tcPr>
          <w:p w:rsidR="0008432B" w:rsidRPr="00EE2EA7" w:rsidRDefault="0008432B" w:rsidP="00405AA1">
            <w:pPr>
              <w:pStyle w:val="a3"/>
              <w:ind w:left="0"/>
              <w:rPr>
                <w:rFonts w:ascii="Times New Roman" w:hAnsi="Times New Roman" w:cs="Times New Roman"/>
                <w:sz w:val="28"/>
                <w:szCs w:val="28"/>
              </w:rPr>
            </w:pPr>
          </w:p>
        </w:tc>
        <w:tc>
          <w:tcPr>
            <w:tcW w:w="709" w:type="dxa"/>
          </w:tcPr>
          <w:p w:rsidR="0008432B" w:rsidRPr="00EE2EA7" w:rsidRDefault="0008432B" w:rsidP="00405AA1">
            <w:pPr>
              <w:pStyle w:val="a3"/>
              <w:ind w:left="0"/>
              <w:rPr>
                <w:rFonts w:ascii="Times New Roman" w:hAnsi="Times New Roman" w:cs="Times New Roman"/>
                <w:sz w:val="28"/>
                <w:szCs w:val="28"/>
              </w:rPr>
            </w:pPr>
          </w:p>
        </w:tc>
        <w:tc>
          <w:tcPr>
            <w:tcW w:w="1417" w:type="dxa"/>
          </w:tcPr>
          <w:p w:rsidR="0008432B" w:rsidRPr="00EE2EA7" w:rsidRDefault="0008432B" w:rsidP="00405AA1">
            <w:pPr>
              <w:pStyle w:val="a3"/>
              <w:ind w:left="0"/>
              <w:rPr>
                <w:rFonts w:ascii="Times New Roman" w:hAnsi="Times New Roman" w:cs="Times New Roman"/>
                <w:sz w:val="28"/>
                <w:szCs w:val="28"/>
              </w:rPr>
            </w:pPr>
          </w:p>
        </w:tc>
        <w:tc>
          <w:tcPr>
            <w:tcW w:w="958" w:type="dxa"/>
          </w:tcPr>
          <w:p w:rsidR="0008432B" w:rsidRPr="00EE2EA7" w:rsidRDefault="0008432B" w:rsidP="00405AA1">
            <w:pPr>
              <w:pStyle w:val="a3"/>
              <w:ind w:left="0"/>
              <w:rPr>
                <w:rFonts w:ascii="Times New Roman" w:hAnsi="Times New Roman" w:cs="Times New Roman"/>
                <w:sz w:val="28"/>
                <w:szCs w:val="28"/>
              </w:rPr>
            </w:pPr>
          </w:p>
        </w:tc>
      </w:tr>
      <w:tr w:rsidR="0008432B" w:rsidRPr="0022113D" w:rsidTr="00091640">
        <w:tc>
          <w:tcPr>
            <w:tcW w:w="522" w:type="dxa"/>
          </w:tcPr>
          <w:p w:rsidR="0008432B" w:rsidRPr="0022113D" w:rsidRDefault="0008432B" w:rsidP="00405AA1">
            <w:pPr>
              <w:pStyle w:val="a3"/>
              <w:ind w:left="0"/>
              <w:rPr>
                <w:rFonts w:ascii="Times New Roman" w:hAnsi="Times New Roman" w:cs="Times New Roman"/>
                <w:sz w:val="20"/>
                <w:szCs w:val="20"/>
              </w:rPr>
            </w:pPr>
            <w:r w:rsidRPr="0022113D">
              <w:rPr>
                <w:rFonts w:ascii="Times New Roman" w:hAnsi="Times New Roman" w:cs="Times New Roman"/>
                <w:sz w:val="20"/>
                <w:szCs w:val="20"/>
              </w:rPr>
              <w:lastRenderedPageBreak/>
              <w:t>11</w:t>
            </w:r>
          </w:p>
        </w:tc>
        <w:tc>
          <w:tcPr>
            <w:tcW w:w="2977" w:type="dxa"/>
          </w:tcPr>
          <w:p w:rsidR="0008432B" w:rsidRPr="00091640" w:rsidRDefault="0008432B" w:rsidP="00EE2EA7">
            <w:pPr>
              <w:pStyle w:val="a3"/>
              <w:ind w:left="0"/>
              <w:rPr>
                <w:rFonts w:ascii="Times New Roman" w:hAnsi="Times New Roman" w:cs="Times New Roman"/>
                <w:color w:val="0D0D0D" w:themeColor="text1" w:themeTint="F2"/>
                <w:sz w:val="26"/>
                <w:szCs w:val="26"/>
              </w:rPr>
            </w:pPr>
            <w:r w:rsidRPr="00091640">
              <w:rPr>
                <w:rFonts w:ascii="Times New Roman" w:hAnsi="Times New Roman" w:cs="Times New Roman"/>
                <w:color w:val="0D0D0D" w:themeColor="text1" w:themeTint="F2"/>
                <w:sz w:val="26"/>
                <w:szCs w:val="26"/>
                <w:shd w:val="clear" w:color="auto" w:fill="FFFFFF"/>
              </w:rPr>
              <w:t>Регулярный доход, на который я могу рассчитывать, является решающим для меня</w:t>
            </w:r>
          </w:p>
        </w:tc>
        <w:tc>
          <w:tcPr>
            <w:tcW w:w="992" w:type="dxa"/>
          </w:tcPr>
          <w:p w:rsidR="0008432B" w:rsidRPr="00EE2EA7" w:rsidRDefault="0008432B" w:rsidP="00405AA1">
            <w:pPr>
              <w:pStyle w:val="a3"/>
              <w:ind w:left="0"/>
              <w:rPr>
                <w:rFonts w:ascii="Times New Roman" w:hAnsi="Times New Roman" w:cs="Times New Roman"/>
                <w:sz w:val="28"/>
                <w:szCs w:val="28"/>
              </w:rPr>
            </w:pPr>
          </w:p>
        </w:tc>
        <w:tc>
          <w:tcPr>
            <w:tcW w:w="1276" w:type="dxa"/>
          </w:tcPr>
          <w:p w:rsidR="0008432B" w:rsidRPr="00EE2EA7" w:rsidRDefault="0008432B" w:rsidP="00405AA1">
            <w:pPr>
              <w:pStyle w:val="a3"/>
              <w:ind w:left="0"/>
              <w:rPr>
                <w:rFonts w:ascii="Times New Roman" w:hAnsi="Times New Roman" w:cs="Times New Roman"/>
                <w:sz w:val="28"/>
                <w:szCs w:val="28"/>
              </w:rPr>
            </w:pPr>
          </w:p>
        </w:tc>
        <w:tc>
          <w:tcPr>
            <w:tcW w:w="709" w:type="dxa"/>
          </w:tcPr>
          <w:p w:rsidR="0008432B" w:rsidRPr="00EE2EA7" w:rsidRDefault="0008432B" w:rsidP="00405AA1">
            <w:pPr>
              <w:pStyle w:val="a3"/>
              <w:ind w:left="0"/>
              <w:rPr>
                <w:rFonts w:ascii="Times New Roman" w:hAnsi="Times New Roman" w:cs="Times New Roman"/>
                <w:sz w:val="28"/>
                <w:szCs w:val="28"/>
              </w:rPr>
            </w:pPr>
          </w:p>
        </w:tc>
        <w:tc>
          <w:tcPr>
            <w:tcW w:w="1417" w:type="dxa"/>
          </w:tcPr>
          <w:p w:rsidR="0008432B" w:rsidRPr="00EE2EA7" w:rsidRDefault="0008432B" w:rsidP="00405AA1">
            <w:pPr>
              <w:pStyle w:val="a3"/>
              <w:ind w:left="0"/>
              <w:rPr>
                <w:rFonts w:ascii="Times New Roman" w:hAnsi="Times New Roman" w:cs="Times New Roman"/>
                <w:sz w:val="28"/>
                <w:szCs w:val="28"/>
              </w:rPr>
            </w:pPr>
          </w:p>
        </w:tc>
        <w:tc>
          <w:tcPr>
            <w:tcW w:w="958" w:type="dxa"/>
          </w:tcPr>
          <w:p w:rsidR="0008432B" w:rsidRPr="00EE2EA7" w:rsidRDefault="0008432B" w:rsidP="00405AA1">
            <w:pPr>
              <w:pStyle w:val="a3"/>
              <w:ind w:left="0"/>
              <w:rPr>
                <w:rFonts w:ascii="Times New Roman" w:hAnsi="Times New Roman" w:cs="Times New Roman"/>
                <w:sz w:val="28"/>
                <w:szCs w:val="28"/>
              </w:rPr>
            </w:pPr>
          </w:p>
        </w:tc>
      </w:tr>
      <w:tr w:rsidR="0008432B" w:rsidRPr="0022113D" w:rsidTr="00091640">
        <w:tc>
          <w:tcPr>
            <w:tcW w:w="522" w:type="dxa"/>
          </w:tcPr>
          <w:p w:rsidR="0008432B" w:rsidRPr="0022113D" w:rsidRDefault="0008432B" w:rsidP="00405AA1">
            <w:pPr>
              <w:pStyle w:val="a3"/>
              <w:ind w:left="0"/>
              <w:rPr>
                <w:rFonts w:ascii="Times New Roman" w:hAnsi="Times New Roman" w:cs="Times New Roman"/>
                <w:sz w:val="20"/>
                <w:szCs w:val="20"/>
              </w:rPr>
            </w:pPr>
            <w:r w:rsidRPr="0022113D">
              <w:rPr>
                <w:rFonts w:ascii="Times New Roman" w:hAnsi="Times New Roman" w:cs="Times New Roman"/>
                <w:sz w:val="20"/>
                <w:szCs w:val="20"/>
              </w:rPr>
              <w:t>12</w:t>
            </w:r>
          </w:p>
        </w:tc>
        <w:tc>
          <w:tcPr>
            <w:tcW w:w="2977" w:type="dxa"/>
          </w:tcPr>
          <w:p w:rsidR="0008432B" w:rsidRPr="00091640" w:rsidRDefault="0008432B" w:rsidP="00EE2EA7">
            <w:pPr>
              <w:pStyle w:val="a3"/>
              <w:ind w:left="0"/>
              <w:rPr>
                <w:rFonts w:ascii="Times New Roman" w:hAnsi="Times New Roman" w:cs="Times New Roman"/>
                <w:color w:val="0D0D0D" w:themeColor="text1" w:themeTint="F2"/>
                <w:sz w:val="26"/>
                <w:szCs w:val="26"/>
              </w:rPr>
            </w:pPr>
            <w:r w:rsidRPr="00091640">
              <w:rPr>
                <w:rFonts w:ascii="Times New Roman" w:hAnsi="Times New Roman" w:cs="Times New Roman"/>
                <w:color w:val="0D0D0D" w:themeColor="text1" w:themeTint="F2"/>
                <w:sz w:val="26"/>
                <w:szCs w:val="26"/>
                <w:shd w:val="clear" w:color="auto" w:fill="FFFFFF"/>
              </w:rPr>
              <w:t>Погоня за мечтой - это пустая трата времени</w:t>
            </w:r>
          </w:p>
        </w:tc>
        <w:tc>
          <w:tcPr>
            <w:tcW w:w="992" w:type="dxa"/>
          </w:tcPr>
          <w:p w:rsidR="0008432B" w:rsidRPr="00EE2EA7" w:rsidRDefault="0008432B" w:rsidP="00405AA1">
            <w:pPr>
              <w:pStyle w:val="a3"/>
              <w:ind w:left="0"/>
              <w:rPr>
                <w:rFonts w:ascii="Times New Roman" w:hAnsi="Times New Roman" w:cs="Times New Roman"/>
                <w:sz w:val="28"/>
                <w:szCs w:val="28"/>
              </w:rPr>
            </w:pPr>
          </w:p>
        </w:tc>
        <w:tc>
          <w:tcPr>
            <w:tcW w:w="1276" w:type="dxa"/>
          </w:tcPr>
          <w:p w:rsidR="0008432B" w:rsidRPr="00EE2EA7" w:rsidRDefault="0008432B" w:rsidP="00405AA1">
            <w:pPr>
              <w:pStyle w:val="a3"/>
              <w:ind w:left="0"/>
              <w:rPr>
                <w:rFonts w:ascii="Times New Roman" w:hAnsi="Times New Roman" w:cs="Times New Roman"/>
                <w:sz w:val="28"/>
                <w:szCs w:val="28"/>
              </w:rPr>
            </w:pPr>
          </w:p>
        </w:tc>
        <w:tc>
          <w:tcPr>
            <w:tcW w:w="709" w:type="dxa"/>
          </w:tcPr>
          <w:p w:rsidR="0008432B" w:rsidRPr="00EE2EA7" w:rsidRDefault="0008432B" w:rsidP="00405AA1">
            <w:pPr>
              <w:pStyle w:val="a3"/>
              <w:ind w:left="0"/>
              <w:rPr>
                <w:rFonts w:ascii="Times New Roman" w:hAnsi="Times New Roman" w:cs="Times New Roman"/>
                <w:sz w:val="28"/>
                <w:szCs w:val="28"/>
              </w:rPr>
            </w:pPr>
          </w:p>
        </w:tc>
        <w:tc>
          <w:tcPr>
            <w:tcW w:w="1417" w:type="dxa"/>
          </w:tcPr>
          <w:p w:rsidR="0008432B" w:rsidRPr="00EE2EA7" w:rsidRDefault="0008432B" w:rsidP="00405AA1">
            <w:pPr>
              <w:pStyle w:val="a3"/>
              <w:ind w:left="0"/>
              <w:rPr>
                <w:rFonts w:ascii="Times New Roman" w:hAnsi="Times New Roman" w:cs="Times New Roman"/>
                <w:sz w:val="28"/>
                <w:szCs w:val="28"/>
              </w:rPr>
            </w:pPr>
          </w:p>
        </w:tc>
        <w:tc>
          <w:tcPr>
            <w:tcW w:w="958" w:type="dxa"/>
          </w:tcPr>
          <w:p w:rsidR="0008432B" w:rsidRPr="00EE2EA7" w:rsidRDefault="0008432B" w:rsidP="00405AA1">
            <w:pPr>
              <w:pStyle w:val="a3"/>
              <w:ind w:left="0"/>
              <w:rPr>
                <w:rFonts w:ascii="Times New Roman" w:hAnsi="Times New Roman" w:cs="Times New Roman"/>
                <w:sz w:val="28"/>
                <w:szCs w:val="28"/>
              </w:rPr>
            </w:pPr>
          </w:p>
        </w:tc>
      </w:tr>
      <w:tr w:rsidR="0008432B" w:rsidRPr="0022113D" w:rsidTr="00091640">
        <w:tc>
          <w:tcPr>
            <w:tcW w:w="522" w:type="dxa"/>
          </w:tcPr>
          <w:p w:rsidR="0008432B" w:rsidRPr="0022113D" w:rsidRDefault="0008432B" w:rsidP="00405AA1">
            <w:pPr>
              <w:pStyle w:val="a3"/>
              <w:ind w:left="0"/>
              <w:rPr>
                <w:rFonts w:ascii="Times New Roman" w:hAnsi="Times New Roman" w:cs="Times New Roman"/>
                <w:sz w:val="20"/>
                <w:szCs w:val="20"/>
              </w:rPr>
            </w:pPr>
            <w:r w:rsidRPr="0022113D">
              <w:rPr>
                <w:rFonts w:ascii="Times New Roman" w:hAnsi="Times New Roman" w:cs="Times New Roman"/>
                <w:sz w:val="20"/>
                <w:szCs w:val="20"/>
              </w:rPr>
              <w:t>13</w:t>
            </w:r>
          </w:p>
        </w:tc>
        <w:tc>
          <w:tcPr>
            <w:tcW w:w="2977" w:type="dxa"/>
          </w:tcPr>
          <w:p w:rsidR="0008432B" w:rsidRPr="00091640" w:rsidRDefault="0008432B" w:rsidP="00EE2EA7">
            <w:pPr>
              <w:pStyle w:val="a3"/>
              <w:ind w:left="0"/>
              <w:rPr>
                <w:rFonts w:ascii="Times New Roman" w:hAnsi="Times New Roman" w:cs="Times New Roman"/>
                <w:color w:val="0D0D0D" w:themeColor="text1" w:themeTint="F2"/>
                <w:sz w:val="26"/>
                <w:szCs w:val="26"/>
              </w:rPr>
            </w:pPr>
            <w:r w:rsidRPr="00091640">
              <w:rPr>
                <w:rFonts w:ascii="Times New Roman" w:hAnsi="Times New Roman" w:cs="Times New Roman"/>
                <w:color w:val="0D0D0D" w:themeColor="text1" w:themeTint="F2"/>
                <w:sz w:val="26"/>
                <w:szCs w:val="26"/>
                <w:shd w:val="clear" w:color="auto" w:fill="FFFFFF"/>
              </w:rPr>
              <w:t>Хорошая работа должна включать хороший план ухода на пенсию</w:t>
            </w:r>
          </w:p>
        </w:tc>
        <w:tc>
          <w:tcPr>
            <w:tcW w:w="992" w:type="dxa"/>
          </w:tcPr>
          <w:p w:rsidR="0008432B" w:rsidRPr="00EE2EA7" w:rsidRDefault="0008432B" w:rsidP="00405AA1">
            <w:pPr>
              <w:pStyle w:val="a3"/>
              <w:ind w:left="0"/>
              <w:rPr>
                <w:rFonts w:ascii="Times New Roman" w:hAnsi="Times New Roman" w:cs="Times New Roman"/>
                <w:sz w:val="28"/>
                <w:szCs w:val="28"/>
              </w:rPr>
            </w:pPr>
          </w:p>
        </w:tc>
        <w:tc>
          <w:tcPr>
            <w:tcW w:w="1276" w:type="dxa"/>
          </w:tcPr>
          <w:p w:rsidR="0008432B" w:rsidRPr="00EE2EA7" w:rsidRDefault="0008432B" w:rsidP="00405AA1">
            <w:pPr>
              <w:pStyle w:val="a3"/>
              <w:ind w:left="0"/>
              <w:rPr>
                <w:rFonts w:ascii="Times New Roman" w:hAnsi="Times New Roman" w:cs="Times New Roman"/>
                <w:sz w:val="28"/>
                <w:szCs w:val="28"/>
              </w:rPr>
            </w:pPr>
          </w:p>
        </w:tc>
        <w:tc>
          <w:tcPr>
            <w:tcW w:w="709" w:type="dxa"/>
          </w:tcPr>
          <w:p w:rsidR="0008432B" w:rsidRPr="00EE2EA7" w:rsidRDefault="0008432B" w:rsidP="00405AA1">
            <w:pPr>
              <w:pStyle w:val="a3"/>
              <w:ind w:left="0"/>
              <w:rPr>
                <w:rFonts w:ascii="Times New Roman" w:hAnsi="Times New Roman" w:cs="Times New Roman"/>
                <w:sz w:val="28"/>
                <w:szCs w:val="28"/>
              </w:rPr>
            </w:pPr>
          </w:p>
        </w:tc>
        <w:tc>
          <w:tcPr>
            <w:tcW w:w="1417" w:type="dxa"/>
          </w:tcPr>
          <w:p w:rsidR="0008432B" w:rsidRPr="00EE2EA7" w:rsidRDefault="0008432B" w:rsidP="00405AA1">
            <w:pPr>
              <w:pStyle w:val="a3"/>
              <w:ind w:left="0"/>
              <w:rPr>
                <w:rFonts w:ascii="Times New Roman" w:hAnsi="Times New Roman" w:cs="Times New Roman"/>
                <w:sz w:val="28"/>
                <w:szCs w:val="28"/>
              </w:rPr>
            </w:pPr>
          </w:p>
        </w:tc>
        <w:tc>
          <w:tcPr>
            <w:tcW w:w="958" w:type="dxa"/>
          </w:tcPr>
          <w:p w:rsidR="0008432B" w:rsidRPr="00EE2EA7" w:rsidRDefault="0008432B" w:rsidP="00405AA1">
            <w:pPr>
              <w:pStyle w:val="a3"/>
              <w:ind w:left="0"/>
              <w:rPr>
                <w:rFonts w:ascii="Times New Roman" w:hAnsi="Times New Roman" w:cs="Times New Roman"/>
                <w:sz w:val="28"/>
                <w:szCs w:val="28"/>
              </w:rPr>
            </w:pPr>
          </w:p>
        </w:tc>
      </w:tr>
      <w:tr w:rsidR="0008432B" w:rsidRPr="0022113D" w:rsidTr="00091640">
        <w:tc>
          <w:tcPr>
            <w:tcW w:w="522" w:type="dxa"/>
          </w:tcPr>
          <w:p w:rsidR="0008432B" w:rsidRPr="0022113D" w:rsidRDefault="0008432B" w:rsidP="00405AA1">
            <w:pPr>
              <w:pStyle w:val="a3"/>
              <w:ind w:left="0"/>
              <w:rPr>
                <w:rFonts w:ascii="Times New Roman" w:hAnsi="Times New Roman" w:cs="Times New Roman"/>
                <w:sz w:val="20"/>
                <w:szCs w:val="20"/>
              </w:rPr>
            </w:pPr>
            <w:r w:rsidRPr="0022113D">
              <w:rPr>
                <w:rFonts w:ascii="Times New Roman" w:hAnsi="Times New Roman" w:cs="Times New Roman"/>
                <w:sz w:val="20"/>
                <w:szCs w:val="20"/>
              </w:rPr>
              <w:t>14</w:t>
            </w:r>
          </w:p>
        </w:tc>
        <w:tc>
          <w:tcPr>
            <w:tcW w:w="2977" w:type="dxa"/>
          </w:tcPr>
          <w:p w:rsidR="0008432B" w:rsidRPr="00091640" w:rsidRDefault="0008432B" w:rsidP="00EE2EA7">
            <w:pPr>
              <w:pStyle w:val="a3"/>
              <w:ind w:left="0"/>
              <w:rPr>
                <w:rFonts w:ascii="Times New Roman" w:hAnsi="Times New Roman" w:cs="Times New Roman"/>
                <w:color w:val="0D0D0D" w:themeColor="text1" w:themeTint="F2"/>
                <w:sz w:val="26"/>
                <w:szCs w:val="26"/>
              </w:rPr>
            </w:pPr>
            <w:r w:rsidRPr="00091640">
              <w:rPr>
                <w:rFonts w:ascii="Times New Roman" w:hAnsi="Times New Roman" w:cs="Times New Roman"/>
                <w:color w:val="0D0D0D" w:themeColor="text1" w:themeTint="F2"/>
                <w:sz w:val="26"/>
                <w:szCs w:val="26"/>
                <w:shd w:val="clear" w:color="auto" w:fill="FFFFFF"/>
              </w:rPr>
              <w:t>Предпочитаю работу, предполагающую общение с другими людьми - клиентами и коллегами</w:t>
            </w:r>
          </w:p>
        </w:tc>
        <w:tc>
          <w:tcPr>
            <w:tcW w:w="992" w:type="dxa"/>
          </w:tcPr>
          <w:p w:rsidR="0008432B" w:rsidRPr="00EE2EA7" w:rsidRDefault="0008432B" w:rsidP="00405AA1">
            <w:pPr>
              <w:pStyle w:val="a3"/>
              <w:ind w:left="0"/>
              <w:rPr>
                <w:rFonts w:ascii="Times New Roman" w:hAnsi="Times New Roman" w:cs="Times New Roman"/>
                <w:sz w:val="28"/>
                <w:szCs w:val="28"/>
              </w:rPr>
            </w:pPr>
          </w:p>
        </w:tc>
        <w:tc>
          <w:tcPr>
            <w:tcW w:w="1276" w:type="dxa"/>
          </w:tcPr>
          <w:p w:rsidR="0008432B" w:rsidRPr="00EE2EA7" w:rsidRDefault="0008432B" w:rsidP="00405AA1">
            <w:pPr>
              <w:pStyle w:val="a3"/>
              <w:ind w:left="0"/>
              <w:rPr>
                <w:rFonts w:ascii="Times New Roman" w:hAnsi="Times New Roman" w:cs="Times New Roman"/>
                <w:sz w:val="28"/>
                <w:szCs w:val="28"/>
              </w:rPr>
            </w:pPr>
          </w:p>
        </w:tc>
        <w:tc>
          <w:tcPr>
            <w:tcW w:w="709" w:type="dxa"/>
          </w:tcPr>
          <w:p w:rsidR="0008432B" w:rsidRPr="00EE2EA7" w:rsidRDefault="0008432B" w:rsidP="00405AA1">
            <w:pPr>
              <w:pStyle w:val="a3"/>
              <w:ind w:left="0"/>
              <w:rPr>
                <w:rFonts w:ascii="Times New Roman" w:hAnsi="Times New Roman" w:cs="Times New Roman"/>
                <w:sz w:val="28"/>
                <w:szCs w:val="28"/>
              </w:rPr>
            </w:pPr>
          </w:p>
        </w:tc>
        <w:tc>
          <w:tcPr>
            <w:tcW w:w="1417" w:type="dxa"/>
          </w:tcPr>
          <w:p w:rsidR="0008432B" w:rsidRPr="00EE2EA7" w:rsidRDefault="0008432B" w:rsidP="00405AA1">
            <w:pPr>
              <w:pStyle w:val="a3"/>
              <w:ind w:left="0"/>
              <w:rPr>
                <w:rFonts w:ascii="Times New Roman" w:hAnsi="Times New Roman" w:cs="Times New Roman"/>
                <w:sz w:val="28"/>
                <w:szCs w:val="28"/>
              </w:rPr>
            </w:pPr>
          </w:p>
        </w:tc>
        <w:tc>
          <w:tcPr>
            <w:tcW w:w="958" w:type="dxa"/>
          </w:tcPr>
          <w:p w:rsidR="0008432B" w:rsidRPr="00EE2EA7" w:rsidRDefault="0008432B" w:rsidP="00405AA1">
            <w:pPr>
              <w:pStyle w:val="a3"/>
              <w:ind w:left="0"/>
              <w:rPr>
                <w:rFonts w:ascii="Times New Roman" w:hAnsi="Times New Roman" w:cs="Times New Roman"/>
                <w:sz w:val="28"/>
                <w:szCs w:val="28"/>
              </w:rPr>
            </w:pPr>
          </w:p>
        </w:tc>
      </w:tr>
      <w:tr w:rsidR="0008432B" w:rsidRPr="0022113D" w:rsidTr="00091640">
        <w:tc>
          <w:tcPr>
            <w:tcW w:w="522" w:type="dxa"/>
          </w:tcPr>
          <w:p w:rsidR="0008432B" w:rsidRPr="0022113D" w:rsidRDefault="0008432B" w:rsidP="00405AA1">
            <w:pPr>
              <w:pStyle w:val="a3"/>
              <w:ind w:left="0"/>
              <w:rPr>
                <w:rFonts w:ascii="Times New Roman" w:hAnsi="Times New Roman" w:cs="Times New Roman"/>
                <w:sz w:val="20"/>
                <w:szCs w:val="20"/>
              </w:rPr>
            </w:pPr>
            <w:r w:rsidRPr="0022113D">
              <w:rPr>
                <w:rFonts w:ascii="Times New Roman" w:hAnsi="Times New Roman" w:cs="Times New Roman"/>
                <w:sz w:val="20"/>
                <w:szCs w:val="20"/>
              </w:rPr>
              <w:t>15</w:t>
            </w:r>
          </w:p>
        </w:tc>
        <w:tc>
          <w:tcPr>
            <w:tcW w:w="2977" w:type="dxa"/>
          </w:tcPr>
          <w:p w:rsidR="0008432B" w:rsidRPr="00091640" w:rsidRDefault="0008432B" w:rsidP="00EE2EA7">
            <w:pPr>
              <w:pStyle w:val="a3"/>
              <w:ind w:left="0"/>
              <w:rPr>
                <w:rFonts w:ascii="Times New Roman" w:hAnsi="Times New Roman" w:cs="Times New Roman"/>
                <w:color w:val="0D0D0D" w:themeColor="text1" w:themeTint="F2"/>
                <w:sz w:val="26"/>
                <w:szCs w:val="26"/>
              </w:rPr>
            </w:pPr>
            <w:r w:rsidRPr="00091640">
              <w:rPr>
                <w:rFonts w:ascii="Times New Roman" w:hAnsi="Times New Roman" w:cs="Times New Roman"/>
                <w:color w:val="0D0D0D" w:themeColor="text1" w:themeTint="F2"/>
                <w:sz w:val="26"/>
                <w:szCs w:val="26"/>
                <w:shd w:val="clear" w:color="auto" w:fill="FFFFFF"/>
              </w:rPr>
              <w:t>Я злюсь, когда кто-то присваивает себе работу, сделанную мной</w:t>
            </w:r>
          </w:p>
        </w:tc>
        <w:tc>
          <w:tcPr>
            <w:tcW w:w="992" w:type="dxa"/>
          </w:tcPr>
          <w:p w:rsidR="0008432B" w:rsidRPr="00EE2EA7" w:rsidRDefault="0008432B" w:rsidP="00405AA1">
            <w:pPr>
              <w:pStyle w:val="a3"/>
              <w:ind w:left="0"/>
              <w:rPr>
                <w:rFonts w:ascii="Times New Roman" w:hAnsi="Times New Roman" w:cs="Times New Roman"/>
                <w:sz w:val="28"/>
                <w:szCs w:val="28"/>
              </w:rPr>
            </w:pPr>
          </w:p>
        </w:tc>
        <w:tc>
          <w:tcPr>
            <w:tcW w:w="1276" w:type="dxa"/>
          </w:tcPr>
          <w:p w:rsidR="0008432B" w:rsidRPr="00EE2EA7" w:rsidRDefault="0008432B" w:rsidP="00405AA1">
            <w:pPr>
              <w:pStyle w:val="a3"/>
              <w:ind w:left="0"/>
              <w:rPr>
                <w:rFonts w:ascii="Times New Roman" w:hAnsi="Times New Roman" w:cs="Times New Roman"/>
                <w:sz w:val="28"/>
                <w:szCs w:val="28"/>
              </w:rPr>
            </w:pPr>
          </w:p>
        </w:tc>
        <w:tc>
          <w:tcPr>
            <w:tcW w:w="709" w:type="dxa"/>
          </w:tcPr>
          <w:p w:rsidR="0008432B" w:rsidRPr="00EE2EA7" w:rsidRDefault="0008432B" w:rsidP="00405AA1">
            <w:pPr>
              <w:pStyle w:val="a3"/>
              <w:ind w:left="0"/>
              <w:rPr>
                <w:rFonts w:ascii="Times New Roman" w:hAnsi="Times New Roman" w:cs="Times New Roman"/>
                <w:sz w:val="28"/>
                <w:szCs w:val="28"/>
              </w:rPr>
            </w:pPr>
          </w:p>
        </w:tc>
        <w:tc>
          <w:tcPr>
            <w:tcW w:w="1417" w:type="dxa"/>
          </w:tcPr>
          <w:p w:rsidR="0008432B" w:rsidRPr="00EE2EA7" w:rsidRDefault="0008432B" w:rsidP="00405AA1">
            <w:pPr>
              <w:pStyle w:val="a3"/>
              <w:ind w:left="0"/>
              <w:rPr>
                <w:rFonts w:ascii="Times New Roman" w:hAnsi="Times New Roman" w:cs="Times New Roman"/>
                <w:sz w:val="28"/>
                <w:szCs w:val="28"/>
              </w:rPr>
            </w:pPr>
          </w:p>
        </w:tc>
        <w:tc>
          <w:tcPr>
            <w:tcW w:w="958" w:type="dxa"/>
          </w:tcPr>
          <w:p w:rsidR="0008432B" w:rsidRPr="00EE2EA7" w:rsidRDefault="0008432B" w:rsidP="00405AA1">
            <w:pPr>
              <w:pStyle w:val="a3"/>
              <w:ind w:left="0"/>
              <w:rPr>
                <w:rFonts w:ascii="Times New Roman" w:hAnsi="Times New Roman" w:cs="Times New Roman"/>
                <w:sz w:val="28"/>
                <w:szCs w:val="28"/>
              </w:rPr>
            </w:pPr>
          </w:p>
        </w:tc>
      </w:tr>
      <w:tr w:rsidR="0008432B" w:rsidRPr="0022113D" w:rsidTr="00091640">
        <w:tc>
          <w:tcPr>
            <w:tcW w:w="522" w:type="dxa"/>
          </w:tcPr>
          <w:p w:rsidR="0008432B" w:rsidRPr="0022113D" w:rsidRDefault="0008432B" w:rsidP="00405AA1">
            <w:pPr>
              <w:pStyle w:val="a3"/>
              <w:ind w:left="0"/>
              <w:rPr>
                <w:rFonts w:ascii="Times New Roman" w:hAnsi="Times New Roman" w:cs="Times New Roman"/>
                <w:sz w:val="20"/>
                <w:szCs w:val="20"/>
              </w:rPr>
            </w:pPr>
            <w:r w:rsidRPr="0022113D">
              <w:rPr>
                <w:rFonts w:ascii="Times New Roman" w:hAnsi="Times New Roman" w:cs="Times New Roman"/>
                <w:sz w:val="20"/>
                <w:szCs w:val="20"/>
              </w:rPr>
              <w:t>16</w:t>
            </w:r>
          </w:p>
        </w:tc>
        <w:tc>
          <w:tcPr>
            <w:tcW w:w="2977" w:type="dxa"/>
          </w:tcPr>
          <w:p w:rsidR="0008432B" w:rsidRPr="00091640" w:rsidRDefault="0008432B" w:rsidP="00EE2EA7">
            <w:pPr>
              <w:pStyle w:val="a3"/>
              <w:ind w:left="0"/>
              <w:rPr>
                <w:rFonts w:ascii="Times New Roman" w:hAnsi="Times New Roman" w:cs="Times New Roman"/>
                <w:color w:val="0D0D0D" w:themeColor="text1" w:themeTint="F2"/>
                <w:sz w:val="26"/>
                <w:szCs w:val="26"/>
                <w:shd w:val="clear" w:color="auto" w:fill="FFFFFF"/>
              </w:rPr>
            </w:pPr>
            <w:r w:rsidRPr="00091640">
              <w:rPr>
                <w:rFonts w:ascii="Times New Roman" w:hAnsi="Times New Roman" w:cs="Times New Roman"/>
                <w:color w:val="0D0D0D" w:themeColor="text1" w:themeTint="F2"/>
                <w:sz w:val="26"/>
                <w:szCs w:val="26"/>
                <w:shd w:val="clear" w:color="auto" w:fill="FFFFFF"/>
              </w:rPr>
              <w:t>Идти   все   дальше,   устанавливать   собственные лимиты - вот то, что мной движет</w:t>
            </w:r>
          </w:p>
          <w:p w:rsidR="0008432B" w:rsidRPr="00091640" w:rsidRDefault="0008432B" w:rsidP="00EE2EA7">
            <w:pPr>
              <w:pStyle w:val="a3"/>
              <w:ind w:left="0"/>
              <w:rPr>
                <w:rFonts w:ascii="Times New Roman" w:hAnsi="Times New Roman" w:cs="Times New Roman"/>
                <w:color w:val="0D0D0D" w:themeColor="text1" w:themeTint="F2"/>
                <w:sz w:val="26"/>
                <w:szCs w:val="26"/>
              </w:rPr>
            </w:pPr>
          </w:p>
        </w:tc>
        <w:tc>
          <w:tcPr>
            <w:tcW w:w="992" w:type="dxa"/>
          </w:tcPr>
          <w:p w:rsidR="0008432B" w:rsidRPr="00EE2EA7" w:rsidRDefault="0008432B" w:rsidP="00405AA1">
            <w:pPr>
              <w:pStyle w:val="a3"/>
              <w:ind w:left="0"/>
              <w:rPr>
                <w:rFonts w:ascii="Times New Roman" w:hAnsi="Times New Roman" w:cs="Times New Roman"/>
                <w:sz w:val="28"/>
                <w:szCs w:val="28"/>
              </w:rPr>
            </w:pPr>
          </w:p>
        </w:tc>
        <w:tc>
          <w:tcPr>
            <w:tcW w:w="1276" w:type="dxa"/>
          </w:tcPr>
          <w:p w:rsidR="0008432B" w:rsidRPr="00EE2EA7" w:rsidRDefault="0008432B" w:rsidP="00405AA1">
            <w:pPr>
              <w:pStyle w:val="a3"/>
              <w:ind w:left="0"/>
              <w:rPr>
                <w:rFonts w:ascii="Times New Roman" w:hAnsi="Times New Roman" w:cs="Times New Roman"/>
                <w:sz w:val="28"/>
                <w:szCs w:val="28"/>
              </w:rPr>
            </w:pPr>
          </w:p>
        </w:tc>
        <w:tc>
          <w:tcPr>
            <w:tcW w:w="709" w:type="dxa"/>
          </w:tcPr>
          <w:p w:rsidR="0008432B" w:rsidRPr="00EE2EA7" w:rsidRDefault="0008432B" w:rsidP="00405AA1">
            <w:pPr>
              <w:pStyle w:val="a3"/>
              <w:ind w:left="0"/>
              <w:rPr>
                <w:rFonts w:ascii="Times New Roman" w:hAnsi="Times New Roman" w:cs="Times New Roman"/>
                <w:sz w:val="28"/>
                <w:szCs w:val="28"/>
              </w:rPr>
            </w:pPr>
          </w:p>
        </w:tc>
        <w:tc>
          <w:tcPr>
            <w:tcW w:w="1417" w:type="dxa"/>
          </w:tcPr>
          <w:p w:rsidR="0008432B" w:rsidRPr="00EE2EA7" w:rsidRDefault="0008432B" w:rsidP="00405AA1">
            <w:pPr>
              <w:pStyle w:val="a3"/>
              <w:ind w:left="0"/>
              <w:rPr>
                <w:rFonts w:ascii="Times New Roman" w:hAnsi="Times New Roman" w:cs="Times New Roman"/>
                <w:sz w:val="28"/>
                <w:szCs w:val="28"/>
              </w:rPr>
            </w:pPr>
          </w:p>
        </w:tc>
        <w:tc>
          <w:tcPr>
            <w:tcW w:w="958" w:type="dxa"/>
          </w:tcPr>
          <w:p w:rsidR="0008432B" w:rsidRPr="00EE2EA7" w:rsidRDefault="0008432B" w:rsidP="00405AA1">
            <w:pPr>
              <w:pStyle w:val="a3"/>
              <w:ind w:left="0"/>
              <w:rPr>
                <w:rFonts w:ascii="Times New Roman" w:hAnsi="Times New Roman" w:cs="Times New Roman"/>
                <w:sz w:val="28"/>
                <w:szCs w:val="28"/>
              </w:rPr>
            </w:pPr>
          </w:p>
        </w:tc>
      </w:tr>
      <w:tr w:rsidR="0008432B" w:rsidRPr="0022113D" w:rsidTr="00091640">
        <w:tc>
          <w:tcPr>
            <w:tcW w:w="522" w:type="dxa"/>
          </w:tcPr>
          <w:p w:rsidR="0008432B" w:rsidRPr="0022113D" w:rsidRDefault="0008432B" w:rsidP="00405AA1">
            <w:pPr>
              <w:pStyle w:val="a3"/>
              <w:ind w:left="0"/>
              <w:rPr>
                <w:rFonts w:ascii="Times New Roman" w:hAnsi="Times New Roman" w:cs="Times New Roman"/>
                <w:sz w:val="20"/>
                <w:szCs w:val="20"/>
              </w:rPr>
            </w:pPr>
            <w:r w:rsidRPr="0022113D">
              <w:rPr>
                <w:rFonts w:ascii="Times New Roman" w:hAnsi="Times New Roman" w:cs="Times New Roman"/>
                <w:sz w:val="20"/>
                <w:szCs w:val="20"/>
              </w:rPr>
              <w:t>17</w:t>
            </w:r>
          </w:p>
        </w:tc>
        <w:tc>
          <w:tcPr>
            <w:tcW w:w="2977" w:type="dxa"/>
          </w:tcPr>
          <w:p w:rsidR="0008432B" w:rsidRPr="00091640" w:rsidRDefault="0008432B" w:rsidP="00EE2EA7">
            <w:pPr>
              <w:pStyle w:val="a3"/>
              <w:ind w:left="0"/>
              <w:rPr>
                <w:rFonts w:ascii="Times New Roman" w:hAnsi="Times New Roman" w:cs="Times New Roman"/>
                <w:color w:val="0D0D0D" w:themeColor="text1" w:themeTint="F2"/>
                <w:sz w:val="26"/>
                <w:szCs w:val="26"/>
              </w:rPr>
            </w:pPr>
            <w:r w:rsidRPr="00091640">
              <w:rPr>
                <w:rFonts w:ascii="Times New Roman" w:hAnsi="Times New Roman" w:cs="Times New Roman"/>
                <w:color w:val="0D0D0D" w:themeColor="text1" w:themeTint="F2"/>
                <w:sz w:val="26"/>
                <w:szCs w:val="26"/>
                <w:shd w:val="clear" w:color="auto" w:fill="FFFFFF"/>
              </w:rPr>
              <w:t>Самый   важный   аспект  работы   в  компании -  хороший план страховки здоровья</w:t>
            </w:r>
          </w:p>
        </w:tc>
        <w:tc>
          <w:tcPr>
            <w:tcW w:w="992" w:type="dxa"/>
          </w:tcPr>
          <w:p w:rsidR="0008432B" w:rsidRPr="00EE2EA7" w:rsidRDefault="0008432B" w:rsidP="00405AA1">
            <w:pPr>
              <w:pStyle w:val="a3"/>
              <w:ind w:left="0"/>
              <w:rPr>
                <w:rFonts w:ascii="Times New Roman" w:hAnsi="Times New Roman" w:cs="Times New Roman"/>
                <w:sz w:val="28"/>
                <w:szCs w:val="28"/>
              </w:rPr>
            </w:pPr>
          </w:p>
        </w:tc>
        <w:tc>
          <w:tcPr>
            <w:tcW w:w="1276" w:type="dxa"/>
          </w:tcPr>
          <w:p w:rsidR="0008432B" w:rsidRPr="00EE2EA7" w:rsidRDefault="0008432B" w:rsidP="00405AA1">
            <w:pPr>
              <w:pStyle w:val="a3"/>
              <w:ind w:left="0"/>
              <w:rPr>
                <w:rFonts w:ascii="Times New Roman" w:hAnsi="Times New Roman" w:cs="Times New Roman"/>
                <w:sz w:val="28"/>
                <w:szCs w:val="28"/>
              </w:rPr>
            </w:pPr>
          </w:p>
        </w:tc>
        <w:tc>
          <w:tcPr>
            <w:tcW w:w="709" w:type="dxa"/>
          </w:tcPr>
          <w:p w:rsidR="0008432B" w:rsidRPr="00EE2EA7" w:rsidRDefault="0008432B" w:rsidP="00405AA1">
            <w:pPr>
              <w:pStyle w:val="a3"/>
              <w:ind w:left="0"/>
              <w:rPr>
                <w:rFonts w:ascii="Times New Roman" w:hAnsi="Times New Roman" w:cs="Times New Roman"/>
                <w:sz w:val="28"/>
                <w:szCs w:val="28"/>
              </w:rPr>
            </w:pPr>
          </w:p>
        </w:tc>
        <w:tc>
          <w:tcPr>
            <w:tcW w:w="1417" w:type="dxa"/>
          </w:tcPr>
          <w:p w:rsidR="0008432B" w:rsidRPr="00EE2EA7" w:rsidRDefault="0008432B" w:rsidP="00405AA1">
            <w:pPr>
              <w:pStyle w:val="a3"/>
              <w:ind w:left="0"/>
              <w:rPr>
                <w:rFonts w:ascii="Times New Roman" w:hAnsi="Times New Roman" w:cs="Times New Roman"/>
                <w:sz w:val="28"/>
                <w:szCs w:val="28"/>
              </w:rPr>
            </w:pPr>
          </w:p>
        </w:tc>
        <w:tc>
          <w:tcPr>
            <w:tcW w:w="958" w:type="dxa"/>
          </w:tcPr>
          <w:p w:rsidR="0008432B" w:rsidRPr="00EE2EA7" w:rsidRDefault="0008432B" w:rsidP="00405AA1">
            <w:pPr>
              <w:pStyle w:val="a3"/>
              <w:ind w:left="0"/>
              <w:rPr>
                <w:rFonts w:ascii="Times New Roman" w:hAnsi="Times New Roman" w:cs="Times New Roman"/>
                <w:sz w:val="28"/>
                <w:szCs w:val="28"/>
              </w:rPr>
            </w:pPr>
          </w:p>
        </w:tc>
      </w:tr>
      <w:tr w:rsidR="0008432B" w:rsidRPr="0022113D" w:rsidTr="00091640">
        <w:tc>
          <w:tcPr>
            <w:tcW w:w="522" w:type="dxa"/>
          </w:tcPr>
          <w:p w:rsidR="0008432B" w:rsidRPr="0022113D" w:rsidRDefault="0008432B" w:rsidP="00405AA1">
            <w:pPr>
              <w:pStyle w:val="a3"/>
              <w:ind w:left="0"/>
              <w:rPr>
                <w:rFonts w:ascii="Times New Roman" w:hAnsi="Times New Roman" w:cs="Times New Roman"/>
                <w:sz w:val="20"/>
                <w:szCs w:val="20"/>
              </w:rPr>
            </w:pPr>
            <w:r w:rsidRPr="0022113D">
              <w:rPr>
                <w:rFonts w:ascii="Times New Roman" w:hAnsi="Times New Roman" w:cs="Times New Roman"/>
                <w:sz w:val="20"/>
                <w:szCs w:val="20"/>
              </w:rPr>
              <w:t>18</w:t>
            </w:r>
          </w:p>
        </w:tc>
        <w:tc>
          <w:tcPr>
            <w:tcW w:w="2977" w:type="dxa"/>
          </w:tcPr>
          <w:p w:rsidR="0008432B" w:rsidRPr="00091640" w:rsidRDefault="0008432B" w:rsidP="00EE2EA7">
            <w:pPr>
              <w:pStyle w:val="a3"/>
              <w:ind w:left="0"/>
              <w:rPr>
                <w:rFonts w:ascii="Times New Roman" w:hAnsi="Times New Roman" w:cs="Times New Roman"/>
                <w:color w:val="0D0D0D" w:themeColor="text1" w:themeTint="F2"/>
                <w:sz w:val="26"/>
                <w:szCs w:val="26"/>
              </w:rPr>
            </w:pPr>
            <w:r w:rsidRPr="00091640">
              <w:rPr>
                <w:rFonts w:ascii="Times New Roman" w:hAnsi="Times New Roman" w:cs="Times New Roman"/>
                <w:color w:val="0D0D0D" w:themeColor="text1" w:themeTint="F2"/>
                <w:sz w:val="26"/>
                <w:szCs w:val="26"/>
                <w:shd w:val="clear" w:color="auto" w:fill="FFFFFF"/>
              </w:rPr>
              <w:t>Для меня очень важно, быть частью сплоченной группы</w:t>
            </w:r>
          </w:p>
        </w:tc>
        <w:tc>
          <w:tcPr>
            <w:tcW w:w="992" w:type="dxa"/>
          </w:tcPr>
          <w:p w:rsidR="0008432B" w:rsidRPr="00EE2EA7" w:rsidRDefault="0008432B" w:rsidP="00405AA1">
            <w:pPr>
              <w:pStyle w:val="a3"/>
              <w:ind w:left="0"/>
              <w:rPr>
                <w:rFonts w:ascii="Times New Roman" w:hAnsi="Times New Roman" w:cs="Times New Roman"/>
                <w:sz w:val="28"/>
                <w:szCs w:val="28"/>
              </w:rPr>
            </w:pPr>
          </w:p>
        </w:tc>
        <w:tc>
          <w:tcPr>
            <w:tcW w:w="1276" w:type="dxa"/>
          </w:tcPr>
          <w:p w:rsidR="0008432B" w:rsidRPr="00EE2EA7" w:rsidRDefault="0008432B" w:rsidP="00405AA1">
            <w:pPr>
              <w:pStyle w:val="a3"/>
              <w:ind w:left="0"/>
              <w:rPr>
                <w:rFonts w:ascii="Times New Roman" w:hAnsi="Times New Roman" w:cs="Times New Roman"/>
                <w:sz w:val="28"/>
                <w:szCs w:val="28"/>
              </w:rPr>
            </w:pPr>
          </w:p>
        </w:tc>
        <w:tc>
          <w:tcPr>
            <w:tcW w:w="709" w:type="dxa"/>
          </w:tcPr>
          <w:p w:rsidR="0008432B" w:rsidRPr="00EE2EA7" w:rsidRDefault="0008432B" w:rsidP="00405AA1">
            <w:pPr>
              <w:pStyle w:val="a3"/>
              <w:ind w:left="0"/>
              <w:rPr>
                <w:rFonts w:ascii="Times New Roman" w:hAnsi="Times New Roman" w:cs="Times New Roman"/>
                <w:sz w:val="28"/>
                <w:szCs w:val="28"/>
              </w:rPr>
            </w:pPr>
          </w:p>
        </w:tc>
        <w:tc>
          <w:tcPr>
            <w:tcW w:w="1417" w:type="dxa"/>
          </w:tcPr>
          <w:p w:rsidR="0008432B" w:rsidRPr="00EE2EA7" w:rsidRDefault="0008432B" w:rsidP="00405AA1">
            <w:pPr>
              <w:pStyle w:val="a3"/>
              <w:ind w:left="0"/>
              <w:rPr>
                <w:rFonts w:ascii="Times New Roman" w:hAnsi="Times New Roman" w:cs="Times New Roman"/>
                <w:sz w:val="28"/>
                <w:szCs w:val="28"/>
              </w:rPr>
            </w:pPr>
          </w:p>
        </w:tc>
        <w:tc>
          <w:tcPr>
            <w:tcW w:w="958" w:type="dxa"/>
          </w:tcPr>
          <w:p w:rsidR="0008432B" w:rsidRPr="00EE2EA7" w:rsidRDefault="0008432B" w:rsidP="00405AA1">
            <w:pPr>
              <w:pStyle w:val="a3"/>
              <w:ind w:left="0"/>
              <w:rPr>
                <w:rFonts w:ascii="Times New Roman" w:hAnsi="Times New Roman" w:cs="Times New Roman"/>
                <w:sz w:val="28"/>
                <w:szCs w:val="28"/>
              </w:rPr>
            </w:pPr>
          </w:p>
        </w:tc>
      </w:tr>
      <w:tr w:rsidR="0008432B" w:rsidRPr="0022113D" w:rsidTr="00091640">
        <w:tc>
          <w:tcPr>
            <w:tcW w:w="522" w:type="dxa"/>
          </w:tcPr>
          <w:p w:rsidR="0008432B" w:rsidRPr="0022113D" w:rsidRDefault="0008432B" w:rsidP="00405AA1">
            <w:pPr>
              <w:pStyle w:val="a3"/>
              <w:ind w:left="0"/>
              <w:rPr>
                <w:rFonts w:ascii="Times New Roman" w:hAnsi="Times New Roman" w:cs="Times New Roman"/>
                <w:sz w:val="20"/>
                <w:szCs w:val="20"/>
              </w:rPr>
            </w:pPr>
            <w:r w:rsidRPr="0022113D">
              <w:rPr>
                <w:rFonts w:ascii="Times New Roman" w:hAnsi="Times New Roman" w:cs="Times New Roman"/>
                <w:sz w:val="20"/>
                <w:szCs w:val="20"/>
              </w:rPr>
              <w:t>19</w:t>
            </w:r>
          </w:p>
        </w:tc>
        <w:tc>
          <w:tcPr>
            <w:tcW w:w="2977" w:type="dxa"/>
          </w:tcPr>
          <w:p w:rsidR="0008432B" w:rsidRPr="00091640" w:rsidRDefault="0008432B" w:rsidP="00EE2EA7">
            <w:pPr>
              <w:pStyle w:val="a3"/>
              <w:ind w:left="0"/>
              <w:rPr>
                <w:rFonts w:ascii="Times New Roman" w:hAnsi="Times New Roman" w:cs="Times New Roman"/>
                <w:color w:val="0D0D0D" w:themeColor="text1" w:themeTint="F2"/>
                <w:sz w:val="26"/>
                <w:szCs w:val="26"/>
              </w:rPr>
            </w:pPr>
            <w:r w:rsidRPr="00091640">
              <w:rPr>
                <w:rFonts w:ascii="Times New Roman" w:hAnsi="Times New Roman" w:cs="Times New Roman"/>
                <w:color w:val="0D0D0D" w:themeColor="text1" w:themeTint="F2"/>
                <w:sz w:val="26"/>
                <w:szCs w:val="26"/>
                <w:shd w:val="clear" w:color="auto" w:fill="FFFFFF"/>
              </w:rPr>
              <w:t>Мои достижения дают мне право уважать себя</w:t>
            </w:r>
          </w:p>
        </w:tc>
        <w:tc>
          <w:tcPr>
            <w:tcW w:w="992" w:type="dxa"/>
          </w:tcPr>
          <w:p w:rsidR="0008432B" w:rsidRPr="00EE2EA7" w:rsidRDefault="0008432B" w:rsidP="00405AA1">
            <w:pPr>
              <w:pStyle w:val="a3"/>
              <w:ind w:left="0"/>
              <w:rPr>
                <w:rFonts w:ascii="Times New Roman" w:hAnsi="Times New Roman" w:cs="Times New Roman"/>
                <w:sz w:val="28"/>
                <w:szCs w:val="28"/>
              </w:rPr>
            </w:pPr>
          </w:p>
        </w:tc>
        <w:tc>
          <w:tcPr>
            <w:tcW w:w="1276" w:type="dxa"/>
          </w:tcPr>
          <w:p w:rsidR="0008432B" w:rsidRPr="00EE2EA7" w:rsidRDefault="0008432B" w:rsidP="00405AA1">
            <w:pPr>
              <w:pStyle w:val="a3"/>
              <w:ind w:left="0"/>
              <w:rPr>
                <w:rFonts w:ascii="Times New Roman" w:hAnsi="Times New Roman" w:cs="Times New Roman"/>
                <w:sz w:val="28"/>
                <w:szCs w:val="28"/>
              </w:rPr>
            </w:pPr>
          </w:p>
        </w:tc>
        <w:tc>
          <w:tcPr>
            <w:tcW w:w="709" w:type="dxa"/>
          </w:tcPr>
          <w:p w:rsidR="0008432B" w:rsidRPr="00EE2EA7" w:rsidRDefault="0008432B" w:rsidP="00405AA1">
            <w:pPr>
              <w:pStyle w:val="a3"/>
              <w:ind w:left="0"/>
              <w:rPr>
                <w:rFonts w:ascii="Times New Roman" w:hAnsi="Times New Roman" w:cs="Times New Roman"/>
                <w:sz w:val="28"/>
                <w:szCs w:val="28"/>
              </w:rPr>
            </w:pPr>
          </w:p>
        </w:tc>
        <w:tc>
          <w:tcPr>
            <w:tcW w:w="1417" w:type="dxa"/>
          </w:tcPr>
          <w:p w:rsidR="0008432B" w:rsidRPr="00EE2EA7" w:rsidRDefault="0008432B" w:rsidP="00405AA1">
            <w:pPr>
              <w:pStyle w:val="a3"/>
              <w:ind w:left="0"/>
              <w:rPr>
                <w:rFonts w:ascii="Times New Roman" w:hAnsi="Times New Roman" w:cs="Times New Roman"/>
                <w:sz w:val="28"/>
                <w:szCs w:val="28"/>
              </w:rPr>
            </w:pPr>
          </w:p>
        </w:tc>
        <w:tc>
          <w:tcPr>
            <w:tcW w:w="958" w:type="dxa"/>
          </w:tcPr>
          <w:p w:rsidR="0008432B" w:rsidRPr="00EE2EA7" w:rsidRDefault="0008432B" w:rsidP="00405AA1">
            <w:pPr>
              <w:pStyle w:val="a3"/>
              <w:ind w:left="0"/>
              <w:rPr>
                <w:rFonts w:ascii="Times New Roman" w:hAnsi="Times New Roman" w:cs="Times New Roman"/>
                <w:sz w:val="28"/>
                <w:szCs w:val="28"/>
              </w:rPr>
            </w:pPr>
          </w:p>
        </w:tc>
      </w:tr>
      <w:tr w:rsidR="0008432B" w:rsidRPr="0022113D" w:rsidTr="00091640">
        <w:tc>
          <w:tcPr>
            <w:tcW w:w="522" w:type="dxa"/>
          </w:tcPr>
          <w:p w:rsidR="0008432B" w:rsidRPr="0022113D" w:rsidRDefault="0008432B" w:rsidP="00405AA1">
            <w:pPr>
              <w:pStyle w:val="a3"/>
              <w:ind w:left="0"/>
              <w:rPr>
                <w:rFonts w:ascii="Times New Roman" w:hAnsi="Times New Roman" w:cs="Times New Roman"/>
                <w:sz w:val="20"/>
                <w:szCs w:val="20"/>
              </w:rPr>
            </w:pPr>
            <w:r w:rsidRPr="0022113D">
              <w:rPr>
                <w:rFonts w:ascii="Times New Roman" w:hAnsi="Times New Roman" w:cs="Times New Roman"/>
                <w:sz w:val="20"/>
                <w:szCs w:val="20"/>
              </w:rPr>
              <w:t>20</w:t>
            </w:r>
          </w:p>
        </w:tc>
        <w:tc>
          <w:tcPr>
            <w:tcW w:w="2977" w:type="dxa"/>
          </w:tcPr>
          <w:p w:rsidR="0008432B" w:rsidRPr="00091640" w:rsidRDefault="0008432B" w:rsidP="00EE2EA7">
            <w:pPr>
              <w:pStyle w:val="a3"/>
              <w:ind w:left="0"/>
              <w:rPr>
                <w:rFonts w:ascii="Times New Roman" w:hAnsi="Times New Roman" w:cs="Times New Roman"/>
                <w:color w:val="0D0D0D" w:themeColor="text1" w:themeTint="F2"/>
                <w:sz w:val="26"/>
                <w:szCs w:val="26"/>
              </w:rPr>
            </w:pPr>
            <w:r w:rsidRPr="00091640">
              <w:rPr>
                <w:rFonts w:ascii="Times New Roman" w:hAnsi="Times New Roman" w:cs="Times New Roman"/>
                <w:color w:val="0D0D0D" w:themeColor="text1" w:themeTint="F2"/>
                <w:sz w:val="26"/>
                <w:szCs w:val="26"/>
                <w:shd w:val="clear" w:color="auto" w:fill="FFFFFF"/>
              </w:rPr>
              <w:t>Я   чувствую  себя  лучше,   когда делаю  то,   что умею, чем когда пытаюсь выполнять что-то новое</w:t>
            </w:r>
          </w:p>
        </w:tc>
        <w:tc>
          <w:tcPr>
            <w:tcW w:w="992" w:type="dxa"/>
          </w:tcPr>
          <w:p w:rsidR="0008432B" w:rsidRPr="00EE2EA7" w:rsidRDefault="0008432B" w:rsidP="00405AA1">
            <w:pPr>
              <w:pStyle w:val="a3"/>
              <w:ind w:left="0"/>
              <w:rPr>
                <w:rFonts w:ascii="Times New Roman" w:hAnsi="Times New Roman" w:cs="Times New Roman"/>
                <w:sz w:val="28"/>
                <w:szCs w:val="28"/>
              </w:rPr>
            </w:pPr>
          </w:p>
        </w:tc>
        <w:tc>
          <w:tcPr>
            <w:tcW w:w="1276" w:type="dxa"/>
          </w:tcPr>
          <w:p w:rsidR="0008432B" w:rsidRPr="00EE2EA7" w:rsidRDefault="0008432B" w:rsidP="00405AA1">
            <w:pPr>
              <w:pStyle w:val="a3"/>
              <w:ind w:left="0"/>
              <w:rPr>
                <w:rFonts w:ascii="Times New Roman" w:hAnsi="Times New Roman" w:cs="Times New Roman"/>
                <w:sz w:val="28"/>
                <w:szCs w:val="28"/>
              </w:rPr>
            </w:pPr>
          </w:p>
        </w:tc>
        <w:tc>
          <w:tcPr>
            <w:tcW w:w="709" w:type="dxa"/>
          </w:tcPr>
          <w:p w:rsidR="0008432B" w:rsidRPr="00EE2EA7" w:rsidRDefault="0008432B" w:rsidP="00405AA1">
            <w:pPr>
              <w:pStyle w:val="a3"/>
              <w:ind w:left="0"/>
              <w:rPr>
                <w:rFonts w:ascii="Times New Roman" w:hAnsi="Times New Roman" w:cs="Times New Roman"/>
                <w:sz w:val="28"/>
                <w:szCs w:val="28"/>
              </w:rPr>
            </w:pPr>
          </w:p>
        </w:tc>
        <w:tc>
          <w:tcPr>
            <w:tcW w:w="1417" w:type="dxa"/>
          </w:tcPr>
          <w:p w:rsidR="0008432B" w:rsidRPr="00EE2EA7" w:rsidRDefault="0008432B" w:rsidP="00405AA1">
            <w:pPr>
              <w:pStyle w:val="a3"/>
              <w:ind w:left="0"/>
              <w:rPr>
                <w:rFonts w:ascii="Times New Roman" w:hAnsi="Times New Roman" w:cs="Times New Roman"/>
                <w:sz w:val="28"/>
                <w:szCs w:val="28"/>
              </w:rPr>
            </w:pPr>
          </w:p>
        </w:tc>
        <w:tc>
          <w:tcPr>
            <w:tcW w:w="958" w:type="dxa"/>
          </w:tcPr>
          <w:p w:rsidR="0008432B" w:rsidRPr="00EE2EA7" w:rsidRDefault="0008432B" w:rsidP="00405AA1">
            <w:pPr>
              <w:pStyle w:val="a3"/>
              <w:ind w:left="0"/>
              <w:rPr>
                <w:rFonts w:ascii="Times New Roman" w:hAnsi="Times New Roman" w:cs="Times New Roman"/>
                <w:sz w:val="28"/>
                <w:szCs w:val="28"/>
              </w:rPr>
            </w:pPr>
          </w:p>
        </w:tc>
      </w:tr>
    </w:tbl>
    <w:p w:rsidR="00CD1154" w:rsidRPr="00091640" w:rsidRDefault="00CD1154" w:rsidP="00091640">
      <w:pPr>
        <w:rPr>
          <w:rFonts w:ascii="Times New Roman" w:hAnsi="Times New Roman" w:cs="Times New Roman"/>
          <w:i/>
          <w:color w:val="0D0D0D" w:themeColor="text1" w:themeTint="F2"/>
          <w:sz w:val="24"/>
          <w:szCs w:val="24"/>
        </w:rPr>
      </w:pPr>
    </w:p>
    <w:sectPr w:rsidR="00CD1154" w:rsidRPr="00091640" w:rsidSect="000E48F3">
      <w:footerReference w:type="default" r:id="rId15"/>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0D3" w:rsidRDefault="006220D3" w:rsidP="00450A57">
      <w:pPr>
        <w:spacing w:after="0" w:line="240" w:lineRule="auto"/>
      </w:pPr>
      <w:r>
        <w:separator/>
      </w:r>
    </w:p>
  </w:endnote>
  <w:endnote w:type="continuationSeparator" w:id="0">
    <w:p w:rsidR="006220D3" w:rsidRDefault="006220D3" w:rsidP="0045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oximaNova-Semibold">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303803"/>
      <w:docPartObj>
        <w:docPartGallery w:val="Page Numbers (Bottom of Page)"/>
        <w:docPartUnique/>
      </w:docPartObj>
    </w:sdtPr>
    <w:sdtContent>
      <w:p w:rsidR="006835E7" w:rsidRDefault="006835E7">
        <w:pPr>
          <w:pStyle w:val="af"/>
          <w:jc w:val="center"/>
        </w:pPr>
        <w:r>
          <w:fldChar w:fldCharType="begin"/>
        </w:r>
        <w:r>
          <w:instrText>PAGE   \* MERGEFORMAT</w:instrText>
        </w:r>
        <w:r>
          <w:fldChar w:fldCharType="separate"/>
        </w:r>
        <w:r w:rsidR="00091640">
          <w:rPr>
            <w:noProof/>
          </w:rPr>
          <w:t>3</w:t>
        </w:r>
        <w:r>
          <w:fldChar w:fldCharType="end"/>
        </w:r>
      </w:p>
    </w:sdtContent>
  </w:sdt>
  <w:p w:rsidR="006835E7" w:rsidRDefault="006835E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0D3" w:rsidRDefault="006220D3" w:rsidP="00450A57">
      <w:pPr>
        <w:spacing w:after="0" w:line="240" w:lineRule="auto"/>
      </w:pPr>
      <w:r>
        <w:separator/>
      </w:r>
    </w:p>
  </w:footnote>
  <w:footnote w:type="continuationSeparator" w:id="0">
    <w:p w:rsidR="006220D3" w:rsidRDefault="006220D3" w:rsidP="00450A57">
      <w:pPr>
        <w:spacing w:after="0" w:line="240" w:lineRule="auto"/>
      </w:pPr>
      <w:r>
        <w:continuationSeparator/>
      </w:r>
    </w:p>
  </w:footnote>
  <w:footnote w:id="1">
    <w:p w:rsidR="006835E7" w:rsidRPr="00EC427D" w:rsidRDefault="006835E7">
      <w:pPr>
        <w:pStyle w:val="a4"/>
        <w:rPr>
          <w:lang w:val="en-US"/>
        </w:rPr>
      </w:pPr>
      <w:r>
        <w:rPr>
          <w:rStyle w:val="a6"/>
        </w:rPr>
        <w:footnoteRef/>
      </w:r>
      <w:r w:rsidRPr="006A6018">
        <w:rPr>
          <w:lang w:val="en-US"/>
        </w:rPr>
        <w:t xml:space="preserve"> «</w:t>
      </w:r>
      <w:r>
        <w:rPr>
          <w:lang w:val="en-US"/>
        </w:rPr>
        <w:t>AGIL</w:t>
      </w:r>
      <w:r w:rsidRPr="006A6018">
        <w:rPr>
          <w:lang w:val="en-US"/>
        </w:rPr>
        <w:t>»</w:t>
      </w:r>
      <w:r>
        <w:t xml:space="preserve"> в расшифровке: </w:t>
      </w:r>
      <w:r>
        <w:rPr>
          <w:lang w:val="en-US"/>
        </w:rPr>
        <w:t xml:space="preserve">Adaptation – </w:t>
      </w:r>
      <w:r>
        <w:t>Адаптация</w:t>
      </w:r>
      <w:r>
        <w:rPr>
          <w:lang w:val="en-US"/>
        </w:rPr>
        <w:t xml:space="preserve">; </w:t>
      </w:r>
      <w:r w:rsidRPr="006A6018">
        <w:rPr>
          <w:lang w:val="en-US"/>
        </w:rPr>
        <w:t>Goal Attainment</w:t>
      </w:r>
      <w:r>
        <w:rPr>
          <w:lang w:val="en-US"/>
        </w:rPr>
        <w:t xml:space="preserve"> </w:t>
      </w:r>
      <w:r w:rsidRPr="006A6018">
        <w:rPr>
          <w:lang w:val="en-US"/>
        </w:rPr>
        <w:t xml:space="preserve">– </w:t>
      </w:r>
      <w:r>
        <w:t>Целеполагание</w:t>
      </w:r>
      <w:r>
        <w:rPr>
          <w:lang w:val="en-US"/>
        </w:rPr>
        <w:t xml:space="preserve">; </w:t>
      </w:r>
      <w:r w:rsidRPr="00EC427D">
        <w:rPr>
          <w:lang w:val="en-US"/>
        </w:rPr>
        <w:t>Integration</w:t>
      </w:r>
      <w:r>
        <w:t xml:space="preserve"> – Интеграция</w:t>
      </w:r>
      <w:r>
        <w:rPr>
          <w:lang w:val="en-US"/>
        </w:rPr>
        <w:t xml:space="preserve">; </w:t>
      </w:r>
      <w:r w:rsidRPr="00EC427D">
        <w:rPr>
          <w:lang w:val="en-US"/>
        </w:rPr>
        <w:t>Latency</w:t>
      </w:r>
      <w:r>
        <w:t xml:space="preserve"> – Трансляция латентного образа.</w:t>
      </w:r>
    </w:p>
  </w:footnote>
  <w:footnote w:id="2">
    <w:p w:rsidR="006835E7" w:rsidRDefault="006835E7" w:rsidP="004B453B">
      <w:pPr>
        <w:pStyle w:val="a4"/>
      </w:pPr>
      <w:r>
        <w:rPr>
          <w:rStyle w:val="a6"/>
        </w:rPr>
        <w:footnoteRef/>
      </w:r>
      <w:r>
        <w:t xml:space="preserve"> </w:t>
      </w:r>
      <w:r w:rsidRPr="00732270">
        <w:t>Дюркгейм, Э. Самоубийство: Социологический этюд / Пер, с фр. с сокр.; Под ред. В. А. Базарова.</w:t>
      </w:r>
      <w:proofErr w:type="gramStart"/>
      <w:r w:rsidRPr="00732270">
        <w:t>—М</w:t>
      </w:r>
      <w:proofErr w:type="gramEnd"/>
      <w:r w:rsidRPr="00732270">
        <w:t>.: Мысль, 1994.— С. 399</w:t>
      </w:r>
    </w:p>
  </w:footnote>
  <w:footnote w:id="3">
    <w:p w:rsidR="006835E7" w:rsidRDefault="006835E7" w:rsidP="004B453B">
      <w:pPr>
        <w:pStyle w:val="a4"/>
      </w:pPr>
      <w:r>
        <w:rPr>
          <w:rStyle w:val="a6"/>
        </w:rPr>
        <w:footnoteRef/>
      </w:r>
      <w:r>
        <w:t xml:space="preserve"> </w:t>
      </w:r>
      <w:r w:rsidRPr="00732270">
        <w:t>Мертон, Р. Социальная теория и социальная структура / Роберт Мертон. — М.: ACT: ACT МОСКВА: ХРАНИТЕЛЬ, 2006. — С. 873</w:t>
      </w:r>
    </w:p>
  </w:footnote>
  <w:footnote w:id="4">
    <w:p w:rsidR="006835E7" w:rsidRPr="003B4193" w:rsidRDefault="006835E7" w:rsidP="004B453B">
      <w:pPr>
        <w:pStyle w:val="a4"/>
        <w:rPr>
          <w:lang w:val="en-US"/>
        </w:rPr>
      </w:pPr>
      <w:r>
        <w:rPr>
          <w:rStyle w:val="a6"/>
        </w:rPr>
        <w:footnoteRef/>
      </w:r>
      <w:r w:rsidRPr="00732270">
        <w:rPr>
          <w:lang w:val="en-US"/>
        </w:rPr>
        <w:t xml:space="preserve"> </w:t>
      </w:r>
      <w:proofErr w:type="gramStart"/>
      <w:r w:rsidRPr="00732270">
        <w:rPr>
          <w:lang w:val="en-US"/>
        </w:rPr>
        <w:t>Parsons T.</w:t>
      </w:r>
      <w:proofErr w:type="gramEnd"/>
      <w:r w:rsidRPr="00732270">
        <w:rPr>
          <w:lang w:val="en-US"/>
        </w:rPr>
        <w:t xml:space="preserve"> The concept of society: The components a. their interrelations / </w:t>
      </w:r>
      <w:r w:rsidRPr="00732270">
        <w:t>в</w:t>
      </w:r>
      <w:r w:rsidRPr="00732270">
        <w:rPr>
          <w:lang w:val="en-US"/>
        </w:rPr>
        <w:t xml:space="preserve"> </w:t>
      </w:r>
      <w:r w:rsidRPr="00732270">
        <w:t>пер</w:t>
      </w:r>
      <w:r w:rsidRPr="00732270">
        <w:rPr>
          <w:lang w:val="en-US"/>
        </w:rPr>
        <w:t xml:space="preserve">. </w:t>
      </w:r>
      <w:r w:rsidRPr="00732270">
        <w:t>Н</w:t>
      </w:r>
      <w:r w:rsidRPr="00732270">
        <w:rPr>
          <w:lang w:val="en-US"/>
        </w:rPr>
        <w:t>.</w:t>
      </w:r>
      <w:r w:rsidRPr="00732270">
        <w:t>Л</w:t>
      </w:r>
      <w:r w:rsidRPr="00732270">
        <w:rPr>
          <w:lang w:val="en-US"/>
        </w:rPr>
        <w:t xml:space="preserve">. </w:t>
      </w:r>
      <w:r w:rsidRPr="00732270">
        <w:t>Поляковой</w:t>
      </w:r>
      <w:r w:rsidRPr="00732270">
        <w:rPr>
          <w:lang w:val="en-US"/>
        </w:rPr>
        <w:t xml:space="preserve"> // Parsons T. Societies: Evolutionary and comparatives. — Englewood Cliffs: Prentice-Hall, 1966. </w:t>
      </w:r>
      <w:proofErr w:type="gramStart"/>
      <w:r w:rsidRPr="003B4193">
        <w:rPr>
          <w:lang w:val="en-US"/>
        </w:rPr>
        <w:t>P.5-29.</w:t>
      </w:r>
      <w:proofErr w:type="gramEnd"/>
    </w:p>
  </w:footnote>
  <w:footnote w:id="5">
    <w:p w:rsidR="006835E7" w:rsidRPr="0067687A" w:rsidRDefault="006835E7" w:rsidP="004B453B">
      <w:pPr>
        <w:pStyle w:val="a4"/>
        <w:rPr>
          <w:lang w:val="en-US"/>
        </w:rPr>
      </w:pPr>
      <w:r>
        <w:rPr>
          <w:rStyle w:val="a6"/>
        </w:rPr>
        <w:footnoteRef/>
      </w:r>
      <w:r w:rsidRPr="00732270">
        <w:rPr>
          <w:lang w:val="en-US"/>
        </w:rPr>
        <w:t xml:space="preserve"> Devereux, E. C. Gambling and the Social Structure: A Sociological Study of Lotteries and Horseracing in Contempor</w:t>
      </w:r>
      <w:r>
        <w:rPr>
          <w:lang w:val="en-US"/>
        </w:rPr>
        <w:t>ary America</w:t>
      </w:r>
      <w:r w:rsidRPr="00732270">
        <w:rPr>
          <w:lang w:val="en-US"/>
        </w:rPr>
        <w:t xml:space="preserve"> </w:t>
      </w:r>
      <w:r>
        <w:rPr>
          <w:lang w:val="en-US"/>
        </w:rPr>
        <w:t>[</w:t>
      </w:r>
      <w:r>
        <w:t>Электронный</w:t>
      </w:r>
      <w:r w:rsidRPr="0067687A">
        <w:rPr>
          <w:lang w:val="en-US"/>
        </w:rPr>
        <w:t xml:space="preserve"> </w:t>
      </w:r>
      <w:r>
        <w:t>ресурс</w:t>
      </w:r>
      <w:r>
        <w:rPr>
          <w:lang w:val="en-US"/>
        </w:rPr>
        <w:t>]</w:t>
      </w:r>
      <w:r w:rsidRPr="0067687A">
        <w:rPr>
          <w:lang w:val="en-US"/>
        </w:rPr>
        <w:t xml:space="preserve"> </w:t>
      </w:r>
      <w:r>
        <w:rPr>
          <w:lang w:val="en-US"/>
        </w:rPr>
        <w:t>//</w:t>
      </w:r>
      <w:r w:rsidRPr="00732270">
        <w:rPr>
          <w:lang w:val="en-US"/>
        </w:rPr>
        <w:t xml:space="preserve"> </w:t>
      </w:r>
      <w:r>
        <w:rPr>
          <w:lang w:val="en-US"/>
        </w:rPr>
        <w:t>New York: Arno Press</w:t>
      </w:r>
      <w:r w:rsidRPr="0067687A">
        <w:rPr>
          <w:lang w:val="en-US"/>
        </w:rPr>
        <w:t xml:space="preserve"> </w:t>
      </w:r>
      <w:hyperlink r:id="rId1" w:history="1">
        <w:r w:rsidRPr="008C7D1D">
          <w:rPr>
            <w:rStyle w:val="a7"/>
            <w:lang w:val="en-US"/>
          </w:rPr>
          <w:t>https://www.researchgate.net/publication/259100776_Beckert_Jens_and_Mark_Lutter_2013_Why_the_Poor_Play_the_Lottery_Sociological_Approaches_to_Explaining_Class-based_Lottery_Play_Sociology_47_6_1152-1170</w:t>
        </w:r>
      </w:hyperlink>
      <w:r w:rsidRPr="0067687A">
        <w:rPr>
          <w:lang w:val="en-US"/>
        </w:rPr>
        <w:t xml:space="preserve"> (</w:t>
      </w:r>
      <w:r>
        <w:t>дата</w:t>
      </w:r>
      <w:r w:rsidRPr="0067687A">
        <w:rPr>
          <w:lang w:val="en-US"/>
        </w:rPr>
        <w:t xml:space="preserve"> </w:t>
      </w:r>
      <w:r>
        <w:t>обращения</w:t>
      </w:r>
      <w:r w:rsidRPr="0067687A">
        <w:rPr>
          <w:lang w:val="en-US"/>
        </w:rPr>
        <w:t>: 07.10.2017)</w:t>
      </w:r>
    </w:p>
  </w:footnote>
  <w:footnote w:id="6">
    <w:p w:rsidR="006835E7" w:rsidRDefault="006835E7" w:rsidP="004B453B">
      <w:pPr>
        <w:pStyle w:val="a4"/>
      </w:pPr>
      <w:r>
        <w:rPr>
          <w:rStyle w:val="a6"/>
        </w:rPr>
        <w:footnoteRef/>
      </w:r>
      <w:r>
        <w:t xml:space="preserve"> </w:t>
      </w:r>
      <w:proofErr w:type="spellStart"/>
      <w:r w:rsidRPr="0067687A">
        <w:t>Гидденс</w:t>
      </w:r>
      <w:proofErr w:type="spellEnd"/>
      <w:r w:rsidRPr="0067687A">
        <w:t xml:space="preserve">, Э. Судьба, риск и безопасность [Текст] / пер. С.П. </w:t>
      </w:r>
      <w:proofErr w:type="spellStart"/>
      <w:r w:rsidRPr="0067687A">
        <w:t>Банъковский</w:t>
      </w:r>
      <w:proofErr w:type="spellEnd"/>
      <w:r w:rsidRPr="0067687A">
        <w:t xml:space="preserve">  // THESIS. – 1994. - № 5 – С. 131</w:t>
      </w:r>
    </w:p>
  </w:footnote>
  <w:footnote w:id="7">
    <w:p w:rsidR="006835E7" w:rsidRPr="004B453B" w:rsidRDefault="006835E7" w:rsidP="004B453B">
      <w:pPr>
        <w:pStyle w:val="a4"/>
      </w:pPr>
      <w:r>
        <w:rPr>
          <w:rStyle w:val="a6"/>
        </w:rPr>
        <w:footnoteRef/>
      </w:r>
      <w:r w:rsidRPr="0067687A">
        <w:rPr>
          <w:lang w:val="en-US"/>
        </w:rPr>
        <w:t xml:space="preserve"> Zola,</w:t>
      </w:r>
      <w:r>
        <w:rPr>
          <w:lang w:val="en-US"/>
        </w:rPr>
        <w:t xml:space="preserve"> I. K.</w:t>
      </w:r>
      <w:r w:rsidRPr="0067687A">
        <w:rPr>
          <w:lang w:val="en-US"/>
        </w:rPr>
        <w:t xml:space="preserve"> Observations on Ga</w:t>
      </w:r>
      <w:r>
        <w:rPr>
          <w:lang w:val="en-US"/>
        </w:rPr>
        <w:t>mbling in a Lower-Class Setting</w:t>
      </w:r>
      <w:r w:rsidRPr="0067687A">
        <w:rPr>
          <w:lang w:val="en-US"/>
        </w:rPr>
        <w:t xml:space="preserve"> </w:t>
      </w:r>
      <w:r>
        <w:rPr>
          <w:lang w:val="en-US"/>
        </w:rPr>
        <w:t>// Social Problems</w:t>
      </w:r>
      <w:r w:rsidRPr="0067687A">
        <w:rPr>
          <w:lang w:val="en-US"/>
        </w:rPr>
        <w:t xml:space="preserve">. </w:t>
      </w:r>
      <w:r>
        <w:t>1963. - №</w:t>
      </w:r>
      <w:r w:rsidRPr="004B453B">
        <w:t xml:space="preserve"> 10 (4)</w:t>
      </w:r>
      <w:r>
        <w:t xml:space="preserve">. – </w:t>
      </w:r>
      <w:r>
        <w:rPr>
          <w:lang w:val="en-US"/>
        </w:rPr>
        <w:t>P</w:t>
      </w:r>
      <w:r>
        <w:t>.</w:t>
      </w:r>
      <w:r w:rsidRPr="004B453B">
        <w:t xml:space="preserve"> 353−361</w:t>
      </w:r>
    </w:p>
  </w:footnote>
  <w:footnote w:id="8">
    <w:p w:rsidR="006835E7" w:rsidRPr="00EF21ED" w:rsidRDefault="006835E7" w:rsidP="004B453B">
      <w:pPr>
        <w:pStyle w:val="a4"/>
        <w:rPr>
          <w:lang w:val="en-US"/>
        </w:rPr>
      </w:pPr>
      <w:r>
        <w:rPr>
          <w:rStyle w:val="a6"/>
        </w:rPr>
        <w:footnoteRef/>
      </w:r>
      <w:r>
        <w:t xml:space="preserve"> </w:t>
      </w:r>
      <w:proofErr w:type="spellStart"/>
      <w:r w:rsidRPr="0067687A">
        <w:t>Хёйзинга</w:t>
      </w:r>
      <w:proofErr w:type="spellEnd"/>
      <w:r w:rsidRPr="0067687A">
        <w:t xml:space="preserve">, Й. </w:t>
      </w:r>
      <w:proofErr w:type="spellStart"/>
      <w:r w:rsidRPr="0067687A">
        <w:t>Homo</w:t>
      </w:r>
      <w:proofErr w:type="spellEnd"/>
      <w:r w:rsidRPr="0067687A">
        <w:t xml:space="preserve"> </w:t>
      </w:r>
      <w:proofErr w:type="spellStart"/>
      <w:r w:rsidRPr="0067687A">
        <w:t>Ludens</w:t>
      </w:r>
      <w:proofErr w:type="spellEnd"/>
      <w:r w:rsidRPr="0067687A">
        <w:t xml:space="preserve">; Статьи по истории культуры. / Пер., сост. и Х 35 вступ. ст. Д.В. Сильвестрова; </w:t>
      </w:r>
      <w:proofErr w:type="spellStart"/>
      <w:r w:rsidRPr="0067687A">
        <w:t>Коммент</w:t>
      </w:r>
      <w:proofErr w:type="spellEnd"/>
      <w:r w:rsidRPr="0067687A">
        <w:t>. Д</w:t>
      </w:r>
      <w:r w:rsidRPr="00EF21ED">
        <w:rPr>
          <w:lang w:val="en-US"/>
        </w:rPr>
        <w:t xml:space="preserve">. </w:t>
      </w:r>
      <w:r w:rsidRPr="0067687A">
        <w:t>Э</w:t>
      </w:r>
      <w:r w:rsidRPr="00EF21ED">
        <w:rPr>
          <w:lang w:val="en-US"/>
        </w:rPr>
        <w:t xml:space="preserve">. </w:t>
      </w:r>
      <w:r w:rsidRPr="0067687A">
        <w:t>Харитоновича</w:t>
      </w:r>
      <w:r w:rsidRPr="00EF21ED">
        <w:rPr>
          <w:lang w:val="en-US"/>
        </w:rPr>
        <w:t xml:space="preserve"> </w:t>
      </w:r>
      <w:proofErr w:type="gramStart"/>
      <w:r w:rsidRPr="00EF21ED">
        <w:rPr>
          <w:lang w:val="en-US"/>
        </w:rPr>
        <w:t>-</w:t>
      </w:r>
      <w:r w:rsidRPr="0067687A">
        <w:t>М</w:t>
      </w:r>
      <w:proofErr w:type="gramEnd"/>
      <w:r w:rsidRPr="00EF21ED">
        <w:rPr>
          <w:lang w:val="en-US"/>
        </w:rPr>
        <w:t xml:space="preserve">.: </w:t>
      </w:r>
      <w:r w:rsidRPr="0067687A">
        <w:t>Прогресс</w:t>
      </w:r>
      <w:r w:rsidRPr="00EF21ED">
        <w:rPr>
          <w:lang w:val="en-US"/>
        </w:rPr>
        <w:t xml:space="preserve"> - </w:t>
      </w:r>
      <w:r w:rsidRPr="0067687A">
        <w:t>Традиция</w:t>
      </w:r>
      <w:r w:rsidRPr="00EF21ED">
        <w:rPr>
          <w:lang w:val="en-US"/>
        </w:rPr>
        <w:t xml:space="preserve">, 1997. – </w:t>
      </w:r>
      <w:r w:rsidRPr="0067687A">
        <w:t>С</w:t>
      </w:r>
      <w:r w:rsidRPr="00EF21ED">
        <w:rPr>
          <w:lang w:val="en-US"/>
        </w:rPr>
        <w:t>. 416</w:t>
      </w:r>
    </w:p>
  </w:footnote>
  <w:footnote w:id="9">
    <w:p w:rsidR="006835E7" w:rsidRPr="003B4193" w:rsidRDefault="006835E7" w:rsidP="004B453B">
      <w:pPr>
        <w:pStyle w:val="a4"/>
      </w:pPr>
      <w:r>
        <w:rPr>
          <w:rStyle w:val="a6"/>
        </w:rPr>
        <w:footnoteRef/>
      </w:r>
      <w:r w:rsidRPr="0067687A">
        <w:rPr>
          <w:lang w:val="en-US"/>
        </w:rPr>
        <w:t xml:space="preserve"> Bloch,</w:t>
      </w:r>
      <w:r>
        <w:rPr>
          <w:lang w:val="en-US"/>
        </w:rPr>
        <w:t xml:space="preserve"> H. A. The Sociology of Gambling</w:t>
      </w:r>
      <w:r w:rsidRPr="0067687A">
        <w:rPr>
          <w:lang w:val="en-US"/>
        </w:rPr>
        <w:t xml:space="preserve"> </w:t>
      </w:r>
      <w:r>
        <w:rPr>
          <w:lang w:val="en-US"/>
        </w:rPr>
        <w:t>//</w:t>
      </w:r>
      <w:r w:rsidRPr="0067687A">
        <w:rPr>
          <w:lang w:val="en-US"/>
        </w:rPr>
        <w:t xml:space="preserve"> </w:t>
      </w:r>
      <w:proofErr w:type="gramStart"/>
      <w:r w:rsidRPr="0067687A">
        <w:rPr>
          <w:lang w:val="en-US"/>
        </w:rPr>
        <w:t>Th</w:t>
      </w:r>
      <w:r>
        <w:rPr>
          <w:lang w:val="en-US"/>
        </w:rPr>
        <w:t>e</w:t>
      </w:r>
      <w:proofErr w:type="gramEnd"/>
      <w:r>
        <w:rPr>
          <w:lang w:val="en-US"/>
        </w:rPr>
        <w:t xml:space="preserve"> American Journal of Sociology</w:t>
      </w:r>
      <w:r w:rsidRPr="0067687A">
        <w:rPr>
          <w:lang w:val="en-US"/>
        </w:rPr>
        <w:t xml:space="preserve">. </w:t>
      </w:r>
      <w:r>
        <w:t>1951. - №</w:t>
      </w:r>
      <w:r w:rsidRPr="003B4193">
        <w:t xml:space="preserve"> 57 (3)</w:t>
      </w:r>
      <w:r>
        <w:t xml:space="preserve">. – </w:t>
      </w:r>
      <w:proofErr w:type="gramStart"/>
      <w:r>
        <w:rPr>
          <w:lang w:val="en-US"/>
        </w:rPr>
        <w:t>P</w:t>
      </w:r>
      <w:r>
        <w:t>.</w:t>
      </w:r>
      <w:r w:rsidRPr="003B4193">
        <w:t xml:space="preserve"> 215−221.</w:t>
      </w:r>
      <w:proofErr w:type="gramEnd"/>
    </w:p>
  </w:footnote>
  <w:footnote w:id="10">
    <w:p w:rsidR="006835E7" w:rsidRDefault="006835E7" w:rsidP="004B453B">
      <w:pPr>
        <w:pStyle w:val="a4"/>
      </w:pPr>
      <w:r>
        <w:rPr>
          <w:rStyle w:val="a6"/>
        </w:rPr>
        <w:footnoteRef/>
      </w:r>
      <w:r>
        <w:t xml:space="preserve"> </w:t>
      </w:r>
      <w:proofErr w:type="spellStart"/>
      <w:r w:rsidRPr="00210323">
        <w:t>Элиас</w:t>
      </w:r>
      <w:proofErr w:type="spellEnd"/>
      <w:r w:rsidRPr="00210323">
        <w:t>, Н. О процессе цивилизации. Социогенетические и психогенетические исследования. Том 1. Изменения в поведении высшего слоя мирян в странах Запада. - М.; СПб</w:t>
      </w:r>
      <w:proofErr w:type="gramStart"/>
      <w:r w:rsidRPr="00210323">
        <w:t xml:space="preserve">.: </w:t>
      </w:r>
      <w:proofErr w:type="gramEnd"/>
      <w:r w:rsidRPr="00210323">
        <w:t>Университетская книга, 2001. – С. 276</w:t>
      </w:r>
    </w:p>
  </w:footnote>
  <w:footnote w:id="11">
    <w:p w:rsidR="006835E7" w:rsidRDefault="006835E7" w:rsidP="004B453B">
      <w:pPr>
        <w:pStyle w:val="a4"/>
      </w:pPr>
      <w:r>
        <w:rPr>
          <w:rStyle w:val="a6"/>
        </w:rPr>
        <w:footnoteRef/>
      </w:r>
      <w:r>
        <w:t xml:space="preserve"> Вебер, М. Протестантская этика и дух </w:t>
      </w:r>
      <w:proofErr w:type="gramStart"/>
      <w:r>
        <w:t>капитализма</w:t>
      </w:r>
      <w:proofErr w:type="gramEnd"/>
      <w:r>
        <w:t xml:space="preserve"> // Избранные произведения. – М.: Прогресс, 1990. – С. 272.</w:t>
      </w:r>
    </w:p>
  </w:footnote>
  <w:footnote w:id="12">
    <w:p w:rsidR="006835E7" w:rsidRDefault="006835E7" w:rsidP="004B453B">
      <w:pPr>
        <w:pStyle w:val="a4"/>
      </w:pPr>
      <w:r>
        <w:rPr>
          <w:rStyle w:val="a6"/>
        </w:rPr>
        <w:footnoteRef/>
      </w:r>
      <w:r>
        <w:t xml:space="preserve"> </w:t>
      </w:r>
      <w:proofErr w:type="spellStart"/>
      <w:r w:rsidRPr="00210323">
        <w:t>Зомбарт</w:t>
      </w:r>
      <w:proofErr w:type="spellEnd"/>
      <w:r w:rsidRPr="00210323">
        <w:t>, В. Буржуа. Евреи и хозяйственная жизнь. – М.: Айрис-пресс, 2004. – С. 624</w:t>
      </w:r>
    </w:p>
  </w:footnote>
  <w:footnote w:id="13">
    <w:p w:rsidR="006835E7" w:rsidRPr="003B4193" w:rsidRDefault="006835E7" w:rsidP="004B453B">
      <w:pPr>
        <w:pStyle w:val="a4"/>
        <w:rPr>
          <w:lang w:val="en-US"/>
        </w:rPr>
      </w:pPr>
      <w:r>
        <w:rPr>
          <w:rStyle w:val="a6"/>
        </w:rPr>
        <w:footnoteRef/>
      </w:r>
      <w:r w:rsidRPr="00210323">
        <w:rPr>
          <w:lang w:val="en-US"/>
        </w:rPr>
        <w:t xml:space="preserve"> Smith, J., </w:t>
      </w:r>
      <w:proofErr w:type="spellStart"/>
      <w:r w:rsidRPr="00210323">
        <w:rPr>
          <w:lang w:val="en-US"/>
        </w:rPr>
        <w:t>Abt</w:t>
      </w:r>
      <w:proofErr w:type="spellEnd"/>
      <w:r w:rsidRPr="00210323">
        <w:rPr>
          <w:lang w:val="en-US"/>
        </w:rPr>
        <w:t>,</w:t>
      </w:r>
      <w:r>
        <w:rPr>
          <w:lang w:val="en-US"/>
        </w:rPr>
        <w:t xml:space="preserve"> V. Gambling as Play /</w:t>
      </w:r>
      <w:proofErr w:type="gramStart"/>
      <w:r>
        <w:rPr>
          <w:lang w:val="en-US"/>
        </w:rPr>
        <w:t>/</w:t>
      </w:r>
      <w:r w:rsidRPr="00210323">
        <w:rPr>
          <w:lang w:val="en-US"/>
        </w:rPr>
        <w:t xml:space="preserve">  Annals</w:t>
      </w:r>
      <w:proofErr w:type="gramEnd"/>
      <w:r w:rsidRPr="00210323">
        <w:rPr>
          <w:lang w:val="en-US"/>
        </w:rPr>
        <w:t xml:space="preserve"> of the American Academy of P</w:t>
      </w:r>
      <w:r>
        <w:rPr>
          <w:lang w:val="en-US"/>
        </w:rPr>
        <w:t>olitical and Social Science.</w:t>
      </w:r>
      <w:r w:rsidRPr="00210323">
        <w:rPr>
          <w:lang w:val="en-US"/>
        </w:rPr>
        <w:t xml:space="preserve"> </w:t>
      </w:r>
      <w:r w:rsidRPr="003B4193">
        <w:rPr>
          <w:lang w:val="en-US"/>
        </w:rPr>
        <w:t xml:space="preserve">1984. - </w:t>
      </w:r>
      <w:r>
        <w:rPr>
          <w:lang w:val="en-US"/>
        </w:rPr>
        <w:t>P</w:t>
      </w:r>
      <w:r w:rsidRPr="003B4193">
        <w:rPr>
          <w:lang w:val="en-US"/>
        </w:rPr>
        <w:t>. 122−132.</w:t>
      </w:r>
    </w:p>
  </w:footnote>
  <w:footnote w:id="14">
    <w:p w:rsidR="006835E7" w:rsidRPr="004B453B" w:rsidRDefault="006835E7" w:rsidP="004B453B">
      <w:pPr>
        <w:pStyle w:val="a4"/>
        <w:rPr>
          <w:lang w:val="en-US"/>
        </w:rPr>
      </w:pPr>
      <w:r>
        <w:rPr>
          <w:rStyle w:val="a6"/>
        </w:rPr>
        <w:footnoteRef/>
      </w:r>
      <w:r w:rsidRPr="00C10BAE">
        <w:rPr>
          <w:lang w:val="en-US"/>
        </w:rPr>
        <w:t xml:space="preserve"> </w:t>
      </w:r>
      <w:proofErr w:type="spellStart"/>
      <w:r w:rsidRPr="00C10BAE">
        <w:rPr>
          <w:lang w:val="en-US"/>
        </w:rPr>
        <w:t>Abt</w:t>
      </w:r>
      <w:proofErr w:type="spellEnd"/>
      <w:r w:rsidRPr="00C10BAE">
        <w:rPr>
          <w:lang w:val="en-US"/>
        </w:rPr>
        <w:t xml:space="preserve">, V. The Role of The State in the Expansion and Growth of Commercial Gambling in the United States // In: </w:t>
      </w:r>
      <w:proofErr w:type="spellStart"/>
      <w:r w:rsidRPr="00C10BAE">
        <w:rPr>
          <w:lang w:val="en-US"/>
        </w:rPr>
        <w:t>McMillen</w:t>
      </w:r>
      <w:proofErr w:type="spellEnd"/>
      <w:r w:rsidRPr="00C10BAE">
        <w:rPr>
          <w:lang w:val="en-US"/>
        </w:rPr>
        <w:t xml:space="preserve"> J. (</w:t>
      </w:r>
      <w:proofErr w:type="gramStart"/>
      <w:r w:rsidRPr="00C10BAE">
        <w:rPr>
          <w:lang w:val="en-US"/>
        </w:rPr>
        <w:t>ed</w:t>
      </w:r>
      <w:proofErr w:type="gramEnd"/>
      <w:r w:rsidRPr="00C10BAE">
        <w:rPr>
          <w:lang w:val="en-US"/>
        </w:rPr>
        <w:t xml:space="preserve">.). / Gambling Cultures. </w:t>
      </w:r>
      <w:r w:rsidRPr="004B453B">
        <w:rPr>
          <w:lang w:val="en-US"/>
        </w:rPr>
        <w:t xml:space="preserve">London; New York: Routledge. 1996. – P.  </w:t>
      </w:r>
      <w:proofErr w:type="gramStart"/>
      <w:r w:rsidRPr="004B453B">
        <w:rPr>
          <w:lang w:val="en-US"/>
        </w:rPr>
        <w:t>164−181.</w:t>
      </w:r>
      <w:proofErr w:type="gramEnd"/>
    </w:p>
  </w:footnote>
  <w:footnote w:id="15">
    <w:p w:rsidR="006835E7" w:rsidRPr="00C10BAE" w:rsidRDefault="006835E7" w:rsidP="004B453B">
      <w:pPr>
        <w:pStyle w:val="a4"/>
      </w:pPr>
      <w:r>
        <w:rPr>
          <w:rStyle w:val="a6"/>
        </w:rPr>
        <w:footnoteRef/>
      </w:r>
      <w:r w:rsidRPr="00C10BAE">
        <w:rPr>
          <w:lang w:val="en-US"/>
        </w:rPr>
        <w:t xml:space="preserve"> </w:t>
      </w:r>
      <w:proofErr w:type="spellStart"/>
      <w:r w:rsidRPr="00C10BAE">
        <w:rPr>
          <w:lang w:val="en-US"/>
        </w:rPr>
        <w:t>McMillen</w:t>
      </w:r>
      <w:proofErr w:type="spellEnd"/>
      <w:r w:rsidRPr="00C10BAE">
        <w:rPr>
          <w:lang w:val="en-US"/>
        </w:rPr>
        <w:t>,</w:t>
      </w:r>
      <w:r>
        <w:rPr>
          <w:lang w:val="en-US"/>
        </w:rPr>
        <w:t xml:space="preserve"> J. Understanding </w:t>
      </w:r>
      <w:proofErr w:type="spellStart"/>
      <w:r>
        <w:rPr>
          <w:lang w:val="en-US"/>
        </w:rPr>
        <w:t>Gamblimg</w:t>
      </w:r>
      <w:proofErr w:type="spellEnd"/>
      <w:r w:rsidRPr="00C10BAE">
        <w:rPr>
          <w:lang w:val="en-US"/>
        </w:rPr>
        <w:t xml:space="preserve">. </w:t>
      </w:r>
      <w:r>
        <w:rPr>
          <w:lang w:val="en-US"/>
        </w:rPr>
        <w:t>History, Concepts and Theories //</w:t>
      </w:r>
      <w:r w:rsidRPr="00C10BAE">
        <w:rPr>
          <w:lang w:val="en-US"/>
        </w:rPr>
        <w:t xml:space="preserve"> In </w:t>
      </w:r>
      <w:proofErr w:type="spellStart"/>
      <w:r w:rsidRPr="00C10BAE">
        <w:rPr>
          <w:lang w:val="en-US"/>
        </w:rPr>
        <w:t>McMillen</w:t>
      </w:r>
      <w:proofErr w:type="spellEnd"/>
      <w:r w:rsidRPr="00C10BAE">
        <w:rPr>
          <w:lang w:val="en-US"/>
        </w:rPr>
        <w:t xml:space="preserve"> J. (</w:t>
      </w:r>
      <w:proofErr w:type="gramStart"/>
      <w:r w:rsidRPr="00C10BAE">
        <w:rPr>
          <w:lang w:val="en-US"/>
        </w:rPr>
        <w:t>ed</w:t>
      </w:r>
      <w:proofErr w:type="gramEnd"/>
      <w:r w:rsidRPr="00C10BAE">
        <w:rPr>
          <w:lang w:val="en-US"/>
        </w:rPr>
        <w:t>.).</w:t>
      </w:r>
      <w:r>
        <w:rPr>
          <w:lang w:val="en-US"/>
        </w:rPr>
        <w:t xml:space="preserve"> /</w:t>
      </w:r>
      <w:r w:rsidRPr="00C10BAE">
        <w:rPr>
          <w:lang w:val="en-US"/>
        </w:rPr>
        <w:t xml:space="preserve"> Gambling cultur</w:t>
      </w:r>
      <w:r>
        <w:rPr>
          <w:lang w:val="en-US"/>
        </w:rPr>
        <w:t>es. London</w:t>
      </w:r>
      <w:r w:rsidRPr="00C10BAE">
        <w:t xml:space="preserve">, </w:t>
      </w:r>
      <w:r>
        <w:rPr>
          <w:lang w:val="en-US"/>
        </w:rPr>
        <w:t>New</w:t>
      </w:r>
      <w:r w:rsidRPr="00C10BAE">
        <w:t xml:space="preserve"> </w:t>
      </w:r>
      <w:r>
        <w:rPr>
          <w:lang w:val="en-US"/>
        </w:rPr>
        <w:t>York</w:t>
      </w:r>
      <w:r w:rsidRPr="00C10BAE">
        <w:t xml:space="preserve">: </w:t>
      </w:r>
      <w:r>
        <w:rPr>
          <w:lang w:val="en-US"/>
        </w:rPr>
        <w:t>Routledge</w:t>
      </w:r>
      <w:r>
        <w:t>. 1996. –</w:t>
      </w:r>
      <w:r>
        <w:rPr>
          <w:lang w:val="en-US"/>
        </w:rPr>
        <w:t>P</w:t>
      </w:r>
      <w:r>
        <w:t xml:space="preserve">. </w:t>
      </w:r>
      <w:r w:rsidRPr="00C10BAE">
        <w:t xml:space="preserve"> 6−39.</w:t>
      </w:r>
    </w:p>
  </w:footnote>
  <w:footnote w:id="16">
    <w:p w:rsidR="006835E7" w:rsidRDefault="006835E7" w:rsidP="004B453B">
      <w:pPr>
        <w:pStyle w:val="a4"/>
      </w:pPr>
      <w:r>
        <w:rPr>
          <w:rStyle w:val="a6"/>
        </w:rPr>
        <w:footnoteRef/>
      </w:r>
      <w:r w:rsidRPr="00C10BAE">
        <w:t xml:space="preserve"> </w:t>
      </w:r>
      <w:r w:rsidRPr="00210323">
        <w:t>Вебер</w:t>
      </w:r>
      <w:r w:rsidRPr="00C10BAE">
        <w:t xml:space="preserve">, </w:t>
      </w:r>
      <w:r w:rsidRPr="00210323">
        <w:t>М</w:t>
      </w:r>
      <w:r w:rsidRPr="00C10BAE">
        <w:t xml:space="preserve">. </w:t>
      </w:r>
      <w:r w:rsidRPr="00210323">
        <w:t>История</w:t>
      </w:r>
      <w:r w:rsidRPr="00C10BAE">
        <w:t xml:space="preserve"> </w:t>
      </w:r>
      <w:r w:rsidRPr="00210323">
        <w:t>хозяйства</w:t>
      </w:r>
      <w:r w:rsidRPr="00C10BAE">
        <w:t xml:space="preserve">: </w:t>
      </w:r>
      <w:r w:rsidRPr="00210323">
        <w:t>Очерк</w:t>
      </w:r>
      <w:r w:rsidRPr="00C10BAE">
        <w:t xml:space="preserve"> </w:t>
      </w:r>
      <w:r w:rsidRPr="00210323">
        <w:t>всеобщей</w:t>
      </w:r>
      <w:r w:rsidRPr="00C10BAE">
        <w:t xml:space="preserve"> </w:t>
      </w:r>
      <w:r w:rsidRPr="00210323">
        <w:t>социальной</w:t>
      </w:r>
      <w:r w:rsidRPr="00C10BAE">
        <w:t xml:space="preserve"> </w:t>
      </w:r>
      <w:r w:rsidRPr="00210323">
        <w:t>и</w:t>
      </w:r>
      <w:r w:rsidRPr="00C10BAE">
        <w:t xml:space="preserve"> </w:t>
      </w:r>
      <w:proofErr w:type="spellStart"/>
      <w:r w:rsidRPr="00210323">
        <w:t>экон</w:t>
      </w:r>
      <w:proofErr w:type="spellEnd"/>
      <w:r w:rsidRPr="00C10BAE">
        <w:t xml:space="preserve">. </w:t>
      </w:r>
      <w:r w:rsidRPr="00210323">
        <w:t>истории</w:t>
      </w:r>
      <w:proofErr w:type="gramStart"/>
      <w:r w:rsidRPr="00C10BAE">
        <w:t xml:space="preserve"> </w:t>
      </w:r>
      <w:r w:rsidRPr="00210323">
        <w:t>/ И</w:t>
      </w:r>
      <w:proofErr w:type="gramEnd"/>
      <w:r w:rsidRPr="00210323">
        <w:t xml:space="preserve">зд. по оставленным лекциям: С. </w:t>
      </w:r>
      <w:proofErr w:type="spellStart"/>
      <w:r w:rsidRPr="00210323">
        <w:t>Геллеман</w:t>
      </w:r>
      <w:proofErr w:type="spellEnd"/>
      <w:r w:rsidRPr="00210323">
        <w:t>, проф. истории в Мюнхен</w:t>
      </w:r>
      <w:proofErr w:type="gramStart"/>
      <w:r w:rsidRPr="00210323">
        <w:t>.</w:t>
      </w:r>
      <w:proofErr w:type="gramEnd"/>
      <w:r w:rsidRPr="00210323">
        <w:t xml:space="preserve"> </w:t>
      </w:r>
      <w:proofErr w:type="gramStart"/>
      <w:r w:rsidRPr="00210323">
        <w:t>у</w:t>
      </w:r>
      <w:proofErr w:type="gramEnd"/>
      <w:r w:rsidRPr="00210323">
        <w:t xml:space="preserve">н-те и М. Палий, доцент </w:t>
      </w:r>
      <w:proofErr w:type="spellStart"/>
      <w:r w:rsidRPr="00210323">
        <w:t>Высш</w:t>
      </w:r>
      <w:proofErr w:type="spellEnd"/>
      <w:r w:rsidRPr="00210323">
        <w:t xml:space="preserve">. </w:t>
      </w:r>
      <w:proofErr w:type="spellStart"/>
      <w:r w:rsidRPr="00210323">
        <w:t>коммерч</w:t>
      </w:r>
      <w:proofErr w:type="spellEnd"/>
      <w:r w:rsidRPr="00210323">
        <w:t xml:space="preserve">. </w:t>
      </w:r>
      <w:proofErr w:type="spellStart"/>
      <w:r w:rsidRPr="00210323">
        <w:t>шк</w:t>
      </w:r>
      <w:proofErr w:type="spellEnd"/>
      <w:r w:rsidRPr="00210323">
        <w:t xml:space="preserve">. в Берлине ; Пер. под ред. [и с </w:t>
      </w:r>
      <w:proofErr w:type="spellStart"/>
      <w:r w:rsidRPr="00210323">
        <w:t>предсл</w:t>
      </w:r>
      <w:proofErr w:type="spellEnd"/>
      <w:r w:rsidRPr="00210323">
        <w:t xml:space="preserve">.] проф. И.М. </w:t>
      </w:r>
      <w:proofErr w:type="spellStart"/>
      <w:r w:rsidRPr="00210323">
        <w:t>Гревса</w:t>
      </w:r>
      <w:proofErr w:type="spellEnd"/>
      <w:r w:rsidRPr="00210323">
        <w:t xml:space="preserve">. - </w:t>
      </w:r>
      <w:proofErr w:type="spellStart"/>
      <w:r w:rsidRPr="00210323">
        <w:t>Пг</w:t>
      </w:r>
      <w:proofErr w:type="spellEnd"/>
      <w:r w:rsidRPr="00210323">
        <w:t>.</w:t>
      </w:r>
      <w:proofErr w:type="gramStart"/>
      <w:r w:rsidRPr="00210323">
        <w:t xml:space="preserve"> :</w:t>
      </w:r>
      <w:proofErr w:type="gramEnd"/>
      <w:r w:rsidRPr="00210323">
        <w:t xml:space="preserve"> Наука и школа, 1923. – С. 176</w:t>
      </w:r>
    </w:p>
  </w:footnote>
  <w:footnote w:id="17">
    <w:p w:rsidR="006835E7" w:rsidRPr="00590782" w:rsidRDefault="006835E7" w:rsidP="004B453B">
      <w:pPr>
        <w:pStyle w:val="a4"/>
      </w:pPr>
      <w:r>
        <w:rPr>
          <w:rStyle w:val="a6"/>
        </w:rPr>
        <w:footnoteRef/>
      </w:r>
      <w:r w:rsidRPr="00EF21ED">
        <w:t xml:space="preserve"> </w:t>
      </w:r>
      <w:proofErr w:type="spellStart"/>
      <w:r w:rsidRPr="00C10BAE">
        <w:t>Веблен</w:t>
      </w:r>
      <w:proofErr w:type="spellEnd"/>
      <w:r w:rsidRPr="00EF21ED">
        <w:t xml:space="preserve">, </w:t>
      </w:r>
      <w:r w:rsidRPr="00C10BAE">
        <w:t>Т</w:t>
      </w:r>
      <w:r w:rsidRPr="00EF21ED">
        <w:t xml:space="preserve">. </w:t>
      </w:r>
      <w:r w:rsidRPr="00C10BAE">
        <w:t>Теория</w:t>
      </w:r>
      <w:r w:rsidRPr="00EF21ED">
        <w:t xml:space="preserve"> </w:t>
      </w:r>
      <w:r w:rsidRPr="00C10BAE">
        <w:t>праздного</w:t>
      </w:r>
      <w:r w:rsidRPr="00EF21ED">
        <w:t xml:space="preserve"> </w:t>
      </w:r>
      <w:r w:rsidRPr="00C10BAE">
        <w:t>класса</w:t>
      </w:r>
      <w:proofErr w:type="gramStart"/>
      <w:r w:rsidRPr="00EF21ED">
        <w:t xml:space="preserve"> :</w:t>
      </w:r>
      <w:proofErr w:type="gramEnd"/>
      <w:r w:rsidRPr="00EF21ED">
        <w:t xml:space="preserve"> </w:t>
      </w:r>
      <w:proofErr w:type="gramStart"/>
      <w:r w:rsidRPr="00C10BAE">
        <w:rPr>
          <w:lang w:val="en-US"/>
        </w:rPr>
        <w:t>The</w:t>
      </w:r>
      <w:r w:rsidRPr="00EF21ED">
        <w:t xml:space="preserve"> </w:t>
      </w:r>
      <w:r w:rsidRPr="00C10BAE">
        <w:rPr>
          <w:lang w:val="en-US"/>
        </w:rPr>
        <w:t>theory</w:t>
      </w:r>
      <w:r w:rsidRPr="00EF21ED">
        <w:t xml:space="preserve"> </w:t>
      </w:r>
      <w:r w:rsidRPr="00C10BAE">
        <w:rPr>
          <w:lang w:val="en-US"/>
        </w:rPr>
        <w:t>of</w:t>
      </w:r>
      <w:r w:rsidRPr="00EF21ED">
        <w:t xml:space="preserve"> </w:t>
      </w:r>
      <w:r w:rsidRPr="00C10BAE">
        <w:rPr>
          <w:lang w:val="en-US"/>
        </w:rPr>
        <w:t>the</w:t>
      </w:r>
      <w:r w:rsidRPr="00EF21ED">
        <w:t xml:space="preserve"> </w:t>
      </w:r>
      <w:r w:rsidRPr="00C10BAE">
        <w:rPr>
          <w:lang w:val="en-US"/>
        </w:rPr>
        <w:t>leisure</w:t>
      </w:r>
      <w:r w:rsidRPr="00EF21ED">
        <w:t xml:space="preserve"> </w:t>
      </w:r>
      <w:r w:rsidRPr="00C10BAE">
        <w:rPr>
          <w:lang w:val="en-US"/>
        </w:rPr>
        <w:t>class</w:t>
      </w:r>
      <w:r w:rsidRPr="00EF21ED">
        <w:t>.</w:t>
      </w:r>
      <w:proofErr w:type="gramEnd"/>
      <w:r w:rsidRPr="00EF21ED">
        <w:t xml:space="preserve"> </w:t>
      </w:r>
      <w:r w:rsidRPr="00C10BAE">
        <w:rPr>
          <w:lang w:val="en-US"/>
        </w:rPr>
        <w:t xml:space="preserve">An economic study of institutions / </w:t>
      </w:r>
      <w:r w:rsidRPr="00C10BAE">
        <w:t>Т</w:t>
      </w:r>
      <w:r w:rsidRPr="00C10BAE">
        <w:rPr>
          <w:lang w:val="en-US"/>
        </w:rPr>
        <w:t xml:space="preserve">. </w:t>
      </w:r>
      <w:proofErr w:type="spellStart"/>
      <w:proofErr w:type="gramStart"/>
      <w:r w:rsidRPr="00C10BAE">
        <w:t>Веблен</w:t>
      </w:r>
      <w:proofErr w:type="spellEnd"/>
      <w:r w:rsidRPr="00C10BAE">
        <w:rPr>
          <w:lang w:val="en-US"/>
        </w:rPr>
        <w:t xml:space="preserve"> ;</w:t>
      </w:r>
      <w:proofErr w:type="gramEnd"/>
      <w:r w:rsidRPr="00C10BAE">
        <w:rPr>
          <w:lang w:val="en-US"/>
        </w:rPr>
        <w:t xml:space="preserve"> </w:t>
      </w:r>
      <w:r w:rsidRPr="00C10BAE">
        <w:t>пер</w:t>
      </w:r>
      <w:r w:rsidRPr="00C10BAE">
        <w:rPr>
          <w:lang w:val="en-US"/>
        </w:rPr>
        <w:t xml:space="preserve">. </w:t>
      </w:r>
      <w:r w:rsidRPr="00C10BAE">
        <w:t>с</w:t>
      </w:r>
      <w:r w:rsidRPr="00C10BAE">
        <w:rPr>
          <w:lang w:val="en-US"/>
        </w:rPr>
        <w:t xml:space="preserve"> </w:t>
      </w:r>
      <w:proofErr w:type="spellStart"/>
      <w:r w:rsidRPr="00C10BAE">
        <w:t>англ</w:t>
      </w:r>
      <w:proofErr w:type="spellEnd"/>
      <w:r w:rsidRPr="00C10BAE">
        <w:rPr>
          <w:lang w:val="en-US"/>
        </w:rPr>
        <w:t xml:space="preserve">., </w:t>
      </w:r>
      <w:proofErr w:type="spellStart"/>
      <w:r w:rsidRPr="00C10BAE">
        <w:t>вступ</w:t>
      </w:r>
      <w:proofErr w:type="spellEnd"/>
      <w:r w:rsidRPr="00C10BAE">
        <w:rPr>
          <w:lang w:val="en-US"/>
        </w:rPr>
        <w:t xml:space="preserve">. </w:t>
      </w:r>
      <w:proofErr w:type="spellStart"/>
      <w:r w:rsidRPr="00C10BAE">
        <w:t>ст</w:t>
      </w:r>
      <w:proofErr w:type="spellEnd"/>
      <w:r w:rsidRPr="00C10BAE">
        <w:rPr>
          <w:lang w:val="en-US"/>
        </w:rPr>
        <w:t xml:space="preserve">. </w:t>
      </w:r>
      <w:r w:rsidRPr="00C10BAE">
        <w:t>и</w:t>
      </w:r>
      <w:r w:rsidRPr="00C10BAE">
        <w:rPr>
          <w:lang w:val="en-US"/>
        </w:rPr>
        <w:t xml:space="preserve"> </w:t>
      </w:r>
      <w:proofErr w:type="spellStart"/>
      <w:r w:rsidRPr="00C10BAE">
        <w:t>примеч</w:t>
      </w:r>
      <w:proofErr w:type="spellEnd"/>
      <w:r w:rsidRPr="00C10BAE">
        <w:rPr>
          <w:lang w:val="en-US"/>
        </w:rPr>
        <w:t xml:space="preserve">. </w:t>
      </w:r>
      <w:r w:rsidRPr="00C10BAE">
        <w:t>С. Г. Сорокиной ; общ</w:t>
      </w:r>
      <w:proofErr w:type="gramStart"/>
      <w:r w:rsidRPr="00C10BAE">
        <w:t>.</w:t>
      </w:r>
      <w:proofErr w:type="gramEnd"/>
      <w:r w:rsidRPr="00C10BAE">
        <w:t xml:space="preserve"> </w:t>
      </w:r>
      <w:proofErr w:type="gramStart"/>
      <w:r w:rsidRPr="00C10BAE">
        <w:t>р</w:t>
      </w:r>
      <w:proofErr w:type="gramEnd"/>
      <w:r w:rsidRPr="00C10BAE">
        <w:t>ед. В</w:t>
      </w:r>
      <w:r w:rsidRPr="00590782">
        <w:t xml:space="preserve">. </w:t>
      </w:r>
      <w:r w:rsidRPr="00C10BAE">
        <w:t>В</w:t>
      </w:r>
      <w:r w:rsidRPr="00590782">
        <w:t xml:space="preserve">. </w:t>
      </w:r>
      <w:r w:rsidRPr="00C10BAE">
        <w:t>Мотылева</w:t>
      </w:r>
      <w:r w:rsidRPr="00590782">
        <w:t xml:space="preserve">. — </w:t>
      </w:r>
      <w:r w:rsidRPr="00C10BAE">
        <w:t>Изд</w:t>
      </w:r>
      <w:r w:rsidRPr="00590782">
        <w:t>. 4-</w:t>
      </w:r>
      <w:r w:rsidRPr="00C10BAE">
        <w:t>е</w:t>
      </w:r>
      <w:r w:rsidRPr="00590782">
        <w:t xml:space="preserve">. — </w:t>
      </w:r>
      <w:r w:rsidRPr="00C10BAE">
        <w:t>М</w:t>
      </w:r>
      <w:r w:rsidRPr="00590782">
        <w:t>.</w:t>
      </w:r>
      <w:proofErr w:type="gramStart"/>
      <w:r w:rsidRPr="00590782">
        <w:t xml:space="preserve"> :</w:t>
      </w:r>
      <w:proofErr w:type="gramEnd"/>
      <w:r w:rsidRPr="00590782">
        <w:t xml:space="preserve"> </w:t>
      </w:r>
      <w:r w:rsidRPr="00C10BAE">
        <w:t>ЛИБРОКОМ</w:t>
      </w:r>
      <w:r w:rsidRPr="00590782">
        <w:t>, 2011. —</w:t>
      </w:r>
      <w:r w:rsidRPr="00C10BAE">
        <w:t>С</w:t>
      </w:r>
      <w:r w:rsidRPr="00590782">
        <w:t>. 44</w:t>
      </w:r>
    </w:p>
  </w:footnote>
  <w:footnote w:id="18">
    <w:p w:rsidR="006835E7" w:rsidRPr="00C10BAE" w:rsidRDefault="006835E7" w:rsidP="004B453B">
      <w:pPr>
        <w:pStyle w:val="a4"/>
        <w:rPr>
          <w:lang w:val="en-US"/>
        </w:rPr>
      </w:pPr>
      <w:r>
        <w:rPr>
          <w:rStyle w:val="a6"/>
        </w:rPr>
        <w:footnoteRef/>
      </w:r>
      <w:r w:rsidRPr="00C10BAE">
        <w:rPr>
          <w:lang w:val="en-US"/>
        </w:rPr>
        <w:t xml:space="preserve"> Frey,</w:t>
      </w:r>
      <w:r>
        <w:rPr>
          <w:lang w:val="en-US"/>
        </w:rPr>
        <w:t xml:space="preserve"> J. H.</w:t>
      </w:r>
      <w:r w:rsidRPr="00C10BAE">
        <w:rPr>
          <w:lang w:val="en-US"/>
        </w:rPr>
        <w:t xml:space="preserve"> </w:t>
      </w:r>
      <w:r>
        <w:rPr>
          <w:lang w:val="en-US"/>
        </w:rPr>
        <w:t>Gambling: A Sociological Review</w:t>
      </w:r>
      <w:r w:rsidRPr="00C10BAE">
        <w:rPr>
          <w:lang w:val="en-US"/>
        </w:rPr>
        <w:t xml:space="preserve"> </w:t>
      </w:r>
      <w:r>
        <w:rPr>
          <w:lang w:val="en-US"/>
        </w:rPr>
        <w:t xml:space="preserve">// </w:t>
      </w:r>
      <w:r w:rsidRPr="00C10BAE">
        <w:rPr>
          <w:lang w:val="en-US"/>
        </w:rPr>
        <w:t>Annals of the American Academy of Pol</w:t>
      </w:r>
      <w:r>
        <w:rPr>
          <w:lang w:val="en-US"/>
        </w:rPr>
        <w:t>itical and Social Science</w:t>
      </w:r>
      <w:r w:rsidRPr="00C10BAE">
        <w:rPr>
          <w:lang w:val="en-US"/>
        </w:rPr>
        <w:t xml:space="preserve">. </w:t>
      </w:r>
      <w:r w:rsidRPr="003B4193">
        <w:rPr>
          <w:lang w:val="en-US"/>
        </w:rPr>
        <w:t xml:space="preserve">1984. </w:t>
      </w:r>
      <w:r>
        <w:rPr>
          <w:lang w:val="en-US"/>
        </w:rPr>
        <w:t>– P</w:t>
      </w:r>
      <w:r w:rsidRPr="003B4193">
        <w:rPr>
          <w:lang w:val="en-US"/>
        </w:rPr>
        <w:t xml:space="preserve">. </w:t>
      </w:r>
      <w:r w:rsidRPr="00C10BAE">
        <w:rPr>
          <w:lang w:val="en-US"/>
        </w:rPr>
        <w:t>107−121.</w:t>
      </w:r>
    </w:p>
  </w:footnote>
  <w:footnote w:id="19">
    <w:p w:rsidR="006835E7" w:rsidRPr="00C10BAE" w:rsidRDefault="006835E7" w:rsidP="004B453B">
      <w:pPr>
        <w:pStyle w:val="a4"/>
        <w:rPr>
          <w:lang w:val="en-US"/>
        </w:rPr>
      </w:pPr>
      <w:r>
        <w:rPr>
          <w:rStyle w:val="a6"/>
        </w:rPr>
        <w:footnoteRef/>
      </w:r>
      <w:r w:rsidRPr="00C10BAE">
        <w:rPr>
          <w:lang w:val="en-US"/>
        </w:rPr>
        <w:t xml:space="preserve"> </w:t>
      </w:r>
      <w:proofErr w:type="spellStart"/>
      <w:r w:rsidRPr="00C10BAE">
        <w:rPr>
          <w:lang w:val="en-US"/>
        </w:rPr>
        <w:t>Cotte</w:t>
      </w:r>
      <w:proofErr w:type="spellEnd"/>
      <w:r w:rsidRPr="00C10BAE">
        <w:rPr>
          <w:lang w:val="en-US"/>
        </w:rPr>
        <w:t>,</w:t>
      </w:r>
      <w:r>
        <w:rPr>
          <w:lang w:val="en-US"/>
        </w:rPr>
        <w:t xml:space="preserve"> J</w:t>
      </w:r>
      <w:r w:rsidRPr="00C10BAE">
        <w:rPr>
          <w:lang w:val="en-US"/>
        </w:rPr>
        <w:t>. Chances, Trances, and Lots of Slots: Gambling Moti</w:t>
      </w:r>
      <w:r>
        <w:rPr>
          <w:lang w:val="en-US"/>
        </w:rPr>
        <w:t>ves and Consumption Experience</w:t>
      </w:r>
      <w:r w:rsidRPr="00C10BAE">
        <w:rPr>
          <w:lang w:val="en-US"/>
        </w:rPr>
        <w:t xml:space="preserve"> </w:t>
      </w:r>
      <w:r>
        <w:rPr>
          <w:lang w:val="en-US"/>
        </w:rPr>
        <w:t>//.</w:t>
      </w:r>
      <w:r w:rsidRPr="00C10BAE">
        <w:rPr>
          <w:lang w:val="en-US"/>
        </w:rPr>
        <w:t xml:space="preserve">Journal of Leisure Research. </w:t>
      </w:r>
      <w:r w:rsidRPr="00EE6C01">
        <w:rPr>
          <w:lang w:val="en-US"/>
        </w:rPr>
        <w:t>1997. - №</w:t>
      </w:r>
      <w:r>
        <w:rPr>
          <w:lang w:val="en-US"/>
        </w:rPr>
        <w:t xml:space="preserve"> 29 (4)</w:t>
      </w:r>
      <w:r w:rsidRPr="00EE6C01">
        <w:rPr>
          <w:lang w:val="en-US"/>
        </w:rPr>
        <w:t xml:space="preserve">. – </w:t>
      </w:r>
      <w:r>
        <w:rPr>
          <w:lang w:val="en-US"/>
        </w:rPr>
        <w:t>P</w:t>
      </w:r>
      <w:r w:rsidRPr="00EE6C01">
        <w:rPr>
          <w:lang w:val="en-US"/>
        </w:rPr>
        <w:t>.</w:t>
      </w:r>
      <w:r w:rsidRPr="00C10BAE">
        <w:rPr>
          <w:lang w:val="en-US"/>
        </w:rPr>
        <w:t xml:space="preserve"> 380−406</w:t>
      </w:r>
    </w:p>
  </w:footnote>
  <w:footnote w:id="20">
    <w:p w:rsidR="006835E7" w:rsidRPr="00C10BAE" w:rsidRDefault="006835E7" w:rsidP="004B453B">
      <w:pPr>
        <w:pStyle w:val="a4"/>
        <w:rPr>
          <w:lang w:val="en-US"/>
        </w:rPr>
      </w:pPr>
      <w:r>
        <w:rPr>
          <w:rStyle w:val="a6"/>
        </w:rPr>
        <w:footnoteRef/>
      </w:r>
      <w:r w:rsidRPr="00C10BAE">
        <w:rPr>
          <w:lang w:val="en-US"/>
        </w:rPr>
        <w:t xml:space="preserve"> Smith, R. W., Preston,</w:t>
      </w:r>
      <w:r>
        <w:rPr>
          <w:lang w:val="en-US"/>
        </w:rPr>
        <w:t xml:space="preserve"> F. W.</w:t>
      </w:r>
      <w:r w:rsidRPr="00C10BAE">
        <w:rPr>
          <w:lang w:val="en-US"/>
        </w:rPr>
        <w:t xml:space="preserve"> Vocabularies o</w:t>
      </w:r>
      <w:r>
        <w:rPr>
          <w:lang w:val="en-US"/>
        </w:rPr>
        <w:t>f Motives for Gambling Behavior</w:t>
      </w:r>
      <w:r w:rsidRPr="00C10BAE">
        <w:rPr>
          <w:lang w:val="en-US"/>
        </w:rPr>
        <w:t xml:space="preserve"> </w:t>
      </w:r>
      <w:r>
        <w:rPr>
          <w:lang w:val="en-US"/>
        </w:rPr>
        <w:t>//</w:t>
      </w:r>
      <w:r w:rsidRPr="00C10BAE">
        <w:rPr>
          <w:lang w:val="en-US"/>
        </w:rPr>
        <w:t xml:space="preserve"> Sociological Perspectives. </w:t>
      </w:r>
      <w:r w:rsidRPr="003B4193">
        <w:rPr>
          <w:lang w:val="en-US"/>
        </w:rPr>
        <w:t>1984. - №</w:t>
      </w:r>
      <w:r>
        <w:rPr>
          <w:lang w:val="en-US"/>
        </w:rPr>
        <w:t xml:space="preserve"> 27 (3)</w:t>
      </w:r>
      <w:r w:rsidRPr="003B4193">
        <w:rPr>
          <w:lang w:val="en-US"/>
        </w:rPr>
        <w:t xml:space="preserve">. </w:t>
      </w:r>
      <w:r>
        <w:rPr>
          <w:lang w:val="en-US"/>
        </w:rPr>
        <w:t>– P</w:t>
      </w:r>
      <w:r w:rsidRPr="003B4193">
        <w:rPr>
          <w:lang w:val="en-US"/>
        </w:rPr>
        <w:t>.</w:t>
      </w:r>
      <w:r w:rsidRPr="00C10BAE">
        <w:rPr>
          <w:lang w:val="en-US"/>
        </w:rPr>
        <w:t xml:space="preserve"> 325−348.</w:t>
      </w:r>
    </w:p>
  </w:footnote>
  <w:footnote w:id="21">
    <w:p w:rsidR="006835E7" w:rsidRPr="00C10BAE" w:rsidRDefault="006835E7" w:rsidP="004B453B">
      <w:pPr>
        <w:pStyle w:val="a4"/>
        <w:rPr>
          <w:lang w:val="en-US"/>
        </w:rPr>
      </w:pPr>
      <w:r>
        <w:rPr>
          <w:rStyle w:val="a6"/>
        </w:rPr>
        <w:footnoteRef/>
      </w:r>
      <w:r w:rsidRPr="00C10BAE">
        <w:rPr>
          <w:lang w:val="en-US"/>
        </w:rPr>
        <w:t xml:space="preserve"> </w:t>
      </w:r>
      <w:proofErr w:type="gramStart"/>
      <w:r w:rsidRPr="00C10BAE">
        <w:rPr>
          <w:lang w:val="en-US"/>
        </w:rPr>
        <w:t>Fisher,</w:t>
      </w:r>
      <w:r>
        <w:rPr>
          <w:lang w:val="en-US"/>
        </w:rPr>
        <w:t xml:space="preserve"> S.</w:t>
      </w:r>
      <w:proofErr w:type="gramEnd"/>
      <w:r>
        <w:rPr>
          <w:lang w:val="en-US"/>
        </w:rPr>
        <w:t xml:space="preserve"> </w:t>
      </w:r>
      <w:r w:rsidRPr="00C10BAE">
        <w:rPr>
          <w:lang w:val="en-US"/>
        </w:rPr>
        <w:t>The Pull of the Fruit Machine: A Sociolo</w:t>
      </w:r>
      <w:r>
        <w:rPr>
          <w:lang w:val="en-US"/>
        </w:rPr>
        <w:t>gical Typology of Young Players</w:t>
      </w:r>
      <w:r w:rsidRPr="00C10BAE">
        <w:rPr>
          <w:lang w:val="en-US"/>
        </w:rPr>
        <w:t xml:space="preserve"> </w:t>
      </w:r>
      <w:r>
        <w:rPr>
          <w:lang w:val="en-US"/>
        </w:rPr>
        <w:t>//</w:t>
      </w:r>
      <w:r w:rsidRPr="00C10BAE">
        <w:rPr>
          <w:lang w:val="en-US"/>
        </w:rPr>
        <w:t xml:space="preserve"> Sociological Review. </w:t>
      </w:r>
      <w:r w:rsidRPr="003B4193">
        <w:rPr>
          <w:lang w:val="en-US"/>
        </w:rPr>
        <w:t>1993. - №</w:t>
      </w:r>
      <w:r>
        <w:rPr>
          <w:lang w:val="en-US"/>
        </w:rPr>
        <w:t xml:space="preserve"> 41 (3)</w:t>
      </w:r>
      <w:r w:rsidRPr="003B4193">
        <w:rPr>
          <w:lang w:val="en-US"/>
        </w:rPr>
        <w:t xml:space="preserve">. – </w:t>
      </w:r>
      <w:r>
        <w:rPr>
          <w:lang w:val="en-US"/>
        </w:rPr>
        <w:t>P</w:t>
      </w:r>
      <w:r w:rsidRPr="003B4193">
        <w:rPr>
          <w:lang w:val="en-US"/>
        </w:rPr>
        <w:t>.</w:t>
      </w:r>
      <w:r w:rsidRPr="00C10BAE">
        <w:rPr>
          <w:lang w:val="en-US"/>
        </w:rPr>
        <w:t xml:space="preserve"> 446−474.</w:t>
      </w:r>
    </w:p>
  </w:footnote>
  <w:footnote w:id="22">
    <w:p w:rsidR="006835E7" w:rsidRPr="003B4193" w:rsidRDefault="006835E7" w:rsidP="004B453B">
      <w:pPr>
        <w:pStyle w:val="a4"/>
      </w:pPr>
      <w:r>
        <w:rPr>
          <w:rStyle w:val="a6"/>
        </w:rPr>
        <w:footnoteRef/>
      </w:r>
      <w:r w:rsidRPr="00C10BAE">
        <w:rPr>
          <w:lang w:val="en-US"/>
        </w:rPr>
        <w:t xml:space="preserve"> Lee, C. K., Lee, Y., Bernhard, B. J., Yoon,</w:t>
      </w:r>
      <w:r>
        <w:rPr>
          <w:lang w:val="en-US"/>
        </w:rPr>
        <w:t xml:space="preserve"> Y. S.</w:t>
      </w:r>
      <w:r w:rsidRPr="00C10BAE">
        <w:rPr>
          <w:lang w:val="en-US"/>
        </w:rPr>
        <w:t xml:space="preserve"> Segmenting Casino Gamblers by Motivation: A Cluster Analysis of Korean Gamble</w:t>
      </w:r>
      <w:r>
        <w:rPr>
          <w:lang w:val="en-US"/>
        </w:rPr>
        <w:t>rs</w:t>
      </w:r>
      <w:r w:rsidRPr="00C10BAE">
        <w:rPr>
          <w:lang w:val="en-US"/>
        </w:rPr>
        <w:t xml:space="preserve"> </w:t>
      </w:r>
      <w:r>
        <w:rPr>
          <w:lang w:val="en-US"/>
        </w:rPr>
        <w:t xml:space="preserve">// </w:t>
      </w:r>
      <w:r w:rsidRPr="00C10BAE">
        <w:rPr>
          <w:lang w:val="en-US"/>
        </w:rPr>
        <w:t xml:space="preserve">Tourism Management. </w:t>
      </w:r>
      <w:r>
        <w:t>2006. - №</w:t>
      </w:r>
      <w:r w:rsidRPr="003B4193">
        <w:t xml:space="preserve"> 27. – </w:t>
      </w:r>
      <w:proofErr w:type="gramStart"/>
      <w:r>
        <w:rPr>
          <w:lang w:val="en-US"/>
        </w:rPr>
        <w:t>P</w:t>
      </w:r>
      <w:r w:rsidRPr="003B4193">
        <w:t>. 856−866.</w:t>
      </w:r>
      <w:proofErr w:type="gramEnd"/>
    </w:p>
  </w:footnote>
  <w:footnote w:id="23">
    <w:p w:rsidR="006835E7" w:rsidRDefault="006835E7" w:rsidP="004B453B">
      <w:pPr>
        <w:pStyle w:val="a4"/>
      </w:pPr>
      <w:r>
        <w:rPr>
          <w:rStyle w:val="a6"/>
        </w:rPr>
        <w:footnoteRef/>
      </w:r>
      <w:r>
        <w:t xml:space="preserve"> </w:t>
      </w:r>
      <w:proofErr w:type="spellStart"/>
      <w:r w:rsidRPr="00C8355C">
        <w:t>Кайуа</w:t>
      </w:r>
      <w:proofErr w:type="spellEnd"/>
      <w:r>
        <w:t xml:space="preserve">, P. Игры и люди </w:t>
      </w:r>
      <w:r w:rsidRPr="00C8355C">
        <w:t xml:space="preserve">// Статьи и эссе по социологии культуры / </w:t>
      </w:r>
      <w:proofErr w:type="gramStart"/>
      <w:r w:rsidRPr="00C8355C">
        <w:t>Роже</w:t>
      </w:r>
      <w:proofErr w:type="gramEnd"/>
      <w:r w:rsidRPr="00C8355C">
        <w:t xml:space="preserve">. </w:t>
      </w:r>
      <w:proofErr w:type="spellStart"/>
      <w:r w:rsidRPr="00C8355C">
        <w:t>Кайуа</w:t>
      </w:r>
      <w:proofErr w:type="spellEnd"/>
      <w:r w:rsidRPr="00C8355C">
        <w:t xml:space="preserve">; Сост., пер. с фр. и вступ. ст. С. Н. Зенкина. — М.: ОГИ,. 2007. — </w:t>
      </w:r>
      <w:r>
        <w:t>С. 304</w:t>
      </w:r>
    </w:p>
  </w:footnote>
  <w:footnote w:id="24">
    <w:p w:rsidR="006835E7" w:rsidRPr="00EE6C01" w:rsidRDefault="006835E7" w:rsidP="004B453B">
      <w:pPr>
        <w:pStyle w:val="a4"/>
        <w:rPr>
          <w:lang w:val="en-US"/>
        </w:rPr>
      </w:pPr>
      <w:r>
        <w:rPr>
          <w:rStyle w:val="a6"/>
        </w:rPr>
        <w:footnoteRef/>
      </w:r>
      <w:r w:rsidRPr="00C8355C">
        <w:rPr>
          <w:lang w:val="en-US"/>
        </w:rPr>
        <w:t xml:space="preserve"> Herman,</w:t>
      </w:r>
      <w:r>
        <w:rPr>
          <w:lang w:val="en-US"/>
        </w:rPr>
        <w:t xml:space="preserve"> R. D</w:t>
      </w:r>
      <w:r w:rsidRPr="00C8355C">
        <w:rPr>
          <w:lang w:val="en-US"/>
        </w:rPr>
        <w:t>. Gamblers and Gambling: Moti</w:t>
      </w:r>
      <w:r>
        <w:rPr>
          <w:lang w:val="en-US"/>
        </w:rPr>
        <w:t>ves, Institutions, and Controls</w:t>
      </w:r>
      <w:r w:rsidRPr="00C8355C">
        <w:rPr>
          <w:lang w:val="en-US"/>
        </w:rPr>
        <w:t xml:space="preserve"> </w:t>
      </w:r>
      <w:r>
        <w:rPr>
          <w:lang w:val="en-US"/>
        </w:rPr>
        <w:t>//</w:t>
      </w:r>
      <w:r w:rsidRPr="00C8355C">
        <w:rPr>
          <w:lang w:val="en-US"/>
        </w:rPr>
        <w:t xml:space="preserve"> New York: Lexington Books. 1976</w:t>
      </w:r>
      <w:r w:rsidRPr="00EE6C01">
        <w:rPr>
          <w:lang w:val="en-US"/>
        </w:rPr>
        <w:t xml:space="preserve">. – </w:t>
      </w:r>
      <w:r>
        <w:rPr>
          <w:lang w:val="en-US"/>
        </w:rPr>
        <w:t>P</w:t>
      </w:r>
      <w:r w:rsidRPr="00EE6C01">
        <w:rPr>
          <w:lang w:val="en-US"/>
        </w:rPr>
        <w:t>. 142</w:t>
      </w:r>
    </w:p>
  </w:footnote>
  <w:footnote w:id="25">
    <w:p w:rsidR="006835E7" w:rsidRPr="00C8355C" w:rsidRDefault="006835E7" w:rsidP="004B453B">
      <w:pPr>
        <w:pStyle w:val="a4"/>
        <w:rPr>
          <w:lang w:val="en-US"/>
        </w:rPr>
      </w:pPr>
      <w:r>
        <w:rPr>
          <w:rStyle w:val="a6"/>
        </w:rPr>
        <w:footnoteRef/>
      </w:r>
      <w:r w:rsidRPr="00C8355C">
        <w:rPr>
          <w:lang w:val="en-US"/>
        </w:rPr>
        <w:t xml:space="preserve"> King,</w:t>
      </w:r>
      <w:r>
        <w:rPr>
          <w:lang w:val="en-US"/>
        </w:rPr>
        <w:t xml:space="preserve"> K. M</w:t>
      </w:r>
      <w:r w:rsidRPr="00C8355C">
        <w:rPr>
          <w:lang w:val="en-US"/>
        </w:rPr>
        <w:t>. Gambling: Three Fo</w:t>
      </w:r>
      <w:r>
        <w:rPr>
          <w:lang w:val="en-US"/>
        </w:rPr>
        <w:t>rms and Three Explanations</w:t>
      </w:r>
      <w:r w:rsidRPr="00C8355C">
        <w:rPr>
          <w:lang w:val="en-US"/>
        </w:rPr>
        <w:t xml:space="preserve"> </w:t>
      </w:r>
      <w:r>
        <w:rPr>
          <w:lang w:val="en-US"/>
        </w:rPr>
        <w:t>//</w:t>
      </w:r>
      <w:r w:rsidRPr="00C8355C">
        <w:rPr>
          <w:lang w:val="en-US"/>
        </w:rPr>
        <w:t xml:space="preserve"> Sociological Focus. </w:t>
      </w:r>
      <w:r w:rsidRPr="003B4193">
        <w:rPr>
          <w:lang w:val="en-US"/>
        </w:rPr>
        <w:t xml:space="preserve">1985. - № </w:t>
      </w:r>
      <w:r>
        <w:rPr>
          <w:lang w:val="en-US"/>
        </w:rPr>
        <w:t>18 (3)</w:t>
      </w:r>
      <w:r w:rsidRPr="003B4193">
        <w:rPr>
          <w:lang w:val="en-US"/>
        </w:rPr>
        <w:t xml:space="preserve">. – </w:t>
      </w:r>
      <w:r>
        <w:rPr>
          <w:lang w:val="en-US"/>
        </w:rPr>
        <w:t>P.</w:t>
      </w:r>
      <w:r w:rsidRPr="003B4193">
        <w:rPr>
          <w:lang w:val="en-US"/>
        </w:rPr>
        <w:t xml:space="preserve"> </w:t>
      </w:r>
      <w:r w:rsidRPr="00C8355C">
        <w:rPr>
          <w:lang w:val="en-US"/>
        </w:rPr>
        <w:t>235−248.</w:t>
      </w:r>
    </w:p>
  </w:footnote>
  <w:footnote w:id="26">
    <w:p w:rsidR="006835E7" w:rsidRPr="00C8355C" w:rsidRDefault="006835E7" w:rsidP="004B453B">
      <w:pPr>
        <w:pStyle w:val="a4"/>
        <w:rPr>
          <w:lang w:val="en-US"/>
        </w:rPr>
      </w:pPr>
      <w:r>
        <w:rPr>
          <w:rStyle w:val="a6"/>
        </w:rPr>
        <w:footnoteRef/>
      </w:r>
      <w:r w:rsidRPr="00C8355C">
        <w:rPr>
          <w:lang w:val="en-US"/>
        </w:rPr>
        <w:t xml:space="preserve"> </w:t>
      </w:r>
      <w:proofErr w:type="spellStart"/>
      <w:r w:rsidRPr="00C8355C">
        <w:rPr>
          <w:lang w:val="en-US"/>
        </w:rPr>
        <w:t>Rosecrance</w:t>
      </w:r>
      <w:proofErr w:type="spellEnd"/>
      <w:r w:rsidRPr="00C8355C">
        <w:rPr>
          <w:lang w:val="en-US"/>
        </w:rPr>
        <w:t>,</w:t>
      </w:r>
      <w:r>
        <w:rPr>
          <w:lang w:val="en-US"/>
        </w:rPr>
        <w:t xml:space="preserve"> J</w:t>
      </w:r>
      <w:r w:rsidRPr="00C8355C">
        <w:rPr>
          <w:lang w:val="en-US"/>
        </w:rPr>
        <w:t>. Why Regular Gambling don’t Q</w:t>
      </w:r>
      <w:r>
        <w:rPr>
          <w:lang w:val="en-US"/>
        </w:rPr>
        <w:t>uit: A Sociological Perspective</w:t>
      </w:r>
      <w:r w:rsidRPr="00C8355C">
        <w:rPr>
          <w:lang w:val="en-US"/>
        </w:rPr>
        <w:t xml:space="preserve"> </w:t>
      </w:r>
      <w:r>
        <w:rPr>
          <w:lang w:val="en-US"/>
        </w:rPr>
        <w:t>//</w:t>
      </w:r>
      <w:r w:rsidRPr="00C8355C">
        <w:rPr>
          <w:lang w:val="en-US"/>
        </w:rPr>
        <w:t xml:space="preserve"> Sociological Perspectives. </w:t>
      </w:r>
      <w:r w:rsidRPr="003B4193">
        <w:rPr>
          <w:lang w:val="en-US"/>
        </w:rPr>
        <w:t>1086. - №</w:t>
      </w:r>
      <w:r>
        <w:rPr>
          <w:lang w:val="en-US"/>
        </w:rPr>
        <w:t xml:space="preserve"> 29 (3)</w:t>
      </w:r>
      <w:r w:rsidRPr="003B4193">
        <w:rPr>
          <w:lang w:val="en-US"/>
        </w:rPr>
        <w:t>. –</w:t>
      </w:r>
      <w:r>
        <w:rPr>
          <w:lang w:val="en-US"/>
        </w:rPr>
        <w:t xml:space="preserve"> P.</w:t>
      </w:r>
      <w:r w:rsidRPr="00C8355C">
        <w:rPr>
          <w:lang w:val="en-US"/>
        </w:rPr>
        <w:t xml:space="preserve"> 357−378.</w:t>
      </w:r>
    </w:p>
  </w:footnote>
  <w:footnote w:id="27">
    <w:p w:rsidR="006835E7" w:rsidRPr="003B4193" w:rsidRDefault="006835E7" w:rsidP="004B453B">
      <w:pPr>
        <w:pStyle w:val="a4"/>
      </w:pPr>
      <w:r>
        <w:rPr>
          <w:rStyle w:val="a6"/>
        </w:rPr>
        <w:footnoteRef/>
      </w:r>
      <w:r w:rsidRPr="00C8355C">
        <w:rPr>
          <w:lang w:val="en-US"/>
        </w:rPr>
        <w:t xml:space="preserve"> </w:t>
      </w:r>
      <w:proofErr w:type="spellStart"/>
      <w:r w:rsidRPr="00C8355C">
        <w:rPr>
          <w:lang w:val="en-US"/>
        </w:rPr>
        <w:t>Barmaki</w:t>
      </w:r>
      <w:proofErr w:type="spellEnd"/>
      <w:r w:rsidRPr="00C8355C">
        <w:rPr>
          <w:lang w:val="en-US"/>
        </w:rPr>
        <w:t>,</w:t>
      </w:r>
      <w:r>
        <w:rPr>
          <w:lang w:val="en-US"/>
        </w:rPr>
        <w:t xml:space="preserve"> R.</w:t>
      </w:r>
      <w:r w:rsidRPr="00C8355C">
        <w:rPr>
          <w:lang w:val="en-US"/>
        </w:rPr>
        <w:t xml:space="preserve"> Gambling as a Social Problem: On the Social Conditions of Gam</w:t>
      </w:r>
      <w:r>
        <w:rPr>
          <w:lang w:val="en-US"/>
        </w:rPr>
        <w:t>bling in Canada</w:t>
      </w:r>
      <w:r w:rsidRPr="00C8355C">
        <w:rPr>
          <w:lang w:val="en-US"/>
        </w:rPr>
        <w:t xml:space="preserve"> </w:t>
      </w:r>
      <w:r>
        <w:rPr>
          <w:lang w:val="en-US"/>
        </w:rPr>
        <w:t xml:space="preserve">// </w:t>
      </w:r>
      <w:r w:rsidRPr="00C8355C">
        <w:rPr>
          <w:lang w:val="en-US"/>
        </w:rPr>
        <w:t xml:space="preserve">Journal of Youth Studies. </w:t>
      </w:r>
      <w:r>
        <w:t>2010. - №</w:t>
      </w:r>
      <w:r w:rsidRPr="003B4193">
        <w:t xml:space="preserve"> 13 (1)</w:t>
      </w:r>
      <w:r>
        <w:t xml:space="preserve">. – </w:t>
      </w:r>
      <w:proofErr w:type="gramStart"/>
      <w:r>
        <w:rPr>
          <w:lang w:val="en-US"/>
        </w:rPr>
        <w:t>P</w:t>
      </w:r>
      <w:r w:rsidRPr="003B4193">
        <w:t>. 47−64.</w:t>
      </w:r>
      <w:proofErr w:type="gramEnd"/>
    </w:p>
  </w:footnote>
  <w:footnote w:id="28">
    <w:p w:rsidR="006835E7" w:rsidRPr="003B4193" w:rsidRDefault="006835E7" w:rsidP="004B453B">
      <w:pPr>
        <w:pStyle w:val="a4"/>
        <w:rPr>
          <w:lang w:val="en-US"/>
        </w:rPr>
      </w:pPr>
      <w:r>
        <w:rPr>
          <w:rStyle w:val="a6"/>
        </w:rPr>
        <w:footnoteRef/>
      </w:r>
      <w:r>
        <w:t xml:space="preserve"> </w:t>
      </w:r>
      <w:proofErr w:type="spellStart"/>
      <w:r w:rsidRPr="00C8355C">
        <w:t>Шепель</w:t>
      </w:r>
      <w:proofErr w:type="spellEnd"/>
      <w:r>
        <w:t>, Ю.</w:t>
      </w:r>
      <w:r w:rsidRPr="00C8355C">
        <w:t xml:space="preserve"> Азартные игры как</w:t>
      </w:r>
      <w:r>
        <w:t xml:space="preserve"> инструмент разрушения общества </w:t>
      </w:r>
      <w:r w:rsidRPr="00C8355C">
        <w:t>// Власть.</w:t>
      </w:r>
      <w:r>
        <w:t xml:space="preserve"> </w:t>
      </w:r>
      <w:r w:rsidRPr="003B4193">
        <w:rPr>
          <w:lang w:val="en-US"/>
        </w:rPr>
        <w:t xml:space="preserve">2007. - № 7. </w:t>
      </w:r>
      <w:r>
        <w:rPr>
          <w:lang w:val="en-US"/>
        </w:rPr>
        <w:t xml:space="preserve">– </w:t>
      </w:r>
      <w:proofErr w:type="gramStart"/>
      <w:r>
        <w:rPr>
          <w:lang w:val="en-US"/>
        </w:rPr>
        <w:t>P</w:t>
      </w:r>
      <w:r w:rsidRPr="003B4193">
        <w:rPr>
          <w:lang w:val="en-US"/>
        </w:rPr>
        <w:t>. 61−65.</w:t>
      </w:r>
      <w:proofErr w:type="gramEnd"/>
    </w:p>
  </w:footnote>
  <w:footnote w:id="29">
    <w:p w:rsidR="006835E7" w:rsidRPr="00EE6C01" w:rsidRDefault="006835E7" w:rsidP="004B453B">
      <w:pPr>
        <w:pStyle w:val="a4"/>
      </w:pPr>
      <w:r>
        <w:rPr>
          <w:rStyle w:val="a6"/>
        </w:rPr>
        <w:footnoteRef/>
      </w:r>
      <w:r w:rsidRPr="00C8355C">
        <w:rPr>
          <w:lang w:val="en-US"/>
        </w:rPr>
        <w:t xml:space="preserve"> </w:t>
      </w:r>
      <w:proofErr w:type="spellStart"/>
      <w:r w:rsidRPr="00C8355C">
        <w:rPr>
          <w:lang w:val="en-US"/>
        </w:rPr>
        <w:t>Derevensky</w:t>
      </w:r>
      <w:proofErr w:type="spellEnd"/>
      <w:r w:rsidRPr="00C8355C">
        <w:rPr>
          <w:lang w:val="en-US"/>
        </w:rPr>
        <w:t xml:space="preserve">, J. L., Gupta, R., Dickson, L., </w:t>
      </w:r>
      <w:proofErr w:type="spellStart"/>
      <w:r w:rsidRPr="00C8355C">
        <w:rPr>
          <w:lang w:val="en-US"/>
        </w:rPr>
        <w:t>Deguire</w:t>
      </w:r>
      <w:proofErr w:type="spellEnd"/>
      <w:r w:rsidRPr="00C8355C">
        <w:rPr>
          <w:lang w:val="en-US"/>
        </w:rPr>
        <w:t>,</w:t>
      </w:r>
      <w:r>
        <w:rPr>
          <w:lang w:val="en-US"/>
        </w:rPr>
        <w:t xml:space="preserve"> A.</w:t>
      </w:r>
      <w:r w:rsidRPr="00C8355C">
        <w:rPr>
          <w:lang w:val="en-US"/>
        </w:rPr>
        <w:t xml:space="preserve"> Prevention Efforts To</w:t>
      </w:r>
      <w:r>
        <w:rPr>
          <w:lang w:val="en-US"/>
        </w:rPr>
        <w:t>ward Reducing Gambling Problems</w:t>
      </w:r>
      <w:r w:rsidRPr="004A18BF">
        <w:rPr>
          <w:lang w:val="en-US"/>
        </w:rPr>
        <w:t xml:space="preserve"> </w:t>
      </w:r>
      <w:r>
        <w:rPr>
          <w:lang w:val="en-US"/>
        </w:rPr>
        <w:t>//</w:t>
      </w:r>
      <w:r w:rsidRPr="00C8355C">
        <w:rPr>
          <w:lang w:val="en-US"/>
        </w:rPr>
        <w:t xml:space="preserve"> In: </w:t>
      </w:r>
      <w:proofErr w:type="spellStart"/>
      <w:r w:rsidRPr="00C8355C">
        <w:rPr>
          <w:lang w:val="en-US"/>
        </w:rPr>
        <w:t>Derevensky</w:t>
      </w:r>
      <w:proofErr w:type="spellEnd"/>
      <w:r w:rsidRPr="00C8355C">
        <w:rPr>
          <w:lang w:val="en-US"/>
        </w:rPr>
        <w:t xml:space="preserve"> J. L., Gupta R. (</w:t>
      </w:r>
      <w:proofErr w:type="gramStart"/>
      <w:r w:rsidRPr="00C8355C">
        <w:rPr>
          <w:lang w:val="en-US"/>
        </w:rPr>
        <w:t>eds</w:t>
      </w:r>
      <w:proofErr w:type="gramEnd"/>
      <w:r w:rsidRPr="00C8355C">
        <w:rPr>
          <w:lang w:val="en-US"/>
        </w:rPr>
        <w:t>.).</w:t>
      </w:r>
      <w:r w:rsidRPr="004A18BF">
        <w:rPr>
          <w:lang w:val="en-US"/>
        </w:rPr>
        <w:t xml:space="preserve"> </w:t>
      </w:r>
      <w:r>
        <w:rPr>
          <w:lang w:val="en-US"/>
        </w:rPr>
        <w:t>/</w:t>
      </w:r>
      <w:r w:rsidRPr="00C8355C">
        <w:rPr>
          <w:lang w:val="en-US"/>
        </w:rPr>
        <w:t xml:space="preserve"> Gambling Problems in Youth: Theoretical and Applied Perspectives. </w:t>
      </w:r>
      <w:r w:rsidRPr="004A18BF">
        <w:rPr>
          <w:lang w:val="en-US"/>
        </w:rPr>
        <w:t>New</w:t>
      </w:r>
      <w:r w:rsidRPr="00EE6C01">
        <w:t xml:space="preserve"> </w:t>
      </w:r>
      <w:r w:rsidRPr="004A18BF">
        <w:rPr>
          <w:lang w:val="en-US"/>
        </w:rPr>
        <w:t>York</w:t>
      </w:r>
      <w:r w:rsidRPr="00EE6C01">
        <w:t xml:space="preserve">: </w:t>
      </w:r>
      <w:r w:rsidRPr="004A18BF">
        <w:rPr>
          <w:lang w:val="en-US"/>
        </w:rPr>
        <w:t>Kl</w:t>
      </w:r>
      <w:r>
        <w:rPr>
          <w:lang w:val="en-US"/>
        </w:rPr>
        <w:t>uwer</w:t>
      </w:r>
      <w:r w:rsidRPr="00EE6C01">
        <w:t xml:space="preserve"> </w:t>
      </w:r>
      <w:r>
        <w:rPr>
          <w:lang w:val="en-US"/>
        </w:rPr>
        <w:t>Academic</w:t>
      </w:r>
      <w:r w:rsidRPr="00EE6C01">
        <w:t>/</w:t>
      </w:r>
      <w:r>
        <w:rPr>
          <w:lang w:val="en-US"/>
        </w:rPr>
        <w:t>Plenum</w:t>
      </w:r>
      <w:r w:rsidRPr="00EE6C01">
        <w:t xml:space="preserve"> </w:t>
      </w:r>
      <w:r>
        <w:rPr>
          <w:lang w:val="en-US"/>
        </w:rPr>
        <w:t>Publishers</w:t>
      </w:r>
      <w:r>
        <w:t xml:space="preserve">. 2004. – </w:t>
      </w:r>
      <w:r>
        <w:rPr>
          <w:lang w:val="en-US"/>
        </w:rPr>
        <w:t>P</w:t>
      </w:r>
      <w:r>
        <w:t>.</w:t>
      </w:r>
      <w:r w:rsidRPr="00EE6C01">
        <w:t xml:space="preserve"> 211−230</w:t>
      </w:r>
    </w:p>
  </w:footnote>
  <w:footnote w:id="30">
    <w:p w:rsidR="006835E7" w:rsidRDefault="006835E7" w:rsidP="004B453B">
      <w:pPr>
        <w:pStyle w:val="a4"/>
      </w:pPr>
      <w:r>
        <w:rPr>
          <w:rStyle w:val="a6"/>
        </w:rPr>
        <w:footnoteRef/>
      </w:r>
      <w:r>
        <w:t xml:space="preserve"> </w:t>
      </w:r>
      <w:proofErr w:type="spellStart"/>
      <w:r>
        <w:t>Обременко</w:t>
      </w:r>
      <w:proofErr w:type="spellEnd"/>
      <w:r>
        <w:t xml:space="preserve">, Л.Г. </w:t>
      </w:r>
      <w:proofErr w:type="spellStart"/>
      <w:r>
        <w:t>Неоинституционализм</w:t>
      </w:r>
      <w:proofErr w:type="spellEnd"/>
      <w:r>
        <w:t xml:space="preserve">, как современное направление экономической мысли </w:t>
      </w:r>
      <w:r w:rsidRPr="006D5858">
        <w:t>[</w:t>
      </w:r>
      <w:r>
        <w:t>Текст</w:t>
      </w:r>
      <w:r w:rsidRPr="006D5858">
        <w:t>]</w:t>
      </w:r>
      <w:r>
        <w:t xml:space="preserve"> </w:t>
      </w:r>
      <w:r w:rsidRPr="006D5858">
        <w:t xml:space="preserve">// </w:t>
      </w:r>
      <w:r>
        <w:t>Тенденции развития экономики и менеджмента. 2017. – С. 33</w:t>
      </w:r>
    </w:p>
  </w:footnote>
  <w:footnote w:id="31">
    <w:p w:rsidR="006835E7" w:rsidRDefault="006835E7" w:rsidP="004B453B">
      <w:pPr>
        <w:pStyle w:val="a4"/>
      </w:pPr>
      <w:r>
        <w:rPr>
          <w:rStyle w:val="a6"/>
        </w:rPr>
        <w:footnoteRef/>
      </w:r>
      <w:r>
        <w:t xml:space="preserve"> </w:t>
      </w:r>
      <w:r w:rsidRPr="006D5858">
        <w:t xml:space="preserve">Гусейнов, А.Г. Конкретизация </w:t>
      </w:r>
      <w:proofErr w:type="spellStart"/>
      <w:r w:rsidRPr="006D5858">
        <w:t>неоинституционального</w:t>
      </w:r>
      <w:proofErr w:type="spellEnd"/>
      <w:r w:rsidRPr="006D5858">
        <w:t xml:space="preserve"> подхода к анализу </w:t>
      </w:r>
      <w:proofErr w:type="spellStart"/>
      <w:r w:rsidRPr="006D5858">
        <w:t>конфликтогенного</w:t>
      </w:r>
      <w:proofErr w:type="spellEnd"/>
      <w:r w:rsidRPr="006D5858">
        <w:t xml:space="preserve"> потенциала социальных институтов в Северо-Кавказском районе [Текст] // Вестник дагестанского научного центра РАН. 2011. - № 40. – С. </w:t>
      </w:r>
      <w:r>
        <w:t>47</w:t>
      </w:r>
    </w:p>
  </w:footnote>
  <w:footnote w:id="32">
    <w:p w:rsidR="006835E7" w:rsidRPr="001754D0" w:rsidRDefault="006835E7" w:rsidP="004B453B">
      <w:pPr>
        <w:pStyle w:val="a4"/>
      </w:pPr>
      <w:r>
        <w:rPr>
          <w:rStyle w:val="a6"/>
        </w:rPr>
        <w:footnoteRef/>
      </w:r>
      <w:r>
        <w:t xml:space="preserve"> </w:t>
      </w:r>
      <w:proofErr w:type="spellStart"/>
      <w:r>
        <w:t>Кочеганова</w:t>
      </w:r>
      <w:proofErr w:type="spellEnd"/>
      <w:r>
        <w:t xml:space="preserve">, Л.К. </w:t>
      </w:r>
      <w:proofErr w:type="spellStart"/>
      <w:r>
        <w:t>Неоинституционализм</w:t>
      </w:r>
      <w:proofErr w:type="spellEnd"/>
      <w:r>
        <w:t xml:space="preserve"> как фундамент новой экономики </w:t>
      </w:r>
      <w:r w:rsidRPr="001754D0">
        <w:t>[</w:t>
      </w:r>
      <w:r>
        <w:t>Текст</w:t>
      </w:r>
      <w:r w:rsidRPr="001754D0">
        <w:t>]</w:t>
      </w:r>
      <w:r>
        <w:t xml:space="preserve"> </w:t>
      </w:r>
      <w:r w:rsidRPr="001754D0">
        <w:t>//</w:t>
      </w:r>
      <w:r>
        <w:t xml:space="preserve"> Новая наука как результат инновационного развития общества. 2017. – С.132-133</w:t>
      </w:r>
    </w:p>
  </w:footnote>
  <w:footnote w:id="33">
    <w:p w:rsidR="006835E7" w:rsidRDefault="006835E7" w:rsidP="004B453B">
      <w:pPr>
        <w:pStyle w:val="a4"/>
      </w:pPr>
      <w:r>
        <w:rPr>
          <w:rStyle w:val="a6"/>
        </w:rPr>
        <w:footnoteRef/>
      </w:r>
      <w:r>
        <w:t xml:space="preserve"> </w:t>
      </w:r>
      <w:r w:rsidRPr="00E26D30">
        <w:t xml:space="preserve">Гусейнов, А.Г. Конкретизация </w:t>
      </w:r>
      <w:proofErr w:type="spellStart"/>
      <w:r w:rsidRPr="00E26D30">
        <w:t>неоинституционального</w:t>
      </w:r>
      <w:proofErr w:type="spellEnd"/>
      <w:r w:rsidRPr="00E26D30">
        <w:t xml:space="preserve"> подхода к анализу </w:t>
      </w:r>
      <w:proofErr w:type="spellStart"/>
      <w:r w:rsidRPr="00E26D30">
        <w:t>конфликтогенного</w:t>
      </w:r>
      <w:proofErr w:type="spellEnd"/>
      <w:r w:rsidRPr="00E26D30">
        <w:t xml:space="preserve"> потенциала социальных институтов в Северо-Кавказском районе [Текст] // Вестник дагестанского научного центра РАН. 2011. - № 40. – С. 47</w:t>
      </w:r>
    </w:p>
  </w:footnote>
  <w:footnote w:id="34">
    <w:p w:rsidR="006835E7" w:rsidRDefault="006835E7" w:rsidP="004B453B">
      <w:pPr>
        <w:pStyle w:val="a4"/>
      </w:pPr>
      <w:r>
        <w:rPr>
          <w:rStyle w:val="a6"/>
        </w:rPr>
        <w:footnoteRef/>
      </w:r>
      <w:r>
        <w:t xml:space="preserve"> </w:t>
      </w:r>
      <w:r w:rsidRPr="00E26D30">
        <w:t xml:space="preserve">Гусейнов, А.Г. Конкретизация </w:t>
      </w:r>
      <w:proofErr w:type="spellStart"/>
      <w:r w:rsidRPr="00E26D30">
        <w:t>неоинституционального</w:t>
      </w:r>
      <w:proofErr w:type="spellEnd"/>
      <w:r w:rsidRPr="00E26D30">
        <w:t xml:space="preserve"> подхода к анализу </w:t>
      </w:r>
      <w:proofErr w:type="spellStart"/>
      <w:r w:rsidRPr="00E26D30">
        <w:t>конфликтогенного</w:t>
      </w:r>
      <w:proofErr w:type="spellEnd"/>
      <w:r w:rsidRPr="00E26D30">
        <w:t xml:space="preserve"> потенциала социальных институтов в Северо-Кавказском районе [Текст] // Вестник дагестанского научного ц</w:t>
      </w:r>
      <w:r>
        <w:t>ентра РАН. 2011. - № 40. – С. 48</w:t>
      </w:r>
    </w:p>
  </w:footnote>
  <w:footnote w:id="35">
    <w:p w:rsidR="006835E7" w:rsidRDefault="006835E7" w:rsidP="004B453B">
      <w:pPr>
        <w:pStyle w:val="a4"/>
      </w:pPr>
      <w:r>
        <w:rPr>
          <w:rStyle w:val="a6"/>
        </w:rPr>
        <w:footnoteRef/>
      </w:r>
      <w:r>
        <w:t xml:space="preserve"> </w:t>
      </w:r>
      <w:proofErr w:type="spellStart"/>
      <w:r w:rsidRPr="00E26D30">
        <w:t>Синютин</w:t>
      </w:r>
      <w:proofErr w:type="spellEnd"/>
      <w:r w:rsidRPr="00E26D30">
        <w:t>, М.В. Институт мафии – частная собственность на применение насилия // Журнал социологии и социальной антропологии. – 2002. – Т.5. - № 1. - С. 125-150</w:t>
      </w:r>
    </w:p>
  </w:footnote>
  <w:footnote w:id="36">
    <w:p w:rsidR="006835E7" w:rsidRDefault="006835E7" w:rsidP="004B453B">
      <w:pPr>
        <w:pStyle w:val="a4"/>
      </w:pPr>
      <w:r>
        <w:rPr>
          <w:rStyle w:val="a6"/>
        </w:rPr>
        <w:footnoteRef/>
      </w:r>
      <w:r>
        <w:t xml:space="preserve"> Глушко, И.В. Доверие и недоверие как социальные практики российского общества. – Ростов-на-Дону: Изд-во Фонд науки и образования, 2016. – С. 11</w:t>
      </w:r>
    </w:p>
  </w:footnote>
  <w:footnote w:id="37">
    <w:p w:rsidR="006835E7" w:rsidRDefault="006835E7" w:rsidP="004B453B">
      <w:pPr>
        <w:pStyle w:val="a4"/>
      </w:pPr>
      <w:r>
        <w:rPr>
          <w:rStyle w:val="a6"/>
        </w:rPr>
        <w:footnoteRef/>
      </w:r>
      <w:r>
        <w:t xml:space="preserve"> </w:t>
      </w:r>
      <w:proofErr w:type="spellStart"/>
      <w:r w:rsidRPr="005C43C8">
        <w:t>Хёйзинга</w:t>
      </w:r>
      <w:proofErr w:type="spellEnd"/>
      <w:r w:rsidRPr="005C43C8">
        <w:t xml:space="preserve">, Й. </w:t>
      </w:r>
      <w:proofErr w:type="spellStart"/>
      <w:r w:rsidRPr="005C43C8">
        <w:t>Homo</w:t>
      </w:r>
      <w:proofErr w:type="spellEnd"/>
      <w:r w:rsidRPr="005C43C8">
        <w:t xml:space="preserve"> </w:t>
      </w:r>
      <w:proofErr w:type="spellStart"/>
      <w:r w:rsidRPr="005C43C8">
        <w:t>Ludens</w:t>
      </w:r>
      <w:proofErr w:type="spellEnd"/>
      <w:r w:rsidRPr="005C43C8">
        <w:t xml:space="preserve">; Статьи по истории культуры. / Пер., сост. и Х 35 вступ. ст. Д.В. Сильвестрова; </w:t>
      </w:r>
      <w:proofErr w:type="spellStart"/>
      <w:r w:rsidRPr="005C43C8">
        <w:t>Коммент</w:t>
      </w:r>
      <w:proofErr w:type="spellEnd"/>
      <w:r w:rsidRPr="005C43C8">
        <w:t xml:space="preserve">. Д. Э. Харитоновича </w:t>
      </w:r>
      <w:proofErr w:type="gramStart"/>
      <w:r w:rsidRPr="005C43C8">
        <w:t>-М</w:t>
      </w:r>
      <w:proofErr w:type="gramEnd"/>
      <w:r w:rsidRPr="005C43C8">
        <w:t>.: Прогресс - Традиция, 1997. – С. 416</w:t>
      </w:r>
    </w:p>
  </w:footnote>
  <w:footnote w:id="38">
    <w:p w:rsidR="006835E7" w:rsidRDefault="006835E7" w:rsidP="004B453B">
      <w:pPr>
        <w:pStyle w:val="a4"/>
      </w:pPr>
      <w:r>
        <w:rPr>
          <w:rStyle w:val="a6"/>
        </w:rPr>
        <w:footnoteRef/>
      </w:r>
      <w:r>
        <w:t xml:space="preserve"> </w:t>
      </w:r>
      <w:r w:rsidRPr="005C43C8">
        <w:t xml:space="preserve">Гусейнов, А.Г. Конкретизация </w:t>
      </w:r>
      <w:proofErr w:type="spellStart"/>
      <w:r w:rsidRPr="005C43C8">
        <w:t>неоинституционального</w:t>
      </w:r>
      <w:proofErr w:type="spellEnd"/>
      <w:r w:rsidRPr="005C43C8">
        <w:t xml:space="preserve"> подхода к анализу </w:t>
      </w:r>
      <w:proofErr w:type="spellStart"/>
      <w:r w:rsidRPr="005C43C8">
        <w:t>конфликтогенного</w:t>
      </w:r>
      <w:proofErr w:type="spellEnd"/>
      <w:r w:rsidRPr="005C43C8">
        <w:t xml:space="preserve"> потенциала социальных институтов в Северо-Кавказском районе [Текст] // Вестник дагестанского научного ц</w:t>
      </w:r>
      <w:r>
        <w:t>ентра РАН. 2011. - № 40. – С. 50</w:t>
      </w:r>
    </w:p>
  </w:footnote>
  <w:footnote w:id="39">
    <w:p w:rsidR="006835E7" w:rsidRDefault="006835E7" w:rsidP="004B453B">
      <w:pPr>
        <w:pStyle w:val="a4"/>
      </w:pPr>
      <w:r>
        <w:rPr>
          <w:rStyle w:val="a6"/>
        </w:rPr>
        <w:footnoteRef/>
      </w:r>
      <w:r>
        <w:t xml:space="preserve"> </w:t>
      </w:r>
      <w:r w:rsidRPr="005C43C8">
        <w:t>Мертон, Р. Социальная теория и социальная структура / Роберт Мертон. — М.: ACT: ACT МОСКВА: ХРАНИТЕЛЬ, 2006. — С. 873</w:t>
      </w:r>
    </w:p>
  </w:footnote>
  <w:footnote w:id="40">
    <w:p w:rsidR="006835E7" w:rsidRPr="00E26D30" w:rsidRDefault="006835E7" w:rsidP="004B453B">
      <w:pPr>
        <w:pStyle w:val="a4"/>
      </w:pPr>
      <w:r>
        <w:rPr>
          <w:rStyle w:val="a6"/>
        </w:rPr>
        <w:footnoteRef/>
      </w:r>
      <w:r>
        <w:t xml:space="preserve"> </w:t>
      </w:r>
      <w:proofErr w:type="gramStart"/>
      <w:r>
        <w:t>Лозовая</w:t>
      </w:r>
      <w:proofErr w:type="gramEnd"/>
      <w:r>
        <w:t xml:space="preserve">, И.В. Теории институциональных изменений Д. </w:t>
      </w:r>
      <w:proofErr w:type="spellStart"/>
      <w:r>
        <w:t>Норта</w:t>
      </w:r>
      <w:proofErr w:type="spellEnd"/>
      <w:r>
        <w:t xml:space="preserve">. Формальные и неформальные институты. </w:t>
      </w:r>
      <w:r w:rsidRPr="00E26D30">
        <w:t>[</w:t>
      </w:r>
      <w:r>
        <w:t>Текст</w:t>
      </w:r>
      <w:r w:rsidRPr="00E26D30">
        <w:t>]</w:t>
      </w:r>
      <w:r>
        <w:t xml:space="preserve"> </w:t>
      </w:r>
      <w:r w:rsidRPr="00EE6C01">
        <w:t>//</w:t>
      </w:r>
      <w:r>
        <w:t xml:space="preserve"> Территория науки. 2016. - № 4. – С. 98-101</w:t>
      </w:r>
    </w:p>
  </w:footnote>
  <w:footnote w:id="41">
    <w:p w:rsidR="006835E7" w:rsidRPr="00EA1F8E" w:rsidRDefault="006835E7" w:rsidP="004B453B">
      <w:pPr>
        <w:pStyle w:val="a4"/>
      </w:pPr>
      <w:r>
        <w:rPr>
          <w:rStyle w:val="a6"/>
        </w:rPr>
        <w:footnoteRef/>
      </w:r>
      <w:r>
        <w:t xml:space="preserve"> Чернова, Е.Б. Социологическое обоснование стратегий территориального развития: методологические и практические аспекты </w:t>
      </w:r>
      <w:r w:rsidRPr="00EA1F8E">
        <w:t>[</w:t>
      </w:r>
      <w:r>
        <w:t>Текст</w:t>
      </w:r>
      <w:r w:rsidRPr="00EA1F8E">
        <w:t>]</w:t>
      </w:r>
      <w:r>
        <w:t xml:space="preserve"> </w:t>
      </w:r>
      <w:r w:rsidRPr="00EA1F8E">
        <w:t xml:space="preserve">// </w:t>
      </w:r>
      <w:r>
        <w:t>Региональная экономика. Юг России. 2017. - № 1(15). – С. 38</w:t>
      </w:r>
    </w:p>
  </w:footnote>
  <w:footnote w:id="42">
    <w:p w:rsidR="006835E7" w:rsidRPr="0042327B" w:rsidRDefault="006835E7">
      <w:pPr>
        <w:pStyle w:val="a4"/>
      </w:pPr>
      <w:r>
        <w:rPr>
          <w:rStyle w:val="a6"/>
        </w:rPr>
        <w:footnoteRef/>
      </w:r>
      <w:r>
        <w:t xml:space="preserve"> </w:t>
      </w:r>
      <w:proofErr w:type="spellStart"/>
      <w:r>
        <w:t>Пешин</w:t>
      </w:r>
      <w:proofErr w:type="spellEnd"/>
      <w:r>
        <w:t xml:space="preserve">, Н.Л., Песков, А.Н. К вопросу о развитии спорта, азартных играх и преступном поведении (О некоторых криминологических и правовых проблемах) </w:t>
      </w:r>
      <w:r w:rsidRPr="0042327B">
        <w:t>[</w:t>
      </w:r>
      <w:r>
        <w:t>Текст</w:t>
      </w:r>
      <w:r w:rsidRPr="0042327B">
        <w:t>]</w:t>
      </w:r>
      <w:r>
        <w:t xml:space="preserve"> </w:t>
      </w:r>
      <w:r w:rsidRPr="0042327B">
        <w:t xml:space="preserve">/ </w:t>
      </w:r>
      <w:r>
        <w:t xml:space="preserve">Н.Л. </w:t>
      </w:r>
      <w:proofErr w:type="spellStart"/>
      <w:r>
        <w:t>Пешин</w:t>
      </w:r>
      <w:proofErr w:type="spellEnd"/>
      <w:r>
        <w:t xml:space="preserve">, А.Н. Песков </w:t>
      </w:r>
      <w:r w:rsidRPr="0042327B">
        <w:t>//</w:t>
      </w:r>
      <w:r>
        <w:t xml:space="preserve"> Национальные интересы: приоритеты и безопасность. – 2016. - № 2 (335). – С. 151</w:t>
      </w:r>
    </w:p>
  </w:footnote>
  <w:footnote w:id="43">
    <w:p w:rsidR="006835E7" w:rsidRDefault="006835E7">
      <w:pPr>
        <w:pStyle w:val="a4"/>
      </w:pPr>
      <w:r>
        <w:rPr>
          <w:rStyle w:val="a6"/>
        </w:rPr>
        <w:footnoteRef/>
      </w:r>
      <w:r>
        <w:t xml:space="preserve"> </w:t>
      </w:r>
      <w:r w:rsidRPr="0042327B">
        <w:t>Песков, А.Н. Спорт и противоправное поведение: учебник / А.Н. Песков; ред. и вступ. слово С.В. Алексеев. – М: Проспект, 2016. – С. 61</w:t>
      </w:r>
    </w:p>
  </w:footnote>
  <w:footnote w:id="44">
    <w:p w:rsidR="006835E7" w:rsidRDefault="006835E7">
      <w:pPr>
        <w:pStyle w:val="a4"/>
      </w:pPr>
      <w:r>
        <w:rPr>
          <w:rStyle w:val="a6"/>
        </w:rPr>
        <w:footnoteRef/>
      </w:r>
      <w:r>
        <w:t xml:space="preserve"> Леви-</w:t>
      </w:r>
      <w:proofErr w:type="spellStart"/>
      <w:r>
        <w:t>Брюль</w:t>
      </w:r>
      <w:proofErr w:type="spellEnd"/>
      <w:r>
        <w:t xml:space="preserve">, Л. </w:t>
      </w:r>
      <w:proofErr w:type="gramStart"/>
      <w:r>
        <w:t>Сверхъестественное</w:t>
      </w:r>
      <w:proofErr w:type="gramEnd"/>
      <w:r>
        <w:t xml:space="preserve"> в первобытном мышлении. – М.: Педагогика-Пресс, 1994. – С. 29</w:t>
      </w:r>
    </w:p>
  </w:footnote>
  <w:footnote w:id="45">
    <w:p w:rsidR="006835E7" w:rsidRDefault="006835E7">
      <w:pPr>
        <w:pStyle w:val="a4"/>
      </w:pPr>
      <w:r>
        <w:rPr>
          <w:rStyle w:val="a6"/>
        </w:rPr>
        <w:footnoteRef/>
      </w:r>
      <w:r>
        <w:t xml:space="preserve"> </w:t>
      </w:r>
      <w:proofErr w:type="spellStart"/>
      <w:r w:rsidRPr="008D4CB8">
        <w:t>Хёйзинга</w:t>
      </w:r>
      <w:proofErr w:type="spellEnd"/>
      <w:r w:rsidRPr="008D4CB8">
        <w:t xml:space="preserve">, Й. </w:t>
      </w:r>
      <w:proofErr w:type="spellStart"/>
      <w:r w:rsidRPr="008D4CB8">
        <w:t>Homo</w:t>
      </w:r>
      <w:proofErr w:type="spellEnd"/>
      <w:r w:rsidRPr="008D4CB8">
        <w:t xml:space="preserve"> </w:t>
      </w:r>
      <w:proofErr w:type="spellStart"/>
      <w:r w:rsidRPr="008D4CB8">
        <w:t>Ludens</w:t>
      </w:r>
      <w:proofErr w:type="spellEnd"/>
      <w:r w:rsidRPr="008D4CB8">
        <w:t xml:space="preserve">; Статьи по истории культуры. / Пер., сост. и Х 35 вступ. ст. Д.В. Сильвестрова; </w:t>
      </w:r>
      <w:proofErr w:type="spellStart"/>
      <w:r w:rsidRPr="008D4CB8">
        <w:t>Коммент</w:t>
      </w:r>
      <w:proofErr w:type="spellEnd"/>
      <w:r w:rsidRPr="008D4CB8">
        <w:t xml:space="preserve">. Д. Э. Харитоновича </w:t>
      </w:r>
      <w:proofErr w:type="gramStart"/>
      <w:r w:rsidRPr="008D4CB8">
        <w:t>-М</w:t>
      </w:r>
      <w:proofErr w:type="gramEnd"/>
      <w:r w:rsidRPr="008D4CB8">
        <w:t>.: Прогресс - Традиция, 1997. – С. 416</w:t>
      </w:r>
    </w:p>
  </w:footnote>
  <w:footnote w:id="46">
    <w:p w:rsidR="006835E7" w:rsidRPr="007D3686" w:rsidRDefault="006835E7">
      <w:pPr>
        <w:pStyle w:val="a4"/>
      </w:pPr>
      <w:r>
        <w:rPr>
          <w:rStyle w:val="a6"/>
        </w:rPr>
        <w:footnoteRef/>
      </w:r>
      <w:r>
        <w:t xml:space="preserve"> Новикова, О.Н. Игровые практики организации времени и пространства античного мира</w:t>
      </w:r>
      <w:r w:rsidRPr="007D3686">
        <w:t xml:space="preserve"> // </w:t>
      </w:r>
      <w:r>
        <w:t>Философия и наука. – 2016. – Т. 15. – С. 303-304</w:t>
      </w:r>
    </w:p>
  </w:footnote>
  <w:footnote w:id="47">
    <w:p w:rsidR="006835E7" w:rsidRDefault="006835E7">
      <w:pPr>
        <w:pStyle w:val="a4"/>
      </w:pPr>
      <w:r>
        <w:rPr>
          <w:rStyle w:val="a6"/>
        </w:rPr>
        <w:footnoteRef/>
      </w:r>
      <w:r>
        <w:t xml:space="preserve"> Ильин, Е.П. Психология риска. – СПб</w:t>
      </w:r>
      <w:proofErr w:type="gramStart"/>
      <w:r>
        <w:t xml:space="preserve">.: </w:t>
      </w:r>
      <w:proofErr w:type="gramEnd"/>
      <w:r>
        <w:t>Питер, 2012. – С. 118</w:t>
      </w:r>
    </w:p>
  </w:footnote>
  <w:footnote w:id="48">
    <w:p w:rsidR="006835E7" w:rsidRDefault="006835E7">
      <w:pPr>
        <w:pStyle w:val="a4"/>
      </w:pPr>
      <w:r>
        <w:rPr>
          <w:rStyle w:val="a6"/>
        </w:rPr>
        <w:footnoteRef/>
      </w:r>
      <w:r w:rsidRPr="00BD5BE1">
        <w:rPr>
          <w:lang w:val="en-US"/>
        </w:rPr>
        <w:t xml:space="preserve"> </w:t>
      </w:r>
      <w:proofErr w:type="spellStart"/>
      <w:r>
        <w:t>Веблен</w:t>
      </w:r>
      <w:proofErr w:type="spellEnd"/>
      <w:r w:rsidRPr="00BD5BE1">
        <w:rPr>
          <w:lang w:val="en-US"/>
        </w:rPr>
        <w:t xml:space="preserve">, </w:t>
      </w:r>
      <w:r>
        <w:t>Т</w:t>
      </w:r>
      <w:r w:rsidRPr="00BD5BE1">
        <w:rPr>
          <w:lang w:val="en-US"/>
        </w:rPr>
        <w:t xml:space="preserve">. </w:t>
      </w:r>
      <w:r w:rsidRPr="00BD5BE1">
        <w:t>Теория</w:t>
      </w:r>
      <w:r w:rsidRPr="00BD5BE1">
        <w:rPr>
          <w:lang w:val="en-US"/>
        </w:rPr>
        <w:t xml:space="preserve"> </w:t>
      </w:r>
      <w:r w:rsidRPr="00BD5BE1">
        <w:t>праздного</w:t>
      </w:r>
      <w:r w:rsidRPr="00BD5BE1">
        <w:rPr>
          <w:lang w:val="en-US"/>
        </w:rPr>
        <w:t xml:space="preserve"> </w:t>
      </w:r>
      <w:r w:rsidRPr="00BD5BE1">
        <w:t>класса</w:t>
      </w:r>
      <w:proofErr w:type="gramStart"/>
      <w:r w:rsidRPr="00BD5BE1">
        <w:rPr>
          <w:lang w:val="en-US"/>
        </w:rPr>
        <w:t xml:space="preserve"> :</w:t>
      </w:r>
      <w:proofErr w:type="gramEnd"/>
      <w:r w:rsidRPr="00BD5BE1">
        <w:rPr>
          <w:lang w:val="en-US"/>
        </w:rPr>
        <w:t xml:space="preserve"> </w:t>
      </w:r>
      <w:proofErr w:type="gramStart"/>
      <w:r w:rsidRPr="00BD5BE1">
        <w:rPr>
          <w:lang w:val="en-US"/>
        </w:rPr>
        <w:t>The theory of the leisure class.</w:t>
      </w:r>
      <w:proofErr w:type="gramEnd"/>
      <w:r w:rsidRPr="00BD5BE1">
        <w:rPr>
          <w:lang w:val="en-US"/>
        </w:rPr>
        <w:t xml:space="preserve"> An economic study of institutions / </w:t>
      </w:r>
      <w:r w:rsidRPr="00BD5BE1">
        <w:t>Т</w:t>
      </w:r>
      <w:r w:rsidRPr="00BD5BE1">
        <w:rPr>
          <w:lang w:val="en-US"/>
        </w:rPr>
        <w:t xml:space="preserve">. </w:t>
      </w:r>
      <w:proofErr w:type="spellStart"/>
      <w:proofErr w:type="gramStart"/>
      <w:r w:rsidRPr="00BD5BE1">
        <w:t>Веблен</w:t>
      </w:r>
      <w:proofErr w:type="spellEnd"/>
      <w:r w:rsidRPr="00BD5BE1">
        <w:rPr>
          <w:lang w:val="en-US"/>
        </w:rPr>
        <w:t xml:space="preserve"> ;</w:t>
      </w:r>
      <w:proofErr w:type="gramEnd"/>
      <w:r w:rsidRPr="00BD5BE1">
        <w:rPr>
          <w:lang w:val="en-US"/>
        </w:rPr>
        <w:t xml:space="preserve"> </w:t>
      </w:r>
      <w:r w:rsidRPr="00BD5BE1">
        <w:t>пер</w:t>
      </w:r>
      <w:r w:rsidRPr="00BD5BE1">
        <w:rPr>
          <w:lang w:val="en-US"/>
        </w:rPr>
        <w:t xml:space="preserve">. </w:t>
      </w:r>
      <w:r w:rsidRPr="00BD5BE1">
        <w:t>с</w:t>
      </w:r>
      <w:r w:rsidRPr="00BD5BE1">
        <w:rPr>
          <w:lang w:val="en-US"/>
        </w:rPr>
        <w:t xml:space="preserve"> </w:t>
      </w:r>
      <w:proofErr w:type="spellStart"/>
      <w:r w:rsidRPr="00BD5BE1">
        <w:t>англ</w:t>
      </w:r>
      <w:proofErr w:type="spellEnd"/>
      <w:r w:rsidRPr="00BD5BE1">
        <w:rPr>
          <w:lang w:val="en-US"/>
        </w:rPr>
        <w:t xml:space="preserve">., </w:t>
      </w:r>
      <w:proofErr w:type="spellStart"/>
      <w:r w:rsidRPr="00BD5BE1">
        <w:t>вступ</w:t>
      </w:r>
      <w:proofErr w:type="spellEnd"/>
      <w:r w:rsidRPr="00BD5BE1">
        <w:rPr>
          <w:lang w:val="en-US"/>
        </w:rPr>
        <w:t xml:space="preserve">. </w:t>
      </w:r>
      <w:proofErr w:type="spellStart"/>
      <w:r w:rsidRPr="00BD5BE1">
        <w:t>ст</w:t>
      </w:r>
      <w:proofErr w:type="spellEnd"/>
      <w:r w:rsidRPr="00BD5BE1">
        <w:rPr>
          <w:lang w:val="en-US"/>
        </w:rPr>
        <w:t xml:space="preserve">. </w:t>
      </w:r>
      <w:r w:rsidRPr="00BD5BE1">
        <w:t>и</w:t>
      </w:r>
      <w:r w:rsidRPr="00BD5BE1">
        <w:rPr>
          <w:lang w:val="en-US"/>
        </w:rPr>
        <w:t xml:space="preserve"> </w:t>
      </w:r>
      <w:proofErr w:type="spellStart"/>
      <w:r w:rsidRPr="00BD5BE1">
        <w:t>примеч</w:t>
      </w:r>
      <w:proofErr w:type="spellEnd"/>
      <w:r w:rsidRPr="00BD5BE1">
        <w:rPr>
          <w:lang w:val="en-US"/>
        </w:rPr>
        <w:t xml:space="preserve">. </w:t>
      </w:r>
      <w:r w:rsidRPr="00BD5BE1">
        <w:t>С. Г. Сорокиной ; общ</w:t>
      </w:r>
      <w:proofErr w:type="gramStart"/>
      <w:r w:rsidRPr="00BD5BE1">
        <w:t>.</w:t>
      </w:r>
      <w:proofErr w:type="gramEnd"/>
      <w:r w:rsidRPr="00BD5BE1">
        <w:t xml:space="preserve"> </w:t>
      </w:r>
      <w:proofErr w:type="gramStart"/>
      <w:r w:rsidRPr="00BD5BE1">
        <w:t>р</w:t>
      </w:r>
      <w:proofErr w:type="gramEnd"/>
      <w:r w:rsidRPr="00BD5BE1">
        <w:t>ед. В. В. Мотылева. — Изд. 4-е. — М.</w:t>
      </w:r>
      <w:proofErr w:type="gramStart"/>
      <w:r w:rsidRPr="00BD5BE1">
        <w:t xml:space="preserve"> :</w:t>
      </w:r>
      <w:proofErr w:type="gramEnd"/>
      <w:r w:rsidRPr="00BD5BE1">
        <w:t xml:space="preserve"> ЛИБРОКОМ, 2011. —</w:t>
      </w:r>
      <w:r>
        <w:t>С. 44</w:t>
      </w:r>
    </w:p>
  </w:footnote>
  <w:footnote w:id="49">
    <w:p w:rsidR="006835E7" w:rsidRDefault="006835E7">
      <w:pPr>
        <w:pStyle w:val="a4"/>
      </w:pPr>
      <w:r>
        <w:rPr>
          <w:rStyle w:val="a6"/>
        </w:rPr>
        <w:footnoteRef/>
      </w:r>
      <w:r>
        <w:t xml:space="preserve"> </w:t>
      </w:r>
      <w:proofErr w:type="spellStart"/>
      <w:r>
        <w:t>Хёйзинга</w:t>
      </w:r>
      <w:proofErr w:type="spellEnd"/>
      <w:r>
        <w:t xml:space="preserve">, Й. </w:t>
      </w:r>
      <w:proofErr w:type="spellStart"/>
      <w:r>
        <w:t>Homo</w:t>
      </w:r>
      <w:proofErr w:type="spellEnd"/>
      <w:r>
        <w:t xml:space="preserve"> </w:t>
      </w:r>
      <w:proofErr w:type="spellStart"/>
      <w:r>
        <w:t>Ludens</w:t>
      </w:r>
      <w:proofErr w:type="spellEnd"/>
      <w:r>
        <w:t xml:space="preserve">; Статьи по истории культуры. / Пер., сост. и Х 35 вступ. ст. Д.В. Сильвестрова; </w:t>
      </w:r>
      <w:proofErr w:type="spellStart"/>
      <w:r>
        <w:t>Коммент</w:t>
      </w:r>
      <w:proofErr w:type="spellEnd"/>
      <w:r>
        <w:t xml:space="preserve">. Д. Э. Харитоновича </w:t>
      </w:r>
      <w:proofErr w:type="gramStart"/>
      <w:r>
        <w:t>-М</w:t>
      </w:r>
      <w:proofErr w:type="gramEnd"/>
      <w:r>
        <w:t>.: Прогресс - Традиция, 1997. – С. 33</w:t>
      </w:r>
    </w:p>
  </w:footnote>
  <w:footnote w:id="50">
    <w:p w:rsidR="006835E7" w:rsidRPr="00615365" w:rsidRDefault="006835E7">
      <w:pPr>
        <w:pStyle w:val="a4"/>
        <w:rPr>
          <w:lang w:val="en-US"/>
        </w:rPr>
      </w:pPr>
      <w:r>
        <w:rPr>
          <w:rStyle w:val="a6"/>
        </w:rPr>
        <w:footnoteRef/>
      </w:r>
      <w:r>
        <w:t xml:space="preserve"> </w:t>
      </w:r>
      <w:proofErr w:type="spellStart"/>
      <w:r>
        <w:t>Хёйзинга</w:t>
      </w:r>
      <w:proofErr w:type="spellEnd"/>
      <w:r>
        <w:t xml:space="preserve">, Й. </w:t>
      </w:r>
      <w:proofErr w:type="spellStart"/>
      <w:r>
        <w:t>Homo</w:t>
      </w:r>
      <w:proofErr w:type="spellEnd"/>
      <w:r>
        <w:t xml:space="preserve"> </w:t>
      </w:r>
      <w:proofErr w:type="spellStart"/>
      <w:r>
        <w:t>Ludens</w:t>
      </w:r>
      <w:proofErr w:type="spellEnd"/>
      <w:r>
        <w:t xml:space="preserve">; Статьи по истории культуры. / Пер., сост. и Х 35 вступ. ст. Д.В. Сильвестрова; </w:t>
      </w:r>
      <w:proofErr w:type="spellStart"/>
      <w:r>
        <w:t>Коммент</w:t>
      </w:r>
      <w:proofErr w:type="spellEnd"/>
      <w:r>
        <w:t>. Д</w:t>
      </w:r>
      <w:r w:rsidRPr="00615365">
        <w:rPr>
          <w:lang w:val="en-US"/>
        </w:rPr>
        <w:t xml:space="preserve">. </w:t>
      </w:r>
      <w:r>
        <w:t>Э</w:t>
      </w:r>
      <w:r w:rsidRPr="00615365">
        <w:rPr>
          <w:lang w:val="en-US"/>
        </w:rPr>
        <w:t xml:space="preserve">. </w:t>
      </w:r>
      <w:r>
        <w:t>Харитоновича</w:t>
      </w:r>
      <w:r w:rsidRPr="00615365">
        <w:rPr>
          <w:lang w:val="en-US"/>
        </w:rPr>
        <w:t xml:space="preserve"> </w:t>
      </w:r>
      <w:proofErr w:type="gramStart"/>
      <w:r w:rsidRPr="00615365">
        <w:rPr>
          <w:lang w:val="en-US"/>
        </w:rPr>
        <w:t>-</w:t>
      </w:r>
      <w:r>
        <w:t>М</w:t>
      </w:r>
      <w:proofErr w:type="gramEnd"/>
      <w:r w:rsidRPr="00615365">
        <w:rPr>
          <w:lang w:val="en-US"/>
        </w:rPr>
        <w:t xml:space="preserve">.: </w:t>
      </w:r>
      <w:r>
        <w:t>Прогресс</w:t>
      </w:r>
      <w:r w:rsidRPr="00615365">
        <w:rPr>
          <w:lang w:val="en-US"/>
        </w:rPr>
        <w:t xml:space="preserve"> - </w:t>
      </w:r>
      <w:r>
        <w:t>Традиция</w:t>
      </w:r>
      <w:r w:rsidRPr="00615365">
        <w:rPr>
          <w:lang w:val="en-US"/>
        </w:rPr>
        <w:t xml:space="preserve">, 1997. – </w:t>
      </w:r>
      <w:r>
        <w:t>С</w:t>
      </w:r>
      <w:r w:rsidRPr="00615365">
        <w:rPr>
          <w:lang w:val="en-US"/>
        </w:rPr>
        <w:t>. 72</w:t>
      </w:r>
    </w:p>
  </w:footnote>
  <w:footnote w:id="51">
    <w:p w:rsidR="006835E7" w:rsidRPr="00615365" w:rsidRDefault="006835E7">
      <w:pPr>
        <w:pStyle w:val="a4"/>
      </w:pPr>
      <w:r>
        <w:rPr>
          <w:rStyle w:val="a6"/>
        </w:rPr>
        <w:footnoteRef/>
      </w:r>
      <w:r w:rsidRPr="009212F5">
        <w:rPr>
          <w:lang w:val="en-US"/>
        </w:rPr>
        <w:t xml:space="preserve"> </w:t>
      </w:r>
      <w:proofErr w:type="gramStart"/>
      <w:r w:rsidRPr="009212F5">
        <w:rPr>
          <w:lang w:val="en-US"/>
        </w:rPr>
        <w:t>Parsons T.</w:t>
      </w:r>
      <w:proofErr w:type="gramEnd"/>
      <w:r w:rsidRPr="009212F5">
        <w:rPr>
          <w:lang w:val="en-US"/>
        </w:rPr>
        <w:t xml:space="preserve"> The concept of society: The components a. their interrelations / </w:t>
      </w:r>
      <w:r w:rsidRPr="009212F5">
        <w:t>в</w:t>
      </w:r>
      <w:r w:rsidRPr="009212F5">
        <w:rPr>
          <w:lang w:val="en-US"/>
        </w:rPr>
        <w:t xml:space="preserve"> </w:t>
      </w:r>
      <w:r w:rsidRPr="009212F5">
        <w:t>пер</w:t>
      </w:r>
      <w:r w:rsidRPr="009212F5">
        <w:rPr>
          <w:lang w:val="en-US"/>
        </w:rPr>
        <w:t xml:space="preserve">. </w:t>
      </w:r>
      <w:r w:rsidRPr="009212F5">
        <w:t>Н</w:t>
      </w:r>
      <w:r w:rsidRPr="009212F5">
        <w:rPr>
          <w:lang w:val="en-US"/>
        </w:rPr>
        <w:t>.</w:t>
      </w:r>
      <w:r w:rsidRPr="009212F5">
        <w:t>Л</w:t>
      </w:r>
      <w:r w:rsidRPr="009212F5">
        <w:rPr>
          <w:lang w:val="en-US"/>
        </w:rPr>
        <w:t xml:space="preserve">. </w:t>
      </w:r>
      <w:r w:rsidRPr="009212F5">
        <w:t>Поляковой</w:t>
      </w:r>
      <w:r w:rsidRPr="009212F5">
        <w:rPr>
          <w:lang w:val="en-US"/>
        </w:rPr>
        <w:t xml:space="preserve"> // Parsons T. Societies: Evolutionary and compara</w:t>
      </w:r>
      <w:r>
        <w:rPr>
          <w:lang w:val="en-US"/>
        </w:rPr>
        <w:t>tives. — Englewood Cliffs: Pren</w:t>
      </w:r>
      <w:r w:rsidRPr="009212F5">
        <w:rPr>
          <w:lang w:val="en-US"/>
        </w:rPr>
        <w:t xml:space="preserve">tice-Hall, 1966. </w:t>
      </w:r>
      <w:proofErr w:type="gramStart"/>
      <w:r w:rsidRPr="009212F5">
        <w:rPr>
          <w:lang w:val="en-US"/>
        </w:rPr>
        <w:t>P</w:t>
      </w:r>
      <w:r w:rsidRPr="00615365">
        <w:t>.5-29.</w:t>
      </w:r>
      <w:proofErr w:type="gramEnd"/>
    </w:p>
  </w:footnote>
  <w:footnote w:id="52">
    <w:p w:rsidR="006835E7" w:rsidRDefault="006835E7">
      <w:pPr>
        <w:pStyle w:val="a4"/>
      </w:pPr>
      <w:r>
        <w:rPr>
          <w:rStyle w:val="a6"/>
        </w:rPr>
        <w:footnoteRef/>
      </w:r>
      <w:r>
        <w:t xml:space="preserve"> </w:t>
      </w:r>
      <w:proofErr w:type="spellStart"/>
      <w:r>
        <w:t>Гараджа</w:t>
      </w:r>
      <w:proofErr w:type="spellEnd"/>
      <w:r>
        <w:t xml:space="preserve">, В.И. </w:t>
      </w:r>
      <w:r w:rsidRPr="00E13D7C">
        <w:t>Социология религии: Учеб</w:t>
      </w:r>
      <w:proofErr w:type="gramStart"/>
      <w:r w:rsidRPr="00E13D7C">
        <w:t>.</w:t>
      </w:r>
      <w:proofErr w:type="gramEnd"/>
      <w:r w:rsidRPr="00E13D7C">
        <w:t xml:space="preserve"> </w:t>
      </w:r>
      <w:proofErr w:type="gramStart"/>
      <w:r w:rsidRPr="00E13D7C">
        <w:t>п</w:t>
      </w:r>
      <w:proofErr w:type="gramEnd"/>
      <w:r w:rsidRPr="00E13D7C">
        <w:t xml:space="preserve">особие для студентов и аспирантов гуманитарных специальностей. - 3-е изд., </w:t>
      </w:r>
      <w:proofErr w:type="spellStart"/>
      <w:r w:rsidRPr="00E13D7C">
        <w:t>перераб</w:t>
      </w:r>
      <w:proofErr w:type="spellEnd"/>
      <w:r w:rsidRPr="00E13D7C">
        <w:t>. и д</w:t>
      </w:r>
      <w:r>
        <w:t>оп. - М.: ИНФРА-М, 2005. – С. 142</w:t>
      </w:r>
    </w:p>
  </w:footnote>
  <w:footnote w:id="53">
    <w:p w:rsidR="006835E7" w:rsidRDefault="006835E7">
      <w:pPr>
        <w:pStyle w:val="a4"/>
      </w:pPr>
      <w:r>
        <w:rPr>
          <w:rStyle w:val="a6"/>
        </w:rPr>
        <w:footnoteRef/>
      </w:r>
      <w:r>
        <w:t xml:space="preserve"> Мертон, Р. Социальная теория и социальная структура / Роберт Мертон. — М.: ACT: ACT МОСКВА: ХРАНИТЕЛЬ, 2006. — С. 118</w:t>
      </w:r>
    </w:p>
  </w:footnote>
  <w:footnote w:id="54">
    <w:p w:rsidR="006835E7" w:rsidRPr="004F0866" w:rsidRDefault="006835E7">
      <w:pPr>
        <w:pStyle w:val="a4"/>
      </w:pPr>
      <w:r>
        <w:rPr>
          <w:rStyle w:val="a6"/>
        </w:rPr>
        <w:footnoteRef/>
      </w:r>
      <w:r>
        <w:t xml:space="preserve"> </w:t>
      </w:r>
      <w:proofErr w:type="spellStart"/>
      <w:r>
        <w:t>Ярецкая</w:t>
      </w:r>
      <w:proofErr w:type="spellEnd"/>
      <w:r>
        <w:t xml:space="preserve">, А.Ю. К вопросу изучения феномена игры в жизни общества </w:t>
      </w:r>
      <w:r w:rsidRPr="004F0866">
        <w:t>[</w:t>
      </w:r>
      <w:r>
        <w:t>Текст</w:t>
      </w:r>
      <w:r w:rsidRPr="004F0866">
        <w:t>]</w:t>
      </w:r>
      <w:r>
        <w:t xml:space="preserve"> </w:t>
      </w:r>
      <w:r w:rsidRPr="004F0866">
        <w:t xml:space="preserve">/ </w:t>
      </w:r>
      <w:r>
        <w:t xml:space="preserve">А.Ю. </w:t>
      </w:r>
      <w:proofErr w:type="spellStart"/>
      <w:r>
        <w:t>Ярецкая</w:t>
      </w:r>
      <w:proofErr w:type="spellEnd"/>
      <w:r w:rsidRPr="004F0866">
        <w:t xml:space="preserve"> // </w:t>
      </w:r>
      <w:r>
        <w:t>Вестник Воронежского государственного аграрного университета</w:t>
      </w:r>
      <w:r w:rsidRPr="004F0866">
        <w:t>. – 2</w:t>
      </w:r>
      <w:r>
        <w:t>015. - № 4 (47). – С. 315</w:t>
      </w:r>
    </w:p>
  </w:footnote>
  <w:footnote w:id="55">
    <w:p w:rsidR="006835E7" w:rsidRDefault="006835E7">
      <w:pPr>
        <w:pStyle w:val="a4"/>
      </w:pPr>
      <w:r>
        <w:rPr>
          <w:rStyle w:val="a6"/>
        </w:rPr>
        <w:footnoteRef/>
      </w:r>
      <w:r>
        <w:t xml:space="preserve"> </w:t>
      </w:r>
      <w:proofErr w:type="spellStart"/>
      <w:r>
        <w:t>Элиас</w:t>
      </w:r>
      <w:proofErr w:type="spellEnd"/>
      <w:r>
        <w:t>, Н. О процессе цивилизации. Социогенетические и психогенетические исследования. Том 1. Изменения в поведении высшего слоя мирян в странах Запада. - М.; СПб</w:t>
      </w:r>
      <w:proofErr w:type="gramStart"/>
      <w:r>
        <w:t xml:space="preserve">.: </w:t>
      </w:r>
      <w:proofErr w:type="gramEnd"/>
      <w:r>
        <w:t>Университетская книга, 2001. – С. 276</w:t>
      </w:r>
    </w:p>
  </w:footnote>
  <w:footnote w:id="56">
    <w:p w:rsidR="006835E7" w:rsidRDefault="006835E7">
      <w:pPr>
        <w:pStyle w:val="a4"/>
      </w:pPr>
      <w:r>
        <w:rPr>
          <w:rStyle w:val="a6"/>
        </w:rPr>
        <w:footnoteRef/>
      </w:r>
      <w:r>
        <w:t xml:space="preserve"> Там же – С. 303</w:t>
      </w:r>
    </w:p>
  </w:footnote>
  <w:footnote w:id="57">
    <w:p w:rsidR="006835E7" w:rsidRPr="00CB53FF" w:rsidRDefault="006835E7">
      <w:pPr>
        <w:pStyle w:val="a4"/>
        <w:rPr>
          <w:lang w:val="en-US"/>
        </w:rPr>
      </w:pPr>
      <w:r>
        <w:rPr>
          <w:rStyle w:val="a6"/>
        </w:rPr>
        <w:footnoteRef/>
      </w:r>
      <w:r>
        <w:t xml:space="preserve"> Вебер, М. История хозяйства</w:t>
      </w:r>
      <w:r w:rsidRPr="0061073E">
        <w:t xml:space="preserve">: Очерк всеобщей социальной и </w:t>
      </w:r>
      <w:proofErr w:type="spellStart"/>
      <w:r w:rsidRPr="0061073E">
        <w:t>экон</w:t>
      </w:r>
      <w:proofErr w:type="spellEnd"/>
      <w:r w:rsidRPr="0061073E">
        <w:t>. истории</w:t>
      </w:r>
      <w:proofErr w:type="gramStart"/>
      <w:r w:rsidRPr="0061073E">
        <w:t xml:space="preserve"> / И</w:t>
      </w:r>
      <w:proofErr w:type="gramEnd"/>
      <w:r w:rsidRPr="0061073E">
        <w:t xml:space="preserve">зд. по оставленным лекциям: С. </w:t>
      </w:r>
      <w:proofErr w:type="spellStart"/>
      <w:r w:rsidRPr="0061073E">
        <w:t>Геллеман</w:t>
      </w:r>
      <w:proofErr w:type="spellEnd"/>
      <w:r w:rsidRPr="0061073E">
        <w:t>, проф. истории в Мюнхен</w:t>
      </w:r>
      <w:proofErr w:type="gramStart"/>
      <w:r w:rsidRPr="0061073E">
        <w:t>.</w:t>
      </w:r>
      <w:proofErr w:type="gramEnd"/>
      <w:r w:rsidRPr="0061073E">
        <w:t xml:space="preserve"> </w:t>
      </w:r>
      <w:proofErr w:type="gramStart"/>
      <w:r w:rsidRPr="0061073E">
        <w:t>у</w:t>
      </w:r>
      <w:proofErr w:type="gramEnd"/>
      <w:r w:rsidRPr="0061073E">
        <w:t xml:space="preserve">н-те и М. Палий, доцент </w:t>
      </w:r>
      <w:proofErr w:type="spellStart"/>
      <w:r w:rsidRPr="0061073E">
        <w:t>Высш</w:t>
      </w:r>
      <w:proofErr w:type="spellEnd"/>
      <w:r w:rsidRPr="0061073E">
        <w:t xml:space="preserve">. </w:t>
      </w:r>
      <w:proofErr w:type="spellStart"/>
      <w:r w:rsidRPr="0061073E">
        <w:t>коммерч</w:t>
      </w:r>
      <w:proofErr w:type="spellEnd"/>
      <w:r w:rsidRPr="0061073E">
        <w:t xml:space="preserve">. </w:t>
      </w:r>
      <w:proofErr w:type="spellStart"/>
      <w:r w:rsidRPr="0061073E">
        <w:t>шк</w:t>
      </w:r>
      <w:proofErr w:type="spellEnd"/>
      <w:r w:rsidRPr="0061073E">
        <w:t xml:space="preserve">. в Берлине ; Пер. под ред. [и с </w:t>
      </w:r>
      <w:proofErr w:type="spellStart"/>
      <w:r w:rsidRPr="0061073E">
        <w:t>предсл</w:t>
      </w:r>
      <w:proofErr w:type="spellEnd"/>
      <w:r w:rsidRPr="0061073E">
        <w:t>.] проф. И</w:t>
      </w:r>
      <w:r w:rsidRPr="00CB53FF">
        <w:rPr>
          <w:lang w:val="en-US"/>
        </w:rPr>
        <w:t>.</w:t>
      </w:r>
      <w:r w:rsidRPr="0061073E">
        <w:t>М</w:t>
      </w:r>
      <w:r w:rsidRPr="00CB53FF">
        <w:rPr>
          <w:lang w:val="en-US"/>
        </w:rPr>
        <w:t xml:space="preserve">. </w:t>
      </w:r>
      <w:proofErr w:type="spellStart"/>
      <w:r w:rsidRPr="0061073E">
        <w:t>Гревса</w:t>
      </w:r>
      <w:proofErr w:type="spellEnd"/>
      <w:r w:rsidRPr="00CB53FF">
        <w:rPr>
          <w:lang w:val="en-US"/>
        </w:rPr>
        <w:t xml:space="preserve">. - </w:t>
      </w:r>
      <w:proofErr w:type="spellStart"/>
      <w:r w:rsidRPr="0061073E">
        <w:t>Пг</w:t>
      </w:r>
      <w:proofErr w:type="spellEnd"/>
      <w:r w:rsidRPr="00CB53FF">
        <w:rPr>
          <w:lang w:val="en-US"/>
        </w:rPr>
        <w:t>.</w:t>
      </w:r>
      <w:proofErr w:type="gramStart"/>
      <w:r w:rsidRPr="00CB53FF">
        <w:rPr>
          <w:lang w:val="en-US"/>
        </w:rPr>
        <w:t xml:space="preserve"> :</w:t>
      </w:r>
      <w:proofErr w:type="gramEnd"/>
      <w:r w:rsidRPr="00CB53FF">
        <w:rPr>
          <w:lang w:val="en-US"/>
        </w:rPr>
        <w:t xml:space="preserve"> </w:t>
      </w:r>
      <w:r>
        <w:t>Наука</w:t>
      </w:r>
      <w:r w:rsidRPr="00CB53FF">
        <w:rPr>
          <w:lang w:val="en-US"/>
        </w:rPr>
        <w:t xml:space="preserve"> </w:t>
      </w:r>
      <w:r>
        <w:t>и</w:t>
      </w:r>
      <w:r w:rsidRPr="00CB53FF">
        <w:rPr>
          <w:lang w:val="en-US"/>
        </w:rPr>
        <w:t xml:space="preserve"> </w:t>
      </w:r>
      <w:r>
        <w:t>школа</w:t>
      </w:r>
      <w:r w:rsidRPr="00CB53FF">
        <w:rPr>
          <w:lang w:val="en-US"/>
        </w:rPr>
        <w:t xml:space="preserve">, 1923. – </w:t>
      </w:r>
      <w:r>
        <w:t>С</w:t>
      </w:r>
      <w:r w:rsidRPr="00CB53FF">
        <w:rPr>
          <w:lang w:val="en-US"/>
        </w:rPr>
        <w:t>. 176</w:t>
      </w:r>
    </w:p>
  </w:footnote>
  <w:footnote w:id="58">
    <w:p w:rsidR="006835E7" w:rsidRPr="00BD2476" w:rsidRDefault="006835E7">
      <w:pPr>
        <w:pStyle w:val="a4"/>
        <w:rPr>
          <w:b/>
        </w:rPr>
      </w:pPr>
      <w:r>
        <w:rPr>
          <w:rStyle w:val="a6"/>
        </w:rPr>
        <w:footnoteRef/>
      </w:r>
      <w:r>
        <w:rPr>
          <w:lang w:val="en-US"/>
        </w:rPr>
        <w:t xml:space="preserve"> </w:t>
      </w:r>
      <w:proofErr w:type="spellStart"/>
      <w:r>
        <w:rPr>
          <w:lang w:val="en-US"/>
        </w:rPr>
        <w:t>Frost</w:t>
      </w:r>
      <w:proofErr w:type="gramStart"/>
      <w:r>
        <w:rPr>
          <w:lang w:val="en-US"/>
        </w:rPr>
        <w:t>,R</w:t>
      </w:r>
      <w:proofErr w:type="spellEnd"/>
      <w:proofErr w:type="gramEnd"/>
      <w:r>
        <w:rPr>
          <w:lang w:val="en-US"/>
        </w:rPr>
        <w:t>.</w:t>
      </w:r>
      <w:r w:rsidRPr="00C04192">
        <w:rPr>
          <w:lang w:val="en-US"/>
        </w:rPr>
        <w:t xml:space="preserve"> </w:t>
      </w:r>
      <w:proofErr w:type="spellStart"/>
      <w:r w:rsidRPr="00C04192">
        <w:rPr>
          <w:lang w:val="en-US"/>
        </w:rPr>
        <w:t>Burnley’s</w:t>
      </w:r>
      <w:proofErr w:type="spellEnd"/>
      <w:r w:rsidRPr="00C04192">
        <w:rPr>
          <w:lang w:val="en-US"/>
        </w:rPr>
        <w:t xml:space="preserve"> historic links to horse-racing fame</w:t>
      </w:r>
      <w:r>
        <w:rPr>
          <w:lang w:val="en-US"/>
        </w:rPr>
        <w:t xml:space="preserve">. - </w:t>
      </w:r>
      <w:proofErr w:type="spellStart"/>
      <w:r w:rsidRPr="00BD2476">
        <w:rPr>
          <w:lang w:val="en-US"/>
        </w:rPr>
        <w:t>Burnley</w:t>
      </w:r>
      <w:proofErr w:type="spellEnd"/>
      <w:r w:rsidRPr="00BD2476">
        <w:rPr>
          <w:lang w:val="en-US"/>
        </w:rPr>
        <w:t xml:space="preserve"> Town Centre:</w:t>
      </w:r>
      <w:r w:rsidRPr="00C04192">
        <w:rPr>
          <w:lang w:val="en-US"/>
        </w:rPr>
        <w:t xml:space="preserve"> </w:t>
      </w:r>
      <w:proofErr w:type="spellStart"/>
      <w:r w:rsidRPr="00BD2476">
        <w:rPr>
          <w:lang w:val="en-US"/>
        </w:rPr>
        <w:t>Burnley</w:t>
      </w:r>
      <w:proofErr w:type="spellEnd"/>
      <w:r w:rsidRPr="00BD2476">
        <w:rPr>
          <w:lang w:val="en-US"/>
        </w:rPr>
        <w:t xml:space="preserve"> Express Newspaper, 2014.  </w:t>
      </w:r>
      <w:r w:rsidRPr="00BD2476">
        <w:t>[</w:t>
      </w:r>
      <w:r>
        <w:t>Электронный</w:t>
      </w:r>
      <w:r w:rsidRPr="00BD2476">
        <w:t xml:space="preserve"> </w:t>
      </w:r>
      <w:r>
        <w:t>ресурс</w:t>
      </w:r>
      <w:r w:rsidRPr="00BD2476">
        <w:t>]</w:t>
      </w:r>
      <w:r>
        <w:t xml:space="preserve"> </w:t>
      </w:r>
      <w:r w:rsidRPr="00BD2476">
        <w:t>URL:</w:t>
      </w:r>
      <w:r>
        <w:t xml:space="preserve"> </w:t>
      </w:r>
      <w:hyperlink r:id="rId2" w:history="1">
        <w:r w:rsidRPr="00B81ABE">
          <w:rPr>
            <w:rStyle w:val="a7"/>
          </w:rPr>
          <w:t>https://www.burnleyexpress.net/news/opinion/burnley-s-historic-links-to-horse-racing-fame-1-6946653</w:t>
        </w:r>
      </w:hyperlink>
      <w:r>
        <w:t xml:space="preserve"> (</w:t>
      </w:r>
      <w:r w:rsidRPr="00BD2476">
        <w:t>дата обращения:</w:t>
      </w:r>
      <w:r>
        <w:t xml:space="preserve"> 02.04.2018)</w:t>
      </w:r>
    </w:p>
  </w:footnote>
  <w:footnote w:id="59">
    <w:p w:rsidR="006835E7" w:rsidRPr="00E14ABF" w:rsidRDefault="006835E7">
      <w:pPr>
        <w:pStyle w:val="a4"/>
      </w:pPr>
      <w:r>
        <w:rPr>
          <w:rStyle w:val="a6"/>
        </w:rPr>
        <w:footnoteRef/>
      </w:r>
      <w:r>
        <w:t xml:space="preserve"> </w:t>
      </w:r>
      <w:proofErr w:type="spellStart"/>
      <w:r>
        <w:t>Гребенькова</w:t>
      </w:r>
      <w:proofErr w:type="spellEnd"/>
      <w:r>
        <w:t xml:space="preserve">, Л.А. Азартные игры: история и современность </w:t>
      </w:r>
      <w:r w:rsidRPr="00E14ABF">
        <w:t>[</w:t>
      </w:r>
      <w:r>
        <w:t>Текст</w:t>
      </w:r>
      <w:r w:rsidRPr="00E14ABF">
        <w:t>]</w:t>
      </w:r>
      <w:r>
        <w:t xml:space="preserve"> </w:t>
      </w:r>
      <w:r w:rsidRPr="00E14ABF">
        <w:t>//</w:t>
      </w:r>
      <w:r>
        <w:t xml:space="preserve"> Уголовное право в эволюционирующем обществе: проблемы и перспективы. – 2015. – С. 162</w:t>
      </w:r>
    </w:p>
  </w:footnote>
  <w:footnote w:id="60">
    <w:p w:rsidR="006835E7" w:rsidRDefault="006835E7">
      <w:pPr>
        <w:pStyle w:val="a4"/>
      </w:pPr>
      <w:r>
        <w:rPr>
          <w:rStyle w:val="a6"/>
        </w:rPr>
        <w:footnoteRef/>
      </w:r>
      <w:r>
        <w:t xml:space="preserve"> </w:t>
      </w:r>
      <w:proofErr w:type="spellStart"/>
      <w:r>
        <w:t>Загудаев</w:t>
      </w:r>
      <w:proofErr w:type="spellEnd"/>
      <w:r>
        <w:t>, А. Ставки как жизнь. – М.: Российский спортивный интернет-портал «Чемпионат</w:t>
      </w:r>
      <w:r w:rsidRPr="00C04192">
        <w:t>.</w:t>
      </w:r>
      <w:r>
        <w:rPr>
          <w:lang w:val="en-US"/>
        </w:rPr>
        <w:t>com</w:t>
      </w:r>
      <w:r>
        <w:t xml:space="preserve">». – 2014.  </w:t>
      </w:r>
      <w:hyperlink r:id="rId3" w:history="1">
        <w:r w:rsidRPr="00B81ABE">
          <w:rPr>
            <w:rStyle w:val="a7"/>
          </w:rPr>
          <w:t>https://www.championat.com/bets/article-3238847-korotkij-jekskurs-v-istoriju-bukmekerstva.html</w:t>
        </w:r>
      </w:hyperlink>
      <w:r>
        <w:t xml:space="preserve"> (дата обращения: 05.04.2018)</w:t>
      </w:r>
    </w:p>
  </w:footnote>
  <w:footnote w:id="61">
    <w:p w:rsidR="006835E7" w:rsidRDefault="006835E7">
      <w:pPr>
        <w:pStyle w:val="a4"/>
      </w:pPr>
      <w:r>
        <w:rPr>
          <w:rStyle w:val="a6"/>
        </w:rPr>
        <w:footnoteRef/>
      </w:r>
      <w:r>
        <w:t xml:space="preserve"> </w:t>
      </w:r>
      <w:proofErr w:type="spellStart"/>
      <w:r w:rsidRPr="00827BF7">
        <w:t>Загудаев</w:t>
      </w:r>
      <w:proofErr w:type="spellEnd"/>
      <w:r w:rsidRPr="00827BF7">
        <w:t>, А. Ставки как жизнь. – М.: Российский спортивный интернет-портал «Чемпионат.com». – 2014.  https://www.championat.com/bets/article-3238847-korotkij-jekskurs-v-istoriju-bukmekerstva.html (дата обращения: 05.04.2018)</w:t>
      </w:r>
    </w:p>
  </w:footnote>
  <w:footnote w:id="62">
    <w:p w:rsidR="006835E7" w:rsidRDefault="006835E7">
      <w:pPr>
        <w:pStyle w:val="a4"/>
      </w:pPr>
      <w:r>
        <w:rPr>
          <w:rStyle w:val="a6"/>
        </w:rPr>
        <w:footnoteRef/>
      </w:r>
      <w:r>
        <w:t xml:space="preserve"> </w:t>
      </w:r>
      <w:r w:rsidRPr="002A526E">
        <w:t xml:space="preserve">Брокер, Э., </w:t>
      </w:r>
      <w:proofErr w:type="spellStart"/>
      <w:r w:rsidRPr="002A526E">
        <w:t>Марнитц</w:t>
      </w:r>
      <w:proofErr w:type="spellEnd"/>
      <w:r w:rsidRPr="002A526E">
        <w:t xml:space="preserve">, Й., Харрис, С. Искусство ставить на спорт: Первое пособие по ставкам на русском языке. – М.: Альпина </w:t>
      </w:r>
      <w:proofErr w:type="spellStart"/>
      <w:r w:rsidRPr="002A526E">
        <w:t>Паблишер</w:t>
      </w:r>
      <w:proofErr w:type="spellEnd"/>
      <w:r w:rsidRPr="002A526E">
        <w:t>. 2016. – С. 134</w:t>
      </w:r>
    </w:p>
  </w:footnote>
  <w:footnote w:id="63">
    <w:p w:rsidR="006835E7" w:rsidRDefault="006835E7">
      <w:pPr>
        <w:pStyle w:val="a4"/>
      </w:pPr>
      <w:r>
        <w:rPr>
          <w:rStyle w:val="a6"/>
        </w:rPr>
        <w:footnoteRef/>
      </w:r>
      <w:r>
        <w:t xml:space="preserve"> </w:t>
      </w:r>
      <w:proofErr w:type="spellStart"/>
      <w:r>
        <w:t>Зомбарт</w:t>
      </w:r>
      <w:proofErr w:type="spellEnd"/>
      <w:r>
        <w:t xml:space="preserve">, В. Буржуа. Евреи и хозяйственная жизнь. </w:t>
      </w:r>
      <w:r w:rsidRPr="00182CAE">
        <w:t xml:space="preserve">– </w:t>
      </w:r>
      <w:r>
        <w:t>М</w:t>
      </w:r>
      <w:r w:rsidRPr="00182CAE">
        <w:t xml:space="preserve">.: </w:t>
      </w:r>
      <w:r>
        <w:t>Айрис-пресс, 2004. – С. 624</w:t>
      </w:r>
    </w:p>
  </w:footnote>
  <w:footnote w:id="64">
    <w:p w:rsidR="006835E7" w:rsidRPr="00B7175E" w:rsidRDefault="006835E7">
      <w:pPr>
        <w:pStyle w:val="a4"/>
      </w:pPr>
      <w:r>
        <w:rPr>
          <w:rStyle w:val="a6"/>
        </w:rPr>
        <w:footnoteRef/>
      </w:r>
      <w:r w:rsidRPr="00E6768D">
        <w:t xml:space="preserve"> </w:t>
      </w:r>
      <w:proofErr w:type="spellStart"/>
      <w:r>
        <w:t>Ворошилин</w:t>
      </w:r>
      <w:proofErr w:type="spellEnd"/>
      <w:r>
        <w:t xml:space="preserve">, С. И. Игровая зависимость: социальные, психологические и биологические основы </w:t>
      </w:r>
      <w:r w:rsidRPr="00B7175E">
        <w:t>[</w:t>
      </w:r>
      <w:r>
        <w:t>Текст</w:t>
      </w:r>
      <w:r w:rsidRPr="00B7175E">
        <w:t>]</w:t>
      </w:r>
      <w:r>
        <w:t xml:space="preserve"> </w:t>
      </w:r>
      <w:r w:rsidRPr="00B7175E">
        <w:t xml:space="preserve">/ </w:t>
      </w:r>
      <w:r>
        <w:t xml:space="preserve">С.И. </w:t>
      </w:r>
      <w:proofErr w:type="spellStart"/>
      <w:r>
        <w:t>Ворошилин</w:t>
      </w:r>
      <w:proofErr w:type="spellEnd"/>
      <w:r w:rsidRPr="00B7175E">
        <w:t xml:space="preserve"> //</w:t>
      </w:r>
      <w:r>
        <w:t xml:space="preserve"> </w:t>
      </w:r>
      <w:proofErr w:type="spellStart"/>
      <w:r>
        <w:t>Суицидология</w:t>
      </w:r>
      <w:proofErr w:type="spellEnd"/>
      <w:r>
        <w:t>. – 2011. – Т. 2. - № 3(4). – С. 30</w:t>
      </w:r>
    </w:p>
  </w:footnote>
  <w:footnote w:id="65">
    <w:p w:rsidR="006835E7" w:rsidRDefault="006835E7">
      <w:pPr>
        <w:pStyle w:val="a4"/>
      </w:pPr>
      <w:r>
        <w:rPr>
          <w:rStyle w:val="a6"/>
        </w:rPr>
        <w:footnoteRef/>
      </w:r>
      <w:r>
        <w:t xml:space="preserve"> </w:t>
      </w:r>
      <w:proofErr w:type="spellStart"/>
      <w:r w:rsidRPr="00B7175E">
        <w:t>Сохан</w:t>
      </w:r>
      <w:proofErr w:type="spellEnd"/>
      <w:r w:rsidRPr="00B7175E">
        <w:t xml:space="preserve">, А.В. Становление правового регулирования азартных игр в российском государстве [Текст] / А.В. </w:t>
      </w:r>
      <w:proofErr w:type="spellStart"/>
      <w:r w:rsidRPr="00B7175E">
        <w:t>Сохан</w:t>
      </w:r>
      <w:proofErr w:type="spellEnd"/>
      <w:r w:rsidRPr="00B7175E">
        <w:t xml:space="preserve"> // Юридическая наука: история и современность. – 2016. - № 5. – С. 60</w:t>
      </w:r>
    </w:p>
  </w:footnote>
  <w:footnote w:id="66">
    <w:p w:rsidR="006835E7" w:rsidRPr="00B7175E" w:rsidRDefault="006835E7">
      <w:pPr>
        <w:pStyle w:val="a4"/>
      </w:pPr>
      <w:r>
        <w:rPr>
          <w:rStyle w:val="a6"/>
        </w:rPr>
        <w:footnoteRef/>
      </w:r>
      <w:r w:rsidRPr="00B7175E">
        <w:t xml:space="preserve"> </w:t>
      </w:r>
      <w:proofErr w:type="spellStart"/>
      <w:r>
        <w:t>Свечкарев</w:t>
      </w:r>
      <w:proofErr w:type="spellEnd"/>
      <w:r>
        <w:t xml:space="preserve">, В.Г. Подвижные игры как система совершенствования физических качеств </w:t>
      </w:r>
      <w:r w:rsidRPr="00B7175E">
        <w:t>[</w:t>
      </w:r>
      <w:r>
        <w:t>Текст</w:t>
      </w:r>
      <w:r w:rsidRPr="00B7175E">
        <w:t>]</w:t>
      </w:r>
      <w:r>
        <w:t xml:space="preserve"> </w:t>
      </w:r>
      <w:r w:rsidRPr="00B7175E">
        <w:t xml:space="preserve">/ </w:t>
      </w:r>
      <w:r>
        <w:t xml:space="preserve">В.Г. </w:t>
      </w:r>
      <w:proofErr w:type="spellStart"/>
      <w:r>
        <w:t>Свечкарев</w:t>
      </w:r>
      <w:proofErr w:type="spellEnd"/>
      <w:r>
        <w:t xml:space="preserve"> </w:t>
      </w:r>
      <w:r w:rsidRPr="00B7175E">
        <w:t>//</w:t>
      </w:r>
      <w:r>
        <w:t xml:space="preserve"> Научные известия. – 2017. - № 7. – С. 79</w:t>
      </w:r>
    </w:p>
  </w:footnote>
  <w:footnote w:id="67">
    <w:p w:rsidR="006835E7" w:rsidRDefault="006835E7">
      <w:pPr>
        <w:pStyle w:val="a4"/>
      </w:pPr>
      <w:r>
        <w:rPr>
          <w:rStyle w:val="a6"/>
        </w:rPr>
        <w:footnoteRef/>
      </w:r>
      <w:r w:rsidRPr="000F301D">
        <w:rPr>
          <w:lang w:val="en-US"/>
        </w:rPr>
        <w:t xml:space="preserve"> </w:t>
      </w:r>
      <w:proofErr w:type="spellStart"/>
      <w:r w:rsidRPr="000F301D">
        <w:t>Веблен</w:t>
      </w:r>
      <w:proofErr w:type="spellEnd"/>
      <w:r w:rsidRPr="000F301D">
        <w:rPr>
          <w:lang w:val="en-US"/>
        </w:rPr>
        <w:t xml:space="preserve">, </w:t>
      </w:r>
      <w:r w:rsidRPr="000F301D">
        <w:t>Т</w:t>
      </w:r>
      <w:r w:rsidRPr="000F301D">
        <w:rPr>
          <w:lang w:val="en-US"/>
        </w:rPr>
        <w:t xml:space="preserve">. </w:t>
      </w:r>
      <w:r w:rsidRPr="000F301D">
        <w:t>Теория</w:t>
      </w:r>
      <w:r w:rsidRPr="000F301D">
        <w:rPr>
          <w:lang w:val="en-US"/>
        </w:rPr>
        <w:t xml:space="preserve"> </w:t>
      </w:r>
      <w:r w:rsidRPr="000F301D">
        <w:t>праздного</w:t>
      </w:r>
      <w:r w:rsidRPr="000F301D">
        <w:rPr>
          <w:lang w:val="en-US"/>
        </w:rPr>
        <w:t xml:space="preserve"> </w:t>
      </w:r>
      <w:r w:rsidRPr="000F301D">
        <w:t>класса</w:t>
      </w:r>
      <w:proofErr w:type="gramStart"/>
      <w:r w:rsidRPr="000F301D">
        <w:rPr>
          <w:lang w:val="en-US"/>
        </w:rPr>
        <w:t xml:space="preserve"> :</w:t>
      </w:r>
      <w:proofErr w:type="gramEnd"/>
      <w:r w:rsidRPr="000F301D">
        <w:rPr>
          <w:lang w:val="en-US"/>
        </w:rPr>
        <w:t xml:space="preserve"> </w:t>
      </w:r>
      <w:proofErr w:type="gramStart"/>
      <w:r w:rsidRPr="000F301D">
        <w:rPr>
          <w:lang w:val="en-US"/>
        </w:rPr>
        <w:t>The theory of the leisure class.</w:t>
      </w:r>
      <w:proofErr w:type="gramEnd"/>
      <w:r w:rsidRPr="000F301D">
        <w:rPr>
          <w:lang w:val="en-US"/>
        </w:rPr>
        <w:t xml:space="preserve"> An economic study of institutions / </w:t>
      </w:r>
      <w:r w:rsidRPr="000F301D">
        <w:t>Т</w:t>
      </w:r>
      <w:r w:rsidRPr="000F301D">
        <w:rPr>
          <w:lang w:val="en-US"/>
        </w:rPr>
        <w:t xml:space="preserve">. </w:t>
      </w:r>
      <w:proofErr w:type="spellStart"/>
      <w:proofErr w:type="gramStart"/>
      <w:r w:rsidRPr="000F301D">
        <w:t>Веблен</w:t>
      </w:r>
      <w:proofErr w:type="spellEnd"/>
      <w:r w:rsidRPr="000F301D">
        <w:rPr>
          <w:lang w:val="en-US"/>
        </w:rPr>
        <w:t xml:space="preserve"> ;</w:t>
      </w:r>
      <w:proofErr w:type="gramEnd"/>
      <w:r w:rsidRPr="000F301D">
        <w:rPr>
          <w:lang w:val="en-US"/>
        </w:rPr>
        <w:t xml:space="preserve"> </w:t>
      </w:r>
      <w:r w:rsidRPr="000F301D">
        <w:t>пер</w:t>
      </w:r>
      <w:r w:rsidRPr="000F301D">
        <w:rPr>
          <w:lang w:val="en-US"/>
        </w:rPr>
        <w:t xml:space="preserve">. </w:t>
      </w:r>
      <w:r w:rsidRPr="000F301D">
        <w:t>с</w:t>
      </w:r>
      <w:r w:rsidRPr="000F301D">
        <w:rPr>
          <w:lang w:val="en-US"/>
        </w:rPr>
        <w:t xml:space="preserve"> </w:t>
      </w:r>
      <w:proofErr w:type="spellStart"/>
      <w:r w:rsidRPr="000F301D">
        <w:t>англ</w:t>
      </w:r>
      <w:proofErr w:type="spellEnd"/>
      <w:r w:rsidRPr="000F301D">
        <w:rPr>
          <w:lang w:val="en-US"/>
        </w:rPr>
        <w:t xml:space="preserve">., </w:t>
      </w:r>
      <w:proofErr w:type="spellStart"/>
      <w:r w:rsidRPr="000F301D">
        <w:t>вступ</w:t>
      </w:r>
      <w:proofErr w:type="spellEnd"/>
      <w:r w:rsidRPr="000F301D">
        <w:rPr>
          <w:lang w:val="en-US"/>
        </w:rPr>
        <w:t xml:space="preserve">. </w:t>
      </w:r>
      <w:proofErr w:type="spellStart"/>
      <w:r w:rsidRPr="000F301D">
        <w:t>ст</w:t>
      </w:r>
      <w:proofErr w:type="spellEnd"/>
      <w:r w:rsidRPr="000F301D">
        <w:rPr>
          <w:lang w:val="en-US"/>
        </w:rPr>
        <w:t xml:space="preserve">. </w:t>
      </w:r>
      <w:r w:rsidRPr="000F301D">
        <w:t>и</w:t>
      </w:r>
      <w:r w:rsidRPr="000F301D">
        <w:rPr>
          <w:lang w:val="en-US"/>
        </w:rPr>
        <w:t xml:space="preserve"> </w:t>
      </w:r>
      <w:proofErr w:type="spellStart"/>
      <w:r w:rsidRPr="000F301D">
        <w:t>примеч</w:t>
      </w:r>
      <w:proofErr w:type="spellEnd"/>
      <w:r w:rsidRPr="000F301D">
        <w:rPr>
          <w:lang w:val="en-US"/>
        </w:rPr>
        <w:t xml:space="preserve">. </w:t>
      </w:r>
      <w:r w:rsidRPr="000F301D">
        <w:t>С. Г. Сорокиной ; общ</w:t>
      </w:r>
      <w:proofErr w:type="gramStart"/>
      <w:r w:rsidRPr="000F301D">
        <w:t>.</w:t>
      </w:r>
      <w:proofErr w:type="gramEnd"/>
      <w:r w:rsidRPr="000F301D">
        <w:t xml:space="preserve"> </w:t>
      </w:r>
      <w:proofErr w:type="gramStart"/>
      <w:r w:rsidRPr="000F301D">
        <w:t>р</w:t>
      </w:r>
      <w:proofErr w:type="gramEnd"/>
      <w:r w:rsidRPr="000F301D">
        <w:t>ед. В. В. Мотылева. — Изд. 4-е. — М.</w:t>
      </w:r>
      <w:proofErr w:type="gramStart"/>
      <w:r w:rsidRPr="000F301D">
        <w:t xml:space="preserve"> :</w:t>
      </w:r>
      <w:proofErr w:type="gramEnd"/>
      <w:r w:rsidRPr="000F301D">
        <w:t xml:space="preserve"> ЛИБРОКОМ, 2011. —С. 44</w:t>
      </w:r>
    </w:p>
  </w:footnote>
  <w:footnote w:id="68">
    <w:p w:rsidR="006835E7" w:rsidRDefault="006835E7">
      <w:pPr>
        <w:pStyle w:val="a4"/>
      </w:pPr>
      <w:r>
        <w:rPr>
          <w:rStyle w:val="a6"/>
        </w:rPr>
        <w:footnoteRef/>
      </w:r>
      <w:r>
        <w:t xml:space="preserve"> </w:t>
      </w:r>
      <w:proofErr w:type="spellStart"/>
      <w:r w:rsidRPr="003D3A4E">
        <w:t>Зомбарт</w:t>
      </w:r>
      <w:proofErr w:type="spellEnd"/>
      <w:r w:rsidRPr="003D3A4E">
        <w:t>, В. Буржуа. Евреи и хозяйственная жизнь. – М.: Айрис-пресс, 2004. – С. 624</w:t>
      </w:r>
    </w:p>
  </w:footnote>
  <w:footnote w:id="69">
    <w:p w:rsidR="006835E7" w:rsidRDefault="006835E7">
      <w:pPr>
        <w:pStyle w:val="a4"/>
      </w:pPr>
      <w:r>
        <w:rPr>
          <w:rStyle w:val="a6"/>
        </w:rPr>
        <w:footnoteRef/>
      </w:r>
      <w:r>
        <w:t xml:space="preserve"> Мертон, Р. Социальная теория и социальная структура / Роберт Мертон. — М.: ACT: ACT МОСКВА: ХРАНИТЕЛЬ, 2006. — С. 118</w:t>
      </w:r>
    </w:p>
  </w:footnote>
  <w:footnote w:id="70">
    <w:p w:rsidR="006835E7" w:rsidRDefault="006835E7">
      <w:pPr>
        <w:pStyle w:val="a4"/>
      </w:pPr>
      <w:r>
        <w:rPr>
          <w:rStyle w:val="a6"/>
        </w:rPr>
        <w:footnoteRef/>
      </w:r>
      <w:r>
        <w:t xml:space="preserve"> </w:t>
      </w:r>
      <w:proofErr w:type="spellStart"/>
      <w:r w:rsidRPr="007E1780">
        <w:t>Зомбарт</w:t>
      </w:r>
      <w:proofErr w:type="spellEnd"/>
      <w:r w:rsidRPr="007E1780">
        <w:t>, В. Буржуа. Евреи и хозяйственная жизнь. – М.: Айрис-пресс, 2004. – С. 624</w:t>
      </w:r>
    </w:p>
  </w:footnote>
  <w:footnote w:id="71">
    <w:p w:rsidR="006835E7" w:rsidRPr="002624F0" w:rsidRDefault="006835E7">
      <w:pPr>
        <w:pStyle w:val="a4"/>
      </w:pPr>
      <w:r>
        <w:rPr>
          <w:rStyle w:val="a6"/>
        </w:rPr>
        <w:footnoteRef/>
      </w:r>
      <w:r>
        <w:t xml:space="preserve"> Скоков, Р.Ю. Институциональная природа анормальной экономической деятельности на рынках </w:t>
      </w:r>
      <w:proofErr w:type="spellStart"/>
      <w:r>
        <w:t>аддиктивных</w:t>
      </w:r>
      <w:proofErr w:type="spellEnd"/>
      <w:r>
        <w:t xml:space="preserve"> товаров [Текст] / Р.Ю. Скоков</w:t>
      </w:r>
      <w:r w:rsidRPr="002624F0">
        <w:t xml:space="preserve"> //</w:t>
      </w:r>
      <w:r>
        <w:t xml:space="preserve"> Экономический анализ: теория и практика. – 2013. - № 27 (330</w:t>
      </w:r>
      <w:r w:rsidRPr="002624F0">
        <w:t xml:space="preserve">). – С. </w:t>
      </w:r>
      <w:r>
        <w:t>24</w:t>
      </w:r>
    </w:p>
  </w:footnote>
  <w:footnote w:id="72">
    <w:p w:rsidR="006835E7" w:rsidRDefault="006835E7">
      <w:pPr>
        <w:pStyle w:val="a4"/>
      </w:pPr>
      <w:r>
        <w:rPr>
          <w:rStyle w:val="a6"/>
        </w:rPr>
        <w:footnoteRef/>
      </w:r>
      <w:r>
        <w:t xml:space="preserve"> </w:t>
      </w:r>
      <w:proofErr w:type="spellStart"/>
      <w:r w:rsidRPr="007E1780">
        <w:t>Зомбарт</w:t>
      </w:r>
      <w:proofErr w:type="spellEnd"/>
      <w:r w:rsidRPr="007E1780">
        <w:t>, В. Буржуа. Евреи и хозяйственная жизнь. – М.: Айрис-пресс, 2004. – С. 624</w:t>
      </w:r>
    </w:p>
  </w:footnote>
  <w:footnote w:id="73">
    <w:p w:rsidR="006835E7" w:rsidRPr="00AF36AC" w:rsidRDefault="006835E7">
      <w:pPr>
        <w:pStyle w:val="a4"/>
      </w:pPr>
      <w:r>
        <w:rPr>
          <w:rStyle w:val="a6"/>
        </w:rPr>
        <w:footnoteRef/>
      </w:r>
      <w:r>
        <w:t xml:space="preserve"> Горбачева, Е.Г. Клубный </w:t>
      </w:r>
      <w:proofErr w:type="spellStart"/>
      <w:r>
        <w:t>гемблинг</w:t>
      </w:r>
      <w:proofErr w:type="spellEnd"/>
      <w:r>
        <w:t xml:space="preserve"> как социокультурный феномен: исторические аспекты развития в отечественной и зарубежной культуре </w:t>
      </w:r>
      <w:r w:rsidRPr="00AF36AC">
        <w:t>[</w:t>
      </w:r>
      <w:r>
        <w:t>Текст</w:t>
      </w:r>
      <w:r w:rsidRPr="00AF36AC">
        <w:t>]</w:t>
      </w:r>
      <w:r>
        <w:t xml:space="preserve"> </w:t>
      </w:r>
      <w:r w:rsidRPr="00AF36AC">
        <w:t xml:space="preserve">/ </w:t>
      </w:r>
      <w:r>
        <w:t>Е.Г. Горбачева</w:t>
      </w:r>
      <w:r w:rsidRPr="00AF36AC">
        <w:t xml:space="preserve"> //</w:t>
      </w:r>
      <w:r>
        <w:t xml:space="preserve"> Вестник Тамбовского университета. – 2006. - № 2(42) – С. 183</w:t>
      </w:r>
    </w:p>
  </w:footnote>
  <w:footnote w:id="74">
    <w:p w:rsidR="006835E7" w:rsidRDefault="006835E7">
      <w:pPr>
        <w:pStyle w:val="a4"/>
      </w:pPr>
      <w:r>
        <w:rPr>
          <w:rStyle w:val="a6"/>
        </w:rPr>
        <w:footnoteRef/>
      </w:r>
      <w:r>
        <w:t xml:space="preserve"> Ковтун, Е.В. История правового регулирования азартных игр в России. М.: ИПЦ «Маска», 2009. – С. 51</w:t>
      </w:r>
    </w:p>
  </w:footnote>
  <w:footnote w:id="75">
    <w:p w:rsidR="006835E7" w:rsidRPr="000B55FB" w:rsidRDefault="006835E7">
      <w:pPr>
        <w:pStyle w:val="a4"/>
      </w:pPr>
      <w:r>
        <w:rPr>
          <w:rStyle w:val="a6"/>
        </w:rPr>
        <w:footnoteRef/>
      </w:r>
      <w:r>
        <w:t xml:space="preserve"> </w:t>
      </w:r>
      <w:proofErr w:type="spellStart"/>
      <w:r>
        <w:t>Тюнин</w:t>
      </w:r>
      <w:proofErr w:type="spellEnd"/>
      <w:r>
        <w:t xml:space="preserve">, В.И. История криминализации азартных игр в России </w:t>
      </w:r>
      <w:r w:rsidRPr="000B55FB">
        <w:t>[</w:t>
      </w:r>
      <w:r>
        <w:t>Текст</w:t>
      </w:r>
      <w:r w:rsidRPr="000B55FB">
        <w:t>]</w:t>
      </w:r>
      <w:r>
        <w:t xml:space="preserve"> </w:t>
      </w:r>
      <w:r w:rsidRPr="000B55FB">
        <w:t xml:space="preserve">/ </w:t>
      </w:r>
      <w:r>
        <w:t xml:space="preserve">В.И. </w:t>
      </w:r>
      <w:proofErr w:type="spellStart"/>
      <w:r>
        <w:t>Тюнин</w:t>
      </w:r>
      <w:proofErr w:type="spellEnd"/>
      <w:r w:rsidRPr="000B55FB">
        <w:t xml:space="preserve"> //</w:t>
      </w:r>
      <w:r>
        <w:t xml:space="preserve"> Ученые записки юридического факультета. – 2014. - № 35(45) – С. 73</w:t>
      </w:r>
    </w:p>
  </w:footnote>
  <w:footnote w:id="76">
    <w:p w:rsidR="006835E7" w:rsidRPr="008C1BA6" w:rsidRDefault="006835E7">
      <w:pPr>
        <w:pStyle w:val="a4"/>
      </w:pPr>
      <w:r>
        <w:rPr>
          <w:rStyle w:val="a6"/>
        </w:rPr>
        <w:footnoteRef/>
      </w:r>
      <w:r>
        <w:t xml:space="preserve"> </w:t>
      </w:r>
      <w:proofErr w:type="spellStart"/>
      <w:r>
        <w:t>Цакоев</w:t>
      </w:r>
      <w:proofErr w:type="spellEnd"/>
      <w:r>
        <w:t xml:space="preserve">, А.А. Правовое регулирование азартных игр в Советском государстве </w:t>
      </w:r>
      <w:r w:rsidRPr="008C1BA6">
        <w:t>[</w:t>
      </w:r>
      <w:r>
        <w:t>Текст</w:t>
      </w:r>
      <w:r w:rsidRPr="008C1BA6">
        <w:t>]</w:t>
      </w:r>
      <w:r>
        <w:t xml:space="preserve"> </w:t>
      </w:r>
      <w:r w:rsidRPr="008C1BA6">
        <w:t xml:space="preserve">/ </w:t>
      </w:r>
      <w:r>
        <w:t xml:space="preserve">А.А. </w:t>
      </w:r>
      <w:proofErr w:type="spellStart"/>
      <w:r>
        <w:t>Цакоев</w:t>
      </w:r>
      <w:proofErr w:type="spellEnd"/>
      <w:r w:rsidRPr="008C1BA6">
        <w:t xml:space="preserve"> //</w:t>
      </w:r>
      <w:r>
        <w:t xml:space="preserve"> Общество и Право. – 2013. - № 3(45) – С. 57</w:t>
      </w:r>
    </w:p>
  </w:footnote>
  <w:footnote w:id="77">
    <w:p w:rsidR="006835E7" w:rsidRPr="00E32E24" w:rsidRDefault="006835E7">
      <w:pPr>
        <w:pStyle w:val="a4"/>
      </w:pPr>
      <w:r>
        <w:rPr>
          <w:rStyle w:val="a6"/>
        </w:rPr>
        <w:footnoteRef/>
      </w:r>
      <w:r>
        <w:t xml:space="preserve"> </w:t>
      </w:r>
      <w:proofErr w:type="spellStart"/>
      <w:proofErr w:type="gramStart"/>
      <w:r w:rsidRPr="00E32E24">
        <w:t>Сохан</w:t>
      </w:r>
      <w:proofErr w:type="spellEnd"/>
      <w:r w:rsidRPr="00E32E24">
        <w:t>, А.В.</w:t>
      </w:r>
      <w:r>
        <w:t xml:space="preserve"> Азартные игры в России в дореволюционный и советский периоды: историко-правой анализ </w:t>
      </w:r>
      <w:r w:rsidRPr="00E32E24">
        <w:t xml:space="preserve">[Текст] / А.В. </w:t>
      </w:r>
      <w:proofErr w:type="spellStart"/>
      <w:r w:rsidRPr="00E32E24">
        <w:t>Сохан</w:t>
      </w:r>
      <w:proofErr w:type="spellEnd"/>
      <w:r w:rsidRPr="00E32E24">
        <w:t xml:space="preserve"> // Юридическая наука:</w:t>
      </w:r>
      <w:r>
        <w:t xml:space="preserve"> история и современность. – 2015. - № 12</w:t>
      </w:r>
      <w:r w:rsidRPr="00E32E24">
        <w:t>.</w:t>
      </w:r>
      <w:proofErr w:type="gramEnd"/>
      <w:r w:rsidRPr="00E32E24">
        <w:t xml:space="preserve"> – С. </w:t>
      </w:r>
      <w:r>
        <w:t>28</w:t>
      </w:r>
    </w:p>
  </w:footnote>
  <w:footnote w:id="78">
    <w:p w:rsidR="006835E7" w:rsidRPr="00287EC4" w:rsidRDefault="006835E7">
      <w:pPr>
        <w:pStyle w:val="a4"/>
      </w:pPr>
      <w:r>
        <w:rPr>
          <w:rStyle w:val="a6"/>
        </w:rPr>
        <w:footnoteRef/>
      </w:r>
      <w:r>
        <w:t xml:space="preserve"> </w:t>
      </w:r>
      <w:proofErr w:type="spellStart"/>
      <w:r>
        <w:t>Гидденс</w:t>
      </w:r>
      <w:proofErr w:type="spellEnd"/>
      <w:r>
        <w:t xml:space="preserve">, Э. Судьба, риск и безопасность </w:t>
      </w:r>
      <w:r w:rsidRPr="00287EC4">
        <w:t>[</w:t>
      </w:r>
      <w:r>
        <w:t>Текст</w:t>
      </w:r>
      <w:r w:rsidRPr="00287EC4">
        <w:t xml:space="preserve">] / </w:t>
      </w:r>
      <w:r>
        <w:t xml:space="preserve">пер. С.П. </w:t>
      </w:r>
      <w:proofErr w:type="spellStart"/>
      <w:r>
        <w:t>Банъковский</w:t>
      </w:r>
      <w:proofErr w:type="spellEnd"/>
      <w:r>
        <w:t xml:space="preserve"> </w:t>
      </w:r>
      <w:r w:rsidRPr="00287EC4">
        <w:t xml:space="preserve"> //</w:t>
      </w:r>
      <w:r>
        <w:t xml:space="preserve"> </w:t>
      </w:r>
      <w:r>
        <w:rPr>
          <w:lang w:val="en-US"/>
        </w:rPr>
        <w:t>THESIS</w:t>
      </w:r>
      <w:r>
        <w:t>. – 1994. - № 5 – С. 131</w:t>
      </w:r>
    </w:p>
  </w:footnote>
  <w:footnote w:id="79">
    <w:p w:rsidR="006835E7" w:rsidRDefault="006835E7">
      <w:pPr>
        <w:pStyle w:val="a4"/>
      </w:pPr>
      <w:r>
        <w:rPr>
          <w:rStyle w:val="a6"/>
        </w:rPr>
        <w:footnoteRef/>
      </w:r>
      <w:r>
        <w:t xml:space="preserve"> </w:t>
      </w:r>
      <w:proofErr w:type="spellStart"/>
      <w:r w:rsidRPr="00287EC4">
        <w:t>Цакоев</w:t>
      </w:r>
      <w:proofErr w:type="spellEnd"/>
      <w:r w:rsidRPr="00287EC4">
        <w:t xml:space="preserve">, А.А. Правовое регулирование азартных игр в Советском государстве [Текст] / А.А. </w:t>
      </w:r>
      <w:proofErr w:type="spellStart"/>
      <w:r w:rsidRPr="00287EC4">
        <w:t>Цакоев</w:t>
      </w:r>
      <w:proofErr w:type="spellEnd"/>
      <w:r w:rsidRPr="00287EC4">
        <w:t xml:space="preserve"> // Общество и Право. – 2013. - № 3(45) – С. 57</w:t>
      </w:r>
    </w:p>
  </w:footnote>
  <w:footnote w:id="80">
    <w:p w:rsidR="006835E7" w:rsidRDefault="006835E7">
      <w:pPr>
        <w:pStyle w:val="a4"/>
      </w:pPr>
      <w:r>
        <w:rPr>
          <w:rStyle w:val="a6"/>
        </w:rPr>
        <w:footnoteRef/>
      </w:r>
      <w:r>
        <w:t xml:space="preserve"> </w:t>
      </w:r>
      <w:proofErr w:type="spellStart"/>
      <w:r w:rsidRPr="00287EC4">
        <w:t>Ворошилин</w:t>
      </w:r>
      <w:proofErr w:type="spellEnd"/>
      <w:r w:rsidRPr="00287EC4">
        <w:t xml:space="preserve">, С. И. Игровая зависимость: социальные, психологические и биологические основы [Текст] / С.И. </w:t>
      </w:r>
      <w:proofErr w:type="spellStart"/>
      <w:r w:rsidRPr="00287EC4">
        <w:t>Ворошилин</w:t>
      </w:r>
      <w:proofErr w:type="spellEnd"/>
      <w:r w:rsidRPr="00287EC4">
        <w:t xml:space="preserve"> // </w:t>
      </w:r>
      <w:proofErr w:type="spellStart"/>
      <w:r w:rsidRPr="00287EC4">
        <w:t>Суицидология</w:t>
      </w:r>
      <w:proofErr w:type="spellEnd"/>
      <w:r w:rsidRPr="00287EC4">
        <w:t xml:space="preserve">. – 2011. – Т. 2. - № 3(4). – С. </w:t>
      </w:r>
      <w:r>
        <w:t>30</w:t>
      </w:r>
    </w:p>
  </w:footnote>
  <w:footnote w:id="81">
    <w:p w:rsidR="006835E7" w:rsidRDefault="006835E7">
      <w:pPr>
        <w:pStyle w:val="a4"/>
      </w:pPr>
      <w:r>
        <w:rPr>
          <w:rStyle w:val="a6"/>
        </w:rPr>
        <w:footnoteRef/>
      </w:r>
      <w:r>
        <w:t xml:space="preserve"> </w:t>
      </w:r>
      <w:proofErr w:type="spellStart"/>
      <w:r w:rsidRPr="00F7649F">
        <w:t>Ворошилин</w:t>
      </w:r>
      <w:proofErr w:type="spellEnd"/>
      <w:r w:rsidRPr="00F7649F">
        <w:t xml:space="preserve">, С. И. Игровая зависимость: социальные, психологические и биологические основы [Текст] / С.И. </w:t>
      </w:r>
      <w:proofErr w:type="spellStart"/>
      <w:r w:rsidRPr="00F7649F">
        <w:t>Ворошилин</w:t>
      </w:r>
      <w:proofErr w:type="spellEnd"/>
      <w:r w:rsidRPr="00F7649F">
        <w:t xml:space="preserve"> // </w:t>
      </w:r>
      <w:proofErr w:type="spellStart"/>
      <w:r w:rsidRPr="00F7649F">
        <w:t>Суицидология</w:t>
      </w:r>
      <w:proofErr w:type="spellEnd"/>
      <w:r w:rsidRPr="00F7649F">
        <w:t>. –</w:t>
      </w:r>
      <w:r>
        <w:t xml:space="preserve"> 2011. – Т. 2. - № 3(4). – С. 32</w:t>
      </w:r>
    </w:p>
  </w:footnote>
  <w:footnote w:id="82">
    <w:p w:rsidR="006835E7" w:rsidRDefault="006835E7">
      <w:pPr>
        <w:pStyle w:val="a4"/>
      </w:pPr>
      <w:r>
        <w:rPr>
          <w:rStyle w:val="a6"/>
        </w:rPr>
        <w:footnoteRef/>
      </w:r>
      <w:r>
        <w:t xml:space="preserve"> </w:t>
      </w:r>
      <w:proofErr w:type="spellStart"/>
      <w:r>
        <w:t>Синютин</w:t>
      </w:r>
      <w:proofErr w:type="spellEnd"/>
      <w:r>
        <w:t xml:space="preserve">, М.В. Институт мафии – частная собственность на применение насилия </w:t>
      </w:r>
      <w:r w:rsidRPr="00F7649F">
        <w:t xml:space="preserve">// </w:t>
      </w:r>
      <w:r>
        <w:t>Журнал социологии и социальной антропологии. – 2002. – Т.5. - № 1. - С. 141 - 147</w:t>
      </w:r>
    </w:p>
  </w:footnote>
  <w:footnote w:id="83">
    <w:p w:rsidR="006835E7" w:rsidRDefault="006835E7" w:rsidP="001A0398">
      <w:pPr>
        <w:pStyle w:val="a4"/>
      </w:pPr>
      <w:r>
        <w:rPr>
          <w:rStyle w:val="a6"/>
        </w:rPr>
        <w:footnoteRef/>
      </w:r>
      <w:r>
        <w:t xml:space="preserve"> Дюркгейм, Э. Самоубийство: Социологический этюд</w:t>
      </w:r>
      <w:proofErr w:type="gramStart"/>
      <w:r>
        <w:t xml:space="preserve"> / П</w:t>
      </w:r>
      <w:proofErr w:type="gramEnd"/>
      <w:r>
        <w:t>ер, с фр. с сокр.; Под ред. В. А.</w:t>
      </w:r>
    </w:p>
    <w:p w:rsidR="006835E7" w:rsidRDefault="006835E7" w:rsidP="001A0398">
      <w:pPr>
        <w:pStyle w:val="a4"/>
      </w:pPr>
      <w:r>
        <w:t>Базарова.</w:t>
      </w:r>
      <w:proofErr w:type="gramStart"/>
      <w:r>
        <w:t>—М</w:t>
      </w:r>
      <w:proofErr w:type="gramEnd"/>
      <w:r>
        <w:t>.: Мысль, 1994.— С. 324-327</w:t>
      </w:r>
    </w:p>
  </w:footnote>
  <w:footnote w:id="84">
    <w:p w:rsidR="006835E7" w:rsidRPr="00C87828" w:rsidRDefault="006835E7">
      <w:pPr>
        <w:pStyle w:val="a4"/>
      </w:pPr>
      <w:r>
        <w:rPr>
          <w:rStyle w:val="a6"/>
        </w:rPr>
        <w:footnoteRef/>
      </w:r>
      <w:r>
        <w:t xml:space="preserve"> Федеральный закон от 29.12.2006 </w:t>
      </w:r>
      <w:r w:rsidRPr="00C87828">
        <w:t>№244-ФЗ</w:t>
      </w:r>
      <w:r>
        <w:t xml:space="preserve"> </w:t>
      </w:r>
      <w:r w:rsidRPr="00C87828">
        <w: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r>
        <w:t xml:space="preserve"> </w:t>
      </w:r>
      <w:r w:rsidRPr="00C87828">
        <w:t>[</w:t>
      </w:r>
      <w:r>
        <w:t>Электронный ресурс</w:t>
      </w:r>
      <w:r w:rsidRPr="00C87828">
        <w:t>]</w:t>
      </w:r>
      <w:r>
        <w:t xml:space="preserve">. –  Режим доступа: </w:t>
      </w:r>
      <w:hyperlink r:id="rId4" w:history="1">
        <w:r w:rsidRPr="00B81ABE">
          <w:rPr>
            <w:rStyle w:val="a7"/>
            <w:lang w:val="en-US"/>
          </w:rPr>
          <w:t>h</w:t>
        </w:r>
        <w:r w:rsidRPr="00B81ABE">
          <w:rPr>
            <w:rStyle w:val="a7"/>
          </w:rPr>
          <w:t>ttp://www.consultant.ru/document/cons_doc_LAW_64924/</w:t>
        </w:r>
      </w:hyperlink>
      <w:r w:rsidRPr="00C87828">
        <w:t xml:space="preserve"> </w:t>
      </w:r>
      <w:proofErr w:type="spellStart"/>
      <w:r w:rsidRPr="00C87828">
        <w:t>За</w:t>
      </w:r>
      <w:r>
        <w:t>гл</w:t>
      </w:r>
      <w:proofErr w:type="spellEnd"/>
      <w:r>
        <w:t>. с экрана. (Дата обращения 10.03.2018</w:t>
      </w:r>
      <w:r w:rsidRPr="00C87828">
        <w:t>)</w:t>
      </w:r>
    </w:p>
  </w:footnote>
  <w:footnote w:id="85">
    <w:p w:rsidR="006835E7" w:rsidRPr="006E533A" w:rsidRDefault="006835E7">
      <w:pPr>
        <w:pStyle w:val="a4"/>
      </w:pPr>
      <w:r>
        <w:rPr>
          <w:rStyle w:val="a6"/>
        </w:rPr>
        <w:footnoteRef/>
      </w:r>
      <w:r>
        <w:t xml:space="preserve"> Колесникова, Л.И. К вопросу о негативных последствиях вовлечения подростков в современные азартные игры в сети интернета </w:t>
      </w:r>
      <w:r w:rsidRPr="006E533A">
        <w:t>[</w:t>
      </w:r>
      <w:r>
        <w:t>Текст</w:t>
      </w:r>
      <w:r w:rsidRPr="006E533A">
        <w:t>]</w:t>
      </w:r>
      <w:r>
        <w:t xml:space="preserve"> </w:t>
      </w:r>
      <w:r w:rsidRPr="006E533A">
        <w:t xml:space="preserve">/ </w:t>
      </w:r>
      <w:r>
        <w:t>Л.И. Колесникова</w:t>
      </w:r>
      <w:r w:rsidRPr="006E533A">
        <w:t xml:space="preserve"> //</w:t>
      </w:r>
      <w:r>
        <w:t xml:space="preserve"> Мир науки, культуры, образования. – 2015. - № 6(55). – С. 163 </w:t>
      </w:r>
    </w:p>
  </w:footnote>
  <w:footnote w:id="86">
    <w:p w:rsidR="006835E7" w:rsidRPr="00FB5B41" w:rsidRDefault="006835E7">
      <w:pPr>
        <w:pStyle w:val="a4"/>
      </w:pPr>
      <w:r>
        <w:rPr>
          <w:rStyle w:val="a6"/>
        </w:rPr>
        <w:footnoteRef/>
      </w:r>
      <w:r>
        <w:t xml:space="preserve"> Филиппов, А.В. Теория общества. Сборник</w:t>
      </w:r>
      <w:proofErr w:type="gramStart"/>
      <w:r>
        <w:t xml:space="preserve"> </w:t>
      </w:r>
      <w:r w:rsidRPr="00FB5B41">
        <w:t xml:space="preserve">/ </w:t>
      </w:r>
      <w:r>
        <w:t>П</w:t>
      </w:r>
      <w:proofErr w:type="gramEnd"/>
      <w:r>
        <w:t>ер. с нем., англ.</w:t>
      </w:r>
      <w:r w:rsidRPr="00FB5B41">
        <w:t xml:space="preserve"> /</w:t>
      </w:r>
      <w:r>
        <w:t xml:space="preserve"> Вступ. статья, сост. и общая ред. А.Ф. Филиппова. – М.: КАНОН-пресс-Ц, </w:t>
      </w:r>
      <w:proofErr w:type="spellStart"/>
      <w:r>
        <w:t>Кучково</w:t>
      </w:r>
      <w:proofErr w:type="spellEnd"/>
      <w:r>
        <w:t xml:space="preserve"> поле, 1999. – С. 416</w:t>
      </w:r>
    </w:p>
  </w:footnote>
  <w:footnote w:id="87">
    <w:p w:rsidR="006835E7" w:rsidRDefault="006835E7">
      <w:pPr>
        <w:pStyle w:val="a4"/>
      </w:pPr>
      <w:r>
        <w:rPr>
          <w:rStyle w:val="a6"/>
        </w:rPr>
        <w:footnoteRef/>
      </w:r>
      <w:r>
        <w:t xml:space="preserve"> </w:t>
      </w:r>
      <w:r w:rsidRPr="00023639">
        <w:t>Официальный сайт ЦУПИС. URL: https://1cupis.ru/#faq1 (дата обращения: 05.04.2018).</w:t>
      </w:r>
    </w:p>
  </w:footnote>
  <w:footnote w:id="88">
    <w:p w:rsidR="006835E7" w:rsidRPr="006E533A" w:rsidRDefault="006835E7">
      <w:pPr>
        <w:pStyle w:val="a4"/>
      </w:pPr>
      <w:r>
        <w:rPr>
          <w:rStyle w:val="a6"/>
        </w:rPr>
        <w:footnoteRef/>
      </w:r>
      <w:r>
        <w:t xml:space="preserve"> </w:t>
      </w:r>
      <w:proofErr w:type="spellStart"/>
      <w:r>
        <w:t>Затула</w:t>
      </w:r>
      <w:proofErr w:type="spellEnd"/>
      <w:r>
        <w:t xml:space="preserve">, Е.А. Проблемы административно-правового регулирования деятельности букмекерских контор в Российской Федерации </w:t>
      </w:r>
      <w:r w:rsidRPr="006E533A">
        <w:t>[</w:t>
      </w:r>
      <w:r>
        <w:t>Текст</w:t>
      </w:r>
      <w:r w:rsidRPr="006E533A">
        <w:t>]</w:t>
      </w:r>
      <w:r>
        <w:t xml:space="preserve"> </w:t>
      </w:r>
      <w:r w:rsidRPr="006E533A">
        <w:t xml:space="preserve">/ </w:t>
      </w:r>
      <w:r>
        <w:t xml:space="preserve">Е.А. </w:t>
      </w:r>
      <w:proofErr w:type="spellStart"/>
      <w:r>
        <w:t>Затула</w:t>
      </w:r>
      <w:proofErr w:type="spellEnd"/>
      <w:r w:rsidRPr="006E533A">
        <w:t xml:space="preserve"> //</w:t>
      </w:r>
      <w:r>
        <w:t xml:space="preserve"> Вестник современных исследований. – 2017. - № 9-1(12). – С. 228</w:t>
      </w:r>
    </w:p>
  </w:footnote>
  <w:footnote w:id="89">
    <w:p w:rsidR="006835E7" w:rsidRDefault="006835E7">
      <w:pPr>
        <w:pStyle w:val="a4"/>
      </w:pPr>
      <w:r>
        <w:rPr>
          <w:rStyle w:val="a6"/>
        </w:rPr>
        <w:footnoteRef/>
      </w:r>
      <w:r>
        <w:t xml:space="preserve"> </w:t>
      </w:r>
      <w:proofErr w:type="spellStart"/>
      <w:r>
        <w:t>З</w:t>
      </w:r>
      <w:r w:rsidRPr="00E32E24">
        <w:t>атула</w:t>
      </w:r>
      <w:proofErr w:type="spellEnd"/>
      <w:r w:rsidRPr="00E32E24">
        <w:t xml:space="preserve">, Е.А. Проблемы административно-правового регулирования деятельности букмекерских контор в Российской Федерации [Текст] / Е.А. </w:t>
      </w:r>
      <w:proofErr w:type="spellStart"/>
      <w:r w:rsidRPr="00E32E24">
        <w:t>Затула</w:t>
      </w:r>
      <w:proofErr w:type="spellEnd"/>
      <w:r w:rsidRPr="00E32E24">
        <w:t xml:space="preserve"> // Вестник современных исследований. – 2017. - № 9-1(12). – С. 228</w:t>
      </w:r>
    </w:p>
  </w:footnote>
  <w:footnote w:id="90">
    <w:p w:rsidR="006835E7" w:rsidRDefault="006835E7" w:rsidP="00715A68">
      <w:pPr>
        <w:pStyle w:val="a4"/>
      </w:pPr>
      <w:r>
        <w:rPr>
          <w:rStyle w:val="a6"/>
        </w:rPr>
        <w:footnoteRef/>
      </w:r>
      <w:r>
        <w:t xml:space="preserve"> Коваленко, О.В. Игры и пари в гражданском законодательстве Российской Федерации: диссертация канд. </w:t>
      </w:r>
      <w:proofErr w:type="spellStart"/>
      <w:r>
        <w:t>юрид</w:t>
      </w:r>
      <w:proofErr w:type="spellEnd"/>
      <w:r>
        <w:t>. наук. – Белгород: БГУ. – 2010. - С.65</w:t>
      </w:r>
    </w:p>
  </w:footnote>
  <w:footnote w:id="91">
    <w:p w:rsidR="006835E7" w:rsidRDefault="006835E7" w:rsidP="001C5085">
      <w:pPr>
        <w:pStyle w:val="a4"/>
      </w:pPr>
      <w:r>
        <w:rPr>
          <w:rStyle w:val="a6"/>
        </w:rPr>
        <w:footnoteRef/>
      </w:r>
      <w:r>
        <w:t xml:space="preserve"> Брагинский, М.И. Правовое регулирование игр и пари. Хозяйство и право </w:t>
      </w:r>
      <w:r w:rsidRPr="001C5085">
        <w:t>[</w:t>
      </w:r>
      <w:r>
        <w:t>Текст</w:t>
      </w:r>
      <w:r w:rsidRPr="001C5085">
        <w:t>]</w:t>
      </w:r>
      <w:r>
        <w:t xml:space="preserve"> </w:t>
      </w:r>
      <w:r w:rsidRPr="001C5085">
        <w:t xml:space="preserve">/ </w:t>
      </w:r>
      <w:r>
        <w:t>М.И. Брагинский</w:t>
      </w:r>
      <w:r w:rsidRPr="001C5085">
        <w:t xml:space="preserve"> //</w:t>
      </w:r>
      <w:r>
        <w:t xml:space="preserve">  2004. - №11. – С. 24</w:t>
      </w:r>
    </w:p>
  </w:footnote>
  <w:footnote w:id="92">
    <w:p w:rsidR="006835E7" w:rsidRDefault="006835E7">
      <w:pPr>
        <w:pStyle w:val="a4"/>
      </w:pPr>
      <w:r>
        <w:rPr>
          <w:rStyle w:val="a6"/>
        </w:rPr>
        <w:footnoteRef/>
      </w:r>
      <w:r>
        <w:t xml:space="preserve"> </w:t>
      </w:r>
      <w:proofErr w:type="spellStart"/>
      <w:r w:rsidRPr="00AF11A3">
        <w:t>Синютин</w:t>
      </w:r>
      <w:proofErr w:type="spellEnd"/>
      <w:r w:rsidRPr="00AF11A3">
        <w:t>, М.В. Институт мафии – частная собственность на применение насилия // Журнал социологии и социальной антропологии. – 2002. – Т.5. - № 1. - С. 141 - 147</w:t>
      </w:r>
    </w:p>
  </w:footnote>
  <w:footnote w:id="93">
    <w:p w:rsidR="006835E7" w:rsidRDefault="006835E7">
      <w:pPr>
        <w:pStyle w:val="a4"/>
      </w:pPr>
      <w:r>
        <w:rPr>
          <w:rStyle w:val="a6"/>
        </w:rPr>
        <w:footnoteRef/>
      </w:r>
      <w:r w:rsidRPr="007041E0">
        <w:rPr>
          <w:lang w:val="en-US"/>
        </w:rPr>
        <w:t xml:space="preserve"> Walker, D. M. Problems in Quantifying the Social </w:t>
      </w:r>
      <w:r>
        <w:rPr>
          <w:lang w:val="en-US"/>
        </w:rPr>
        <w:t xml:space="preserve">Costs and </w:t>
      </w:r>
      <w:proofErr w:type="spellStart"/>
      <w:r>
        <w:rPr>
          <w:lang w:val="en-US"/>
        </w:rPr>
        <w:t>Benefi</w:t>
      </w:r>
      <w:proofErr w:type="spellEnd"/>
      <w:r>
        <w:rPr>
          <w:lang w:val="en-US"/>
        </w:rPr>
        <w:t xml:space="preserve"> </w:t>
      </w:r>
      <w:proofErr w:type="spellStart"/>
      <w:r>
        <w:rPr>
          <w:lang w:val="en-US"/>
        </w:rPr>
        <w:t>ts</w:t>
      </w:r>
      <w:proofErr w:type="spellEnd"/>
      <w:r>
        <w:rPr>
          <w:lang w:val="en-US"/>
        </w:rPr>
        <w:t xml:space="preserve"> of Gambling</w:t>
      </w:r>
      <w:r w:rsidRPr="00A97A70">
        <w:rPr>
          <w:lang w:val="en-US"/>
        </w:rPr>
        <w:t xml:space="preserve"> </w:t>
      </w:r>
      <w:r>
        <w:rPr>
          <w:lang w:val="en-US"/>
        </w:rPr>
        <w:t>//</w:t>
      </w:r>
      <w:r w:rsidRPr="007041E0">
        <w:rPr>
          <w:lang w:val="en-US"/>
        </w:rPr>
        <w:t xml:space="preserve"> </w:t>
      </w:r>
      <w:r w:rsidRPr="00A97A70">
        <w:rPr>
          <w:lang w:val="en-US"/>
        </w:rPr>
        <w:t xml:space="preserve">American Journal of Economics and Sociology. </w:t>
      </w:r>
      <w:r>
        <w:t>2007. - № 9 (3). –</w:t>
      </w:r>
      <w:r>
        <w:rPr>
          <w:lang w:val="en-US"/>
        </w:rPr>
        <w:t>P</w:t>
      </w:r>
      <w:r w:rsidRPr="00A97A70">
        <w:t>.</w:t>
      </w:r>
      <w:r w:rsidRPr="007041E0">
        <w:t xml:space="preserve"> 609−645.</w:t>
      </w:r>
    </w:p>
  </w:footnote>
  <w:footnote w:id="94">
    <w:p w:rsidR="006835E7" w:rsidRPr="00190BB5" w:rsidRDefault="006835E7">
      <w:pPr>
        <w:pStyle w:val="a4"/>
      </w:pPr>
      <w:r>
        <w:rPr>
          <w:rStyle w:val="a6"/>
        </w:rPr>
        <w:footnoteRef/>
      </w:r>
      <w:r>
        <w:t xml:space="preserve"> Бугаенко, П.А. Латентность и правовое регулирование азартных игр в интернете на примере интернет-казино </w:t>
      </w:r>
      <w:r w:rsidRPr="00190BB5">
        <w:t>[</w:t>
      </w:r>
      <w:r>
        <w:t>Текст</w:t>
      </w:r>
      <w:r w:rsidRPr="00190BB5">
        <w:t>]</w:t>
      </w:r>
      <w:r>
        <w:t xml:space="preserve"> </w:t>
      </w:r>
      <w:r w:rsidRPr="00190BB5">
        <w:t xml:space="preserve">/ </w:t>
      </w:r>
      <w:r>
        <w:t>П.А. Бугаенко</w:t>
      </w:r>
      <w:r w:rsidRPr="00190BB5">
        <w:t xml:space="preserve"> //</w:t>
      </w:r>
      <w:r>
        <w:t xml:space="preserve"> Крымские юридические чтения. – 2016. – С. 302</w:t>
      </w:r>
    </w:p>
  </w:footnote>
  <w:footnote w:id="95">
    <w:p w:rsidR="006835E7" w:rsidRDefault="006835E7">
      <w:pPr>
        <w:pStyle w:val="a4"/>
      </w:pPr>
      <w:r>
        <w:rPr>
          <w:rStyle w:val="a6"/>
        </w:rPr>
        <w:footnoteRef/>
      </w:r>
      <w:r>
        <w:t xml:space="preserve"> </w:t>
      </w:r>
      <w:proofErr w:type="spellStart"/>
      <w:r>
        <w:t>Кунин</w:t>
      </w:r>
      <w:proofErr w:type="spellEnd"/>
      <w:r>
        <w:t xml:space="preserve">, Е.И. Азартные игры в гражданском праве Российской Федерации </w:t>
      </w:r>
      <w:r w:rsidRPr="00FD61DD">
        <w:t xml:space="preserve">/ </w:t>
      </w:r>
      <w:r>
        <w:t xml:space="preserve">Е.И. </w:t>
      </w:r>
      <w:proofErr w:type="spellStart"/>
      <w:r>
        <w:t>Кунин</w:t>
      </w:r>
      <w:proofErr w:type="spellEnd"/>
      <w:r w:rsidRPr="00FD61DD">
        <w:t xml:space="preserve"> //</w:t>
      </w:r>
      <w:r>
        <w:t xml:space="preserve">  Юридический факт. – 2017. - № 14. – С. 63</w:t>
      </w:r>
    </w:p>
  </w:footnote>
  <w:footnote w:id="96">
    <w:p w:rsidR="006835E7" w:rsidRDefault="006835E7">
      <w:pPr>
        <w:pStyle w:val="a4"/>
      </w:pPr>
      <w:r>
        <w:rPr>
          <w:rStyle w:val="a6"/>
        </w:rPr>
        <w:footnoteRef/>
      </w:r>
      <w:r>
        <w:t xml:space="preserve"> </w:t>
      </w:r>
      <w:r w:rsidRPr="004C6563">
        <w:t xml:space="preserve">Федеральный закон от 29.12.2006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[Электронный ресурс]. –  Режим доступа: http://www.consultant.ru/document/cons_doc_LAW_64924/ </w:t>
      </w:r>
      <w:proofErr w:type="spellStart"/>
      <w:r w:rsidRPr="004C6563">
        <w:t>Загл</w:t>
      </w:r>
      <w:proofErr w:type="spellEnd"/>
      <w:r w:rsidRPr="004C6563">
        <w:t>. с экрана. (Дата обращения 10.03.2018)</w:t>
      </w:r>
    </w:p>
  </w:footnote>
  <w:footnote w:id="97">
    <w:p w:rsidR="006835E7" w:rsidRDefault="006835E7">
      <w:pPr>
        <w:pStyle w:val="a4"/>
      </w:pPr>
      <w:r>
        <w:rPr>
          <w:rStyle w:val="a6"/>
        </w:rPr>
        <w:footnoteRef/>
      </w:r>
      <w:r>
        <w:t xml:space="preserve"> </w:t>
      </w:r>
      <w:proofErr w:type="spellStart"/>
      <w:r w:rsidRPr="00DE1178">
        <w:t>Кунин</w:t>
      </w:r>
      <w:proofErr w:type="spellEnd"/>
      <w:r w:rsidRPr="00DE1178">
        <w:t xml:space="preserve">, Е.И. Азартные игры в гражданском праве Российской Федерации / Е.И. </w:t>
      </w:r>
      <w:proofErr w:type="spellStart"/>
      <w:r w:rsidRPr="00DE1178">
        <w:t>Кунин</w:t>
      </w:r>
      <w:proofErr w:type="spellEnd"/>
      <w:r w:rsidRPr="00DE1178">
        <w:t xml:space="preserve"> //  Юридический факт. – 2017. - № 14. – С. 63</w:t>
      </w:r>
    </w:p>
  </w:footnote>
  <w:footnote w:id="98">
    <w:p w:rsidR="006835E7" w:rsidRDefault="006835E7">
      <w:pPr>
        <w:pStyle w:val="a4"/>
      </w:pPr>
      <w:r>
        <w:rPr>
          <w:rStyle w:val="a6"/>
        </w:rPr>
        <w:footnoteRef/>
      </w:r>
      <w:r>
        <w:t xml:space="preserve"> Федеральный закон от 13.03.2006 №38</w:t>
      </w:r>
      <w:r w:rsidRPr="009D71EC">
        <w:t>-ФЗ «</w:t>
      </w:r>
      <w:r>
        <w:t>О рекламе</w:t>
      </w:r>
      <w:r w:rsidRPr="009D71EC">
        <w:t xml:space="preserve">» [Электронный ресурс]. - Режим доступа: </w:t>
      </w:r>
      <w:hyperlink r:id="rId5" w:history="1">
        <w:r w:rsidRPr="00710433">
          <w:rPr>
            <w:rStyle w:val="a7"/>
          </w:rPr>
          <w:t>http://www.consultant.ru/document/cons_doc_LAW_58968/</w:t>
        </w:r>
      </w:hyperlink>
      <w:r>
        <w:t xml:space="preserve"> </w:t>
      </w:r>
      <w:proofErr w:type="spellStart"/>
      <w:r w:rsidRPr="009D71EC">
        <w:t>Загл</w:t>
      </w:r>
      <w:proofErr w:type="spellEnd"/>
      <w:r w:rsidRPr="009D71EC">
        <w:t>. с экрана. (Дата обращения 10.03.2018)</w:t>
      </w:r>
    </w:p>
  </w:footnote>
  <w:footnote w:id="99">
    <w:p w:rsidR="006835E7" w:rsidRDefault="006835E7">
      <w:pPr>
        <w:pStyle w:val="a4"/>
      </w:pPr>
      <w:r>
        <w:rPr>
          <w:rStyle w:val="a6"/>
        </w:rPr>
        <w:footnoteRef/>
      </w:r>
      <w:r>
        <w:t xml:space="preserve"> </w:t>
      </w:r>
      <w:r w:rsidRPr="00336A5C">
        <w:t>Мертон, Р. Социальная теория и социальная структура / Роберт Мертон. — М.: ACT: ACT МОСКВА: ХРАНИТЕЛЬ, 2006. — С. 873</w:t>
      </w:r>
    </w:p>
  </w:footnote>
  <w:footnote w:id="100">
    <w:p w:rsidR="006835E7" w:rsidRDefault="006835E7" w:rsidP="00FD6B55">
      <w:pPr>
        <w:pStyle w:val="a4"/>
      </w:pPr>
      <w:r>
        <w:rPr>
          <w:rStyle w:val="a6"/>
        </w:rPr>
        <w:footnoteRef/>
      </w:r>
      <w:r>
        <w:t xml:space="preserve"> Сараев В. В. Уголовно-правовое воздействие на сферу спорта [электронный ресурс] </w:t>
      </w:r>
      <w:r w:rsidRPr="00FD6B55">
        <w:t xml:space="preserve">// </w:t>
      </w:r>
      <w:r>
        <w:t>Центр по научному обеспечению уголовно-правового воздействия на преступления в сфере спорта. – С. 9-13 http://sportscrime.ru/file/publication/saraev_viderjka.pdf (дата обращения — 01.10.2016).</w:t>
      </w:r>
    </w:p>
  </w:footnote>
  <w:footnote w:id="101">
    <w:p w:rsidR="006835E7" w:rsidRDefault="006835E7" w:rsidP="00070CCE">
      <w:pPr>
        <w:pStyle w:val="a4"/>
      </w:pPr>
      <w:r>
        <w:rPr>
          <w:rStyle w:val="a6"/>
        </w:rPr>
        <w:footnoteRef/>
      </w:r>
      <w:r>
        <w:t xml:space="preserve"> Бабаев, М., </w:t>
      </w:r>
      <w:proofErr w:type="spellStart"/>
      <w:r>
        <w:t>Пудовочкин</w:t>
      </w:r>
      <w:proofErr w:type="spellEnd"/>
      <w:r>
        <w:t>, Ю. «Мертвые» нормы в уголовном кодексе: проблемы</w:t>
      </w:r>
    </w:p>
    <w:p w:rsidR="006835E7" w:rsidRDefault="006835E7" w:rsidP="00070CCE">
      <w:pPr>
        <w:pStyle w:val="a4"/>
      </w:pPr>
      <w:r>
        <w:t>и решения // Уголовное право. 2010. - №6. - С. 8–9.</w:t>
      </w:r>
    </w:p>
  </w:footnote>
  <w:footnote w:id="102">
    <w:p w:rsidR="006835E7" w:rsidRPr="007F479C" w:rsidRDefault="006835E7">
      <w:pPr>
        <w:pStyle w:val="a4"/>
      </w:pPr>
      <w:r>
        <w:rPr>
          <w:rStyle w:val="a6"/>
        </w:rPr>
        <w:footnoteRef/>
      </w:r>
      <w:r>
        <w:t xml:space="preserve"> Цветков, М.В. Некоторые вопросы уголовной ответственности за преступления, совершаемые в области спорта </w:t>
      </w:r>
      <w:r w:rsidRPr="007F479C">
        <w:t>[</w:t>
      </w:r>
      <w:r>
        <w:t>Текст</w:t>
      </w:r>
      <w:r w:rsidRPr="007F479C">
        <w:t>]</w:t>
      </w:r>
      <w:r>
        <w:t xml:space="preserve"> </w:t>
      </w:r>
      <w:r w:rsidRPr="007F479C">
        <w:t xml:space="preserve">// </w:t>
      </w:r>
      <w:r>
        <w:t>Уголовная политика и правоприменительная практика. 2016. – С. 371</w:t>
      </w:r>
    </w:p>
  </w:footnote>
  <w:footnote w:id="103">
    <w:p w:rsidR="006835E7" w:rsidRDefault="006835E7">
      <w:pPr>
        <w:pStyle w:val="a4"/>
      </w:pPr>
      <w:r>
        <w:rPr>
          <w:rStyle w:val="a6"/>
        </w:rPr>
        <w:footnoteRef/>
      </w:r>
      <w:r>
        <w:t xml:space="preserve"> </w:t>
      </w:r>
      <w:r w:rsidRPr="0086773D">
        <w:t>Цветков, М.В. Некоторые вопросы уголовной ответственности за преступления, совершаемые в области спорта [Текст] // Уголовная политика и правоприменительная практика. 201</w:t>
      </w:r>
      <w:r>
        <w:t>6. – С. 372</w:t>
      </w:r>
    </w:p>
  </w:footnote>
  <w:footnote w:id="104">
    <w:p w:rsidR="006835E7" w:rsidRDefault="006835E7">
      <w:pPr>
        <w:pStyle w:val="a4"/>
      </w:pPr>
      <w:r>
        <w:rPr>
          <w:rStyle w:val="a6"/>
        </w:rPr>
        <w:footnoteRef/>
      </w:r>
      <w:r>
        <w:t xml:space="preserve"> </w:t>
      </w:r>
      <w:r w:rsidRPr="00D22050">
        <w:t xml:space="preserve">Федеральный закон от 29.12.2006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[Электронный ресурс]. –  Режим доступа: http://www.consultant.ru/document/cons_doc_LAW_64924/ </w:t>
      </w:r>
      <w:proofErr w:type="spellStart"/>
      <w:r w:rsidRPr="00D22050">
        <w:t>Загл</w:t>
      </w:r>
      <w:proofErr w:type="spellEnd"/>
      <w:r w:rsidRPr="00D22050">
        <w:t>. с экрана. (Дата обращения 10.03.2018)</w:t>
      </w:r>
    </w:p>
  </w:footnote>
  <w:footnote w:id="105">
    <w:p w:rsidR="006835E7" w:rsidRDefault="006835E7">
      <w:pPr>
        <w:pStyle w:val="a4"/>
      </w:pPr>
      <w:r>
        <w:rPr>
          <w:rStyle w:val="a6"/>
        </w:rPr>
        <w:footnoteRef/>
      </w:r>
      <w:r>
        <w:t xml:space="preserve"> Там же</w:t>
      </w:r>
    </w:p>
  </w:footnote>
  <w:footnote w:id="106">
    <w:p w:rsidR="006835E7" w:rsidRDefault="006835E7">
      <w:pPr>
        <w:pStyle w:val="a4"/>
      </w:pPr>
      <w:r>
        <w:rPr>
          <w:rStyle w:val="a6"/>
        </w:rPr>
        <w:footnoteRef/>
      </w:r>
      <w:r>
        <w:t xml:space="preserve"> Там же</w:t>
      </w:r>
    </w:p>
  </w:footnote>
  <w:footnote w:id="107">
    <w:p w:rsidR="006835E7" w:rsidRDefault="006835E7">
      <w:pPr>
        <w:pStyle w:val="a4"/>
      </w:pPr>
      <w:r>
        <w:rPr>
          <w:rStyle w:val="a6"/>
        </w:rPr>
        <w:footnoteRef/>
      </w:r>
      <w:r>
        <w:t xml:space="preserve"> </w:t>
      </w:r>
      <w:r w:rsidRPr="00D22050">
        <w:t xml:space="preserve">Федеральный закон от 29.12.2006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[Электронный ресурс]. –  Режим доступа: http://www.consultant.ru/document/cons_doc_LAW_64924/ </w:t>
      </w:r>
      <w:proofErr w:type="spellStart"/>
      <w:r w:rsidRPr="00D22050">
        <w:t>Загл</w:t>
      </w:r>
      <w:proofErr w:type="spellEnd"/>
      <w:r w:rsidRPr="00D22050">
        <w:t>. с экрана. (Дата обращения 10.03.2018)</w:t>
      </w:r>
    </w:p>
  </w:footnote>
  <w:footnote w:id="108">
    <w:p w:rsidR="006835E7" w:rsidRPr="00D22050" w:rsidRDefault="006835E7">
      <w:pPr>
        <w:pStyle w:val="a4"/>
      </w:pPr>
      <w:r>
        <w:rPr>
          <w:rStyle w:val="a6"/>
        </w:rPr>
        <w:footnoteRef/>
      </w:r>
      <w:r>
        <w:t xml:space="preserve"> </w:t>
      </w:r>
      <w:r w:rsidRPr="00D22050">
        <w:t>Федеральный закон</w:t>
      </w:r>
      <w:r>
        <w:t xml:space="preserve"> от 13.06.2011 №133-ФЗ «</w:t>
      </w:r>
      <w:r w:rsidRPr="00D22050">
        <w:t>О внесении изменений в Федеральный закон</w:t>
      </w:r>
      <w:proofErr w:type="gramStart"/>
      <w:r w:rsidRPr="00D22050">
        <w:t xml:space="preserve"> О</w:t>
      </w:r>
      <w:proofErr w:type="gramEnd"/>
      <w:r w:rsidRPr="00D22050">
        <w:t xml:space="preserve"> государственном регулировании деятельности по организации и проведению азартных игр и о внесении изменений в некоторые законодате</w:t>
      </w:r>
      <w:r>
        <w:t xml:space="preserve">льные акты Российской Федерации» </w:t>
      </w:r>
      <w:r w:rsidRPr="00D22050">
        <w:t>[</w:t>
      </w:r>
      <w:r>
        <w:t>Электронный ресурс</w:t>
      </w:r>
      <w:r w:rsidRPr="00D22050">
        <w:t>]</w:t>
      </w:r>
      <w:r>
        <w:t xml:space="preserve">. - </w:t>
      </w:r>
      <w:r w:rsidRPr="00D22050">
        <w:t>Режим доступа: http://www.consultant.ru/document/cons_doc_LAW_115057/</w:t>
      </w:r>
      <w:r>
        <w:t xml:space="preserve">  </w:t>
      </w:r>
      <w:proofErr w:type="spellStart"/>
      <w:r w:rsidRPr="00D22050">
        <w:t>Загл</w:t>
      </w:r>
      <w:proofErr w:type="spellEnd"/>
      <w:r w:rsidRPr="00D22050">
        <w:t>. с экрана. (Дата обращения 10.03.2018)</w:t>
      </w:r>
    </w:p>
  </w:footnote>
  <w:footnote w:id="109">
    <w:p w:rsidR="006835E7" w:rsidRDefault="006835E7">
      <w:pPr>
        <w:pStyle w:val="a4"/>
      </w:pPr>
      <w:r>
        <w:rPr>
          <w:rStyle w:val="a6"/>
        </w:rPr>
        <w:footnoteRef/>
      </w:r>
      <w:r>
        <w:t xml:space="preserve"> От английского слова «</w:t>
      </w:r>
      <w:r>
        <w:rPr>
          <w:lang w:val="en-US"/>
        </w:rPr>
        <w:t>Bet</w:t>
      </w:r>
      <w:r>
        <w:t xml:space="preserve">», в переводе – «Ставка» </w:t>
      </w:r>
    </w:p>
  </w:footnote>
  <w:footnote w:id="110">
    <w:p w:rsidR="006835E7" w:rsidRDefault="006835E7">
      <w:pPr>
        <w:pStyle w:val="a4"/>
      </w:pPr>
      <w:r>
        <w:rPr>
          <w:rStyle w:val="a6"/>
        </w:rPr>
        <w:footnoteRef/>
      </w:r>
      <w:r>
        <w:t xml:space="preserve"> Официальный сайт ЦУПИС. </w:t>
      </w:r>
      <w:r w:rsidRPr="00546BEF">
        <w:t>URL:</w:t>
      </w:r>
      <w:r>
        <w:t xml:space="preserve"> </w:t>
      </w:r>
      <w:hyperlink r:id="rId6" w:anchor="faq1" w:history="1">
        <w:r w:rsidRPr="00710433">
          <w:rPr>
            <w:rStyle w:val="a7"/>
          </w:rPr>
          <w:t>https://1cupis.ru/#faq1</w:t>
        </w:r>
      </w:hyperlink>
      <w:r>
        <w:t xml:space="preserve"> (дата обращения: 05.04.2018</w:t>
      </w:r>
      <w:r w:rsidRPr="00546BEF">
        <w:t>).</w:t>
      </w:r>
    </w:p>
  </w:footnote>
  <w:footnote w:id="111">
    <w:p w:rsidR="006835E7" w:rsidRPr="00220AF8" w:rsidRDefault="006835E7">
      <w:pPr>
        <w:pStyle w:val="a4"/>
      </w:pPr>
      <w:r>
        <w:rPr>
          <w:rStyle w:val="a6"/>
        </w:rPr>
        <w:footnoteRef/>
      </w:r>
      <w:r>
        <w:t xml:space="preserve"> </w:t>
      </w:r>
      <w:proofErr w:type="spellStart"/>
      <w:r>
        <w:t>Гапеенко</w:t>
      </w:r>
      <w:proofErr w:type="spellEnd"/>
      <w:r>
        <w:t xml:space="preserve">, Д.Ю. Соотношение и ближайшие перспективы правового обеспечения организации азартных игр в России </w:t>
      </w:r>
      <w:r w:rsidRPr="00220AF8">
        <w:t>[</w:t>
      </w:r>
      <w:r>
        <w:t>Текст</w:t>
      </w:r>
      <w:r w:rsidRPr="00220AF8">
        <w:t>]</w:t>
      </w:r>
      <w:r>
        <w:t xml:space="preserve"> </w:t>
      </w:r>
      <w:r w:rsidRPr="00220AF8">
        <w:t xml:space="preserve">// </w:t>
      </w:r>
      <w:r>
        <w:t xml:space="preserve">Вестник московского университета МВД России. – </w:t>
      </w:r>
      <w:r w:rsidRPr="00220AF8">
        <w:t>2015</w:t>
      </w:r>
      <w:r>
        <w:t>. – № 1. – С.162-164</w:t>
      </w:r>
    </w:p>
  </w:footnote>
  <w:footnote w:id="112">
    <w:p w:rsidR="006835E7" w:rsidRPr="00EF21ED" w:rsidRDefault="006835E7">
      <w:pPr>
        <w:pStyle w:val="a4"/>
      </w:pPr>
      <w:r>
        <w:rPr>
          <w:rStyle w:val="a6"/>
        </w:rPr>
        <w:footnoteRef/>
      </w:r>
      <w:r w:rsidRPr="00D062FC">
        <w:t xml:space="preserve"> </w:t>
      </w:r>
      <w:r>
        <w:t xml:space="preserve">Цветкова, Б.Л. Социальная ответственность российского бизнеса: пример институциональной инерции </w:t>
      </w:r>
      <w:r w:rsidRPr="00D062FC">
        <w:t>//</w:t>
      </w:r>
      <w:r>
        <w:t xml:space="preserve"> Вестник Нижегородского университета им. Н</w:t>
      </w:r>
      <w:r w:rsidRPr="00EF21ED">
        <w:t>.</w:t>
      </w:r>
      <w:r>
        <w:t>И</w:t>
      </w:r>
      <w:r w:rsidRPr="00EF21ED">
        <w:t xml:space="preserve">. </w:t>
      </w:r>
      <w:r>
        <w:t>Лобачевского</w:t>
      </w:r>
      <w:r w:rsidRPr="00EF21ED">
        <w:t xml:space="preserve">. </w:t>
      </w:r>
      <w:r>
        <w:t>Н</w:t>
      </w:r>
      <w:r w:rsidRPr="00EF21ED">
        <w:t xml:space="preserve"> </w:t>
      </w:r>
      <w:r>
        <w:t>Новгород</w:t>
      </w:r>
      <w:r w:rsidRPr="00EF21ED">
        <w:t xml:space="preserve">, 2004. – </w:t>
      </w:r>
      <w:r>
        <w:t>С</w:t>
      </w:r>
      <w:r w:rsidRPr="00EF21ED">
        <w:t>. 15</w:t>
      </w:r>
    </w:p>
  </w:footnote>
  <w:footnote w:id="113">
    <w:p w:rsidR="006835E7" w:rsidRDefault="006835E7">
      <w:pPr>
        <w:pStyle w:val="a4"/>
      </w:pPr>
      <w:r>
        <w:rPr>
          <w:rStyle w:val="a6"/>
        </w:rPr>
        <w:footnoteRef/>
      </w:r>
      <w:r>
        <w:t xml:space="preserve"> </w:t>
      </w:r>
      <w:r w:rsidRPr="006A1795">
        <w:t>Боброва, Е.Б. Некоторые социологические аспекты проблематики социальной ответственности бизнеса [Текст] // Вестник Башкирского университета. 2010. – Т. 15. - № 4. – С.  1235</w:t>
      </w:r>
    </w:p>
  </w:footnote>
  <w:footnote w:id="114">
    <w:p w:rsidR="006835E7" w:rsidRDefault="006835E7">
      <w:pPr>
        <w:pStyle w:val="a4"/>
      </w:pPr>
      <w:r>
        <w:rPr>
          <w:rStyle w:val="a6"/>
        </w:rPr>
        <w:footnoteRef/>
      </w:r>
      <w:r>
        <w:t xml:space="preserve"> Еремина, Д.А. Государственная политика как фактор формирования социальной ответственности бизнеса в современной России</w:t>
      </w:r>
      <w:r w:rsidRPr="004547CC">
        <w:t xml:space="preserve"> диссертация канд. </w:t>
      </w:r>
      <w:r>
        <w:t>пол</w:t>
      </w:r>
      <w:proofErr w:type="gramStart"/>
      <w:r w:rsidRPr="004547CC">
        <w:t>.</w:t>
      </w:r>
      <w:proofErr w:type="gramEnd"/>
      <w:r w:rsidRPr="004547CC">
        <w:t xml:space="preserve"> </w:t>
      </w:r>
      <w:proofErr w:type="gramStart"/>
      <w:r w:rsidRPr="004547CC">
        <w:t>н</w:t>
      </w:r>
      <w:proofErr w:type="gramEnd"/>
      <w:r w:rsidRPr="004547CC">
        <w:t xml:space="preserve">аук. – </w:t>
      </w:r>
      <w:r>
        <w:t>СПб</w:t>
      </w:r>
      <w:r w:rsidRPr="004547CC">
        <w:t xml:space="preserve">: </w:t>
      </w:r>
      <w:r>
        <w:t>Северо-западный институт управления. – 2012</w:t>
      </w:r>
      <w:r w:rsidRPr="004547CC">
        <w:t>. - С.</w:t>
      </w:r>
      <w:r>
        <w:t>104</w:t>
      </w:r>
    </w:p>
  </w:footnote>
  <w:footnote w:id="115">
    <w:p w:rsidR="006835E7" w:rsidRDefault="006835E7">
      <w:pPr>
        <w:pStyle w:val="a4"/>
      </w:pPr>
      <w:r>
        <w:rPr>
          <w:rStyle w:val="a6"/>
        </w:rPr>
        <w:footnoteRef/>
      </w:r>
      <w:r>
        <w:t xml:space="preserve"> </w:t>
      </w:r>
      <w:r w:rsidRPr="00F560B1">
        <w:t xml:space="preserve">Федеральный закон от 29.12.2006 №244-ФЗ (ред. от 27.11.2017)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(последняя редакция) [Электронный ресурс]. – Режим доступа: http://www.consultant.ru/document/cons_doc_LAW_64924/b88f09630b6a7135acfd3968937c47b5fd9e7d39/ </w:t>
      </w:r>
      <w:proofErr w:type="spellStart"/>
      <w:r w:rsidRPr="00F560B1">
        <w:t>Загл</w:t>
      </w:r>
      <w:proofErr w:type="spellEnd"/>
      <w:r w:rsidRPr="00F560B1">
        <w:t>. с экрана. (Дата обращения 10.03.2018)</w:t>
      </w:r>
    </w:p>
  </w:footnote>
  <w:footnote w:id="116">
    <w:p w:rsidR="006835E7" w:rsidRDefault="006835E7">
      <w:pPr>
        <w:pStyle w:val="a4"/>
      </w:pPr>
      <w:r>
        <w:rPr>
          <w:rStyle w:val="a6"/>
        </w:rPr>
        <w:footnoteRef/>
      </w:r>
      <w:r>
        <w:t xml:space="preserve"> </w:t>
      </w:r>
      <w:r w:rsidRPr="00F560B1">
        <w:t xml:space="preserve">Федеральный закон от 29.12.2006 №244-ФЗ (ред. от 27.11.2017)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(последняя редакция) [Электронный ресурс]. – Режим доступа: http://www.consultant.ru/document/cons_doc_LAW_64924/b88f09630b6a7135acfd3968937c47b5fd9e7d39/ </w:t>
      </w:r>
      <w:proofErr w:type="spellStart"/>
      <w:r w:rsidRPr="00F560B1">
        <w:t>Загл</w:t>
      </w:r>
      <w:proofErr w:type="spellEnd"/>
      <w:r w:rsidRPr="00F560B1">
        <w:t>. с экрана. (Дата обращения 10.03.2018)</w:t>
      </w:r>
    </w:p>
  </w:footnote>
  <w:footnote w:id="117">
    <w:p w:rsidR="006835E7" w:rsidRDefault="006835E7">
      <w:pPr>
        <w:pStyle w:val="a4"/>
      </w:pPr>
      <w:r>
        <w:rPr>
          <w:rStyle w:val="a6"/>
        </w:rPr>
        <w:footnoteRef/>
      </w:r>
      <w:r>
        <w:t xml:space="preserve"> </w:t>
      </w:r>
      <w:proofErr w:type="gramStart"/>
      <w:r w:rsidRPr="00346FA1">
        <w:t>Лозовая</w:t>
      </w:r>
      <w:proofErr w:type="gramEnd"/>
      <w:r w:rsidRPr="00346FA1">
        <w:t xml:space="preserve">, И.В. Теории институциональных изменений Д. </w:t>
      </w:r>
      <w:proofErr w:type="spellStart"/>
      <w:r w:rsidRPr="00346FA1">
        <w:t>Норта</w:t>
      </w:r>
      <w:proofErr w:type="spellEnd"/>
      <w:r w:rsidRPr="00346FA1">
        <w:t>. Формальные и неформальные институты. [Текст] // Территория науки. 2016. - № 4. – С. 98-101</w:t>
      </w:r>
    </w:p>
  </w:footnote>
  <w:footnote w:id="118">
    <w:p w:rsidR="006835E7" w:rsidRDefault="006835E7">
      <w:pPr>
        <w:pStyle w:val="a4"/>
      </w:pPr>
      <w:r>
        <w:rPr>
          <w:rStyle w:val="a6"/>
        </w:rPr>
        <w:footnoteRef/>
      </w:r>
      <w:r>
        <w:t xml:space="preserve"> Там же.</w:t>
      </w:r>
    </w:p>
  </w:footnote>
  <w:footnote w:id="119">
    <w:p w:rsidR="006835E7" w:rsidRDefault="006835E7">
      <w:pPr>
        <w:pStyle w:val="a4"/>
      </w:pPr>
      <w:r>
        <w:rPr>
          <w:rStyle w:val="a6"/>
        </w:rPr>
        <w:footnoteRef/>
      </w:r>
      <w:r>
        <w:t xml:space="preserve"> </w:t>
      </w:r>
      <w:r w:rsidRPr="008952EB">
        <w:t>Глушко, И.В. Доверие и недоверие как социальные практики российского общества. – Ростов-на-Дону: Изд-во Фонд науки и образования, 2016. – С. 11</w:t>
      </w:r>
    </w:p>
  </w:footnote>
  <w:footnote w:id="120">
    <w:p w:rsidR="006835E7" w:rsidRPr="00F560B1" w:rsidRDefault="006835E7">
      <w:pPr>
        <w:pStyle w:val="a4"/>
      </w:pPr>
      <w:r>
        <w:rPr>
          <w:rStyle w:val="a6"/>
        </w:rPr>
        <w:footnoteRef/>
      </w:r>
      <w:r>
        <w:t xml:space="preserve"> Каткова, В.В., </w:t>
      </w:r>
      <w:proofErr w:type="spellStart"/>
      <w:r>
        <w:t>Овчинникова</w:t>
      </w:r>
      <w:proofErr w:type="spellEnd"/>
      <w:r>
        <w:t xml:space="preserve">, Н.А. Регулирование деятельности профессиональных спортивных лиг </w:t>
      </w:r>
      <w:r w:rsidRPr="00F560B1">
        <w:t>[</w:t>
      </w:r>
      <w:r>
        <w:t>Текст</w:t>
      </w:r>
      <w:r w:rsidRPr="00F560B1">
        <w:t>]</w:t>
      </w:r>
      <w:r>
        <w:t xml:space="preserve"> </w:t>
      </w:r>
      <w:r w:rsidRPr="00F560B1">
        <w:t xml:space="preserve">// </w:t>
      </w:r>
      <w:r>
        <w:t>Право и экономика: междисциплинарные подходы в науке и образовании. 2017. – С. 324</w:t>
      </w:r>
    </w:p>
  </w:footnote>
  <w:footnote w:id="121">
    <w:p w:rsidR="006835E7" w:rsidRPr="00C27FCC" w:rsidRDefault="006835E7">
      <w:pPr>
        <w:pStyle w:val="a4"/>
      </w:pPr>
      <w:r>
        <w:rPr>
          <w:rStyle w:val="a6"/>
        </w:rPr>
        <w:footnoteRef/>
      </w:r>
      <w:r>
        <w:t xml:space="preserve"> </w:t>
      </w:r>
      <w:proofErr w:type="spellStart"/>
      <w:r>
        <w:t>Косырева</w:t>
      </w:r>
      <w:proofErr w:type="spellEnd"/>
      <w:r>
        <w:t xml:space="preserve">, В.А., Денисова, Ю.А. Мир </w:t>
      </w:r>
      <w:proofErr w:type="spellStart"/>
      <w:r>
        <w:t>букмекерства</w:t>
      </w:r>
      <w:proofErr w:type="spellEnd"/>
      <w:r>
        <w:t xml:space="preserve"> в реалиях саратовской молодежи </w:t>
      </w:r>
      <w:r w:rsidRPr="00C27FCC">
        <w:t>[</w:t>
      </w:r>
      <w:r>
        <w:t>Текст</w:t>
      </w:r>
      <w:r w:rsidRPr="00C27FCC">
        <w:t>]</w:t>
      </w:r>
      <w:r>
        <w:t xml:space="preserve"> </w:t>
      </w:r>
      <w:r w:rsidRPr="00C27FCC">
        <w:t xml:space="preserve">// </w:t>
      </w:r>
      <w:r>
        <w:t>Социально-экономические науки и гуманитарные исследования. 2015. - № 4. – С. 179-181</w:t>
      </w:r>
    </w:p>
  </w:footnote>
  <w:footnote w:id="122">
    <w:p w:rsidR="006835E7" w:rsidRPr="00CD0B97" w:rsidRDefault="006835E7">
      <w:pPr>
        <w:pStyle w:val="a4"/>
      </w:pPr>
      <w:r>
        <w:rPr>
          <w:rStyle w:val="a6"/>
        </w:rPr>
        <w:footnoteRef/>
      </w:r>
      <w:r>
        <w:t xml:space="preserve"> Малинина, Т.Б. Социальный портрет потребителей залов игровых автоматов </w:t>
      </w:r>
      <w:r w:rsidRPr="00CD0B97">
        <w:t>[</w:t>
      </w:r>
      <w:r>
        <w:t>Текст</w:t>
      </w:r>
      <w:r w:rsidRPr="00CD0B97">
        <w:t>]</w:t>
      </w:r>
      <w:r>
        <w:t xml:space="preserve"> </w:t>
      </w:r>
      <w:r w:rsidRPr="00CD0B97">
        <w:t xml:space="preserve">// </w:t>
      </w:r>
      <w:r>
        <w:t>Практический маркетинг. 2006. – № 6. – С. 25-29</w:t>
      </w:r>
    </w:p>
  </w:footnote>
  <w:footnote w:id="123">
    <w:p w:rsidR="006835E7" w:rsidRPr="00CD0B97" w:rsidRDefault="006835E7">
      <w:pPr>
        <w:pStyle w:val="a4"/>
      </w:pPr>
      <w:r>
        <w:rPr>
          <w:rStyle w:val="a6"/>
        </w:rPr>
        <w:footnoteRef/>
      </w:r>
      <w:r>
        <w:t xml:space="preserve"> Капцов, А.В. Методика для диагностики актуальных потребностей личности </w:t>
      </w:r>
      <w:r w:rsidRPr="00CD0B97">
        <w:t>[</w:t>
      </w:r>
      <w:r>
        <w:t>Текст</w:t>
      </w:r>
      <w:r w:rsidRPr="00CD0B97">
        <w:t>]</w:t>
      </w:r>
      <w:r>
        <w:t xml:space="preserve"> </w:t>
      </w:r>
      <w:r w:rsidRPr="00CD0B97">
        <w:t>//</w:t>
      </w:r>
      <w:r>
        <w:t xml:space="preserve"> Вестник самарской гуманитарной академии. 2008. - № 2(4). – С. 59 - 70</w:t>
      </w:r>
    </w:p>
  </w:footnote>
  <w:footnote w:id="124">
    <w:p w:rsidR="006835E7" w:rsidRPr="008B4986" w:rsidRDefault="006835E7">
      <w:pPr>
        <w:pStyle w:val="a4"/>
      </w:pPr>
      <w:r>
        <w:rPr>
          <w:rStyle w:val="a6"/>
        </w:rPr>
        <w:footnoteRef/>
      </w:r>
      <w:r>
        <w:t xml:space="preserve"> Печенкин, В.В. Сетевые методы исследования виртуальных сообществ </w:t>
      </w:r>
      <w:r w:rsidRPr="008B4986">
        <w:t>[</w:t>
      </w:r>
      <w:r>
        <w:t>Текст</w:t>
      </w:r>
      <w:r w:rsidRPr="008B4986">
        <w:t>]</w:t>
      </w:r>
      <w:r>
        <w:t xml:space="preserve"> </w:t>
      </w:r>
      <w:r w:rsidRPr="008B4986">
        <w:t>//</w:t>
      </w:r>
      <w:r>
        <w:t xml:space="preserve"> Теория и практика общественного развития. 2011. - № 5. – С. 71</w:t>
      </w:r>
    </w:p>
  </w:footnote>
  <w:footnote w:id="125">
    <w:p w:rsidR="006835E7" w:rsidRDefault="006835E7">
      <w:pPr>
        <w:pStyle w:val="a4"/>
      </w:pPr>
      <w:r>
        <w:rPr>
          <w:rStyle w:val="a6"/>
        </w:rPr>
        <w:footnoteRef/>
      </w:r>
      <w:r>
        <w:t xml:space="preserve"> </w:t>
      </w:r>
      <w:proofErr w:type="spellStart"/>
      <w:r>
        <w:t>Бронсон</w:t>
      </w:r>
      <w:proofErr w:type="spellEnd"/>
      <w:r>
        <w:t xml:space="preserve">, П., </w:t>
      </w:r>
      <w:proofErr w:type="spellStart"/>
      <w:r>
        <w:t>Мерримен</w:t>
      </w:r>
      <w:proofErr w:type="spellEnd"/>
      <w:r>
        <w:t xml:space="preserve">, Э. </w:t>
      </w:r>
      <w:r w:rsidRPr="00E3788C">
        <w:t>Царь горы. Пробивной характер и психология конкуренции</w:t>
      </w:r>
      <w:r>
        <w:t xml:space="preserve">. М.: </w:t>
      </w:r>
      <w:r w:rsidRPr="00E3788C">
        <w:t>Манн, Иванов и Фербер</w:t>
      </w:r>
      <w:r>
        <w:t>.  2014. – С. 99</w:t>
      </w:r>
    </w:p>
  </w:footnote>
  <w:footnote w:id="126">
    <w:p w:rsidR="006835E7" w:rsidRPr="00464956" w:rsidRDefault="006835E7">
      <w:pPr>
        <w:pStyle w:val="a4"/>
      </w:pPr>
      <w:r>
        <w:rPr>
          <w:rStyle w:val="a6"/>
        </w:rPr>
        <w:footnoteRef/>
      </w:r>
      <w:r>
        <w:t xml:space="preserve"> Ахундова, Л.А., Азарова, Е.А. </w:t>
      </w:r>
      <w:proofErr w:type="spellStart"/>
      <w:r>
        <w:t>Гемблинг</w:t>
      </w:r>
      <w:proofErr w:type="spellEnd"/>
      <w:r>
        <w:t xml:space="preserve"> как форма </w:t>
      </w:r>
      <w:proofErr w:type="gramStart"/>
      <w:r>
        <w:t>нехимической</w:t>
      </w:r>
      <w:proofErr w:type="gramEnd"/>
      <w:r>
        <w:t xml:space="preserve"> </w:t>
      </w:r>
      <w:proofErr w:type="spellStart"/>
      <w:r>
        <w:t>аддикции</w:t>
      </w:r>
      <w:proofErr w:type="spellEnd"/>
      <w:r>
        <w:t xml:space="preserve"> в современном обществе </w:t>
      </w:r>
      <w:r w:rsidRPr="00464956">
        <w:t>[</w:t>
      </w:r>
      <w:r>
        <w:t>Текст</w:t>
      </w:r>
      <w:r w:rsidRPr="00464956">
        <w:t>]</w:t>
      </w:r>
      <w:r>
        <w:t xml:space="preserve"> </w:t>
      </w:r>
      <w:r w:rsidRPr="00FC35A8">
        <w:rPr>
          <w:rFonts w:ascii="Times New Roman" w:hAnsi="Times New Roman" w:cs="Times New Roman"/>
        </w:rPr>
        <w:t>//</w:t>
      </w:r>
      <w:r>
        <w:rPr>
          <w:rFonts w:ascii="Times New Roman" w:hAnsi="Times New Roman" w:cs="Times New Roman"/>
        </w:rPr>
        <w:t>Инновационная наука. 2016. –</w:t>
      </w:r>
      <w:r w:rsidRPr="00FC35A8">
        <w:rPr>
          <w:rFonts w:ascii="Times New Roman" w:hAnsi="Times New Roman" w:cs="Times New Roman"/>
        </w:rPr>
        <w:t xml:space="preserve"> № 4. – С.  </w:t>
      </w:r>
      <w:r>
        <w:rPr>
          <w:rFonts w:ascii="Times New Roman" w:hAnsi="Times New Roman" w:cs="Times New Roman"/>
        </w:rPr>
        <w:t>91</w:t>
      </w:r>
    </w:p>
  </w:footnote>
  <w:footnote w:id="127">
    <w:p w:rsidR="006835E7" w:rsidRPr="00B64D7A" w:rsidRDefault="006835E7">
      <w:pPr>
        <w:pStyle w:val="a4"/>
      </w:pPr>
      <w:r>
        <w:rPr>
          <w:rStyle w:val="a6"/>
        </w:rPr>
        <w:footnoteRef/>
      </w:r>
      <w:r>
        <w:t xml:space="preserve"> Иванов, А.Н., </w:t>
      </w:r>
      <w:proofErr w:type="spellStart"/>
      <w:r>
        <w:t>Хабибова</w:t>
      </w:r>
      <w:proofErr w:type="spellEnd"/>
      <w:r>
        <w:t xml:space="preserve">, Н.Е. Экономическая и социальная депривация в аспекте </w:t>
      </w:r>
      <w:proofErr w:type="spellStart"/>
      <w:r>
        <w:t>девиантного</w:t>
      </w:r>
      <w:proofErr w:type="spellEnd"/>
      <w:r>
        <w:t xml:space="preserve"> поведения </w:t>
      </w:r>
      <w:r w:rsidRPr="00B64D7A">
        <w:t>[</w:t>
      </w:r>
      <w:r>
        <w:t>Текст</w:t>
      </w:r>
      <w:r w:rsidRPr="00B64D7A">
        <w:t>]</w:t>
      </w:r>
      <w:r>
        <w:t xml:space="preserve"> </w:t>
      </w:r>
      <w:r w:rsidRPr="00B64D7A">
        <w:t xml:space="preserve">// </w:t>
      </w:r>
      <w:r>
        <w:t>Педагогика и психология. 2014. – Т. 19. № 2. – С. 711</w:t>
      </w:r>
    </w:p>
  </w:footnote>
  <w:footnote w:id="128">
    <w:p w:rsidR="006835E7" w:rsidRPr="00590782" w:rsidRDefault="006835E7">
      <w:pPr>
        <w:pStyle w:val="a4"/>
      </w:pPr>
      <w:r>
        <w:rPr>
          <w:rStyle w:val="a6"/>
        </w:rPr>
        <w:footnoteRef/>
      </w:r>
      <w:r>
        <w:t xml:space="preserve"> Калиниченко, О.Ю., Малыгин, В.Л. </w:t>
      </w:r>
      <w:proofErr w:type="spellStart"/>
      <w:r>
        <w:t>Аддиктивное</w:t>
      </w:r>
      <w:proofErr w:type="spellEnd"/>
      <w:r>
        <w:t xml:space="preserve"> поведение: определение, модели, факторы риска </w:t>
      </w:r>
      <w:r w:rsidRPr="00590782">
        <w:t>//</w:t>
      </w:r>
      <w:r>
        <w:t xml:space="preserve"> Вестник новых медицинских технологий. 2005. – Т. 12. - № 3-4. – С. 37</w:t>
      </w:r>
    </w:p>
  </w:footnote>
  <w:footnote w:id="129">
    <w:p w:rsidR="006835E7" w:rsidRDefault="006835E7">
      <w:pPr>
        <w:pStyle w:val="a4"/>
      </w:pPr>
      <w:r>
        <w:rPr>
          <w:rStyle w:val="a6"/>
        </w:rPr>
        <w:footnoteRef/>
      </w:r>
      <w:r w:rsidRPr="005842BD">
        <w:rPr>
          <w:lang w:val="en-US"/>
        </w:rPr>
        <w:t xml:space="preserve"> </w:t>
      </w:r>
      <w:r w:rsidRPr="00C10BAE">
        <w:rPr>
          <w:lang w:val="en-US"/>
        </w:rPr>
        <w:t>Frey,</w:t>
      </w:r>
      <w:r>
        <w:rPr>
          <w:lang w:val="en-US"/>
        </w:rPr>
        <w:t xml:space="preserve"> J. H.</w:t>
      </w:r>
      <w:r w:rsidRPr="00C10BAE">
        <w:rPr>
          <w:lang w:val="en-US"/>
        </w:rPr>
        <w:t xml:space="preserve"> </w:t>
      </w:r>
      <w:r>
        <w:rPr>
          <w:lang w:val="en-US"/>
        </w:rPr>
        <w:t>Gambling: A Sociological Review</w:t>
      </w:r>
      <w:r w:rsidRPr="00C10BAE">
        <w:rPr>
          <w:lang w:val="en-US"/>
        </w:rPr>
        <w:t xml:space="preserve"> </w:t>
      </w:r>
      <w:r>
        <w:rPr>
          <w:lang w:val="en-US"/>
        </w:rPr>
        <w:t xml:space="preserve">// </w:t>
      </w:r>
      <w:r w:rsidRPr="00C10BAE">
        <w:rPr>
          <w:lang w:val="en-US"/>
        </w:rPr>
        <w:t>Annals of the American Academy of Pol</w:t>
      </w:r>
      <w:r>
        <w:rPr>
          <w:lang w:val="en-US"/>
        </w:rPr>
        <w:t>itical and Social Science</w:t>
      </w:r>
      <w:r w:rsidRPr="00C10BAE">
        <w:rPr>
          <w:lang w:val="en-US"/>
        </w:rPr>
        <w:t xml:space="preserve">. </w:t>
      </w:r>
      <w:r w:rsidRPr="005842BD">
        <w:t xml:space="preserve">1984. – </w:t>
      </w:r>
      <w:proofErr w:type="gramStart"/>
      <w:r>
        <w:rPr>
          <w:lang w:val="en-US"/>
        </w:rPr>
        <w:t>P</w:t>
      </w:r>
      <w:r w:rsidRPr="005842BD">
        <w:t>. 107−121.</w:t>
      </w:r>
      <w:proofErr w:type="gramEnd"/>
    </w:p>
  </w:footnote>
  <w:footnote w:id="130">
    <w:p w:rsidR="006835E7" w:rsidRDefault="006835E7">
      <w:pPr>
        <w:pStyle w:val="a4"/>
      </w:pPr>
      <w:r>
        <w:rPr>
          <w:rStyle w:val="a6"/>
        </w:rPr>
        <w:footnoteRef/>
      </w:r>
      <w:r>
        <w:t xml:space="preserve"> </w:t>
      </w:r>
      <w:proofErr w:type="spellStart"/>
      <w:r w:rsidRPr="0067687A">
        <w:t>Гидденс</w:t>
      </w:r>
      <w:proofErr w:type="spellEnd"/>
      <w:r w:rsidRPr="0067687A">
        <w:t xml:space="preserve">, Э. Судьба, риск и безопасность [Текст] / пер. С.П. </w:t>
      </w:r>
      <w:proofErr w:type="spellStart"/>
      <w:r w:rsidRPr="0067687A">
        <w:t>Банъковский</w:t>
      </w:r>
      <w:proofErr w:type="spellEnd"/>
      <w:r w:rsidRPr="0067687A">
        <w:t xml:space="preserve">  // THESIS. – 1994. - № 5 – С. 131</w:t>
      </w:r>
    </w:p>
  </w:footnote>
  <w:footnote w:id="131">
    <w:p w:rsidR="006835E7" w:rsidRDefault="006835E7">
      <w:pPr>
        <w:pStyle w:val="a4"/>
      </w:pPr>
      <w:r>
        <w:rPr>
          <w:rStyle w:val="a6"/>
        </w:rPr>
        <w:footnoteRef/>
      </w:r>
      <w:r>
        <w:t xml:space="preserve"> </w:t>
      </w:r>
      <w:proofErr w:type="spellStart"/>
      <w:r w:rsidRPr="0067687A">
        <w:t>Гидденс</w:t>
      </w:r>
      <w:proofErr w:type="spellEnd"/>
      <w:r w:rsidRPr="0067687A">
        <w:t xml:space="preserve">, Э. Судьба, риск и безопасность [Текст] / пер. С.П. </w:t>
      </w:r>
      <w:proofErr w:type="spellStart"/>
      <w:r w:rsidRPr="0067687A">
        <w:t>Банъковский</w:t>
      </w:r>
      <w:proofErr w:type="spellEnd"/>
      <w:r w:rsidRPr="0067687A">
        <w:t xml:space="preserve">  // THESIS. – 1994. - № 5 – С. 131</w:t>
      </w:r>
    </w:p>
  </w:footnote>
  <w:footnote w:id="132">
    <w:p w:rsidR="006835E7" w:rsidRDefault="006835E7">
      <w:pPr>
        <w:pStyle w:val="a4"/>
      </w:pPr>
      <w:r>
        <w:rPr>
          <w:rStyle w:val="a6"/>
        </w:rPr>
        <w:footnoteRef/>
      </w:r>
      <w:r>
        <w:t xml:space="preserve"> Официальный сайт СРО. </w:t>
      </w:r>
      <w:r w:rsidRPr="00546BEF">
        <w:t>URL</w:t>
      </w:r>
      <w:r>
        <w:t xml:space="preserve">: </w:t>
      </w:r>
      <w:r w:rsidRPr="004A6192">
        <w:t>http://bookmakersro.ru/%D1%80%D0%B5%D0%B5%D1%81%D1%82%D1%80-%D1%87%D0%BB%D0%B5%D0%BD%D0%BE%D0%B2/</w:t>
      </w:r>
      <w:r>
        <w:t xml:space="preserve"> (дата обращения: 05.04.2018</w:t>
      </w:r>
      <w:r w:rsidRPr="00546BEF">
        <w:t>).</w:t>
      </w:r>
    </w:p>
  </w:footnote>
  <w:footnote w:id="133">
    <w:p w:rsidR="006835E7" w:rsidRDefault="006835E7">
      <w:pPr>
        <w:pStyle w:val="a4"/>
      </w:pPr>
      <w:r>
        <w:rPr>
          <w:rStyle w:val="a6"/>
        </w:rPr>
        <w:footnoteRef/>
      </w:r>
      <w:r>
        <w:t xml:space="preserve"> Официальный сайт ЦУПИС. </w:t>
      </w:r>
      <w:r w:rsidRPr="00546BEF">
        <w:t>URL:</w:t>
      </w:r>
      <w:r>
        <w:t xml:space="preserve"> </w:t>
      </w:r>
      <w:r w:rsidRPr="004A6192">
        <w:t>https://1cupis.ru/info/partners</w:t>
      </w:r>
      <w:r>
        <w:t xml:space="preserve"> (дата обращения: 05.04.2018</w:t>
      </w:r>
      <w:r w:rsidRPr="00546BEF">
        <w:t>).</w:t>
      </w:r>
    </w:p>
  </w:footnote>
  <w:footnote w:id="134">
    <w:p w:rsidR="006835E7" w:rsidRDefault="006835E7">
      <w:pPr>
        <w:pStyle w:val="a4"/>
      </w:pPr>
      <w:r>
        <w:rPr>
          <w:rStyle w:val="a6"/>
        </w:rPr>
        <w:footnoteRef/>
      </w:r>
      <w:r>
        <w:t xml:space="preserve"> Даньшина, В.В. Классификация видов социальной ответственности бизнеса </w:t>
      </w:r>
      <w:r w:rsidRPr="009303F8">
        <w:t>[</w:t>
      </w:r>
      <w:r>
        <w:t>Текст</w:t>
      </w:r>
      <w:r w:rsidRPr="009303F8">
        <w:t>]</w:t>
      </w:r>
      <w:r>
        <w:t xml:space="preserve">  </w:t>
      </w:r>
      <w:r w:rsidRPr="009303F8">
        <w:t xml:space="preserve">// </w:t>
      </w:r>
      <w:r>
        <w:t>Вестник АГТУ. 2016. - №3. – С. 45-46</w:t>
      </w:r>
    </w:p>
  </w:footnote>
  <w:footnote w:id="135">
    <w:p w:rsidR="006835E7" w:rsidRPr="00DA07C9" w:rsidRDefault="006835E7">
      <w:pPr>
        <w:pStyle w:val="a4"/>
      </w:pPr>
      <w:r>
        <w:rPr>
          <w:rStyle w:val="a6"/>
        </w:rPr>
        <w:footnoteRef/>
      </w:r>
      <w:r>
        <w:t xml:space="preserve"> </w:t>
      </w:r>
      <w:r w:rsidRPr="00DA07C9">
        <w:t>Букмекера теперь может обыграть каждый?</w:t>
      </w:r>
      <w:r>
        <w:t xml:space="preserve"> </w:t>
      </w:r>
      <w:r w:rsidRPr="00DA07C9">
        <w:t xml:space="preserve">// </w:t>
      </w:r>
      <w:hyperlink r:id="rId7" w:history="1">
        <w:r w:rsidRPr="00154A8C">
          <w:rPr>
            <w:rStyle w:val="a7"/>
            <w:lang w:val="en-US"/>
          </w:rPr>
          <w:t>www</w:t>
        </w:r>
        <w:r w:rsidRPr="00154A8C">
          <w:rPr>
            <w:rStyle w:val="a7"/>
          </w:rPr>
          <w:t>.</w:t>
        </w:r>
        <w:r w:rsidRPr="00154A8C">
          <w:rPr>
            <w:rStyle w:val="a7"/>
            <w:lang w:val="en-US"/>
          </w:rPr>
          <w:t>bfm</w:t>
        </w:r>
        <w:r w:rsidRPr="00154A8C">
          <w:rPr>
            <w:rStyle w:val="a7"/>
          </w:rPr>
          <w:t>.</w:t>
        </w:r>
        <w:r w:rsidRPr="00154A8C">
          <w:rPr>
            <w:rStyle w:val="a7"/>
            <w:lang w:val="en-US"/>
          </w:rPr>
          <w:t>ru</w:t>
        </w:r>
      </w:hyperlink>
      <w:r>
        <w:t>: рос</w:t>
      </w:r>
      <w:proofErr w:type="gramStart"/>
      <w:r>
        <w:t>.</w:t>
      </w:r>
      <w:proofErr w:type="gramEnd"/>
      <w:r>
        <w:t xml:space="preserve"> </w:t>
      </w:r>
      <w:proofErr w:type="gramStart"/>
      <w:r>
        <w:t>д</w:t>
      </w:r>
      <w:proofErr w:type="gramEnd"/>
      <w:r>
        <w:t xml:space="preserve">ел. интернет-портал. 2017. 25 окт. </w:t>
      </w:r>
      <w:r>
        <w:rPr>
          <w:rFonts w:ascii="Verdana" w:hAnsi="Verdana"/>
          <w:color w:val="000000"/>
          <w:sz w:val="18"/>
          <w:szCs w:val="18"/>
          <w:shd w:val="clear" w:color="auto" w:fill="FFFFFF"/>
        </w:rPr>
        <w:t>URL: </w:t>
      </w:r>
      <w:hyperlink r:id="rId8" w:history="1">
        <w:r w:rsidRPr="00154A8C">
          <w:rPr>
            <w:rStyle w:val="a7"/>
            <w:rFonts w:ascii="Verdana" w:hAnsi="Verdana"/>
            <w:sz w:val="18"/>
            <w:szCs w:val="18"/>
            <w:shd w:val="clear" w:color="auto" w:fill="FFFFFF"/>
          </w:rPr>
          <w:t>https://www.bfm.ru/news/368364</w:t>
        </w:r>
      </w:hyperlink>
      <w:r>
        <w:rPr>
          <w:rFonts w:ascii="Verdana" w:hAnsi="Verdana"/>
          <w:color w:val="000000"/>
          <w:sz w:val="18"/>
          <w:szCs w:val="18"/>
          <w:shd w:val="clear" w:color="auto" w:fill="FFFFFF"/>
        </w:rPr>
        <w:t xml:space="preserve"> (дата обращения: 10.04.2018)</w:t>
      </w:r>
    </w:p>
  </w:footnote>
  <w:footnote w:id="136">
    <w:p w:rsidR="006835E7" w:rsidRPr="009F240C" w:rsidRDefault="006835E7">
      <w:pPr>
        <w:pStyle w:val="a4"/>
      </w:pPr>
      <w:r>
        <w:rPr>
          <w:rStyle w:val="a6"/>
        </w:rPr>
        <w:footnoteRef/>
      </w:r>
      <w:r>
        <w:t xml:space="preserve"> </w:t>
      </w:r>
      <w:r w:rsidRPr="009F240C">
        <w:t xml:space="preserve">Букмекера можно обыграть в </w:t>
      </w:r>
      <w:proofErr w:type="spellStart"/>
      <w:r w:rsidRPr="009F240C">
        <w:t>прематче</w:t>
      </w:r>
      <w:proofErr w:type="spellEnd"/>
      <w:r w:rsidRPr="009F240C">
        <w:t>. 9 мифов, которые разрушает профессиональный игрок</w:t>
      </w:r>
      <w:r>
        <w:t xml:space="preserve"> </w:t>
      </w:r>
      <w:r w:rsidRPr="009F240C">
        <w:t>//</w:t>
      </w:r>
      <w:r>
        <w:t xml:space="preserve"> </w:t>
      </w:r>
      <w:r w:rsidRPr="009F240C">
        <w:t xml:space="preserve">bookmaker-ratings.ru: </w:t>
      </w:r>
      <w:r>
        <w:t xml:space="preserve">межд. интернет-портал. 2018. 9 фев. </w:t>
      </w:r>
      <w:r>
        <w:rPr>
          <w:lang w:val="en-US"/>
        </w:rPr>
        <w:t>URL</w:t>
      </w:r>
      <w:r w:rsidRPr="009F240C">
        <w:t>:</w:t>
      </w:r>
      <w:r>
        <w:t xml:space="preserve"> </w:t>
      </w:r>
      <w:r w:rsidRPr="009F240C">
        <w:t>https://bookmaker-ratings.ru/bukmekera-mozhno-oby-grat-v-prematche-9-mifov-kotory-e-razrushaet-professional-ny-j-igrok/</w:t>
      </w:r>
      <w:r>
        <w:t xml:space="preserve"> (дата обращения: 11.04.2018)</w:t>
      </w:r>
    </w:p>
  </w:footnote>
  <w:footnote w:id="137">
    <w:p w:rsidR="006835E7" w:rsidRDefault="006835E7">
      <w:pPr>
        <w:pStyle w:val="a4"/>
      </w:pPr>
      <w:r>
        <w:rPr>
          <w:rStyle w:val="a6"/>
        </w:rPr>
        <w:footnoteRef/>
      </w:r>
      <w:r>
        <w:t xml:space="preserve"> </w:t>
      </w:r>
      <w:r w:rsidRPr="00554835">
        <w:t>БК 1xBet конфисковала выигрыш игрока</w:t>
      </w:r>
      <w:r>
        <w:t xml:space="preserve"> </w:t>
      </w:r>
      <w:r w:rsidRPr="00554835">
        <w:t>//</w:t>
      </w:r>
      <w:r>
        <w:t xml:space="preserve"> </w:t>
      </w:r>
      <w:r w:rsidRPr="009F240C">
        <w:t xml:space="preserve">bookmaker-ratings.ru: </w:t>
      </w:r>
      <w:r>
        <w:t xml:space="preserve">межд. интернет-портал. 2013. 17 июля. </w:t>
      </w:r>
      <w:r w:rsidRPr="00554835">
        <w:t xml:space="preserve"> </w:t>
      </w:r>
      <w:r>
        <w:t xml:space="preserve"> </w:t>
      </w:r>
      <w:r>
        <w:rPr>
          <w:lang w:val="en-US"/>
        </w:rPr>
        <w:t>URL</w:t>
      </w:r>
      <w:r w:rsidRPr="00554835">
        <w:t>:</w:t>
      </w:r>
      <w:r>
        <w:t xml:space="preserve"> </w:t>
      </w:r>
      <w:hyperlink r:id="rId9" w:history="1">
        <w:r w:rsidRPr="00154A8C">
          <w:rPr>
            <w:rStyle w:val="a7"/>
          </w:rPr>
          <w:t>https://bookmaker-ratings.ru/bk-1xbet-konfiskovala-vy-igry-sh-igroka/</w:t>
        </w:r>
      </w:hyperlink>
      <w:r>
        <w:t xml:space="preserve"> (Дата обращения 11.04.2018)</w:t>
      </w:r>
    </w:p>
  </w:footnote>
  <w:footnote w:id="138">
    <w:p w:rsidR="006835E7" w:rsidRDefault="006835E7">
      <w:pPr>
        <w:pStyle w:val="a4"/>
      </w:pPr>
      <w:r>
        <w:rPr>
          <w:rStyle w:val="a6"/>
        </w:rPr>
        <w:footnoteRef/>
      </w:r>
      <w:r>
        <w:t xml:space="preserve"> </w:t>
      </w:r>
      <w:proofErr w:type="spellStart"/>
      <w:r w:rsidRPr="004B78CA">
        <w:t>Гапеенко</w:t>
      </w:r>
      <w:proofErr w:type="spellEnd"/>
      <w:r w:rsidRPr="004B78CA">
        <w:t>, Д.Ю. Соотношение и ближайшие перспективы правового обеспечения организации азартных игр в России [Текст] // Вестник московского университета МВД России. – 2015. – № 1. – С.162-164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46B"/>
    <w:multiLevelType w:val="hybridMultilevel"/>
    <w:tmpl w:val="12A6C1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174BED"/>
    <w:multiLevelType w:val="hybridMultilevel"/>
    <w:tmpl w:val="FE9A04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C137D7"/>
    <w:multiLevelType w:val="hybridMultilevel"/>
    <w:tmpl w:val="093C874C"/>
    <w:lvl w:ilvl="0" w:tplc="04190001">
      <w:start w:val="1"/>
      <w:numFmt w:val="bullet"/>
      <w:lvlText w:val=""/>
      <w:lvlJc w:val="left"/>
      <w:pPr>
        <w:ind w:left="1437" w:hanging="360"/>
      </w:pPr>
      <w:rPr>
        <w:rFonts w:ascii="Symbol" w:hAnsi="Symbol" w:hint="default"/>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3">
    <w:nsid w:val="15E82C93"/>
    <w:multiLevelType w:val="hybridMultilevel"/>
    <w:tmpl w:val="633C8168"/>
    <w:lvl w:ilvl="0" w:tplc="0419000F">
      <w:start w:val="1"/>
      <w:numFmt w:val="decimal"/>
      <w:lvlText w:val="%1."/>
      <w:lvlJc w:val="left"/>
      <w:pPr>
        <w:ind w:left="1437" w:hanging="360"/>
      </w:p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4">
    <w:nsid w:val="249B7B97"/>
    <w:multiLevelType w:val="hybridMultilevel"/>
    <w:tmpl w:val="3F82E804"/>
    <w:lvl w:ilvl="0" w:tplc="B9EE8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BC5CB2"/>
    <w:multiLevelType w:val="hybridMultilevel"/>
    <w:tmpl w:val="5F583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DA50F6"/>
    <w:multiLevelType w:val="hybridMultilevel"/>
    <w:tmpl w:val="45F41652"/>
    <w:lvl w:ilvl="0" w:tplc="0419000F">
      <w:start w:val="1"/>
      <w:numFmt w:val="decimal"/>
      <w:lvlText w:val="%1."/>
      <w:lvlJc w:val="left"/>
      <w:pPr>
        <w:ind w:left="2127" w:hanging="360"/>
      </w:pPr>
    </w:lvl>
    <w:lvl w:ilvl="1" w:tplc="04190019" w:tentative="1">
      <w:start w:val="1"/>
      <w:numFmt w:val="lowerLetter"/>
      <w:lvlText w:val="%2."/>
      <w:lvlJc w:val="left"/>
      <w:pPr>
        <w:ind w:left="2847" w:hanging="360"/>
      </w:pPr>
    </w:lvl>
    <w:lvl w:ilvl="2" w:tplc="0419001B" w:tentative="1">
      <w:start w:val="1"/>
      <w:numFmt w:val="lowerRoman"/>
      <w:lvlText w:val="%3."/>
      <w:lvlJc w:val="right"/>
      <w:pPr>
        <w:ind w:left="3567" w:hanging="180"/>
      </w:pPr>
    </w:lvl>
    <w:lvl w:ilvl="3" w:tplc="0419000F" w:tentative="1">
      <w:start w:val="1"/>
      <w:numFmt w:val="decimal"/>
      <w:lvlText w:val="%4."/>
      <w:lvlJc w:val="left"/>
      <w:pPr>
        <w:ind w:left="4287" w:hanging="360"/>
      </w:pPr>
    </w:lvl>
    <w:lvl w:ilvl="4" w:tplc="04190019" w:tentative="1">
      <w:start w:val="1"/>
      <w:numFmt w:val="lowerLetter"/>
      <w:lvlText w:val="%5."/>
      <w:lvlJc w:val="left"/>
      <w:pPr>
        <w:ind w:left="5007" w:hanging="360"/>
      </w:pPr>
    </w:lvl>
    <w:lvl w:ilvl="5" w:tplc="0419001B" w:tentative="1">
      <w:start w:val="1"/>
      <w:numFmt w:val="lowerRoman"/>
      <w:lvlText w:val="%6."/>
      <w:lvlJc w:val="right"/>
      <w:pPr>
        <w:ind w:left="5727" w:hanging="180"/>
      </w:pPr>
    </w:lvl>
    <w:lvl w:ilvl="6" w:tplc="0419000F" w:tentative="1">
      <w:start w:val="1"/>
      <w:numFmt w:val="decimal"/>
      <w:lvlText w:val="%7."/>
      <w:lvlJc w:val="left"/>
      <w:pPr>
        <w:ind w:left="6447" w:hanging="360"/>
      </w:pPr>
    </w:lvl>
    <w:lvl w:ilvl="7" w:tplc="04190019" w:tentative="1">
      <w:start w:val="1"/>
      <w:numFmt w:val="lowerLetter"/>
      <w:lvlText w:val="%8."/>
      <w:lvlJc w:val="left"/>
      <w:pPr>
        <w:ind w:left="7167" w:hanging="360"/>
      </w:pPr>
    </w:lvl>
    <w:lvl w:ilvl="8" w:tplc="0419001B" w:tentative="1">
      <w:start w:val="1"/>
      <w:numFmt w:val="lowerRoman"/>
      <w:lvlText w:val="%9."/>
      <w:lvlJc w:val="right"/>
      <w:pPr>
        <w:ind w:left="7887" w:hanging="180"/>
      </w:pPr>
    </w:lvl>
  </w:abstractNum>
  <w:abstractNum w:abstractNumId="7">
    <w:nsid w:val="2887088E"/>
    <w:multiLevelType w:val="hybridMultilevel"/>
    <w:tmpl w:val="AC8268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1C262D"/>
    <w:multiLevelType w:val="hybridMultilevel"/>
    <w:tmpl w:val="F6EEB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F0F0BCC"/>
    <w:multiLevelType w:val="multilevel"/>
    <w:tmpl w:val="8348E044"/>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0">
    <w:nsid w:val="2F841386"/>
    <w:multiLevelType w:val="hybridMultilevel"/>
    <w:tmpl w:val="00E22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BD1419"/>
    <w:multiLevelType w:val="multilevel"/>
    <w:tmpl w:val="9222C706"/>
    <w:lvl w:ilvl="0">
      <w:start w:val="1"/>
      <w:numFmt w:val="decimal"/>
      <w:lvlText w:val="%1"/>
      <w:lvlJc w:val="left"/>
      <w:pPr>
        <w:ind w:left="375" w:hanging="375"/>
      </w:pPr>
      <w:rPr>
        <w:rFonts w:hint="default"/>
      </w:rPr>
    </w:lvl>
    <w:lvl w:ilvl="1">
      <w:start w:val="2"/>
      <w:numFmt w:val="decimal"/>
      <w:lvlText w:val="%1.%2"/>
      <w:lvlJc w:val="left"/>
      <w:pPr>
        <w:ind w:left="1092" w:hanging="375"/>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12">
    <w:nsid w:val="32E07019"/>
    <w:multiLevelType w:val="hybridMultilevel"/>
    <w:tmpl w:val="7744C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361881"/>
    <w:multiLevelType w:val="hybridMultilevel"/>
    <w:tmpl w:val="89BEA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C82E8C"/>
    <w:multiLevelType w:val="hybridMultilevel"/>
    <w:tmpl w:val="DBFA9578"/>
    <w:lvl w:ilvl="0" w:tplc="A7F038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97106A"/>
    <w:multiLevelType w:val="multilevel"/>
    <w:tmpl w:val="E394256E"/>
    <w:lvl w:ilvl="0">
      <w:start w:val="1"/>
      <w:numFmt w:val="decimal"/>
      <w:lvlText w:val="%1"/>
      <w:lvlJc w:val="left"/>
      <w:pPr>
        <w:ind w:left="690" w:hanging="690"/>
      </w:pPr>
      <w:rPr>
        <w:rFonts w:hint="default"/>
      </w:rPr>
    </w:lvl>
    <w:lvl w:ilvl="1">
      <w:start w:val="1"/>
      <w:numFmt w:val="decimal"/>
      <w:lvlText w:val="%1.%2"/>
      <w:lvlJc w:val="left"/>
      <w:pPr>
        <w:ind w:left="1407" w:hanging="69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16">
    <w:nsid w:val="3FD51A87"/>
    <w:multiLevelType w:val="hybridMultilevel"/>
    <w:tmpl w:val="AE00B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B51F44"/>
    <w:multiLevelType w:val="hybridMultilevel"/>
    <w:tmpl w:val="34F888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37775D8"/>
    <w:multiLevelType w:val="hybridMultilevel"/>
    <w:tmpl w:val="76B0B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1C00A7"/>
    <w:multiLevelType w:val="hybridMultilevel"/>
    <w:tmpl w:val="7744C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DE65A6"/>
    <w:multiLevelType w:val="hybridMultilevel"/>
    <w:tmpl w:val="AF8296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7C5773A"/>
    <w:multiLevelType w:val="hybridMultilevel"/>
    <w:tmpl w:val="E60CDA1C"/>
    <w:lvl w:ilvl="0" w:tplc="3CCA8F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D8F71E2"/>
    <w:multiLevelType w:val="multilevel"/>
    <w:tmpl w:val="945AE83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53B4514"/>
    <w:multiLevelType w:val="hybridMultilevel"/>
    <w:tmpl w:val="8B24558E"/>
    <w:lvl w:ilvl="0" w:tplc="00E0F6B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4">
    <w:nsid w:val="701D4970"/>
    <w:multiLevelType w:val="hybridMultilevel"/>
    <w:tmpl w:val="143242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0"/>
  </w:num>
  <w:num w:numId="4">
    <w:abstractNumId w:val="9"/>
  </w:num>
  <w:num w:numId="5">
    <w:abstractNumId w:val="15"/>
  </w:num>
  <w:num w:numId="6">
    <w:abstractNumId w:val="8"/>
  </w:num>
  <w:num w:numId="7">
    <w:abstractNumId w:val="16"/>
  </w:num>
  <w:num w:numId="8">
    <w:abstractNumId w:val="7"/>
  </w:num>
  <w:num w:numId="9">
    <w:abstractNumId w:val="1"/>
  </w:num>
  <w:num w:numId="10">
    <w:abstractNumId w:val="6"/>
  </w:num>
  <w:num w:numId="11">
    <w:abstractNumId w:val="3"/>
  </w:num>
  <w:num w:numId="12">
    <w:abstractNumId w:val="11"/>
  </w:num>
  <w:num w:numId="13">
    <w:abstractNumId w:val="5"/>
  </w:num>
  <w:num w:numId="14">
    <w:abstractNumId w:val="18"/>
  </w:num>
  <w:num w:numId="15">
    <w:abstractNumId w:val="20"/>
  </w:num>
  <w:num w:numId="16">
    <w:abstractNumId w:val="17"/>
  </w:num>
  <w:num w:numId="17">
    <w:abstractNumId w:val="24"/>
  </w:num>
  <w:num w:numId="18">
    <w:abstractNumId w:val="10"/>
  </w:num>
  <w:num w:numId="19">
    <w:abstractNumId w:val="13"/>
  </w:num>
  <w:num w:numId="20">
    <w:abstractNumId w:val="23"/>
  </w:num>
  <w:num w:numId="21">
    <w:abstractNumId w:val="2"/>
  </w:num>
  <w:num w:numId="22">
    <w:abstractNumId w:val="21"/>
  </w:num>
  <w:num w:numId="23">
    <w:abstractNumId w:val="12"/>
  </w:num>
  <w:num w:numId="24">
    <w:abstractNumId w:val="1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D04"/>
    <w:rsid w:val="00001624"/>
    <w:rsid w:val="00003899"/>
    <w:rsid w:val="00003A67"/>
    <w:rsid w:val="000053D7"/>
    <w:rsid w:val="00006839"/>
    <w:rsid w:val="00010249"/>
    <w:rsid w:val="00012141"/>
    <w:rsid w:val="000121B7"/>
    <w:rsid w:val="00013655"/>
    <w:rsid w:val="00014C7B"/>
    <w:rsid w:val="00014E8C"/>
    <w:rsid w:val="00015833"/>
    <w:rsid w:val="00020D4F"/>
    <w:rsid w:val="00021161"/>
    <w:rsid w:val="00022818"/>
    <w:rsid w:val="00023639"/>
    <w:rsid w:val="00023D74"/>
    <w:rsid w:val="00024753"/>
    <w:rsid w:val="00025CA4"/>
    <w:rsid w:val="00027E51"/>
    <w:rsid w:val="00033230"/>
    <w:rsid w:val="000340E8"/>
    <w:rsid w:val="0003415B"/>
    <w:rsid w:val="00036A1B"/>
    <w:rsid w:val="00041EF1"/>
    <w:rsid w:val="00041F5C"/>
    <w:rsid w:val="00042CD9"/>
    <w:rsid w:val="000439DF"/>
    <w:rsid w:val="0004427B"/>
    <w:rsid w:val="000448E7"/>
    <w:rsid w:val="00045B34"/>
    <w:rsid w:val="000467B7"/>
    <w:rsid w:val="000470A3"/>
    <w:rsid w:val="00052BB1"/>
    <w:rsid w:val="0005314D"/>
    <w:rsid w:val="00053B03"/>
    <w:rsid w:val="000563DE"/>
    <w:rsid w:val="000563F4"/>
    <w:rsid w:val="0005694F"/>
    <w:rsid w:val="00056A5A"/>
    <w:rsid w:val="00060967"/>
    <w:rsid w:val="00061711"/>
    <w:rsid w:val="00063384"/>
    <w:rsid w:val="00066788"/>
    <w:rsid w:val="00067568"/>
    <w:rsid w:val="000678BF"/>
    <w:rsid w:val="00067999"/>
    <w:rsid w:val="00070BF9"/>
    <w:rsid w:val="00070CCE"/>
    <w:rsid w:val="00070D3E"/>
    <w:rsid w:val="000717D2"/>
    <w:rsid w:val="000729C5"/>
    <w:rsid w:val="00074AD5"/>
    <w:rsid w:val="00074E10"/>
    <w:rsid w:val="00075DD0"/>
    <w:rsid w:val="00075F00"/>
    <w:rsid w:val="00076542"/>
    <w:rsid w:val="0007692D"/>
    <w:rsid w:val="00076CC9"/>
    <w:rsid w:val="0007705A"/>
    <w:rsid w:val="000777F3"/>
    <w:rsid w:val="00080E04"/>
    <w:rsid w:val="0008432B"/>
    <w:rsid w:val="0008440F"/>
    <w:rsid w:val="00087026"/>
    <w:rsid w:val="0009025F"/>
    <w:rsid w:val="00091640"/>
    <w:rsid w:val="00093D17"/>
    <w:rsid w:val="000A0A62"/>
    <w:rsid w:val="000A19AF"/>
    <w:rsid w:val="000A20F5"/>
    <w:rsid w:val="000A2242"/>
    <w:rsid w:val="000A29C4"/>
    <w:rsid w:val="000A2ACA"/>
    <w:rsid w:val="000A3A94"/>
    <w:rsid w:val="000A43A7"/>
    <w:rsid w:val="000A5110"/>
    <w:rsid w:val="000A545D"/>
    <w:rsid w:val="000A5E7E"/>
    <w:rsid w:val="000B0650"/>
    <w:rsid w:val="000B1EC8"/>
    <w:rsid w:val="000B1FB8"/>
    <w:rsid w:val="000B55FB"/>
    <w:rsid w:val="000B7394"/>
    <w:rsid w:val="000B7FB5"/>
    <w:rsid w:val="000C00F1"/>
    <w:rsid w:val="000C23BC"/>
    <w:rsid w:val="000C2FF3"/>
    <w:rsid w:val="000C3809"/>
    <w:rsid w:val="000C40D4"/>
    <w:rsid w:val="000C41C5"/>
    <w:rsid w:val="000C6581"/>
    <w:rsid w:val="000D3EE2"/>
    <w:rsid w:val="000D4576"/>
    <w:rsid w:val="000D4F57"/>
    <w:rsid w:val="000D4F63"/>
    <w:rsid w:val="000D7F6D"/>
    <w:rsid w:val="000E2D8C"/>
    <w:rsid w:val="000E41EB"/>
    <w:rsid w:val="000E4861"/>
    <w:rsid w:val="000E48F3"/>
    <w:rsid w:val="000E5AEC"/>
    <w:rsid w:val="000E5B72"/>
    <w:rsid w:val="000E61C3"/>
    <w:rsid w:val="000E6D56"/>
    <w:rsid w:val="000E723E"/>
    <w:rsid w:val="000F0297"/>
    <w:rsid w:val="000F0767"/>
    <w:rsid w:val="000F0A8D"/>
    <w:rsid w:val="000F1541"/>
    <w:rsid w:val="000F1AAF"/>
    <w:rsid w:val="000F301D"/>
    <w:rsid w:val="000F3127"/>
    <w:rsid w:val="000F412A"/>
    <w:rsid w:val="000F63EC"/>
    <w:rsid w:val="000F757C"/>
    <w:rsid w:val="000F7BCE"/>
    <w:rsid w:val="001077A2"/>
    <w:rsid w:val="00107889"/>
    <w:rsid w:val="00112675"/>
    <w:rsid w:val="00113657"/>
    <w:rsid w:val="00113DDA"/>
    <w:rsid w:val="00114A8A"/>
    <w:rsid w:val="00115134"/>
    <w:rsid w:val="00115B4F"/>
    <w:rsid w:val="00117CD7"/>
    <w:rsid w:val="001203F6"/>
    <w:rsid w:val="00123782"/>
    <w:rsid w:val="001245A6"/>
    <w:rsid w:val="00124A4A"/>
    <w:rsid w:val="00124BF0"/>
    <w:rsid w:val="00127007"/>
    <w:rsid w:val="00131670"/>
    <w:rsid w:val="00131804"/>
    <w:rsid w:val="001331CF"/>
    <w:rsid w:val="00134158"/>
    <w:rsid w:val="00134880"/>
    <w:rsid w:val="001364B5"/>
    <w:rsid w:val="00136906"/>
    <w:rsid w:val="001408E0"/>
    <w:rsid w:val="001409C2"/>
    <w:rsid w:val="001424B3"/>
    <w:rsid w:val="00142504"/>
    <w:rsid w:val="001445BE"/>
    <w:rsid w:val="00144A48"/>
    <w:rsid w:val="00145066"/>
    <w:rsid w:val="00147080"/>
    <w:rsid w:val="00147C54"/>
    <w:rsid w:val="00153EF4"/>
    <w:rsid w:val="00154CE2"/>
    <w:rsid w:val="0015594D"/>
    <w:rsid w:val="001559E6"/>
    <w:rsid w:val="001576CF"/>
    <w:rsid w:val="00160448"/>
    <w:rsid w:val="00161B5E"/>
    <w:rsid w:val="001626BE"/>
    <w:rsid w:val="00163007"/>
    <w:rsid w:val="00163158"/>
    <w:rsid w:val="00164581"/>
    <w:rsid w:val="0016589A"/>
    <w:rsid w:val="00167410"/>
    <w:rsid w:val="0016741B"/>
    <w:rsid w:val="00167AB2"/>
    <w:rsid w:val="00167AD8"/>
    <w:rsid w:val="00167E9B"/>
    <w:rsid w:val="001725AF"/>
    <w:rsid w:val="001729BF"/>
    <w:rsid w:val="00173126"/>
    <w:rsid w:val="00173A2A"/>
    <w:rsid w:val="00173B69"/>
    <w:rsid w:val="00174C21"/>
    <w:rsid w:val="001754D0"/>
    <w:rsid w:val="001756C5"/>
    <w:rsid w:val="00175E67"/>
    <w:rsid w:val="001765E2"/>
    <w:rsid w:val="00176F7A"/>
    <w:rsid w:val="00180254"/>
    <w:rsid w:val="001803E0"/>
    <w:rsid w:val="00180833"/>
    <w:rsid w:val="00182CAE"/>
    <w:rsid w:val="00186237"/>
    <w:rsid w:val="00186521"/>
    <w:rsid w:val="00186876"/>
    <w:rsid w:val="00187CEB"/>
    <w:rsid w:val="00190BB5"/>
    <w:rsid w:val="00192043"/>
    <w:rsid w:val="00192C83"/>
    <w:rsid w:val="00193639"/>
    <w:rsid w:val="00193F25"/>
    <w:rsid w:val="00195811"/>
    <w:rsid w:val="0019583C"/>
    <w:rsid w:val="0019590D"/>
    <w:rsid w:val="0019716F"/>
    <w:rsid w:val="001A0398"/>
    <w:rsid w:val="001A0E84"/>
    <w:rsid w:val="001A2E52"/>
    <w:rsid w:val="001A4D31"/>
    <w:rsid w:val="001A51E0"/>
    <w:rsid w:val="001A6381"/>
    <w:rsid w:val="001A63AE"/>
    <w:rsid w:val="001A6A99"/>
    <w:rsid w:val="001A7A8F"/>
    <w:rsid w:val="001B1097"/>
    <w:rsid w:val="001B2AD5"/>
    <w:rsid w:val="001B2BE0"/>
    <w:rsid w:val="001B2D10"/>
    <w:rsid w:val="001B32C1"/>
    <w:rsid w:val="001B41A0"/>
    <w:rsid w:val="001B4FB7"/>
    <w:rsid w:val="001B589F"/>
    <w:rsid w:val="001B7021"/>
    <w:rsid w:val="001C0EE8"/>
    <w:rsid w:val="001C2158"/>
    <w:rsid w:val="001C27B9"/>
    <w:rsid w:val="001C446F"/>
    <w:rsid w:val="001C480C"/>
    <w:rsid w:val="001C5085"/>
    <w:rsid w:val="001C6799"/>
    <w:rsid w:val="001D2D42"/>
    <w:rsid w:val="001D32AD"/>
    <w:rsid w:val="001D3DE3"/>
    <w:rsid w:val="001D6320"/>
    <w:rsid w:val="001D6ECB"/>
    <w:rsid w:val="001D7AF5"/>
    <w:rsid w:val="001D7E07"/>
    <w:rsid w:val="001E0CF9"/>
    <w:rsid w:val="001E1831"/>
    <w:rsid w:val="001E1F29"/>
    <w:rsid w:val="001E2967"/>
    <w:rsid w:val="001E31A1"/>
    <w:rsid w:val="001E525C"/>
    <w:rsid w:val="001E5684"/>
    <w:rsid w:val="001E5E16"/>
    <w:rsid w:val="001E65C0"/>
    <w:rsid w:val="001E6B98"/>
    <w:rsid w:val="001F118E"/>
    <w:rsid w:val="001F1230"/>
    <w:rsid w:val="001F12A8"/>
    <w:rsid w:val="001F1B47"/>
    <w:rsid w:val="001F20F4"/>
    <w:rsid w:val="001F267E"/>
    <w:rsid w:val="001F28C9"/>
    <w:rsid w:val="001F29A4"/>
    <w:rsid w:val="001F42ED"/>
    <w:rsid w:val="001F46BA"/>
    <w:rsid w:val="001F489E"/>
    <w:rsid w:val="001F6291"/>
    <w:rsid w:val="001F6707"/>
    <w:rsid w:val="001F67F3"/>
    <w:rsid w:val="00200385"/>
    <w:rsid w:val="002051C2"/>
    <w:rsid w:val="00205329"/>
    <w:rsid w:val="002056A0"/>
    <w:rsid w:val="0020629A"/>
    <w:rsid w:val="00206348"/>
    <w:rsid w:val="00207267"/>
    <w:rsid w:val="00210323"/>
    <w:rsid w:val="00210F2D"/>
    <w:rsid w:val="00212785"/>
    <w:rsid w:val="002129CC"/>
    <w:rsid w:val="00213383"/>
    <w:rsid w:val="00217B12"/>
    <w:rsid w:val="00217BC3"/>
    <w:rsid w:val="002203EC"/>
    <w:rsid w:val="00220AF8"/>
    <w:rsid w:val="00222121"/>
    <w:rsid w:val="00222576"/>
    <w:rsid w:val="00223351"/>
    <w:rsid w:val="00225180"/>
    <w:rsid w:val="002279D6"/>
    <w:rsid w:val="00227B04"/>
    <w:rsid w:val="00230823"/>
    <w:rsid w:val="0023203D"/>
    <w:rsid w:val="0023250E"/>
    <w:rsid w:val="002329E6"/>
    <w:rsid w:val="00232D4E"/>
    <w:rsid w:val="00234D3A"/>
    <w:rsid w:val="00234D65"/>
    <w:rsid w:val="002351A3"/>
    <w:rsid w:val="00236598"/>
    <w:rsid w:val="00237563"/>
    <w:rsid w:val="00237947"/>
    <w:rsid w:val="00237A7E"/>
    <w:rsid w:val="00237F5F"/>
    <w:rsid w:val="00237FF0"/>
    <w:rsid w:val="002402C2"/>
    <w:rsid w:val="0024098A"/>
    <w:rsid w:val="00240E72"/>
    <w:rsid w:val="002411A4"/>
    <w:rsid w:val="00241633"/>
    <w:rsid w:val="0024265A"/>
    <w:rsid w:val="002428AC"/>
    <w:rsid w:val="002443F5"/>
    <w:rsid w:val="00245196"/>
    <w:rsid w:val="00245DF3"/>
    <w:rsid w:val="00245FF1"/>
    <w:rsid w:val="00246773"/>
    <w:rsid w:val="00246D38"/>
    <w:rsid w:val="0024707F"/>
    <w:rsid w:val="0024741B"/>
    <w:rsid w:val="00247E64"/>
    <w:rsid w:val="00250C9E"/>
    <w:rsid w:val="00252740"/>
    <w:rsid w:val="00255142"/>
    <w:rsid w:val="00255652"/>
    <w:rsid w:val="00261D42"/>
    <w:rsid w:val="002624F0"/>
    <w:rsid w:val="002637B2"/>
    <w:rsid w:val="00264025"/>
    <w:rsid w:val="00264CE8"/>
    <w:rsid w:val="00265311"/>
    <w:rsid w:val="002659F7"/>
    <w:rsid w:val="00265F54"/>
    <w:rsid w:val="00266D5B"/>
    <w:rsid w:val="00267CD5"/>
    <w:rsid w:val="00270E48"/>
    <w:rsid w:val="0027268E"/>
    <w:rsid w:val="002726EF"/>
    <w:rsid w:val="00272A41"/>
    <w:rsid w:val="0027329D"/>
    <w:rsid w:val="002739B5"/>
    <w:rsid w:val="00274505"/>
    <w:rsid w:val="002752DD"/>
    <w:rsid w:val="00275702"/>
    <w:rsid w:val="00275D7E"/>
    <w:rsid w:val="00277037"/>
    <w:rsid w:val="00280095"/>
    <w:rsid w:val="00280F13"/>
    <w:rsid w:val="00281048"/>
    <w:rsid w:val="00281821"/>
    <w:rsid w:val="002837ED"/>
    <w:rsid w:val="00284E57"/>
    <w:rsid w:val="00287EC4"/>
    <w:rsid w:val="00294CC5"/>
    <w:rsid w:val="00297A5D"/>
    <w:rsid w:val="002A2632"/>
    <w:rsid w:val="002A2C1E"/>
    <w:rsid w:val="002A3422"/>
    <w:rsid w:val="002A3B7E"/>
    <w:rsid w:val="002A474B"/>
    <w:rsid w:val="002A4EED"/>
    <w:rsid w:val="002A526E"/>
    <w:rsid w:val="002A527A"/>
    <w:rsid w:val="002A52F9"/>
    <w:rsid w:val="002A732B"/>
    <w:rsid w:val="002B0600"/>
    <w:rsid w:val="002B1132"/>
    <w:rsid w:val="002B36D3"/>
    <w:rsid w:val="002B4062"/>
    <w:rsid w:val="002B4464"/>
    <w:rsid w:val="002B6549"/>
    <w:rsid w:val="002B77E7"/>
    <w:rsid w:val="002C0E6F"/>
    <w:rsid w:val="002C1B4F"/>
    <w:rsid w:val="002C31B9"/>
    <w:rsid w:val="002C35A6"/>
    <w:rsid w:val="002C3730"/>
    <w:rsid w:val="002C5AFC"/>
    <w:rsid w:val="002C6C94"/>
    <w:rsid w:val="002D0E2F"/>
    <w:rsid w:val="002D2743"/>
    <w:rsid w:val="002D2AD2"/>
    <w:rsid w:val="002D385A"/>
    <w:rsid w:val="002D4705"/>
    <w:rsid w:val="002D514E"/>
    <w:rsid w:val="002D6AF7"/>
    <w:rsid w:val="002D7007"/>
    <w:rsid w:val="002D7628"/>
    <w:rsid w:val="002E0A17"/>
    <w:rsid w:val="002E119D"/>
    <w:rsid w:val="002E1637"/>
    <w:rsid w:val="002E22F4"/>
    <w:rsid w:val="002E3005"/>
    <w:rsid w:val="002E4226"/>
    <w:rsid w:val="002E57AC"/>
    <w:rsid w:val="002E59C4"/>
    <w:rsid w:val="002E627E"/>
    <w:rsid w:val="002F0E2B"/>
    <w:rsid w:val="002F308C"/>
    <w:rsid w:val="002F3673"/>
    <w:rsid w:val="002F3838"/>
    <w:rsid w:val="002F3EA3"/>
    <w:rsid w:val="002F4FE6"/>
    <w:rsid w:val="002F6EBC"/>
    <w:rsid w:val="002F7BFB"/>
    <w:rsid w:val="002F7D3C"/>
    <w:rsid w:val="002F7EFD"/>
    <w:rsid w:val="003001D8"/>
    <w:rsid w:val="00300657"/>
    <w:rsid w:val="0030168E"/>
    <w:rsid w:val="003020EE"/>
    <w:rsid w:val="003023CF"/>
    <w:rsid w:val="003038A7"/>
    <w:rsid w:val="00303EE0"/>
    <w:rsid w:val="00304F35"/>
    <w:rsid w:val="003070B8"/>
    <w:rsid w:val="00310103"/>
    <w:rsid w:val="00310883"/>
    <w:rsid w:val="00310ED6"/>
    <w:rsid w:val="003110A2"/>
    <w:rsid w:val="00311145"/>
    <w:rsid w:val="0031252B"/>
    <w:rsid w:val="00313E90"/>
    <w:rsid w:val="00314C89"/>
    <w:rsid w:val="00316E1A"/>
    <w:rsid w:val="003172EB"/>
    <w:rsid w:val="003175DF"/>
    <w:rsid w:val="0032425E"/>
    <w:rsid w:val="00325814"/>
    <w:rsid w:val="00327C5E"/>
    <w:rsid w:val="0033059D"/>
    <w:rsid w:val="00330C56"/>
    <w:rsid w:val="003316B1"/>
    <w:rsid w:val="00331C10"/>
    <w:rsid w:val="00332144"/>
    <w:rsid w:val="00332296"/>
    <w:rsid w:val="00332541"/>
    <w:rsid w:val="00332FB3"/>
    <w:rsid w:val="003334B5"/>
    <w:rsid w:val="00334C07"/>
    <w:rsid w:val="00335507"/>
    <w:rsid w:val="003357C2"/>
    <w:rsid w:val="00336A5C"/>
    <w:rsid w:val="00337C5D"/>
    <w:rsid w:val="00337C75"/>
    <w:rsid w:val="00337DD9"/>
    <w:rsid w:val="00340977"/>
    <w:rsid w:val="00340E07"/>
    <w:rsid w:val="00341503"/>
    <w:rsid w:val="003418B2"/>
    <w:rsid w:val="0034337E"/>
    <w:rsid w:val="003437DC"/>
    <w:rsid w:val="0034390F"/>
    <w:rsid w:val="0034434B"/>
    <w:rsid w:val="00344D8F"/>
    <w:rsid w:val="003450A9"/>
    <w:rsid w:val="003454DF"/>
    <w:rsid w:val="00345983"/>
    <w:rsid w:val="00346FA1"/>
    <w:rsid w:val="00351891"/>
    <w:rsid w:val="00351CD7"/>
    <w:rsid w:val="00353102"/>
    <w:rsid w:val="003533CA"/>
    <w:rsid w:val="00353640"/>
    <w:rsid w:val="00353DEB"/>
    <w:rsid w:val="003540D5"/>
    <w:rsid w:val="0035485A"/>
    <w:rsid w:val="00354BB0"/>
    <w:rsid w:val="00356C0E"/>
    <w:rsid w:val="00357014"/>
    <w:rsid w:val="003575C3"/>
    <w:rsid w:val="0036104A"/>
    <w:rsid w:val="0036107C"/>
    <w:rsid w:val="00361115"/>
    <w:rsid w:val="003624EF"/>
    <w:rsid w:val="00362ACC"/>
    <w:rsid w:val="00363FC9"/>
    <w:rsid w:val="00365DF2"/>
    <w:rsid w:val="00366E26"/>
    <w:rsid w:val="003671BA"/>
    <w:rsid w:val="003679DA"/>
    <w:rsid w:val="003707D7"/>
    <w:rsid w:val="00370E0F"/>
    <w:rsid w:val="0037286E"/>
    <w:rsid w:val="00374051"/>
    <w:rsid w:val="00375588"/>
    <w:rsid w:val="00375742"/>
    <w:rsid w:val="003760CB"/>
    <w:rsid w:val="0037650A"/>
    <w:rsid w:val="003768F9"/>
    <w:rsid w:val="00377C2A"/>
    <w:rsid w:val="00381871"/>
    <w:rsid w:val="003821E7"/>
    <w:rsid w:val="003825BC"/>
    <w:rsid w:val="0038360D"/>
    <w:rsid w:val="00385D09"/>
    <w:rsid w:val="00386200"/>
    <w:rsid w:val="00386E4B"/>
    <w:rsid w:val="00390BAA"/>
    <w:rsid w:val="00390D15"/>
    <w:rsid w:val="00392265"/>
    <w:rsid w:val="00392CA7"/>
    <w:rsid w:val="00392DA6"/>
    <w:rsid w:val="003936E5"/>
    <w:rsid w:val="00393AA3"/>
    <w:rsid w:val="003956FE"/>
    <w:rsid w:val="0039574D"/>
    <w:rsid w:val="00396152"/>
    <w:rsid w:val="00396460"/>
    <w:rsid w:val="003A0DF7"/>
    <w:rsid w:val="003A1557"/>
    <w:rsid w:val="003A291C"/>
    <w:rsid w:val="003A4266"/>
    <w:rsid w:val="003A6115"/>
    <w:rsid w:val="003A617B"/>
    <w:rsid w:val="003A6815"/>
    <w:rsid w:val="003A69BC"/>
    <w:rsid w:val="003A70F2"/>
    <w:rsid w:val="003B03C1"/>
    <w:rsid w:val="003B10B7"/>
    <w:rsid w:val="003B136C"/>
    <w:rsid w:val="003B2FA4"/>
    <w:rsid w:val="003B4193"/>
    <w:rsid w:val="003B4405"/>
    <w:rsid w:val="003B48DD"/>
    <w:rsid w:val="003B5675"/>
    <w:rsid w:val="003B5E0B"/>
    <w:rsid w:val="003B68E2"/>
    <w:rsid w:val="003B6B9B"/>
    <w:rsid w:val="003C0FF0"/>
    <w:rsid w:val="003C1C23"/>
    <w:rsid w:val="003C1CF6"/>
    <w:rsid w:val="003C1F90"/>
    <w:rsid w:val="003C22D9"/>
    <w:rsid w:val="003C4E0E"/>
    <w:rsid w:val="003C5D20"/>
    <w:rsid w:val="003C77C6"/>
    <w:rsid w:val="003D0793"/>
    <w:rsid w:val="003D1265"/>
    <w:rsid w:val="003D26D3"/>
    <w:rsid w:val="003D2D44"/>
    <w:rsid w:val="003D35EF"/>
    <w:rsid w:val="003D3727"/>
    <w:rsid w:val="003D3A4E"/>
    <w:rsid w:val="003D4357"/>
    <w:rsid w:val="003D4A14"/>
    <w:rsid w:val="003D6E1E"/>
    <w:rsid w:val="003D72A5"/>
    <w:rsid w:val="003D7DE6"/>
    <w:rsid w:val="003E00F0"/>
    <w:rsid w:val="003E069B"/>
    <w:rsid w:val="003E08D0"/>
    <w:rsid w:val="003E1330"/>
    <w:rsid w:val="003E2261"/>
    <w:rsid w:val="003E3AD8"/>
    <w:rsid w:val="003E3B58"/>
    <w:rsid w:val="003E3BF3"/>
    <w:rsid w:val="003E409A"/>
    <w:rsid w:val="003E743F"/>
    <w:rsid w:val="003E752E"/>
    <w:rsid w:val="003E7921"/>
    <w:rsid w:val="003F031A"/>
    <w:rsid w:val="003F11A1"/>
    <w:rsid w:val="003F2912"/>
    <w:rsid w:val="003F2ACC"/>
    <w:rsid w:val="003F2EB6"/>
    <w:rsid w:val="003F3947"/>
    <w:rsid w:val="003F5804"/>
    <w:rsid w:val="003F5B97"/>
    <w:rsid w:val="003F5EEA"/>
    <w:rsid w:val="003F5FEF"/>
    <w:rsid w:val="003F6E99"/>
    <w:rsid w:val="003F7109"/>
    <w:rsid w:val="0040015F"/>
    <w:rsid w:val="00400C17"/>
    <w:rsid w:val="004011E4"/>
    <w:rsid w:val="004027ED"/>
    <w:rsid w:val="00402A1C"/>
    <w:rsid w:val="0040518C"/>
    <w:rsid w:val="00405729"/>
    <w:rsid w:val="00405AA1"/>
    <w:rsid w:val="00406B96"/>
    <w:rsid w:val="00407688"/>
    <w:rsid w:val="0040769B"/>
    <w:rsid w:val="00411A31"/>
    <w:rsid w:val="00412D72"/>
    <w:rsid w:val="004142C5"/>
    <w:rsid w:val="0041430D"/>
    <w:rsid w:val="0041500A"/>
    <w:rsid w:val="00415D89"/>
    <w:rsid w:val="00420311"/>
    <w:rsid w:val="00421BA7"/>
    <w:rsid w:val="0042228F"/>
    <w:rsid w:val="0042327B"/>
    <w:rsid w:val="004253A6"/>
    <w:rsid w:val="00426324"/>
    <w:rsid w:val="00430585"/>
    <w:rsid w:val="00431148"/>
    <w:rsid w:val="004345F9"/>
    <w:rsid w:val="004357AA"/>
    <w:rsid w:val="004358DA"/>
    <w:rsid w:val="00435C7E"/>
    <w:rsid w:val="00435F9A"/>
    <w:rsid w:val="00436D33"/>
    <w:rsid w:val="004411BA"/>
    <w:rsid w:val="004417E7"/>
    <w:rsid w:val="004442FF"/>
    <w:rsid w:val="00445D3B"/>
    <w:rsid w:val="00447E79"/>
    <w:rsid w:val="00447FE6"/>
    <w:rsid w:val="0045094E"/>
    <w:rsid w:val="00450A57"/>
    <w:rsid w:val="004511C2"/>
    <w:rsid w:val="00451653"/>
    <w:rsid w:val="00452A73"/>
    <w:rsid w:val="004536D1"/>
    <w:rsid w:val="0045412D"/>
    <w:rsid w:val="004547CC"/>
    <w:rsid w:val="00454B60"/>
    <w:rsid w:val="00454F58"/>
    <w:rsid w:val="00455FAF"/>
    <w:rsid w:val="00460369"/>
    <w:rsid w:val="00460E49"/>
    <w:rsid w:val="004617DA"/>
    <w:rsid w:val="00462063"/>
    <w:rsid w:val="004623E5"/>
    <w:rsid w:val="00464956"/>
    <w:rsid w:val="00464EE8"/>
    <w:rsid w:val="00464F33"/>
    <w:rsid w:val="00465434"/>
    <w:rsid w:val="00466EE2"/>
    <w:rsid w:val="00466FDF"/>
    <w:rsid w:val="00470085"/>
    <w:rsid w:val="004709B9"/>
    <w:rsid w:val="00470D40"/>
    <w:rsid w:val="00470E1E"/>
    <w:rsid w:val="0047157F"/>
    <w:rsid w:val="004720A1"/>
    <w:rsid w:val="00473BA0"/>
    <w:rsid w:val="0047549C"/>
    <w:rsid w:val="004754B6"/>
    <w:rsid w:val="00476B0B"/>
    <w:rsid w:val="00480D26"/>
    <w:rsid w:val="00480DEA"/>
    <w:rsid w:val="00481597"/>
    <w:rsid w:val="0048399F"/>
    <w:rsid w:val="00483AC0"/>
    <w:rsid w:val="00485615"/>
    <w:rsid w:val="00486F80"/>
    <w:rsid w:val="0049040C"/>
    <w:rsid w:val="00490934"/>
    <w:rsid w:val="004912C4"/>
    <w:rsid w:val="0049185B"/>
    <w:rsid w:val="004921CA"/>
    <w:rsid w:val="0049752B"/>
    <w:rsid w:val="00497649"/>
    <w:rsid w:val="004A18BF"/>
    <w:rsid w:val="004A38B2"/>
    <w:rsid w:val="004A444B"/>
    <w:rsid w:val="004A5572"/>
    <w:rsid w:val="004A6192"/>
    <w:rsid w:val="004A6AD4"/>
    <w:rsid w:val="004A78FE"/>
    <w:rsid w:val="004A7AAF"/>
    <w:rsid w:val="004B0B99"/>
    <w:rsid w:val="004B33B9"/>
    <w:rsid w:val="004B453B"/>
    <w:rsid w:val="004B4EDD"/>
    <w:rsid w:val="004B5153"/>
    <w:rsid w:val="004B5EB5"/>
    <w:rsid w:val="004B78CA"/>
    <w:rsid w:val="004C3DC4"/>
    <w:rsid w:val="004C4FFC"/>
    <w:rsid w:val="004C5799"/>
    <w:rsid w:val="004C6563"/>
    <w:rsid w:val="004C66CB"/>
    <w:rsid w:val="004C6DDC"/>
    <w:rsid w:val="004C794A"/>
    <w:rsid w:val="004D1501"/>
    <w:rsid w:val="004D3044"/>
    <w:rsid w:val="004D416D"/>
    <w:rsid w:val="004D494F"/>
    <w:rsid w:val="004D4FF3"/>
    <w:rsid w:val="004D565B"/>
    <w:rsid w:val="004D5C8C"/>
    <w:rsid w:val="004D5E10"/>
    <w:rsid w:val="004D7BBB"/>
    <w:rsid w:val="004D7CA4"/>
    <w:rsid w:val="004E1A2F"/>
    <w:rsid w:val="004E20AF"/>
    <w:rsid w:val="004E33B6"/>
    <w:rsid w:val="004E3A0D"/>
    <w:rsid w:val="004E3E00"/>
    <w:rsid w:val="004E7C56"/>
    <w:rsid w:val="004F0866"/>
    <w:rsid w:val="004F1FD9"/>
    <w:rsid w:val="004F23D1"/>
    <w:rsid w:val="004F45D1"/>
    <w:rsid w:val="004F4818"/>
    <w:rsid w:val="004F5086"/>
    <w:rsid w:val="004F5F30"/>
    <w:rsid w:val="004F6F77"/>
    <w:rsid w:val="004F779A"/>
    <w:rsid w:val="00500EE3"/>
    <w:rsid w:val="0050163A"/>
    <w:rsid w:val="00502E32"/>
    <w:rsid w:val="0050367B"/>
    <w:rsid w:val="00503B1B"/>
    <w:rsid w:val="0050438C"/>
    <w:rsid w:val="00504D2B"/>
    <w:rsid w:val="0050566C"/>
    <w:rsid w:val="00505F69"/>
    <w:rsid w:val="00507A3F"/>
    <w:rsid w:val="00507E61"/>
    <w:rsid w:val="00511740"/>
    <w:rsid w:val="005120E2"/>
    <w:rsid w:val="00512435"/>
    <w:rsid w:val="005126C4"/>
    <w:rsid w:val="00512F12"/>
    <w:rsid w:val="00514ABF"/>
    <w:rsid w:val="00515CE3"/>
    <w:rsid w:val="0051673A"/>
    <w:rsid w:val="005205DB"/>
    <w:rsid w:val="00521D8C"/>
    <w:rsid w:val="00531447"/>
    <w:rsid w:val="00531AE0"/>
    <w:rsid w:val="005324B4"/>
    <w:rsid w:val="00532921"/>
    <w:rsid w:val="005332BF"/>
    <w:rsid w:val="005347C7"/>
    <w:rsid w:val="00536E9B"/>
    <w:rsid w:val="0054010E"/>
    <w:rsid w:val="00541921"/>
    <w:rsid w:val="00541A73"/>
    <w:rsid w:val="00541C37"/>
    <w:rsid w:val="00541CE5"/>
    <w:rsid w:val="00541F2C"/>
    <w:rsid w:val="005420A5"/>
    <w:rsid w:val="00543E6A"/>
    <w:rsid w:val="00544172"/>
    <w:rsid w:val="00545D51"/>
    <w:rsid w:val="00546720"/>
    <w:rsid w:val="00546BEF"/>
    <w:rsid w:val="00546CEA"/>
    <w:rsid w:val="00547090"/>
    <w:rsid w:val="00547318"/>
    <w:rsid w:val="005477F1"/>
    <w:rsid w:val="00547F6D"/>
    <w:rsid w:val="005543AC"/>
    <w:rsid w:val="00554835"/>
    <w:rsid w:val="0055490A"/>
    <w:rsid w:val="0055507D"/>
    <w:rsid w:val="0055510B"/>
    <w:rsid w:val="00555BBF"/>
    <w:rsid w:val="00555F53"/>
    <w:rsid w:val="00556D03"/>
    <w:rsid w:val="00561080"/>
    <w:rsid w:val="005621D3"/>
    <w:rsid w:val="005659D6"/>
    <w:rsid w:val="00565E13"/>
    <w:rsid w:val="0056627B"/>
    <w:rsid w:val="00566BBA"/>
    <w:rsid w:val="005713DC"/>
    <w:rsid w:val="0057312F"/>
    <w:rsid w:val="005733AA"/>
    <w:rsid w:val="00575265"/>
    <w:rsid w:val="00575B86"/>
    <w:rsid w:val="00577FFA"/>
    <w:rsid w:val="00581FDF"/>
    <w:rsid w:val="00583C7F"/>
    <w:rsid w:val="005842BD"/>
    <w:rsid w:val="005845A1"/>
    <w:rsid w:val="005847FF"/>
    <w:rsid w:val="005851A5"/>
    <w:rsid w:val="00585472"/>
    <w:rsid w:val="00585C95"/>
    <w:rsid w:val="00586693"/>
    <w:rsid w:val="0058758A"/>
    <w:rsid w:val="00587771"/>
    <w:rsid w:val="00590782"/>
    <w:rsid w:val="005909CE"/>
    <w:rsid w:val="00590D76"/>
    <w:rsid w:val="00592C6C"/>
    <w:rsid w:val="00593D15"/>
    <w:rsid w:val="00593E70"/>
    <w:rsid w:val="005969D8"/>
    <w:rsid w:val="00597CB9"/>
    <w:rsid w:val="005A07DC"/>
    <w:rsid w:val="005A33F3"/>
    <w:rsid w:val="005A34C5"/>
    <w:rsid w:val="005A403B"/>
    <w:rsid w:val="005A4985"/>
    <w:rsid w:val="005A5C95"/>
    <w:rsid w:val="005A5F70"/>
    <w:rsid w:val="005B0812"/>
    <w:rsid w:val="005B177C"/>
    <w:rsid w:val="005B186C"/>
    <w:rsid w:val="005B4432"/>
    <w:rsid w:val="005B5684"/>
    <w:rsid w:val="005B5DDA"/>
    <w:rsid w:val="005B5E23"/>
    <w:rsid w:val="005B674C"/>
    <w:rsid w:val="005B6DAA"/>
    <w:rsid w:val="005B751E"/>
    <w:rsid w:val="005B7AEC"/>
    <w:rsid w:val="005B7FBB"/>
    <w:rsid w:val="005C0219"/>
    <w:rsid w:val="005C1387"/>
    <w:rsid w:val="005C2192"/>
    <w:rsid w:val="005C2DD6"/>
    <w:rsid w:val="005C3C41"/>
    <w:rsid w:val="005C43C8"/>
    <w:rsid w:val="005C5899"/>
    <w:rsid w:val="005C5C6F"/>
    <w:rsid w:val="005C78A5"/>
    <w:rsid w:val="005D32CF"/>
    <w:rsid w:val="005D40AB"/>
    <w:rsid w:val="005D4587"/>
    <w:rsid w:val="005D5602"/>
    <w:rsid w:val="005D572D"/>
    <w:rsid w:val="005D6F03"/>
    <w:rsid w:val="005E138C"/>
    <w:rsid w:val="005E20C4"/>
    <w:rsid w:val="005E3092"/>
    <w:rsid w:val="005E5532"/>
    <w:rsid w:val="005E6D21"/>
    <w:rsid w:val="005E76CD"/>
    <w:rsid w:val="005F1D9A"/>
    <w:rsid w:val="005F36C6"/>
    <w:rsid w:val="005F4BE0"/>
    <w:rsid w:val="005F4E1B"/>
    <w:rsid w:val="005F668D"/>
    <w:rsid w:val="005F6FD3"/>
    <w:rsid w:val="006025EA"/>
    <w:rsid w:val="00603A57"/>
    <w:rsid w:val="00604A9A"/>
    <w:rsid w:val="0061073E"/>
    <w:rsid w:val="006121FB"/>
    <w:rsid w:val="0061282D"/>
    <w:rsid w:val="00612B47"/>
    <w:rsid w:val="006149EC"/>
    <w:rsid w:val="00615365"/>
    <w:rsid w:val="006158DC"/>
    <w:rsid w:val="00615ADE"/>
    <w:rsid w:val="0061748A"/>
    <w:rsid w:val="00620A10"/>
    <w:rsid w:val="00621E4A"/>
    <w:rsid w:val="006220D3"/>
    <w:rsid w:val="00622E0E"/>
    <w:rsid w:val="00622E24"/>
    <w:rsid w:val="00624EAA"/>
    <w:rsid w:val="00625648"/>
    <w:rsid w:val="00626573"/>
    <w:rsid w:val="00626BE0"/>
    <w:rsid w:val="00630ACA"/>
    <w:rsid w:val="00632716"/>
    <w:rsid w:val="00632BAB"/>
    <w:rsid w:val="006332AC"/>
    <w:rsid w:val="00634B8D"/>
    <w:rsid w:val="00637311"/>
    <w:rsid w:val="00637FED"/>
    <w:rsid w:val="00642348"/>
    <w:rsid w:val="006426D4"/>
    <w:rsid w:val="00642D72"/>
    <w:rsid w:val="006452FB"/>
    <w:rsid w:val="006468DE"/>
    <w:rsid w:val="006475F9"/>
    <w:rsid w:val="006521D7"/>
    <w:rsid w:val="006522B3"/>
    <w:rsid w:val="00652E37"/>
    <w:rsid w:val="00653F14"/>
    <w:rsid w:val="00654315"/>
    <w:rsid w:val="00654F72"/>
    <w:rsid w:val="006550F9"/>
    <w:rsid w:val="006574C0"/>
    <w:rsid w:val="00660BED"/>
    <w:rsid w:val="00660F5F"/>
    <w:rsid w:val="006640EE"/>
    <w:rsid w:val="006641FD"/>
    <w:rsid w:val="00665053"/>
    <w:rsid w:val="0066653D"/>
    <w:rsid w:val="0066691B"/>
    <w:rsid w:val="0066729B"/>
    <w:rsid w:val="006676C8"/>
    <w:rsid w:val="00670332"/>
    <w:rsid w:val="006729FF"/>
    <w:rsid w:val="00674413"/>
    <w:rsid w:val="0067550B"/>
    <w:rsid w:val="0067687A"/>
    <w:rsid w:val="006779A2"/>
    <w:rsid w:val="00682E9E"/>
    <w:rsid w:val="0068341B"/>
    <w:rsid w:val="006835E7"/>
    <w:rsid w:val="00683718"/>
    <w:rsid w:val="0068544C"/>
    <w:rsid w:val="0068559B"/>
    <w:rsid w:val="006868BF"/>
    <w:rsid w:val="00686C48"/>
    <w:rsid w:val="00687D04"/>
    <w:rsid w:val="0069211C"/>
    <w:rsid w:val="00692281"/>
    <w:rsid w:val="0069354B"/>
    <w:rsid w:val="006935EC"/>
    <w:rsid w:val="0069525B"/>
    <w:rsid w:val="006963BC"/>
    <w:rsid w:val="00696CE0"/>
    <w:rsid w:val="00697916"/>
    <w:rsid w:val="006A01A9"/>
    <w:rsid w:val="006A064A"/>
    <w:rsid w:val="006A09D5"/>
    <w:rsid w:val="006A1795"/>
    <w:rsid w:val="006A17F4"/>
    <w:rsid w:val="006A1E31"/>
    <w:rsid w:val="006A4266"/>
    <w:rsid w:val="006A52A0"/>
    <w:rsid w:val="006A557F"/>
    <w:rsid w:val="006A57D8"/>
    <w:rsid w:val="006A6018"/>
    <w:rsid w:val="006A64FC"/>
    <w:rsid w:val="006A70C3"/>
    <w:rsid w:val="006B04C8"/>
    <w:rsid w:val="006B0922"/>
    <w:rsid w:val="006B1C5F"/>
    <w:rsid w:val="006B3E28"/>
    <w:rsid w:val="006B4B73"/>
    <w:rsid w:val="006B79B8"/>
    <w:rsid w:val="006C034C"/>
    <w:rsid w:val="006C093C"/>
    <w:rsid w:val="006C0BA0"/>
    <w:rsid w:val="006C24BD"/>
    <w:rsid w:val="006C2582"/>
    <w:rsid w:val="006C27D7"/>
    <w:rsid w:val="006C3006"/>
    <w:rsid w:val="006C70E9"/>
    <w:rsid w:val="006C740F"/>
    <w:rsid w:val="006D1595"/>
    <w:rsid w:val="006D3100"/>
    <w:rsid w:val="006D35CB"/>
    <w:rsid w:val="006D5670"/>
    <w:rsid w:val="006D5858"/>
    <w:rsid w:val="006D66CA"/>
    <w:rsid w:val="006E20D8"/>
    <w:rsid w:val="006E2509"/>
    <w:rsid w:val="006E254B"/>
    <w:rsid w:val="006E26D9"/>
    <w:rsid w:val="006E27B9"/>
    <w:rsid w:val="006E3AB6"/>
    <w:rsid w:val="006E483D"/>
    <w:rsid w:val="006E5108"/>
    <w:rsid w:val="006E533A"/>
    <w:rsid w:val="006E579F"/>
    <w:rsid w:val="006E5B08"/>
    <w:rsid w:val="006E62BB"/>
    <w:rsid w:val="006E7779"/>
    <w:rsid w:val="006E7BF3"/>
    <w:rsid w:val="006F0FA4"/>
    <w:rsid w:val="006F1154"/>
    <w:rsid w:val="006F12DD"/>
    <w:rsid w:val="006F13E3"/>
    <w:rsid w:val="006F1F29"/>
    <w:rsid w:val="006F2944"/>
    <w:rsid w:val="006F2A1C"/>
    <w:rsid w:val="006F2CE0"/>
    <w:rsid w:val="006F4384"/>
    <w:rsid w:val="006F450F"/>
    <w:rsid w:val="006F57DF"/>
    <w:rsid w:val="006F5A5B"/>
    <w:rsid w:val="006F5D57"/>
    <w:rsid w:val="006F61BC"/>
    <w:rsid w:val="006F7CFC"/>
    <w:rsid w:val="007026AA"/>
    <w:rsid w:val="00703DDA"/>
    <w:rsid w:val="007041E0"/>
    <w:rsid w:val="0070545B"/>
    <w:rsid w:val="007055BD"/>
    <w:rsid w:val="00705ADB"/>
    <w:rsid w:val="0070644F"/>
    <w:rsid w:val="00707B96"/>
    <w:rsid w:val="00707F55"/>
    <w:rsid w:val="007104F1"/>
    <w:rsid w:val="00710815"/>
    <w:rsid w:val="00714322"/>
    <w:rsid w:val="00715A68"/>
    <w:rsid w:val="00716455"/>
    <w:rsid w:val="0072320E"/>
    <w:rsid w:val="0072472F"/>
    <w:rsid w:val="00725A04"/>
    <w:rsid w:val="007300B8"/>
    <w:rsid w:val="00732101"/>
    <w:rsid w:val="00732270"/>
    <w:rsid w:val="007338EC"/>
    <w:rsid w:val="0073479A"/>
    <w:rsid w:val="007351AF"/>
    <w:rsid w:val="0073653F"/>
    <w:rsid w:val="00736927"/>
    <w:rsid w:val="00737B81"/>
    <w:rsid w:val="00740202"/>
    <w:rsid w:val="00741C55"/>
    <w:rsid w:val="0074229D"/>
    <w:rsid w:val="007434E5"/>
    <w:rsid w:val="00743598"/>
    <w:rsid w:val="00743BE3"/>
    <w:rsid w:val="00744DFA"/>
    <w:rsid w:val="007457D3"/>
    <w:rsid w:val="00745E13"/>
    <w:rsid w:val="00746F27"/>
    <w:rsid w:val="00747F3C"/>
    <w:rsid w:val="00751F12"/>
    <w:rsid w:val="007532D1"/>
    <w:rsid w:val="007536AE"/>
    <w:rsid w:val="007557A5"/>
    <w:rsid w:val="00756408"/>
    <w:rsid w:val="007570DC"/>
    <w:rsid w:val="00757DEA"/>
    <w:rsid w:val="00760181"/>
    <w:rsid w:val="00760BC0"/>
    <w:rsid w:val="0076143A"/>
    <w:rsid w:val="007622F4"/>
    <w:rsid w:val="00762DBE"/>
    <w:rsid w:val="00764734"/>
    <w:rsid w:val="00764C3C"/>
    <w:rsid w:val="007652BB"/>
    <w:rsid w:val="007671C3"/>
    <w:rsid w:val="0076766A"/>
    <w:rsid w:val="007677E8"/>
    <w:rsid w:val="00767ACA"/>
    <w:rsid w:val="00772DF7"/>
    <w:rsid w:val="00773A68"/>
    <w:rsid w:val="007750AB"/>
    <w:rsid w:val="00777051"/>
    <w:rsid w:val="00780EF3"/>
    <w:rsid w:val="00782B13"/>
    <w:rsid w:val="00783DD2"/>
    <w:rsid w:val="007853E8"/>
    <w:rsid w:val="00785EE8"/>
    <w:rsid w:val="0078657E"/>
    <w:rsid w:val="00786E5A"/>
    <w:rsid w:val="00787B6F"/>
    <w:rsid w:val="00790C6E"/>
    <w:rsid w:val="00791AFF"/>
    <w:rsid w:val="00791BD6"/>
    <w:rsid w:val="007930B0"/>
    <w:rsid w:val="00793831"/>
    <w:rsid w:val="00794538"/>
    <w:rsid w:val="0079531A"/>
    <w:rsid w:val="0079548C"/>
    <w:rsid w:val="00795A31"/>
    <w:rsid w:val="00797D68"/>
    <w:rsid w:val="007A1F80"/>
    <w:rsid w:val="007A25BF"/>
    <w:rsid w:val="007A3BCA"/>
    <w:rsid w:val="007A4636"/>
    <w:rsid w:val="007A46EE"/>
    <w:rsid w:val="007A4FAA"/>
    <w:rsid w:val="007A662F"/>
    <w:rsid w:val="007B2ED1"/>
    <w:rsid w:val="007B50F6"/>
    <w:rsid w:val="007B5577"/>
    <w:rsid w:val="007B6621"/>
    <w:rsid w:val="007B6D3E"/>
    <w:rsid w:val="007B6EC8"/>
    <w:rsid w:val="007C00FC"/>
    <w:rsid w:val="007C1041"/>
    <w:rsid w:val="007C294B"/>
    <w:rsid w:val="007C3F3A"/>
    <w:rsid w:val="007C5715"/>
    <w:rsid w:val="007C7673"/>
    <w:rsid w:val="007D201F"/>
    <w:rsid w:val="007D3686"/>
    <w:rsid w:val="007D544F"/>
    <w:rsid w:val="007D5A6B"/>
    <w:rsid w:val="007D70DA"/>
    <w:rsid w:val="007D75F6"/>
    <w:rsid w:val="007D7810"/>
    <w:rsid w:val="007E1780"/>
    <w:rsid w:val="007E30AF"/>
    <w:rsid w:val="007E448E"/>
    <w:rsid w:val="007E4F81"/>
    <w:rsid w:val="007E53A9"/>
    <w:rsid w:val="007F0614"/>
    <w:rsid w:val="007F186F"/>
    <w:rsid w:val="007F1FE6"/>
    <w:rsid w:val="007F264E"/>
    <w:rsid w:val="007F348C"/>
    <w:rsid w:val="007F3623"/>
    <w:rsid w:val="007F479C"/>
    <w:rsid w:val="007F4D24"/>
    <w:rsid w:val="007F662C"/>
    <w:rsid w:val="007F668F"/>
    <w:rsid w:val="0080150F"/>
    <w:rsid w:val="00802191"/>
    <w:rsid w:val="00802FD9"/>
    <w:rsid w:val="00806720"/>
    <w:rsid w:val="008073E7"/>
    <w:rsid w:val="008074CA"/>
    <w:rsid w:val="008123E4"/>
    <w:rsid w:val="00816454"/>
    <w:rsid w:val="00816535"/>
    <w:rsid w:val="00816631"/>
    <w:rsid w:val="00816DA2"/>
    <w:rsid w:val="008200C0"/>
    <w:rsid w:val="00820662"/>
    <w:rsid w:val="0082351C"/>
    <w:rsid w:val="00826F5D"/>
    <w:rsid w:val="00827BF7"/>
    <w:rsid w:val="00830F16"/>
    <w:rsid w:val="00831514"/>
    <w:rsid w:val="00835311"/>
    <w:rsid w:val="00835CAF"/>
    <w:rsid w:val="008378B1"/>
    <w:rsid w:val="008379BC"/>
    <w:rsid w:val="00842F70"/>
    <w:rsid w:val="00843374"/>
    <w:rsid w:val="00844178"/>
    <w:rsid w:val="00844567"/>
    <w:rsid w:val="00845CDD"/>
    <w:rsid w:val="00845FFD"/>
    <w:rsid w:val="00846DEA"/>
    <w:rsid w:val="00850446"/>
    <w:rsid w:val="00850653"/>
    <w:rsid w:val="008511A4"/>
    <w:rsid w:val="00852254"/>
    <w:rsid w:val="008523BC"/>
    <w:rsid w:val="00852DD0"/>
    <w:rsid w:val="00854253"/>
    <w:rsid w:val="008549E0"/>
    <w:rsid w:val="00857756"/>
    <w:rsid w:val="00860B6A"/>
    <w:rsid w:val="00861F1B"/>
    <w:rsid w:val="0086485A"/>
    <w:rsid w:val="00865BD6"/>
    <w:rsid w:val="00866271"/>
    <w:rsid w:val="00866B4F"/>
    <w:rsid w:val="00867667"/>
    <w:rsid w:val="0086773D"/>
    <w:rsid w:val="0087036B"/>
    <w:rsid w:val="00870696"/>
    <w:rsid w:val="00870BE4"/>
    <w:rsid w:val="00870FA3"/>
    <w:rsid w:val="00871337"/>
    <w:rsid w:val="00871BF7"/>
    <w:rsid w:val="008767C3"/>
    <w:rsid w:val="00877002"/>
    <w:rsid w:val="0088013F"/>
    <w:rsid w:val="00880B91"/>
    <w:rsid w:val="00881CA6"/>
    <w:rsid w:val="00882A48"/>
    <w:rsid w:val="00883037"/>
    <w:rsid w:val="00885CD5"/>
    <w:rsid w:val="0088638F"/>
    <w:rsid w:val="00887559"/>
    <w:rsid w:val="008879A7"/>
    <w:rsid w:val="00891EF8"/>
    <w:rsid w:val="008924A0"/>
    <w:rsid w:val="008952EB"/>
    <w:rsid w:val="008954B8"/>
    <w:rsid w:val="00895551"/>
    <w:rsid w:val="00895AD9"/>
    <w:rsid w:val="00895E25"/>
    <w:rsid w:val="00897186"/>
    <w:rsid w:val="00897D0B"/>
    <w:rsid w:val="008A15C5"/>
    <w:rsid w:val="008A2A85"/>
    <w:rsid w:val="008A48CD"/>
    <w:rsid w:val="008A7418"/>
    <w:rsid w:val="008B11AD"/>
    <w:rsid w:val="008B2271"/>
    <w:rsid w:val="008B2ADD"/>
    <w:rsid w:val="008B45F1"/>
    <w:rsid w:val="008B4986"/>
    <w:rsid w:val="008B6750"/>
    <w:rsid w:val="008B686C"/>
    <w:rsid w:val="008B6CDA"/>
    <w:rsid w:val="008C1BA6"/>
    <w:rsid w:val="008C3178"/>
    <w:rsid w:val="008C66EA"/>
    <w:rsid w:val="008C7BED"/>
    <w:rsid w:val="008C7D9B"/>
    <w:rsid w:val="008D037E"/>
    <w:rsid w:val="008D1694"/>
    <w:rsid w:val="008D27B2"/>
    <w:rsid w:val="008D2CF5"/>
    <w:rsid w:val="008D44CF"/>
    <w:rsid w:val="008D4CB8"/>
    <w:rsid w:val="008D5094"/>
    <w:rsid w:val="008D54B7"/>
    <w:rsid w:val="008D562F"/>
    <w:rsid w:val="008D601A"/>
    <w:rsid w:val="008D7227"/>
    <w:rsid w:val="008E19D6"/>
    <w:rsid w:val="008E3BBE"/>
    <w:rsid w:val="008E4994"/>
    <w:rsid w:val="008E4DE3"/>
    <w:rsid w:val="008E505D"/>
    <w:rsid w:val="008E6969"/>
    <w:rsid w:val="008E747E"/>
    <w:rsid w:val="008F08A2"/>
    <w:rsid w:val="008F1581"/>
    <w:rsid w:val="008F1AE2"/>
    <w:rsid w:val="008F3B45"/>
    <w:rsid w:val="008F3C3F"/>
    <w:rsid w:val="008F3C4B"/>
    <w:rsid w:val="008F718E"/>
    <w:rsid w:val="008F7AF2"/>
    <w:rsid w:val="00902487"/>
    <w:rsid w:val="009026A0"/>
    <w:rsid w:val="00904D85"/>
    <w:rsid w:val="00906A41"/>
    <w:rsid w:val="009071A0"/>
    <w:rsid w:val="00907E6A"/>
    <w:rsid w:val="0091111F"/>
    <w:rsid w:val="00913543"/>
    <w:rsid w:val="009140B7"/>
    <w:rsid w:val="00915201"/>
    <w:rsid w:val="00915344"/>
    <w:rsid w:val="0091694D"/>
    <w:rsid w:val="009212F5"/>
    <w:rsid w:val="0092574A"/>
    <w:rsid w:val="00927D7B"/>
    <w:rsid w:val="009303F8"/>
    <w:rsid w:val="00930B7D"/>
    <w:rsid w:val="00931FA7"/>
    <w:rsid w:val="0093238B"/>
    <w:rsid w:val="009325E6"/>
    <w:rsid w:val="0093268E"/>
    <w:rsid w:val="0093486F"/>
    <w:rsid w:val="00934E51"/>
    <w:rsid w:val="00935632"/>
    <w:rsid w:val="009361DF"/>
    <w:rsid w:val="00936553"/>
    <w:rsid w:val="00943503"/>
    <w:rsid w:val="00943735"/>
    <w:rsid w:val="00943930"/>
    <w:rsid w:val="0094442D"/>
    <w:rsid w:val="00947E5A"/>
    <w:rsid w:val="00951E9E"/>
    <w:rsid w:val="00952118"/>
    <w:rsid w:val="00952AE0"/>
    <w:rsid w:val="0095593E"/>
    <w:rsid w:val="00960494"/>
    <w:rsid w:val="009613DE"/>
    <w:rsid w:val="00962DF1"/>
    <w:rsid w:val="00963C69"/>
    <w:rsid w:val="00965DFB"/>
    <w:rsid w:val="00967176"/>
    <w:rsid w:val="009706FF"/>
    <w:rsid w:val="009709F8"/>
    <w:rsid w:val="00970A62"/>
    <w:rsid w:val="00971D26"/>
    <w:rsid w:val="00971E7B"/>
    <w:rsid w:val="00976541"/>
    <w:rsid w:val="00976572"/>
    <w:rsid w:val="00977BAB"/>
    <w:rsid w:val="009810AD"/>
    <w:rsid w:val="00981521"/>
    <w:rsid w:val="00981E3E"/>
    <w:rsid w:val="009820E8"/>
    <w:rsid w:val="0098217C"/>
    <w:rsid w:val="00982B12"/>
    <w:rsid w:val="00983423"/>
    <w:rsid w:val="00984B52"/>
    <w:rsid w:val="00987DA3"/>
    <w:rsid w:val="009906F4"/>
    <w:rsid w:val="0099089F"/>
    <w:rsid w:val="00991678"/>
    <w:rsid w:val="00993515"/>
    <w:rsid w:val="00993731"/>
    <w:rsid w:val="00993C4D"/>
    <w:rsid w:val="00994766"/>
    <w:rsid w:val="00994EAF"/>
    <w:rsid w:val="00996ACB"/>
    <w:rsid w:val="00997133"/>
    <w:rsid w:val="00997938"/>
    <w:rsid w:val="009A058C"/>
    <w:rsid w:val="009A08A7"/>
    <w:rsid w:val="009A1327"/>
    <w:rsid w:val="009A225C"/>
    <w:rsid w:val="009A3FE1"/>
    <w:rsid w:val="009A5653"/>
    <w:rsid w:val="009A6F43"/>
    <w:rsid w:val="009A79F3"/>
    <w:rsid w:val="009B1AA7"/>
    <w:rsid w:val="009B2416"/>
    <w:rsid w:val="009B3521"/>
    <w:rsid w:val="009B49DB"/>
    <w:rsid w:val="009B4A5D"/>
    <w:rsid w:val="009B4FC5"/>
    <w:rsid w:val="009B6746"/>
    <w:rsid w:val="009C0F94"/>
    <w:rsid w:val="009C2482"/>
    <w:rsid w:val="009C2F8B"/>
    <w:rsid w:val="009C6F80"/>
    <w:rsid w:val="009C72AB"/>
    <w:rsid w:val="009D0520"/>
    <w:rsid w:val="009D0E9B"/>
    <w:rsid w:val="009D1875"/>
    <w:rsid w:val="009D4752"/>
    <w:rsid w:val="009D4C0A"/>
    <w:rsid w:val="009D71EC"/>
    <w:rsid w:val="009E01EF"/>
    <w:rsid w:val="009E25D7"/>
    <w:rsid w:val="009E27DA"/>
    <w:rsid w:val="009E366A"/>
    <w:rsid w:val="009E563A"/>
    <w:rsid w:val="009E6CE0"/>
    <w:rsid w:val="009E75D4"/>
    <w:rsid w:val="009F1E88"/>
    <w:rsid w:val="009F23E7"/>
    <w:rsid w:val="009F240C"/>
    <w:rsid w:val="009F2B63"/>
    <w:rsid w:val="009F3438"/>
    <w:rsid w:val="009F3EE1"/>
    <w:rsid w:val="009F4018"/>
    <w:rsid w:val="009F4C0A"/>
    <w:rsid w:val="009F67F1"/>
    <w:rsid w:val="00A00681"/>
    <w:rsid w:val="00A01E45"/>
    <w:rsid w:val="00A05369"/>
    <w:rsid w:val="00A05A26"/>
    <w:rsid w:val="00A05AAC"/>
    <w:rsid w:val="00A11529"/>
    <w:rsid w:val="00A11DD2"/>
    <w:rsid w:val="00A14D03"/>
    <w:rsid w:val="00A16F45"/>
    <w:rsid w:val="00A1715E"/>
    <w:rsid w:val="00A203FE"/>
    <w:rsid w:val="00A20FC6"/>
    <w:rsid w:val="00A2133D"/>
    <w:rsid w:val="00A221C4"/>
    <w:rsid w:val="00A2382C"/>
    <w:rsid w:val="00A23DE8"/>
    <w:rsid w:val="00A241AC"/>
    <w:rsid w:val="00A244EE"/>
    <w:rsid w:val="00A2491C"/>
    <w:rsid w:val="00A25BF4"/>
    <w:rsid w:val="00A32EF8"/>
    <w:rsid w:val="00A331E6"/>
    <w:rsid w:val="00A33BE3"/>
    <w:rsid w:val="00A33F85"/>
    <w:rsid w:val="00A3749F"/>
    <w:rsid w:val="00A40B9D"/>
    <w:rsid w:val="00A40F71"/>
    <w:rsid w:val="00A4102D"/>
    <w:rsid w:val="00A41185"/>
    <w:rsid w:val="00A41487"/>
    <w:rsid w:val="00A41D2C"/>
    <w:rsid w:val="00A43D32"/>
    <w:rsid w:val="00A446C3"/>
    <w:rsid w:val="00A453A6"/>
    <w:rsid w:val="00A47949"/>
    <w:rsid w:val="00A47A05"/>
    <w:rsid w:val="00A47B59"/>
    <w:rsid w:val="00A5326C"/>
    <w:rsid w:val="00A54052"/>
    <w:rsid w:val="00A54667"/>
    <w:rsid w:val="00A54EF6"/>
    <w:rsid w:val="00A56E82"/>
    <w:rsid w:val="00A612B5"/>
    <w:rsid w:val="00A61806"/>
    <w:rsid w:val="00A62ADE"/>
    <w:rsid w:val="00A63790"/>
    <w:rsid w:val="00A64187"/>
    <w:rsid w:val="00A64D17"/>
    <w:rsid w:val="00A64FE4"/>
    <w:rsid w:val="00A67384"/>
    <w:rsid w:val="00A70CEB"/>
    <w:rsid w:val="00A727AE"/>
    <w:rsid w:val="00A74302"/>
    <w:rsid w:val="00A75490"/>
    <w:rsid w:val="00A80493"/>
    <w:rsid w:val="00A82CA9"/>
    <w:rsid w:val="00A8736B"/>
    <w:rsid w:val="00A87463"/>
    <w:rsid w:val="00A874A0"/>
    <w:rsid w:val="00A8766F"/>
    <w:rsid w:val="00A87EED"/>
    <w:rsid w:val="00A90066"/>
    <w:rsid w:val="00A90ECD"/>
    <w:rsid w:val="00A92319"/>
    <w:rsid w:val="00A92836"/>
    <w:rsid w:val="00A9291C"/>
    <w:rsid w:val="00A96194"/>
    <w:rsid w:val="00A9708D"/>
    <w:rsid w:val="00A97A70"/>
    <w:rsid w:val="00AA2D9E"/>
    <w:rsid w:val="00AA3014"/>
    <w:rsid w:val="00AA46FD"/>
    <w:rsid w:val="00AA6131"/>
    <w:rsid w:val="00AA75A3"/>
    <w:rsid w:val="00AA7A8C"/>
    <w:rsid w:val="00AB051B"/>
    <w:rsid w:val="00AB1687"/>
    <w:rsid w:val="00AB1E37"/>
    <w:rsid w:val="00AB22C5"/>
    <w:rsid w:val="00AB2C3E"/>
    <w:rsid w:val="00AB3293"/>
    <w:rsid w:val="00AB4121"/>
    <w:rsid w:val="00AB58F1"/>
    <w:rsid w:val="00AB7D21"/>
    <w:rsid w:val="00AC079D"/>
    <w:rsid w:val="00AC1175"/>
    <w:rsid w:val="00AC140A"/>
    <w:rsid w:val="00AC362D"/>
    <w:rsid w:val="00AC55FB"/>
    <w:rsid w:val="00AC57F2"/>
    <w:rsid w:val="00AC5E89"/>
    <w:rsid w:val="00AC5EDD"/>
    <w:rsid w:val="00AC7C13"/>
    <w:rsid w:val="00AD00CB"/>
    <w:rsid w:val="00AD0912"/>
    <w:rsid w:val="00AD1D81"/>
    <w:rsid w:val="00AD20CA"/>
    <w:rsid w:val="00AD3A1F"/>
    <w:rsid w:val="00AD3E90"/>
    <w:rsid w:val="00AD5425"/>
    <w:rsid w:val="00AD5F78"/>
    <w:rsid w:val="00AD794E"/>
    <w:rsid w:val="00AD7E8A"/>
    <w:rsid w:val="00AE0AC4"/>
    <w:rsid w:val="00AE1082"/>
    <w:rsid w:val="00AE2337"/>
    <w:rsid w:val="00AE3328"/>
    <w:rsid w:val="00AE40D7"/>
    <w:rsid w:val="00AE4D2A"/>
    <w:rsid w:val="00AE5082"/>
    <w:rsid w:val="00AE6CCF"/>
    <w:rsid w:val="00AE7188"/>
    <w:rsid w:val="00AF10FC"/>
    <w:rsid w:val="00AF11A3"/>
    <w:rsid w:val="00AF2A15"/>
    <w:rsid w:val="00AF2A7A"/>
    <w:rsid w:val="00AF36AC"/>
    <w:rsid w:val="00AF3FCC"/>
    <w:rsid w:val="00AF4060"/>
    <w:rsid w:val="00AF58E6"/>
    <w:rsid w:val="00AF613E"/>
    <w:rsid w:val="00AF6AD0"/>
    <w:rsid w:val="00AF79B6"/>
    <w:rsid w:val="00AF7A41"/>
    <w:rsid w:val="00B00E9C"/>
    <w:rsid w:val="00B020CB"/>
    <w:rsid w:val="00B0278A"/>
    <w:rsid w:val="00B03445"/>
    <w:rsid w:val="00B04F32"/>
    <w:rsid w:val="00B0530C"/>
    <w:rsid w:val="00B100F8"/>
    <w:rsid w:val="00B1020D"/>
    <w:rsid w:val="00B11393"/>
    <w:rsid w:val="00B11431"/>
    <w:rsid w:val="00B12658"/>
    <w:rsid w:val="00B136B8"/>
    <w:rsid w:val="00B15A87"/>
    <w:rsid w:val="00B15E9D"/>
    <w:rsid w:val="00B17810"/>
    <w:rsid w:val="00B2167F"/>
    <w:rsid w:val="00B21763"/>
    <w:rsid w:val="00B25887"/>
    <w:rsid w:val="00B2750E"/>
    <w:rsid w:val="00B27AC7"/>
    <w:rsid w:val="00B30266"/>
    <w:rsid w:val="00B31E1E"/>
    <w:rsid w:val="00B322CC"/>
    <w:rsid w:val="00B329F3"/>
    <w:rsid w:val="00B3614A"/>
    <w:rsid w:val="00B40383"/>
    <w:rsid w:val="00B4185D"/>
    <w:rsid w:val="00B44414"/>
    <w:rsid w:val="00B4572F"/>
    <w:rsid w:val="00B460C4"/>
    <w:rsid w:val="00B47A54"/>
    <w:rsid w:val="00B5154A"/>
    <w:rsid w:val="00B5216F"/>
    <w:rsid w:val="00B523A1"/>
    <w:rsid w:val="00B523F8"/>
    <w:rsid w:val="00B5366F"/>
    <w:rsid w:val="00B53C9C"/>
    <w:rsid w:val="00B54CE9"/>
    <w:rsid w:val="00B5667E"/>
    <w:rsid w:val="00B57A06"/>
    <w:rsid w:val="00B57B67"/>
    <w:rsid w:val="00B60042"/>
    <w:rsid w:val="00B60DED"/>
    <w:rsid w:val="00B61C80"/>
    <w:rsid w:val="00B63097"/>
    <w:rsid w:val="00B630EC"/>
    <w:rsid w:val="00B63B2D"/>
    <w:rsid w:val="00B6451F"/>
    <w:rsid w:val="00B64D7A"/>
    <w:rsid w:val="00B6588E"/>
    <w:rsid w:val="00B67E60"/>
    <w:rsid w:val="00B70FE8"/>
    <w:rsid w:val="00B7175E"/>
    <w:rsid w:val="00B71E2F"/>
    <w:rsid w:val="00B71E9F"/>
    <w:rsid w:val="00B721E8"/>
    <w:rsid w:val="00B7317B"/>
    <w:rsid w:val="00B73C9B"/>
    <w:rsid w:val="00B74579"/>
    <w:rsid w:val="00B76688"/>
    <w:rsid w:val="00B76A37"/>
    <w:rsid w:val="00B774E4"/>
    <w:rsid w:val="00B8410E"/>
    <w:rsid w:val="00B841D2"/>
    <w:rsid w:val="00B8686F"/>
    <w:rsid w:val="00B86ABC"/>
    <w:rsid w:val="00B91537"/>
    <w:rsid w:val="00B92B25"/>
    <w:rsid w:val="00B93F43"/>
    <w:rsid w:val="00B94B44"/>
    <w:rsid w:val="00BA079D"/>
    <w:rsid w:val="00BA0B3C"/>
    <w:rsid w:val="00BA0CE3"/>
    <w:rsid w:val="00BA2112"/>
    <w:rsid w:val="00BA2F0E"/>
    <w:rsid w:val="00BA3BF5"/>
    <w:rsid w:val="00BA7350"/>
    <w:rsid w:val="00BA7E01"/>
    <w:rsid w:val="00BB37F4"/>
    <w:rsid w:val="00BB3EC7"/>
    <w:rsid w:val="00BB743C"/>
    <w:rsid w:val="00BC0D5F"/>
    <w:rsid w:val="00BC2178"/>
    <w:rsid w:val="00BC65F5"/>
    <w:rsid w:val="00BC6F3B"/>
    <w:rsid w:val="00BC758E"/>
    <w:rsid w:val="00BD09B0"/>
    <w:rsid w:val="00BD14A9"/>
    <w:rsid w:val="00BD18BA"/>
    <w:rsid w:val="00BD2476"/>
    <w:rsid w:val="00BD2534"/>
    <w:rsid w:val="00BD3048"/>
    <w:rsid w:val="00BD338E"/>
    <w:rsid w:val="00BD4057"/>
    <w:rsid w:val="00BD48FE"/>
    <w:rsid w:val="00BD4FB9"/>
    <w:rsid w:val="00BD5A0E"/>
    <w:rsid w:val="00BD5BE1"/>
    <w:rsid w:val="00BD5EB7"/>
    <w:rsid w:val="00BD7216"/>
    <w:rsid w:val="00BE2335"/>
    <w:rsid w:val="00BE3625"/>
    <w:rsid w:val="00BE36C4"/>
    <w:rsid w:val="00BE375F"/>
    <w:rsid w:val="00BE3905"/>
    <w:rsid w:val="00BE5EE2"/>
    <w:rsid w:val="00BE66CA"/>
    <w:rsid w:val="00BE6890"/>
    <w:rsid w:val="00BE6952"/>
    <w:rsid w:val="00BE745F"/>
    <w:rsid w:val="00BE75C0"/>
    <w:rsid w:val="00BE7F02"/>
    <w:rsid w:val="00BF0D5F"/>
    <w:rsid w:val="00BF137D"/>
    <w:rsid w:val="00BF45FE"/>
    <w:rsid w:val="00C039F8"/>
    <w:rsid w:val="00C04192"/>
    <w:rsid w:val="00C05F71"/>
    <w:rsid w:val="00C06940"/>
    <w:rsid w:val="00C0773E"/>
    <w:rsid w:val="00C10A66"/>
    <w:rsid w:val="00C10BAE"/>
    <w:rsid w:val="00C10DD6"/>
    <w:rsid w:val="00C1253B"/>
    <w:rsid w:val="00C12872"/>
    <w:rsid w:val="00C145AF"/>
    <w:rsid w:val="00C14C14"/>
    <w:rsid w:val="00C20DC7"/>
    <w:rsid w:val="00C2124F"/>
    <w:rsid w:val="00C21581"/>
    <w:rsid w:val="00C225CF"/>
    <w:rsid w:val="00C240A3"/>
    <w:rsid w:val="00C24A93"/>
    <w:rsid w:val="00C24B78"/>
    <w:rsid w:val="00C26717"/>
    <w:rsid w:val="00C27FCC"/>
    <w:rsid w:val="00C30020"/>
    <w:rsid w:val="00C31765"/>
    <w:rsid w:val="00C32642"/>
    <w:rsid w:val="00C33970"/>
    <w:rsid w:val="00C33A35"/>
    <w:rsid w:val="00C33D43"/>
    <w:rsid w:val="00C349AE"/>
    <w:rsid w:val="00C34B5D"/>
    <w:rsid w:val="00C34FF3"/>
    <w:rsid w:val="00C408C9"/>
    <w:rsid w:val="00C40972"/>
    <w:rsid w:val="00C41980"/>
    <w:rsid w:val="00C42746"/>
    <w:rsid w:val="00C438CA"/>
    <w:rsid w:val="00C43B11"/>
    <w:rsid w:val="00C45ECA"/>
    <w:rsid w:val="00C46E50"/>
    <w:rsid w:val="00C47C35"/>
    <w:rsid w:val="00C5056D"/>
    <w:rsid w:val="00C50C01"/>
    <w:rsid w:val="00C51120"/>
    <w:rsid w:val="00C52C91"/>
    <w:rsid w:val="00C53525"/>
    <w:rsid w:val="00C566A5"/>
    <w:rsid w:val="00C56EF4"/>
    <w:rsid w:val="00C575AE"/>
    <w:rsid w:val="00C61879"/>
    <w:rsid w:val="00C64259"/>
    <w:rsid w:val="00C65771"/>
    <w:rsid w:val="00C667DF"/>
    <w:rsid w:val="00C6713E"/>
    <w:rsid w:val="00C675BF"/>
    <w:rsid w:val="00C70934"/>
    <w:rsid w:val="00C71200"/>
    <w:rsid w:val="00C71C98"/>
    <w:rsid w:val="00C72BE7"/>
    <w:rsid w:val="00C73F07"/>
    <w:rsid w:val="00C752AB"/>
    <w:rsid w:val="00C75A0A"/>
    <w:rsid w:val="00C76A72"/>
    <w:rsid w:val="00C76BE7"/>
    <w:rsid w:val="00C77324"/>
    <w:rsid w:val="00C80D4B"/>
    <w:rsid w:val="00C8350D"/>
    <w:rsid w:val="00C8355C"/>
    <w:rsid w:val="00C83E12"/>
    <w:rsid w:val="00C859E3"/>
    <w:rsid w:val="00C864F4"/>
    <w:rsid w:val="00C86C2F"/>
    <w:rsid w:val="00C870CF"/>
    <w:rsid w:val="00C87828"/>
    <w:rsid w:val="00C87D67"/>
    <w:rsid w:val="00C87E79"/>
    <w:rsid w:val="00C90467"/>
    <w:rsid w:val="00C90C37"/>
    <w:rsid w:val="00C90DBB"/>
    <w:rsid w:val="00C92D1F"/>
    <w:rsid w:val="00C93FDE"/>
    <w:rsid w:val="00C94C26"/>
    <w:rsid w:val="00C94E47"/>
    <w:rsid w:val="00C96622"/>
    <w:rsid w:val="00C97CC1"/>
    <w:rsid w:val="00CA1453"/>
    <w:rsid w:val="00CA1FA6"/>
    <w:rsid w:val="00CA20D9"/>
    <w:rsid w:val="00CA361B"/>
    <w:rsid w:val="00CA3BE3"/>
    <w:rsid w:val="00CA3C15"/>
    <w:rsid w:val="00CA7F01"/>
    <w:rsid w:val="00CB08D0"/>
    <w:rsid w:val="00CB0C16"/>
    <w:rsid w:val="00CB109B"/>
    <w:rsid w:val="00CB1A61"/>
    <w:rsid w:val="00CB1F20"/>
    <w:rsid w:val="00CB32A2"/>
    <w:rsid w:val="00CB53FF"/>
    <w:rsid w:val="00CB7238"/>
    <w:rsid w:val="00CB7A0F"/>
    <w:rsid w:val="00CD0B4A"/>
    <w:rsid w:val="00CD0B97"/>
    <w:rsid w:val="00CD1069"/>
    <w:rsid w:val="00CD1154"/>
    <w:rsid w:val="00CD1730"/>
    <w:rsid w:val="00CD2AEF"/>
    <w:rsid w:val="00CD2F2E"/>
    <w:rsid w:val="00CD4F92"/>
    <w:rsid w:val="00CE1535"/>
    <w:rsid w:val="00CE3282"/>
    <w:rsid w:val="00CE4CB7"/>
    <w:rsid w:val="00CE570F"/>
    <w:rsid w:val="00CE65E9"/>
    <w:rsid w:val="00CE7D78"/>
    <w:rsid w:val="00CF0EB6"/>
    <w:rsid w:val="00CF1FFC"/>
    <w:rsid w:val="00CF229A"/>
    <w:rsid w:val="00CF318D"/>
    <w:rsid w:val="00CF32A0"/>
    <w:rsid w:val="00CF44BE"/>
    <w:rsid w:val="00CF5516"/>
    <w:rsid w:val="00CF5E8B"/>
    <w:rsid w:val="00CF6092"/>
    <w:rsid w:val="00CF6FEF"/>
    <w:rsid w:val="00CF7673"/>
    <w:rsid w:val="00D0051D"/>
    <w:rsid w:val="00D010D7"/>
    <w:rsid w:val="00D030CC"/>
    <w:rsid w:val="00D03113"/>
    <w:rsid w:val="00D03631"/>
    <w:rsid w:val="00D036CF"/>
    <w:rsid w:val="00D03E74"/>
    <w:rsid w:val="00D058F9"/>
    <w:rsid w:val="00D05F53"/>
    <w:rsid w:val="00D062FC"/>
    <w:rsid w:val="00D06C8B"/>
    <w:rsid w:val="00D102C1"/>
    <w:rsid w:val="00D14723"/>
    <w:rsid w:val="00D14C44"/>
    <w:rsid w:val="00D15EC1"/>
    <w:rsid w:val="00D16223"/>
    <w:rsid w:val="00D17A4B"/>
    <w:rsid w:val="00D17A50"/>
    <w:rsid w:val="00D17A75"/>
    <w:rsid w:val="00D20A92"/>
    <w:rsid w:val="00D20B29"/>
    <w:rsid w:val="00D2101A"/>
    <w:rsid w:val="00D21196"/>
    <w:rsid w:val="00D215F8"/>
    <w:rsid w:val="00D216F9"/>
    <w:rsid w:val="00D22050"/>
    <w:rsid w:val="00D22FF7"/>
    <w:rsid w:val="00D23C19"/>
    <w:rsid w:val="00D24A53"/>
    <w:rsid w:val="00D25B2B"/>
    <w:rsid w:val="00D276DD"/>
    <w:rsid w:val="00D31882"/>
    <w:rsid w:val="00D33317"/>
    <w:rsid w:val="00D33CA0"/>
    <w:rsid w:val="00D33CAD"/>
    <w:rsid w:val="00D3523D"/>
    <w:rsid w:val="00D35311"/>
    <w:rsid w:val="00D368C3"/>
    <w:rsid w:val="00D406EE"/>
    <w:rsid w:val="00D40F54"/>
    <w:rsid w:val="00D41ABA"/>
    <w:rsid w:val="00D42FAC"/>
    <w:rsid w:val="00D45049"/>
    <w:rsid w:val="00D45465"/>
    <w:rsid w:val="00D457A9"/>
    <w:rsid w:val="00D45826"/>
    <w:rsid w:val="00D4598F"/>
    <w:rsid w:val="00D478A4"/>
    <w:rsid w:val="00D47CC3"/>
    <w:rsid w:val="00D504C5"/>
    <w:rsid w:val="00D512C2"/>
    <w:rsid w:val="00D5198D"/>
    <w:rsid w:val="00D532E5"/>
    <w:rsid w:val="00D53ED1"/>
    <w:rsid w:val="00D54E22"/>
    <w:rsid w:val="00D5667E"/>
    <w:rsid w:val="00D57C74"/>
    <w:rsid w:val="00D57C8F"/>
    <w:rsid w:val="00D62263"/>
    <w:rsid w:val="00D624BB"/>
    <w:rsid w:val="00D62B94"/>
    <w:rsid w:val="00D631E1"/>
    <w:rsid w:val="00D6323A"/>
    <w:rsid w:val="00D65B65"/>
    <w:rsid w:val="00D65ECC"/>
    <w:rsid w:val="00D66279"/>
    <w:rsid w:val="00D6723B"/>
    <w:rsid w:val="00D71109"/>
    <w:rsid w:val="00D719A6"/>
    <w:rsid w:val="00D72B1F"/>
    <w:rsid w:val="00D73E35"/>
    <w:rsid w:val="00D7453B"/>
    <w:rsid w:val="00D75A14"/>
    <w:rsid w:val="00D76B91"/>
    <w:rsid w:val="00D77598"/>
    <w:rsid w:val="00D8002E"/>
    <w:rsid w:val="00D823B0"/>
    <w:rsid w:val="00D82468"/>
    <w:rsid w:val="00D82C27"/>
    <w:rsid w:val="00D841E8"/>
    <w:rsid w:val="00D863EF"/>
    <w:rsid w:val="00D87AB5"/>
    <w:rsid w:val="00D914CA"/>
    <w:rsid w:val="00D91D23"/>
    <w:rsid w:val="00D92D1D"/>
    <w:rsid w:val="00D9370B"/>
    <w:rsid w:val="00D9461E"/>
    <w:rsid w:val="00D94ECB"/>
    <w:rsid w:val="00D9603D"/>
    <w:rsid w:val="00D96A85"/>
    <w:rsid w:val="00D96B3A"/>
    <w:rsid w:val="00DA0691"/>
    <w:rsid w:val="00DA07C9"/>
    <w:rsid w:val="00DA15E6"/>
    <w:rsid w:val="00DA28B0"/>
    <w:rsid w:val="00DA4839"/>
    <w:rsid w:val="00DA4AE9"/>
    <w:rsid w:val="00DA4F8A"/>
    <w:rsid w:val="00DA6D29"/>
    <w:rsid w:val="00DA76F7"/>
    <w:rsid w:val="00DB1495"/>
    <w:rsid w:val="00DB1867"/>
    <w:rsid w:val="00DB1F2A"/>
    <w:rsid w:val="00DB1FEE"/>
    <w:rsid w:val="00DB29DF"/>
    <w:rsid w:val="00DB5108"/>
    <w:rsid w:val="00DB5473"/>
    <w:rsid w:val="00DB6267"/>
    <w:rsid w:val="00DB70E6"/>
    <w:rsid w:val="00DB7A70"/>
    <w:rsid w:val="00DC202B"/>
    <w:rsid w:val="00DC36B2"/>
    <w:rsid w:val="00DC4DB0"/>
    <w:rsid w:val="00DC5392"/>
    <w:rsid w:val="00DC570C"/>
    <w:rsid w:val="00DC619B"/>
    <w:rsid w:val="00DC66BA"/>
    <w:rsid w:val="00DD0468"/>
    <w:rsid w:val="00DD15F1"/>
    <w:rsid w:val="00DD28EC"/>
    <w:rsid w:val="00DD3CB3"/>
    <w:rsid w:val="00DD4ABF"/>
    <w:rsid w:val="00DD4B72"/>
    <w:rsid w:val="00DD4D56"/>
    <w:rsid w:val="00DD5AEC"/>
    <w:rsid w:val="00DD5F80"/>
    <w:rsid w:val="00DE0417"/>
    <w:rsid w:val="00DE06EF"/>
    <w:rsid w:val="00DE1178"/>
    <w:rsid w:val="00DE2046"/>
    <w:rsid w:val="00DE256A"/>
    <w:rsid w:val="00DE25F0"/>
    <w:rsid w:val="00DE486C"/>
    <w:rsid w:val="00DE4A2C"/>
    <w:rsid w:val="00DE5150"/>
    <w:rsid w:val="00DE63E7"/>
    <w:rsid w:val="00DF012B"/>
    <w:rsid w:val="00DF1B21"/>
    <w:rsid w:val="00DF1E89"/>
    <w:rsid w:val="00DF2A87"/>
    <w:rsid w:val="00DF59EB"/>
    <w:rsid w:val="00DF6FAC"/>
    <w:rsid w:val="00DF7391"/>
    <w:rsid w:val="00DF751F"/>
    <w:rsid w:val="00DF7895"/>
    <w:rsid w:val="00E01923"/>
    <w:rsid w:val="00E02061"/>
    <w:rsid w:val="00E025DA"/>
    <w:rsid w:val="00E03FB1"/>
    <w:rsid w:val="00E04692"/>
    <w:rsid w:val="00E057FD"/>
    <w:rsid w:val="00E068B9"/>
    <w:rsid w:val="00E077FD"/>
    <w:rsid w:val="00E07CA6"/>
    <w:rsid w:val="00E10404"/>
    <w:rsid w:val="00E10625"/>
    <w:rsid w:val="00E11E44"/>
    <w:rsid w:val="00E11FB7"/>
    <w:rsid w:val="00E12740"/>
    <w:rsid w:val="00E12CEE"/>
    <w:rsid w:val="00E13D7C"/>
    <w:rsid w:val="00E14ABF"/>
    <w:rsid w:val="00E14BC2"/>
    <w:rsid w:val="00E1667F"/>
    <w:rsid w:val="00E17542"/>
    <w:rsid w:val="00E2043D"/>
    <w:rsid w:val="00E20522"/>
    <w:rsid w:val="00E2154B"/>
    <w:rsid w:val="00E21BE9"/>
    <w:rsid w:val="00E22BAE"/>
    <w:rsid w:val="00E24E04"/>
    <w:rsid w:val="00E25D4C"/>
    <w:rsid w:val="00E2647F"/>
    <w:rsid w:val="00E26D30"/>
    <w:rsid w:val="00E27C56"/>
    <w:rsid w:val="00E3085D"/>
    <w:rsid w:val="00E313E3"/>
    <w:rsid w:val="00E32E24"/>
    <w:rsid w:val="00E32FD0"/>
    <w:rsid w:val="00E33AA3"/>
    <w:rsid w:val="00E3759F"/>
    <w:rsid w:val="00E3788C"/>
    <w:rsid w:val="00E378A1"/>
    <w:rsid w:val="00E37B17"/>
    <w:rsid w:val="00E4071A"/>
    <w:rsid w:val="00E40CCC"/>
    <w:rsid w:val="00E42C93"/>
    <w:rsid w:val="00E51303"/>
    <w:rsid w:val="00E52204"/>
    <w:rsid w:val="00E52633"/>
    <w:rsid w:val="00E528B3"/>
    <w:rsid w:val="00E538F9"/>
    <w:rsid w:val="00E53CC7"/>
    <w:rsid w:val="00E53EF7"/>
    <w:rsid w:val="00E54FD0"/>
    <w:rsid w:val="00E55043"/>
    <w:rsid w:val="00E55CF2"/>
    <w:rsid w:val="00E56C41"/>
    <w:rsid w:val="00E60AF5"/>
    <w:rsid w:val="00E60E1C"/>
    <w:rsid w:val="00E622DF"/>
    <w:rsid w:val="00E63A61"/>
    <w:rsid w:val="00E64576"/>
    <w:rsid w:val="00E64FE7"/>
    <w:rsid w:val="00E65C2D"/>
    <w:rsid w:val="00E6768D"/>
    <w:rsid w:val="00E67902"/>
    <w:rsid w:val="00E67DD8"/>
    <w:rsid w:val="00E7363E"/>
    <w:rsid w:val="00E75365"/>
    <w:rsid w:val="00E75456"/>
    <w:rsid w:val="00E76E94"/>
    <w:rsid w:val="00E77DCD"/>
    <w:rsid w:val="00E80ED0"/>
    <w:rsid w:val="00E81DB5"/>
    <w:rsid w:val="00E82C9B"/>
    <w:rsid w:val="00E83185"/>
    <w:rsid w:val="00E83D6C"/>
    <w:rsid w:val="00E84196"/>
    <w:rsid w:val="00E84495"/>
    <w:rsid w:val="00E854A0"/>
    <w:rsid w:val="00E85541"/>
    <w:rsid w:val="00E91536"/>
    <w:rsid w:val="00E91DBB"/>
    <w:rsid w:val="00E92B41"/>
    <w:rsid w:val="00E95199"/>
    <w:rsid w:val="00E95470"/>
    <w:rsid w:val="00E95AAA"/>
    <w:rsid w:val="00E96314"/>
    <w:rsid w:val="00E96B17"/>
    <w:rsid w:val="00E972A2"/>
    <w:rsid w:val="00EA0693"/>
    <w:rsid w:val="00EA17AB"/>
    <w:rsid w:val="00EA1F8E"/>
    <w:rsid w:val="00EA326E"/>
    <w:rsid w:val="00EA4B18"/>
    <w:rsid w:val="00EA59C3"/>
    <w:rsid w:val="00EA78B8"/>
    <w:rsid w:val="00EB0EF1"/>
    <w:rsid w:val="00EB1683"/>
    <w:rsid w:val="00EB29EF"/>
    <w:rsid w:val="00EB2B9E"/>
    <w:rsid w:val="00EB2FE8"/>
    <w:rsid w:val="00EB3795"/>
    <w:rsid w:val="00EB490C"/>
    <w:rsid w:val="00EB4936"/>
    <w:rsid w:val="00EB4B90"/>
    <w:rsid w:val="00EB4E05"/>
    <w:rsid w:val="00EB6DCF"/>
    <w:rsid w:val="00EB6EEA"/>
    <w:rsid w:val="00EB75A7"/>
    <w:rsid w:val="00EC0838"/>
    <w:rsid w:val="00EC2A17"/>
    <w:rsid w:val="00EC3D70"/>
    <w:rsid w:val="00EC427D"/>
    <w:rsid w:val="00EC5019"/>
    <w:rsid w:val="00EC510A"/>
    <w:rsid w:val="00EC7131"/>
    <w:rsid w:val="00EC7DDC"/>
    <w:rsid w:val="00ED0699"/>
    <w:rsid w:val="00ED0D4D"/>
    <w:rsid w:val="00ED2822"/>
    <w:rsid w:val="00ED2E1C"/>
    <w:rsid w:val="00ED56CA"/>
    <w:rsid w:val="00ED5AEB"/>
    <w:rsid w:val="00EE051D"/>
    <w:rsid w:val="00EE092D"/>
    <w:rsid w:val="00EE233E"/>
    <w:rsid w:val="00EE2EA7"/>
    <w:rsid w:val="00EE6C01"/>
    <w:rsid w:val="00EF1139"/>
    <w:rsid w:val="00EF21ED"/>
    <w:rsid w:val="00EF62D7"/>
    <w:rsid w:val="00EF6C70"/>
    <w:rsid w:val="00EF6E8B"/>
    <w:rsid w:val="00EF6F18"/>
    <w:rsid w:val="00EF7B69"/>
    <w:rsid w:val="00EF7B85"/>
    <w:rsid w:val="00F01D15"/>
    <w:rsid w:val="00F02BF6"/>
    <w:rsid w:val="00F02EE3"/>
    <w:rsid w:val="00F034A4"/>
    <w:rsid w:val="00F03F4A"/>
    <w:rsid w:val="00F053A8"/>
    <w:rsid w:val="00F05417"/>
    <w:rsid w:val="00F055D8"/>
    <w:rsid w:val="00F06145"/>
    <w:rsid w:val="00F06997"/>
    <w:rsid w:val="00F07D3D"/>
    <w:rsid w:val="00F13FC9"/>
    <w:rsid w:val="00F14013"/>
    <w:rsid w:val="00F23697"/>
    <w:rsid w:val="00F23E6D"/>
    <w:rsid w:val="00F2590A"/>
    <w:rsid w:val="00F27234"/>
    <w:rsid w:val="00F27D13"/>
    <w:rsid w:val="00F30644"/>
    <w:rsid w:val="00F33646"/>
    <w:rsid w:val="00F34421"/>
    <w:rsid w:val="00F346DC"/>
    <w:rsid w:val="00F34ABA"/>
    <w:rsid w:val="00F358CF"/>
    <w:rsid w:val="00F35D13"/>
    <w:rsid w:val="00F36E81"/>
    <w:rsid w:val="00F37392"/>
    <w:rsid w:val="00F407EF"/>
    <w:rsid w:val="00F41AC0"/>
    <w:rsid w:val="00F44F40"/>
    <w:rsid w:val="00F45436"/>
    <w:rsid w:val="00F45825"/>
    <w:rsid w:val="00F45D5D"/>
    <w:rsid w:val="00F479AD"/>
    <w:rsid w:val="00F50079"/>
    <w:rsid w:val="00F52726"/>
    <w:rsid w:val="00F53A57"/>
    <w:rsid w:val="00F55848"/>
    <w:rsid w:val="00F55E0D"/>
    <w:rsid w:val="00F55E72"/>
    <w:rsid w:val="00F560B1"/>
    <w:rsid w:val="00F6242B"/>
    <w:rsid w:val="00F63864"/>
    <w:rsid w:val="00F643A4"/>
    <w:rsid w:val="00F64480"/>
    <w:rsid w:val="00F6522D"/>
    <w:rsid w:val="00F65E99"/>
    <w:rsid w:val="00F66FAB"/>
    <w:rsid w:val="00F71971"/>
    <w:rsid w:val="00F71FF5"/>
    <w:rsid w:val="00F72D31"/>
    <w:rsid w:val="00F732A2"/>
    <w:rsid w:val="00F74CC7"/>
    <w:rsid w:val="00F7592C"/>
    <w:rsid w:val="00F75BDA"/>
    <w:rsid w:val="00F7649F"/>
    <w:rsid w:val="00F81499"/>
    <w:rsid w:val="00F81E42"/>
    <w:rsid w:val="00F83265"/>
    <w:rsid w:val="00F84356"/>
    <w:rsid w:val="00F9010A"/>
    <w:rsid w:val="00F92209"/>
    <w:rsid w:val="00F92F5D"/>
    <w:rsid w:val="00F93E93"/>
    <w:rsid w:val="00F957D3"/>
    <w:rsid w:val="00F96455"/>
    <w:rsid w:val="00F96DF0"/>
    <w:rsid w:val="00F976DB"/>
    <w:rsid w:val="00F97924"/>
    <w:rsid w:val="00FA35D0"/>
    <w:rsid w:val="00FA38F3"/>
    <w:rsid w:val="00FA42E6"/>
    <w:rsid w:val="00FA4F0C"/>
    <w:rsid w:val="00FA4F0E"/>
    <w:rsid w:val="00FA4F98"/>
    <w:rsid w:val="00FA763D"/>
    <w:rsid w:val="00FA7AA1"/>
    <w:rsid w:val="00FA7D2A"/>
    <w:rsid w:val="00FB116D"/>
    <w:rsid w:val="00FB20D5"/>
    <w:rsid w:val="00FB26A7"/>
    <w:rsid w:val="00FB2D9F"/>
    <w:rsid w:val="00FB3232"/>
    <w:rsid w:val="00FB3959"/>
    <w:rsid w:val="00FB4993"/>
    <w:rsid w:val="00FB4A75"/>
    <w:rsid w:val="00FB596C"/>
    <w:rsid w:val="00FB5A82"/>
    <w:rsid w:val="00FB5B41"/>
    <w:rsid w:val="00FB76D0"/>
    <w:rsid w:val="00FC0C16"/>
    <w:rsid w:val="00FC1256"/>
    <w:rsid w:val="00FC311D"/>
    <w:rsid w:val="00FC34C8"/>
    <w:rsid w:val="00FC35A8"/>
    <w:rsid w:val="00FC5A89"/>
    <w:rsid w:val="00FC6B43"/>
    <w:rsid w:val="00FD01C7"/>
    <w:rsid w:val="00FD1765"/>
    <w:rsid w:val="00FD29F6"/>
    <w:rsid w:val="00FD3B09"/>
    <w:rsid w:val="00FD486B"/>
    <w:rsid w:val="00FD4CB5"/>
    <w:rsid w:val="00FD61DD"/>
    <w:rsid w:val="00FD6B55"/>
    <w:rsid w:val="00FD71B9"/>
    <w:rsid w:val="00FD7E48"/>
    <w:rsid w:val="00FE1B89"/>
    <w:rsid w:val="00FE36F8"/>
    <w:rsid w:val="00FE3DF8"/>
    <w:rsid w:val="00FE4EF2"/>
    <w:rsid w:val="00FE692C"/>
    <w:rsid w:val="00FE6D0A"/>
    <w:rsid w:val="00FE79A0"/>
    <w:rsid w:val="00FF034B"/>
    <w:rsid w:val="00FF066D"/>
    <w:rsid w:val="00FF0C84"/>
    <w:rsid w:val="00FF131E"/>
    <w:rsid w:val="00FF1DDF"/>
    <w:rsid w:val="00FF26CC"/>
    <w:rsid w:val="00FF2F9A"/>
    <w:rsid w:val="00FF32E6"/>
    <w:rsid w:val="00FF4EFA"/>
    <w:rsid w:val="00FF51CE"/>
    <w:rsid w:val="00FF5863"/>
    <w:rsid w:val="00FF5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4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959"/>
    <w:pPr>
      <w:ind w:left="720"/>
      <w:contextualSpacing/>
    </w:pPr>
  </w:style>
  <w:style w:type="paragraph" w:styleId="a4">
    <w:name w:val="footnote text"/>
    <w:basedOn w:val="a"/>
    <w:link w:val="a5"/>
    <w:uiPriority w:val="99"/>
    <w:semiHidden/>
    <w:unhideWhenUsed/>
    <w:rsid w:val="00450A57"/>
    <w:pPr>
      <w:spacing w:after="0" w:line="240" w:lineRule="auto"/>
    </w:pPr>
    <w:rPr>
      <w:sz w:val="20"/>
      <w:szCs w:val="20"/>
    </w:rPr>
  </w:style>
  <w:style w:type="character" w:customStyle="1" w:styleId="a5">
    <w:name w:val="Текст сноски Знак"/>
    <w:basedOn w:val="a0"/>
    <w:link w:val="a4"/>
    <w:uiPriority w:val="99"/>
    <w:semiHidden/>
    <w:rsid w:val="00450A57"/>
    <w:rPr>
      <w:sz w:val="20"/>
      <w:szCs w:val="20"/>
    </w:rPr>
  </w:style>
  <w:style w:type="character" w:styleId="a6">
    <w:name w:val="footnote reference"/>
    <w:basedOn w:val="a0"/>
    <w:uiPriority w:val="99"/>
    <w:semiHidden/>
    <w:unhideWhenUsed/>
    <w:rsid w:val="00450A57"/>
    <w:rPr>
      <w:vertAlign w:val="superscript"/>
    </w:rPr>
  </w:style>
  <w:style w:type="character" w:styleId="a7">
    <w:name w:val="Hyperlink"/>
    <w:basedOn w:val="a0"/>
    <w:uiPriority w:val="99"/>
    <w:unhideWhenUsed/>
    <w:rsid w:val="00BD2476"/>
    <w:rPr>
      <w:color w:val="0000FF" w:themeColor="hyperlink"/>
      <w:u w:val="single"/>
    </w:rPr>
  </w:style>
  <w:style w:type="paragraph" w:styleId="a8">
    <w:name w:val="Balloon Text"/>
    <w:basedOn w:val="a"/>
    <w:link w:val="a9"/>
    <w:uiPriority w:val="99"/>
    <w:semiHidden/>
    <w:unhideWhenUsed/>
    <w:rsid w:val="00936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6553"/>
    <w:rPr>
      <w:rFonts w:ascii="Tahoma" w:hAnsi="Tahoma" w:cs="Tahoma"/>
      <w:sz w:val="16"/>
      <w:szCs w:val="16"/>
    </w:rPr>
  </w:style>
  <w:style w:type="paragraph" w:styleId="aa">
    <w:name w:val="Normal (Web)"/>
    <w:basedOn w:val="a"/>
    <w:uiPriority w:val="99"/>
    <w:semiHidden/>
    <w:unhideWhenUsed/>
    <w:rsid w:val="00E07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0C6581"/>
    <w:rPr>
      <w:b/>
      <w:bCs/>
    </w:rPr>
  </w:style>
  <w:style w:type="table" w:styleId="ac">
    <w:name w:val="Table Grid"/>
    <w:basedOn w:val="a1"/>
    <w:uiPriority w:val="59"/>
    <w:rsid w:val="00BB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0E48F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E48F3"/>
  </w:style>
  <w:style w:type="paragraph" w:styleId="af">
    <w:name w:val="footer"/>
    <w:basedOn w:val="a"/>
    <w:link w:val="af0"/>
    <w:uiPriority w:val="99"/>
    <w:unhideWhenUsed/>
    <w:rsid w:val="000E48F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E4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4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959"/>
    <w:pPr>
      <w:ind w:left="720"/>
      <w:contextualSpacing/>
    </w:pPr>
  </w:style>
  <w:style w:type="paragraph" w:styleId="a4">
    <w:name w:val="footnote text"/>
    <w:basedOn w:val="a"/>
    <w:link w:val="a5"/>
    <w:uiPriority w:val="99"/>
    <w:semiHidden/>
    <w:unhideWhenUsed/>
    <w:rsid w:val="00450A57"/>
    <w:pPr>
      <w:spacing w:after="0" w:line="240" w:lineRule="auto"/>
    </w:pPr>
    <w:rPr>
      <w:sz w:val="20"/>
      <w:szCs w:val="20"/>
    </w:rPr>
  </w:style>
  <w:style w:type="character" w:customStyle="1" w:styleId="a5">
    <w:name w:val="Текст сноски Знак"/>
    <w:basedOn w:val="a0"/>
    <w:link w:val="a4"/>
    <w:uiPriority w:val="99"/>
    <w:semiHidden/>
    <w:rsid w:val="00450A57"/>
    <w:rPr>
      <w:sz w:val="20"/>
      <w:szCs w:val="20"/>
    </w:rPr>
  </w:style>
  <w:style w:type="character" w:styleId="a6">
    <w:name w:val="footnote reference"/>
    <w:basedOn w:val="a0"/>
    <w:uiPriority w:val="99"/>
    <w:semiHidden/>
    <w:unhideWhenUsed/>
    <w:rsid w:val="00450A57"/>
    <w:rPr>
      <w:vertAlign w:val="superscript"/>
    </w:rPr>
  </w:style>
  <w:style w:type="character" w:styleId="a7">
    <w:name w:val="Hyperlink"/>
    <w:basedOn w:val="a0"/>
    <w:uiPriority w:val="99"/>
    <w:unhideWhenUsed/>
    <w:rsid w:val="00BD2476"/>
    <w:rPr>
      <w:color w:val="0000FF" w:themeColor="hyperlink"/>
      <w:u w:val="single"/>
    </w:rPr>
  </w:style>
  <w:style w:type="paragraph" w:styleId="a8">
    <w:name w:val="Balloon Text"/>
    <w:basedOn w:val="a"/>
    <w:link w:val="a9"/>
    <w:uiPriority w:val="99"/>
    <w:semiHidden/>
    <w:unhideWhenUsed/>
    <w:rsid w:val="00936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6553"/>
    <w:rPr>
      <w:rFonts w:ascii="Tahoma" w:hAnsi="Tahoma" w:cs="Tahoma"/>
      <w:sz w:val="16"/>
      <w:szCs w:val="16"/>
    </w:rPr>
  </w:style>
  <w:style w:type="paragraph" w:styleId="aa">
    <w:name w:val="Normal (Web)"/>
    <w:basedOn w:val="a"/>
    <w:uiPriority w:val="99"/>
    <w:semiHidden/>
    <w:unhideWhenUsed/>
    <w:rsid w:val="00E07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0C6581"/>
    <w:rPr>
      <w:b/>
      <w:bCs/>
    </w:rPr>
  </w:style>
  <w:style w:type="table" w:styleId="ac">
    <w:name w:val="Table Grid"/>
    <w:basedOn w:val="a1"/>
    <w:uiPriority w:val="59"/>
    <w:rsid w:val="00BB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0E48F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E48F3"/>
  </w:style>
  <w:style w:type="paragraph" w:styleId="af">
    <w:name w:val="footer"/>
    <w:basedOn w:val="a"/>
    <w:link w:val="af0"/>
    <w:uiPriority w:val="99"/>
    <w:unhideWhenUsed/>
    <w:rsid w:val="000E48F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E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9918">
      <w:bodyDiv w:val="1"/>
      <w:marLeft w:val="0"/>
      <w:marRight w:val="0"/>
      <w:marTop w:val="0"/>
      <w:marBottom w:val="0"/>
      <w:divBdr>
        <w:top w:val="none" w:sz="0" w:space="0" w:color="auto"/>
        <w:left w:val="none" w:sz="0" w:space="0" w:color="auto"/>
        <w:bottom w:val="none" w:sz="0" w:space="0" w:color="auto"/>
        <w:right w:val="none" w:sz="0" w:space="0" w:color="auto"/>
      </w:divBdr>
    </w:div>
    <w:div w:id="195974175">
      <w:bodyDiv w:val="1"/>
      <w:marLeft w:val="0"/>
      <w:marRight w:val="0"/>
      <w:marTop w:val="0"/>
      <w:marBottom w:val="0"/>
      <w:divBdr>
        <w:top w:val="none" w:sz="0" w:space="0" w:color="auto"/>
        <w:left w:val="none" w:sz="0" w:space="0" w:color="auto"/>
        <w:bottom w:val="none" w:sz="0" w:space="0" w:color="auto"/>
        <w:right w:val="none" w:sz="0" w:space="0" w:color="auto"/>
      </w:divBdr>
    </w:div>
    <w:div w:id="376659822">
      <w:bodyDiv w:val="1"/>
      <w:marLeft w:val="0"/>
      <w:marRight w:val="0"/>
      <w:marTop w:val="0"/>
      <w:marBottom w:val="0"/>
      <w:divBdr>
        <w:top w:val="none" w:sz="0" w:space="0" w:color="auto"/>
        <w:left w:val="none" w:sz="0" w:space="0" w:color="auto"/>
        <w:bottom w:val="none" w:sz="0" w:space="0" w:color="auto"/>
        <w:right w:val="none" w:sz="0" w:space="0" w:color="auto"/>
      </w:divBdr>
    </w:div>
    <w:div w:id="519664235">
      <w:bodyDiv w:val="1"/>
      <w:marLeft w:val="0"/>
      <w:marRight w:val="0"/>
      <w:marTop w:val="0"/>
      <w:marBottom w:val="0"/>
      <w:divBdr>
        <w:top w:val="none" w:sz="0" w:space="0" w:color="auto"/>
        <w:left w:val="none" w:sz="0" w:space="0" w:color="auto"/>
        <w:bottom w:val="none" w:sz="0" w:space="0" w:color="auto"/>
        <w:right w:val="none" w:sz="0" w:space="0" w:color="auto"/>
      </w:divBdr>
    </w:div>
    <w:div w:id="686516564">
      <w:bodyDiv w:val="1"/>
      <w:marLeft w:val="0"/>
      <w:marRight w:val="0"/>
      <w:marTop w:val="0"/>
      <w:marBottom w:val="0"/>
      <w:divBdr>
        <w:top w:val="none" w:sz="0" w:space="0" w:color="auto"/>
        <w:left w:val="none" w:sz="0" w:space="0" w:color="auto"/>
        <w:bottom w:val="none" w:sz="0" w:space="0" w:color="auto"/>
        <w:right w:val="none" w:sz="0" w:space="0" w:color="auto"/>
      </w:divBdr>
    </w:div>
    <w:div w:id="727724029">
      <w:bodyDiv w:val="1"/>
      <w:marLeft w:val="0"/>
      <w:marRight w:val="0"/>
      <w:marTop w:val="0"/>
      <w:marBottom w:val="0"/>
      <w:divBdr>
        <w:top w:val="none" w:sz="0" w:space="0" w:color="auto"/>
        <w:left w:val="none" w:sz="0" w:space="0" w:color="auto"/>
        <w:bottom w:val="none" w:sz="0" w:space="0" w:color="auto"/>
        <w:right w:val="none" w:sz="0" w:space="0" w:color="auto"/>
      </w:divBdr>
      <w:divsChild>
        <w:div w:id="597562414">
          <w:marLeft w:val="0"/>
          <w:marRight w:val="0"/>
          <w:marTop w:val="150"/>
          <w:marBottom w:val="75"/>
          <w:divBdr>
            <w:top w:val="none" w:sz="0" w:space="0" w:color="auto"/>
            <w:left w:val="single" w:sz="48" w:space="0" w:color="FFFFFF"/>
            <w:bottom w:val="none" w:sz="0" w:space="0" w:color="auto"/>
            <w:right w:val="none" w:sz="0" w:space="0" w:color="auto"/>
          </w:divBdr>
          <w:divsChild>
            <w:div w:id="705907118">
              <w:marLeft w:val="0"/>
              <w:marRight w:val="0"/>
              <w:marTop w:val="0"/>
              <w:marBottom w:val="0"/>
              <w:divBdr>
                <w:top w:val="none" w:sz="0" w:space="0" w:color="auto"/>
                <w:left w:val="none" w:sz="0" w:space="0" w:color="auto"/>
                <w:bottom w:val="none" w:sz="0" w:space="0" w:color="auto"/>
                <w:right w:val="none" w:sz="0" w:space="0" w:color="auto"/>
              </w:divBdr>
              <w:divsChild>
                <w:div w:id="9525895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61298375">
          <w:marLeft w:val="0"/>
          <w:marRight w:val="0"/>
          <w:marTop w:val="0"/>
          <w:marBottom w:val="285"/>
          <w:divBdr>
            <w:top w:val="single" w:sz="36" w:space="4" w:color="DDDDDD"/>
            <w:left w:val="none" w:sz="0" w:space="0" w:color="auto"/>
            <w:bottom w:val="none" w:sz="0" w:space="0" w:color="auto"/>
            <w:right w:val="none" w:sz="0" w:space="0" w:color="auto"/>
          </w:divBdr>
        </w:div>
        <w:div w:id="1809975424">
          <w:marLeft w:val="0"/>
          <w:marRight w:val="0"/>
          <w:marTop w:val="0"/>
          <w:marBottom w:val="0"/>
          <w:divBdr>
            <w:top w:val="none" w:sz="0" w:space="0" w:color="auto"/>
            <w:left w:val="none" w:sz="0" w:space="0" w:color="auto"/>
            <w:bottom w:val="none" w:sz="0" w:space="0" w:color="auto"/>
            <w:right w:val="none" w:sz="0" w:space="0" w:color="auto"/>
          </w:divBdr>
          <w:divsChild>
            <w:div w:id="875194241">
              <w:marLeft w:val="0"/>
              <w:marRight w:val="0"/>
              <w:marTop w:val="0"/>
              <w:marBottom w:val="0"/>
              <w:divBdr>
                <w:top w:val="single" w:sz="6" w:space="5" w:color="A5A5A5"/>
                <w:left w:val="single" w:sz="6" w:space="26" w:color="A5A5A5"/>
                <w:bottom w:val="single" w:sz="6" w:space="5" w:color="A5A5A5"/>
                <w:right w:val="single" w:sz="6" w:space="5" w:color="A5A5A5"/>
              </w:divBdr>
              <w:divsChild>
                <w:div w:id="17182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65864">
      <w:bodyDiv w:val="1"/>
      <w:marLeft w:val="0"/>
      <w:marRight w:val="0"/>
      <w:marTop w:val="0"/>
      <w:marBottom w:val="0"/>
      <w:divBdr>
        <w:top w:val="none" w:sz="0" w:space="0" w:color="auto"/>
        <w:left w:val="none" w:sz="0" w:space="0" w:color="auto"/>
        <w:bottom w:val="none" w:sz="0" w:space="0" w:color="auto"/>
        <w:right w:val="none" w:sz="0" w:space="0" w:color="auto"/>
      </w:divBdr>
    </w:div>
    <w:div w:id="1205601170">
      <w:bodyDiv w:val="1"/>
      <w:marLeft w:val="0"/>
      <w:marRight w:val="0"/>
      <w:marTop w:val="0"/>
      <w:marBottom w:val="0"/>
      <w:divBdr>
        <w:top w:val="none" w:sz="0" w:space="0" w:color="auto"/>
        <w:left w:val="none" w:sz="0" w:space="0" w:color="auto"/>
        <w:bottom w:val="none" w:sz="0" w:space="0" w:color="auto"/>
        <w:right w:val="none" w:sz="0" w:space="0" w:color="auto"/>
      </w:divBdr>
    </w:div>
    <w:div w:id="1254628290">
      <w:bodyDiv w:val="1"/>
      <w:marLeft w:val="0"/>
      <w:marRight w:val="0"/>
      <w:marTop w:val="0"/>
      <w:marBottom w:val="0"/>
      <w:divBdr>
        <w:top w:val="none" w:sz="0" w:space="0" w:color="auto"/>
        <w:left w:val="none" w:sz="0" w:space="0" w:color="auto"/>
        <w:bottom w:val="none" w:sz="0" w:space="0" w:color="auto"/>
        <w:right w:val="none" w:sz="0" w:space="0" w:color="auto"/>
      </w:divBdr>
    </w:div>
    <w:div w:id="1343239044">
      <w:bodyDiv w:val="1"/>
      <w:marLeft w:val="0"/>
      <w:marRight w:val="0"/>
      <w:marTop w:val="0"/>
      <w:marBottom w:val="0"/>
      <w:divBdr>
        <w:top w:val="none" w:sz="0" w:space="0" w:color="auto"/>
        <w:left w:val="none" w:sz="0" w:space="0" w:color="auto"/>
        <w:bottom w:val="none" w:sz="0" w:space="0" w:color="auto"/>
        <w:right w:val="none" w:sz="0" w:space="0" w:color="auto"/>
      </w:divBdr>
    </w:div>
    <w:div w:id="199081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consultant.ru/document/cons_doc_LAW_64924/b88f09630b6a7135acfd3968937c47b5fd9e7d3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fm.ru/news/368364" TargetMode="External"/><Relationship Id="rId3" Type="http://schemas.openxmlformats.org/officeDocument/2006/relationships/hyperlink" Target="https://www.championat.com/bets/article-3238847-korotkij-jekskurs-v-istoriju-bukmekerstva.html" TargetMode="External"/><Relationship Id="rId7" Type="http://schemas.openxmlformats.org/officeDocument/2006/relationships/hyperlink" Target="http://www.bfm.ru" TargetMode="External"/><Relationship Id="rId2" Type="http://schemas.openxmlformats.org/officeDocument/2006/relationships/hyperlink" Target="https://www.burnleyexpress.net/news/opinion/burnley-s-historic-links-to-horse-racing-fame-1-6946653" TargetMode="External"/><Relationship Id="rId1" Type="http://schemas.openxmlformats.org/officeDocument/2006/relationships/hyperlink" Target="https://www.researchgate.net/publication/259100776_Beckert_Jens_and_Mark_Lutter_2013_Why_the_Poor_Play_the_Lottery_Sociological_Approaches_to_Explaining_Class-based_Lottery_Play_Sociology_47_6_1152-1170" TargetMode="External"/><Relationship Id="rId6" Type="http://schemas.openxmlformats.org/officeDocument/2006/relationships/hyperlink" Target="https://1cupis.ru/" TargetMode="External"/><Relationship Id="rId5" Type="http://schemas.openxmlformats.org/officeDocument/2006/relationships/hyperlink" Target="http://www.consultant.ru/document/cons_doc_LAW_58968/" TargetMode="External"/><Relationship Id="rId4" Type="http://schemas.openxmlformats.org/officeDocument/2006/relationships/hyperlink" Target="http://www.consultant.ru/document/cons_doc_LAW_64924/" TargetMode="External"/><Relationship Id="rId9" Type="http://schemas.openxmlformats.org/officeDocument/2006/relationships/hyperlink" Target="https://bookmaker-ratings.ru/bk-1xbet-konfiskovala-vy-igry-sh-igrok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d%20Max\Desktop\&#1075;&#1088;&#1072;&#1092;&#1080;&#1082;&#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d%20Max\Desktop\&#1075;&#1088;&#1072;&#1092;&#1080;&#1082;&#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d%20Max\Desktop\&#1075;&#1088;&#1072;&#1092;&#1080;&#1082;&#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d%20Max\Desktop\&#1075;&#1088;&#1072;&#1092;&#1080;&#1082;&#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d%20Max\Desktop\&#1075;&#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layout>
                <c:manualLayout>
                  <c:x val="8.3333333333333332E-3"/>
                  <c:y val="-9.2592592592592671E-2"/>
                </c:manualLayout>
              </c:layout>
              <c:showLegendKey val="0"/>
              <c:showVal val="1"/>
              <c:showCatName val="0"/>
              <c:showSerName val="0"/>
              <c:showPercent val="0"/>
              <c:showBubbleSize val="0"/>
            </c:dLbl>
            <c:dLbl>
              <c:idx val="1"/>
              <c:layout>
                <c:manualLayout>
                  <c:x val="1.3888888888888888E-2"/>
                  <c:y val="-0.26388888888888884"/>
                </c:manualLayout>
              </c:layout>
              <c:showLegendKey val="0"/>
              <c:showVal val="1"/>
              <c:showCatName val="0"/>
              <c:showSerName val="0"/>
              <c:showPercent val="0"/>
              <c:showBubbleSize val="0"/>
            </c:dLbl>
            <c:dLbl>
              <c:idx val="2"/>
              <c:layout>
                <c:manualLayout>
                  <c:x val="1.388888888888894E-2"/>
                  <c:y val="-0.40740740740740738"/>
                </c:manualLayout>
              </c:layout>
              <c:showLegendKey val="0"/>
              <c:showVal val="1"/>
              <c:showCatName val="0"/>
              <c:showSerName val="0"/>
              <c:showPercent val="0"/>
              <c:showBubbleSize val="0"/>
            </c:dLbl>
            <c:dLbl>
              <c:idx val="3"/>
              <c:layout>
                <c:manualLayout>
                  <c:x val="1.1111111111111112E-2"/>
                  <c:y val="-6.0185185185185182E-2"/>
                </c:manualLayout>
              </c:layout>
              <c:tx>
                <c:rich>
                  <a:bodyPr/>
                  <a:lstStyle/>
                  <a:p>
                    <a:r>
                      <a:rPr lang="ru-RU"/>
                      <a:t>0</a:t>
                    </a:r>
                    <a:r>
                      <a:rPr lang="en-US"/>
                      <a:t>,9</a:t>
                    </a:r>
                  </a:p>
                </c:rich>
              </c:tx>
              <c:showLegendKey val="0"/>
              <c:showVal val="1"/>
              <c:showCatName val="0"/>
              <c:showSerName val="0"/>
              <c:showPercent val="0"/>
              <c:showBubbleSize val="0"/>
            </c:dLbl>
            <c:dLbl>
              <c:idx val="4"/>
              <c:layout>
                <c:manualLayout>
                  <c:x val="1.6666666666666666E-2"/>
                  <c:y val="-0.10648148148148148"/>
                </c:manualLayout>
              </c:layout>
              <c:showLegendKey val="0"/>
              <c:showVal val="1"/>
              <c:showCatName val="0"/>
              <c:showSerName val="0"/>
              <c:showPercent val="0"/>
              <c:showBubbleSize val="0"/>
            </c:dLbl>
            <c:dLbl>
              <c:idx val="5"/>
              <c:layout>
                <c:manualLayout>
                  <c:x val="1.3888888888888888E-2"/>
                  <c:y val="-9.722222222222230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val>
            <c:numRef>
              <c:f>Лист1!$J$42:$J$47</c:f>
              <c:numCache>
                <c:formatCode>###0.0</c:formatCode>
                <c:ptCount val="6"/>
                <c:pt idx="0">
                  <c:v>1.7167381974248928</c:v>
                </c:pt>
                <c:pt idx="1">
                  <c:v>29.184549356223176</c:v>
                </c:pt>
                <c:pt idx="2">
                  <c:v>56.652360515021464</c:v>
                </c:pt>
                <c:pt idx="3" formatCode="####.0">
                  <c:v>0.85836909871244638</c:v>
                </c:pt>
                <c:pt idx="4">
                  <c:v>6.866952789699571</c:v>
                </c:pt>
                <c:pt idx="5">
                  <c:v>4.7210300429184553</c:v>
                </c:pt>
              </c:numCache>
            </c:numRef>
          </c:val>
        </c:ser>
        <c:dLbls>
          <c:showLegendKey val="0"/>
          <c:showVal val="0"/>
          <c:showCatName val="0"/>
          <c:showSerName val="0"/>
          <c:showPercent val="0"/>
          <c:showBubbleSize val="0"/>
        </c:dLbls>
        <c:gapWidth val="150"/>
        <c:shape val="box"/>
        <c:axId val="128532480"/>
        <c:axId val="128534400"/>
        <c:axId val="0"/>
      </c:bar3DChart>
      <c:catAx>
        <c:axId val="128532480"/>
        <c:scaling>
          <c:orientation val="minMax"/>
        </c:scaling>
        <c:delete val="0"/>
        <c:axPos val="b"/>
        <c:majorTickMark val="out"/>
        <c:minorTickMark val="none"/>
        <c:tickLblPos val="nextTo"/>
        <c:crossAx val="128534400"/>
        <c:crosses val="autoZero"/>
        <c:auto val="1"/>
        <c:lblAlgn val="ctr"/>
        <c:lblOffset val="100"/>
        <c:noMultiLvlLbl val="0"/>
      </c:catAx>
      <c:valAx>
        <c:axId val="128534400"/>
        <c:scaling>
          <c:orientation val="minMax"/>
        </c:scaling>
        <c:delete val="0"/>
        <c:axPos val="l"/>
        <c:majorGridlines/>
        <c:numFmt formatCode="###0.0" sourceLinked="1"/>
        <c:majorTickMark val="out"/>
        <c:minorTickMark val="none"/>
        <c:tickLblPos val="nextTo"/>
        <c:crossAx val="1285324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invertIfNegative val="0"/>
          <c:dLbls>
            <c:dLbl>
              <c:idx val="0"/>
              <c:layout>
                <c:manualLayout>
                  <c:x val="9.4444444444444442E-2"/>
                  <c:y val="0"/>
                </c:manualLayout>
              </c:layout>
              <c:showLegendKey val="0"/>
              <c:showVal val="1"/>
              <c:showCatName val="0"/>
              <c:showSerName val="0"/>
              <c:showPercent val="0"/>
              <c:showBubbleSize val="0"/>
            </c:dLbl>
            <c:dLbl>
              <c:idx val="1"/>
              <c:layout>
                <c:manualLayout>
                  <c:x val="0.10277777777777777"/>
                  <c:y val="8.4875562720133283E-17"/>
                </c:manualLayout>
              </c:layout>
              <c:showLegendKey val="0"/>
              <c:showVal val="1"/>
              <c:showCatName val="0"/>
              <c:showSerName val="0"/>
              <c:showPercent val="0"/>
              <c:showBubbleSize val="0"/>
            </c:dLbl>
            <c:dLbl>
              <c:idx val="2"/>
              <c:layout>
                <c:manualLayout>
                  <c:x val="0.15"/>
                  <c:y val="0"/>
                </c:manualLayout>
              </c:layout>
              <c:showLegendKey val="0"/>
              <c:showVal val="1"/>
              <c:showCatName val="0"/>
              <c:showSerName val="0"/>
              <c:showPercent val="0"/>
              <c:showBubbleSize val="0"/>
            </c:dLbl>
            <c:dLbl>
              <c:idx val="3"/>
              <c:layout>
                <c:manualLayout>
                  <c:x val="0.19444444444444445"/>
                  <c:y val="0"/>
                </c:manualLayout>
              </c:layout>
              <c:showLegendKey val="0"/>
              <c:showVal val="1"/>
              <c:showCatName val="0"/>
              <c:showSerName val="0"/>
              <c:showPercent val="0"/>
              <c:showBubbleSize val="0"/>
            </c:dLbl>
            <c:dLbl>
              <c:idx val="4"/>
              <c:layout>
                <c:manualLayout>
                  <c:x val="0.32777777777777778"/>
                  <c:y val="0"/>
                </c:manualLayout>
              </c:layout>
              <c:showLegendKey val="0"/>
              <c:showVal val="1"/>
              <c:showCatName val="0"/>
              <c:showSerName val="0"/>
              <c:showPercent val="0"/>
              <c:showBubbleSize val="0"/>
            </c:dLbl>
            <c:dLbl>
              <c:idx val="5"/>
              <c:layout>
                <c:manualLayout>
                  <c:x val="0.3611111111111111"/>
                  <c:y val="4.6296296296296294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Лист1!$I$30:$I$35</c:f>
              <c:strCache>
                <c:ptCount val="6"/>
                <c:pt idx="0">
                  <c:v>Гражданский брак</c:v>
                </c:pt>
                <c:pt idx="1">
                  <c:v>Затрудняюсь ответить</c:v>
                </c:pt>
                <c:pt idx="2">
                  <c:v>Разведен/Разведена</c:v>
                </c:pt>
                <c:pt idx="3">
                  <c:v>Вдовец/вдова</c:v>
                </c:pt>
                <c:pt idx="4">
                  <c:v>Женат/Замужем</c:v>
                </c:pt>
                <c:pt idx="5">
                  <c:v>Не женат/Не замужем</c:v>
                </c:pt>
              </c:strCache>
            </c:strRef>
          </c:cat>
          <c:val>
            <c:numRef>
              <c:f>Лист1!$J$30:$J$35</c:f>
              <c:numCache>
                <c:formatCode>###0.0</c:formatCode>
                <c:ptCount val="6"/>
                <c:pt idx="0">
                  <c:v>4.3795620437956204</c:v>
                </c:pt>
                <c:pt idx="1">
                  <c:v>7.664233576642336</c:v>
                </c:pt>
                <c:pt idx="2">
                  <c:v>10.218978102189782</c:v>
                </c:pt>
                <c:pt idx="3">
                  <c:v>15.328467153284672</c:v>
                </c:pt>
                <c:pt idx="4">
                  <c:v>29.197080291970799</c:v>
                </c:pt>
                <c:pt idx="5">
                  <c:v>33.211678832116789</c:v>
                </c:pt>
              </c:numCache>
            </c:numRef>
          </c:val>
        </c:ser>
        <c:dLbls>
          <c:showLegendKey val="0"/>
          <c:showVal val="0"/>
          <c:showCatName val="0"/>
          <c:showSerName val="0"/>
          <c:showPercent val="0"/>
          <c:showBubbleSize val="0"/>
        </c:dLbls>
        <c:gapWidth val="150"/>
        <c:shape val="box"/>
        <c:axId val="139137792"/>
        <c:axId val="139139328"/>
        <c:axId val="0"/>
      </c:bar3DChart>
      <c:catAx>
        <c:axId val="139137792"/>
        <c:scaling>
          <c:orientation val="minMax"/>
        </c:scaling>
        <c:delete val="0"/>
        <c:axPos val="l"/>
        <c:majorTickMark val="out"/>
        <c:minorTickMark val="none"/>
        <c:tickLblPos val="nextTo"/>
        <c:crossAx val="139139328"/>
        <c:crosses val="autoZero"/>
        <c:auto val="1"/>
        <c:lblAlgn val="ctr"/>
        <c:lblOffset val="100"/>
        <c:noMultiLvlLbl val="0"/>
      </c:catAx>
      <c:valAx>
        <c:axId val="139139328"/>
        <c:scaling>
          <c:orientation val="minMax"/>
        </c:scaling>
        <c:delete val="0"/>
        <c:axPos val="b"/>
        <c:majorGridlines/>
        <c:numFmt formatCode="###0.0" sourceLinked="1"/>
        <c:majorTickMark val="out"/>
        <c:minorTickMark val="none"/>
        <c:tickLblPos val="nextTo"/>
        <c:crossAx val="13913779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0"/>
              <c:layout>
                <c:manualLayout>
                  <c:x val="-3.721959755030621E-2"/>
                  <c:y val="-3.3970545348498103E-2"/>
                </c:manualLayout>
              </c:layout>
              <c:showLegendKey val="0"/>
              <c:showVal val="1"/>
              <c:showCatName val="0"/>
              <c:showSerName val="0"/>
              <c:showPercent val="0"/>
              <c:showBubbleSize val="0"/>
            </c:dLbl>
            <c:dLbl>
              <c:idx val="1"/>
              <c:layout>
                <c:manualLayout>
                  <c:x val="-2.865748031496063E-2"/>
                  <c:y val="-8.0395888013998246E-2"/>
                </c:manualLayout>
              </c:layout>
              <c:showLegendKey val="0"/>
              <c:showVal val="1"/>
              <c:showCatName val="0"/>
              <c:showSerName val="0"/>
              <c:showPercent val="0"/>
              <c:showBubbleSize val="0"/>
            </c:dLbl>
            <c:dLbl>
              <c:idx val="2"/>
              <c:layout>
                <c:manualLayout>
                  <c:x val="-2.7074037620297461E-2"/>
                  <c:y val="4.5459682123067953E-2"/>
                </c:manualLayout>
              </c:layout>
              <c:showLegendKey val="0"/>
              <c:showVal val="1"/>
              <c:showCatName val="0"/>
              <c:showSerName val="0"/>
              <c:showPercent val="0"/>
              <c:showBubbleSize val="0"/>
            </c:dLbl>
            <c:dLbl>
              <c:idx val="3"/>
              <c:layout>
                <c:manualLayout>
                  <c:x val="2.848698600174978E-2"/>
                  <c:y val="4.8765675123942843E-2"/>
                </c:manualLayout>
              </c:layout>
              <c:showLegendKey val="0"/>
              <c:showVal val="1"/>
              <c:showCatName val="0"/>
              <c:showSerName val="0"/>
              <c:showPercent val="0"/>
              <c:showBubbleSize val="0"/>
            </c:dLbl>
            <c:dLbl>
              <c:idx val="4"/>
              <c:layout>
                <c:manualLayout>
                  <c:x val="2.4312992125984253E-2"/>
                  <c:y val="-5.2029381743948673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Лист1!$I$58:$I$62</c:f>
              <c:strCache>
                <c:ptCount val="5"/>
                <c:pt idx="0">
                  <c:v>Не определился</c:v>
                </c:pt>
                <c:pt idx="1">
                  <c:v>Абсолютно гармоничные</c:v>
                </c:pt>
                <c:pt idx="2">
                  <c:v>Скорее гармоничные</c:v>
                </c:pt>
                <c:pt idx="3">
                  <c:v>Скорее не гармоничные</c:v>
                </c:pt>
                <c:pt idx="4">
                  <c:v>Частые конфликты в семье</c:v>
                </c:pt>
              </c:strCache>
            </c:strRef>
          </c:cat>
          <c:val>
            <c:numRef>
              <c:f>Лист1!$J$58:$J$62</c:f>
              <c:numCache>
                <c:formatCode>###0.0</c:formatCode>
                <c:ptCount val="5"/>
                <c:pt idx="0">
                  <c:v>13.074204946996467</c:v>
                </c:pt>
                <c:pt idx="1">
                  <c:v>16.96113074204947</c:v>
                </c:pt>
                <c:pt idx="2">
                  <c:v>19.434628975265017</c:v>
                </c:pt>
                <c:pt idx="3">
                  <c:v>23.32155477031802</c:v>
                </c:pt>
                <c:pt idx="4">
                  <c:v>27.208480565371023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0"/>
              <c:layout>
                <c:manualLayout>
                  <c:x val="2.0821303587051617E-3"/>
                  <c:y val="-2.0095144356955381E-2"/>
                </c:manualLayout>
              </c:layout>
              <c:showLegendKey val="0"/>
              <c:showVal val="1"/>
              <c:showCatName val="0"/>
              <c:showSerName val="0"/>
              <c:showPercent val="0"/>
              <c:showBubbleSize val="0"/>
            </c:dLbl>
            <c:dLbl>
              <c:idx val="1"/>
              <c:layout>
                <c:manualLayout>
                  <c:x val="-5.3587051618547685E-6"/>
                  <c:y val="4.8410615339749196E-3"/>
                </c:manualLayout>
              </c:layout>
              <c:showLegendKey val="0"/>
              <c:showVal val="1"/>
              <c:showCatName val="0"/>
              <c:showSerName val="0"/>
              <c:showPercent val="0"/>
              <c:showBubbleSize val="0"/>
            </c:dLbl>
            <c:dLbl>
              <c:idx val="2"/>
              <c:layout>
                <c:manualLayout>
                  <c:x val="-1.0009951881014873E-2"/>
                  <c:y val="5.1341134441528144E-2"/>
                </c:manualLayout>
              </c:layout>
              <c:showLegendKey val="0"/>
              <c:showVal val="1"/>
              <c:showCatName val="0"/>
              <c:showSerName val="0"/>
              <c:showPercent val="0"/>
              <c:showBubbleSize val="0"/>
            </c:dLbl>
            <c:dLbl>
              <c:idx val="3"/>
              <c:layout>
                <c:manualLayout>
                  <c:x val="-5.2346347331583554E-2"/>
                  <c:y val="6.5197579469233012E-3"/>
                </c:manualLayout>
              </c:layout>
              <c:showLegendKey val="0"/>
              <c:showVal val="1"/>
              <c:showCatName val="0"/>
              <c:showSerName val="0"/>
              <c:showPercent val="0"/>
              <c:showBubbleSize val="0"/>
            </c:dLbl>
            <c:dLbl>
              <c:idx val="4"/>
              <c:layout>
                <c:manualLayout>
                  <c:x val="1.8908136482939632E-2"/>
                  <c:y val="-7.9165573053368327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Лист1!$I$66:$I$70</c:f>
              <c:strCache>
                <c:ptCount val="5"/>
                <c:pt idx="0">
                  <c:v>Это мой доход</c:v>
                </c:pt>
                <c:pt idx="1">
                  <c:v>Интересное времяпрепровождение</c:v>
                </c:pt>
                <c:pt idx="2">
                  <c:v>Затрудняюсь ответить</c:v>
                </c:pt>
                <c:pt idx="3">
                  <c:v>Это мое хобби 
</c:v>
                </c:pt>
                <c:pt idx="4">
                  <c:v>Для общения с друзьями</c:v>
                </c:pt>
              </c:strCache>
            </c:strRef>
          </c:cat>
          <c:val>
            <c:numRef>
              <c:f>Лист1!$J$66:$J$70</c:f>
              <c:numCache>
                <c:formatCode>General</c:formatCode>
                <c:ptCount val="5"/>
                <c:pt idx="0">
                  <c:v>10</c:v>
                </c:pt>
                <c:pt idx="1">
                  <c:v>14</c:v>
                </c:pt>
                <c:pt idx="2">
                  <c:v>15</c:v>
                </c:pt>
                <c:pt idx="3">
                  <c:v>33.4</c:v>
                </c:pt>
                <c:pt idx="4">
                  <c:v>27.6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manualLayout>
                  <c:x val="2.4794400699912509E-3"/>
                  <c:y val="-3.132400116652085E-2"/>
                </c:manualLayout>
              </c:layout>
              <c:showLegendKey val="0"/>
              <c:showVal val="1"/>
              <c:showCatName val="0"/>
              <c:showSerName val="0"/>
              <c:showPercent val="0"/>
              <c:showBubbleSize val="0"/>
            </c:dLbl>
            <c:dLbl>
              <c:idx val="1"/>
              <c:layout>
                <c:manualLayout>
                  <c:x val="-2.8469925634295713E-2"/>
                  <c:y val="-6.4408719743365414E-2"/>
                </c:manualLayout>
              </c:layout>
              <c:showLegendKey val="0"/>
              <c:showVal val="1"/>
              <c:showCatName val="0"/>
              <c:showSerName val="0"/>
              <c:showPercent val="0"/>
              <c:showBubbleSize val="0"/>
            </c:dLbl>
            <c:dLbl>
              <c:idx val="2"/>
              <c:layout>
                <c:manualLayout>
                  <c:x val="-2.2530621172353455E-2"/>
                  <c:y val="-7.5703557888597256E-2"/>
                </c:manualLayout>
              </c:layout>
              <c:showLegendKey val="0"/>
              <c:showVal val="1"/>
              <c:showCatName val="0"/>
              <c:showSerName val="0"/>
              <c:showPercent val="0"/>
              <c:showBubbleSize val="0"/>
            </c:dLbl>
            <c:dLbl>
              <c:idx val="3"/>
              <c:layout>
                <c:manualLayout>
                  <c:x val="-3.0039916885389328E-2"/>
                  <c:y val="8.4784193642461359E-3"/>
                </c:manualLayout>
              </c:layout>
              <c:showLegendKey val="0"/>
              <c:showVal val="1"/>
              <c:showCatName val="0"/>
              <c:showSerName val="0"/>
              <c:showPercent val="0"/>
              <c:showBubbleSize val="0"/>
            </c:dLbl>
            <c:dLbl>
              <c:idx val="4"/>
              <c:layout>
                <c:manualLayout>
                  <c:x val="-4.1996937882764658E-3"/>
                  <c:y val="-0.13898731408573928"/>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Лист1!$I$93:$I$97</c:f>
              <c:strCache>
                <c:ptCount val="5"/>
                <c:pt idx="0">
                  <c:v>Полностью не доверяю</c:v>
                </c:pt>
                <c:pt idx="1">
                  <c:v>Полностью доверяю</c:v>
                </c:pt>
                <c:pt idx="2">
                  <c:v>Скорее доверяю</c:v>
                </c:pt>
                <c:pt idx="3">
                  <c:v>Не определился</c:v>
                </c:pt>
                <c:pt idx="4">
                  <c:v>Скорее не доверяю</c:v>
                </c:pt>
              </c:strCache>
            </c:strRef>
          </c:cat>
          <c:val>
            <c:numRef>
              <c:f>Лист1!$J$93:$J$97</c:f>
              <c:numCache>
                <c:formatCode>###0.0</c:formatCode>
                <c:ptCount val="5"/>
                <c:pt idx="0">
                  <c:v>4.980842911877394</c:v>
                </c:pt>
                <c:pt idx="1">
                  <c:v>10.727969348659004</c:v>
                </c:pt>
                <c:pt idx="2">
                  <c:v>13.409961685823754</c:v>
                </c:pt>
                <c:pt idx="3">
                  <c:v>28.735632183908045</c:v>
                </c:pt>
                <c:pt idx="4">
                  <c:v>42.145593869731798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F0CC0-4506-43DD-9579-02E380A4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11577</TotalTime>
  <Pages>132</Pages>
  <Words>30560</Words>
  <Characters>174194</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 Max</dc:creator>
  <cp:lastModifiedBy>Mad Max</cp:lastModifiedBy>
  <cp:revision>20</cp:revision>
  <dcterms:created xsi:type="dcterms:W3CDTF">2018-04-07T10:20:00Z</dcterms:created>
  <dcterms:modified xsi:type="dcterms:W3CDTF">2018-05-22T19:57:00Z</dcterms:modified>
</cp:coreProperties>
</file>