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F481F" w14:textId="2248781B" w:rsidR="00D37726" w:rsidRPr="00011254" w:rsidRDefault="00E61BFB" w:rsidP="00011254">
      <w:pPr>
        <w:spacing w:line="360" w:lineRule="auto"/>
        <w:jc w:val="center"/>
        <w:rPr>
          <w:rFonts w:ascii="Times New Roman" w:hAnsi="Times New Roman" w:cs="Times New Roman"/>
          <w:lang w:val="ru-RU"/>
        </w:rPr>
      </w:pPr>
      <w:r w:rsidRPr="00011254">
        <w:rPr>
          <w:rFonts w:ascii="Times New Roman" w:hAnsi="Times New Roman" w:cs="Times New Roman"/>
          <w:lang w:val="ru-RU"/>
        </w:rPr>
        <w:t xml:space="preserve"> </w:t>
      </w:r>
      <w:r w:rsidR="00D77BF2" w:rsidRPr="00011254">
        <w:rPr>
          <w:rFonts w:ascii="Times New Roman" w:hAnsi="Times New Roman" w:cs="Times New Roman"/>
          <w:lang w:val="ru-RU"/>
        </w:rPr>
        <w:t>САНКТ-ПЕТЕРБУРГСКИЙ ГОСУДАРСТВЕННЫЙ УНИВЕРСИТЕТ</w:t>
      </w:r>
    </w:p>
    <w:p w14:paraId="5D5FE0C4" w14:textId="77777777" w:rsidR="00480D68" w:rsidRPr="00011254" w:rsidRDefault="00480D68" w:rsidP="00011254">
      <w:pPr>
        <w:spacing w:line="360" w:lineRule="auto"/>
        <w:jc w:val="center"/>
        <w:rPr>
          <w:rFonts w:ascii="Times New Roman" w:hAnsi="Times New Roman" w:cs="Times New Roman"/>
          <w:lang w:val="ru-RU"/>
        </w:rPr>
      </w:pPr>
    </w:p>
    <w:p w14:paraId="423E9EBD" w14:textId="77777777" w:rsidR="00480D68" w:rsidRPr="00011254" w:rsidRDefault="00480D68" w:rsidP="00011254">
      <w:pPr>
        <w:spacing w:line="360" w:lineRule="auto"/>
        <w:jc w:val="center"/>
        <w:rPr>
          <w:rFonts w:ascii="Times New Roman" w:hAnsi="Times New Roman" w:cs="Times New Roman"/>
          <w:lang w:val="ru-RU"/>
        </w:rPr>
      </w:pPr>
    </w:p>
    <w:p w14:paraId="775C82D6" w14:textId="77777777" w:rsidR="00480D68" w:rsidRPr="00011254" w:rsidRDefault="00480D68" w:rsidP="00011254">
      <w:pPr>
        <w:spacing w:line="360" w:lineRule="auto"/>
        <w:jc w:val="center"/>
        <w:rPr>
          <w:rFonts w:ascii="Times New Roman" w:hAnsi="Times New Roman" w:cs="Times New Roman"/>
          <w:lang w:val="ru-RU"/>
        </w:rPr>
      </w:pPr>
    </w:p>
    <w:p w14:paraId="2BAFA04D" w14:textId="77777777" w:rsidR="00480D68" w:rsidRPr="00011254" w:rsidRDefault="00480D68" w:rsidP="00011254">
      <w:pPr>
        <w:spacing w:line="360" w:lineRule="auto"/>
        <w:jc w:val="center"/>
        <w:rPr>
          <w:rFonts w:ascii="Times New Roman" w:hAnsi="Times New Roman" w:cs="Times New Roman"/>
          <w:lang w:val="ru-RU"/>
        </w:rPr>
      </w:pPr>
    </w:p>
    <w:p w14:paraId="0BA57D99" w14:textId="77777777" w:rsidR="00480D68" w:rsidRPr="00011254" w:rsidRDefault="00480D68" w:rsidP="00011254">
      <w:pPr>
        <w:spacing w:line="360" w:lineRule="auto"/>
        <w:jc w:val="center"/>
        <w:rPr>
          <w:rFonts w:ascii="Times New Roman" w:hAnsi="Times New Roman" w:cs="Times New Roman"/>
          <w:lang w:val="ru-RU"/>
        </w:rPr>
      </w:pPr>
    </w:p>
    <w:p w14:paraId="573E9531" w14:textId="16EE6107" w:rsidR="00D37726" w:rsidRPr="00011254" w:rsidRDefault="00D77BF2" w:rsidP="00011254">
      <w:pPr>
        <w:spacing w:line="360" w:lineRule="auto"/>
        <w:jc w:val="center"/>
        <w:rPr>
          <w:rFonts w:ascii="Times New Roman" w:hAnsi="Times New Roman" w:cs="Times New Roman"/>
          <w:lang w:val="ru-RU"/>
        </w:rPr>
      </w:pPr>
      <w:r w:rsidRPr="00011254">
        <w:rPr>
          <w:rFonts w:ascii="Times New Roman" w:hAnsi="Times New Roman" w:cs="Times New Roman"/>
          <w:lang w:val="ru-RU"/>
        </w:rPr>
        <w:t>ПЛАТОВА Екатерина Николаевна</w:t>
      </w:r>
    </w:p>
    <w:p w14:paraId="6F6A366C" w14:textId="7F68B3F9" w:rsidR="00D77BF2" w:rsidRPr="00011254" w:rsidRDefault="00D77BF2" w:rsidP="00011254">
      <w:pPr>
        <w:spacing w:line="360" w:lineRule="auto"/>
        <w:jc w:val="center"/>
        <w:rPr>
          <w:rFonts w:ascii="Times New Roman" w:hAnsi="Times New Roman" w:cs="Times New Roman"/>
          <w:lang w:val="ru-RU"/>
        </w:rPr>
      </w:pPr>
      <w:r w:rsidRPr="00011254">
        <w:rPr>
          <w:rFonts w:ascii="Times New Roman" w:hAnsi="Times New Roman" w:cs="Times New Roman"/>
          <w:lang w:val="ru-RU"/>
        </w:rPr>
        <w:t>Выпускная квалификационная работа</w:t>
      </w:r>
    </w:p>
    <w:p w14:paraId="0CAAC355" w14:textId="3B474970" w:rsidR="00D77BF2" w:rsidRPr="00011254" w:rsidRDefault="00D77BF2" w:rsidP="00011254">
      <w:pPr>
        <w:spacing w:line="360" w:lineRule="auto"/>
        <w:jc w:val="center"/>
        <w:rPr>
          <w:rFonts w:ascii="Times New Roman" w:hAnsi="Times New Roman" w:cs="Times New Roman"/>
          <w:b/>
          <w:lang w:val="ru-RU"/>
        </w:rPr>
      </w:pPr>
      <w:r w:rsidRPr="00011254">
        <w:rPr>
          <w:rFonts w:ascii="Times New Roman" w:hAnsi="Times New Roman" w:cs="Times New Roman"/>
          <w:b/>
          <w:lang w:val="ru-RU"/>
        </w:rPr>
        <w:t xml:space="preserve">ПЕРСПЕКТИВЫ ШЕНГЕНСКОГО РЕЖИМА </w:t>
      </w:r>
      <w:r w:rsidR="00D37726" w:rsidRPr="00011254">
        <w:rPr>
          <w:rFonts w:ascii="Times New Roman" w:hAnsi="Times New Roman" w:cs="Times New Roman"/>
          <w:b/>
          <w:lang w:val="ru-RU"/>
        </w:rPr>
        <w:br/>
      </w:r>
      <w:r w:rsidRPr="00011254">
        <w:rPr>
          <w:rFonts w:ascii="Times New Roman" w:hAnsi="Times New Roman" w:cs="Times New Roman"/>
          <w:b/>
          <w:lang w:val="ru-RU"/>
        </w:rPr>
        <w:t>В КОНТЕКСТЕ ПРОГРАММЫ ВОСТОЧНОГО ПАРТНЕРСТВА</w:t>
      </w:r>
    </w:p>
    <w:p w14:paraId="423D47E0" w14:textId="38D914DF" w:rsidR="00D77BF2" w:rsidRPr="00011254" w:rsidRDefault="00D77BF2" w:rsidP="00011254">
      <w:pPr>
        <w:spacing w:line="360" w:lineRule="auto"/>
        <w:jc w:val="center"/>
        <w:rPr>
          <w:rFonts w:ascii="Times New Roman" w:hAnsi="Times New Roman" w:cs="Times New Roman"/>
          <w:b/>
          <w:lang w:val="en-US"/>
        </w:rPr>
      </w:pPr>
      <w:r w:rsidRPr="00011254">
        <w:rPr>
          <w:rFonts w:ascii="Times New Roman" w:hAnsi="Times New Roman" w:cs="Times New Roman"/>
          <w:b/>
          <w:lang w:val="en-US"/>
        </w:rPr>
        <w:t xml:space="preserve">PROSPECTS OF THE SCHENGEN REGIME </w:t>
      </w:r>
      <w:r w:rsidR="00D37726" w:rsidRPr="00011254">
        <w:rPr>
          <w:rFonts w:ascii="Times New Roman" w:hAnsi="Times New Roman" w:cs="Times New Roman"/>
          <w:b/>
          <w:lang w:val="en-US"/>
        </w:rPr>
        <w:br/>
      </w:r>
      <w:r w:rsidRPr="00011254">
        <w:rPr>
          <w:rFonts w:ascii="Times New Roman" w:hAnsi="Times New Roman" w:cs="Times New Roman"/>
          <w:b/>
          <w:lang w:val="en-US"/>
        </w:rPr>
        <w:t>IN THE CONTEXT OF THE EASTERN PARTNERSHIP PROGRAM</w:t>
      </w:r>
    </w:p>
    <w:p w14:paraId="47294C55" w14:textId="3FCD1FBC" w:rsidR="00CE449C" w:rsidRPr="00011254" w:rsidRDefault="00D77BF2" w:rsidP="00011254">
      <w:pPr>
        <w:spacing w:line="360" w:lineRule="auto"/>
        <w:jc w:val="center"/>
        <w:rPr>
          <w:rFonts w:ascii="Times New Roman" w:hAnsi="Times New Roman" w:cs="Times New Roman"/>
          <w:lang w:val="ru-RU"/>
        </w:rPr>
      </w:pPr>
      <w:r w:rsidRPr="00011254">
        <w:rPr>
          <w:rFonts w:ascii="Times New Roman" w:hAnsi="Times New Roman" w:cs="Times New Roman"/>
          <w:lang w:val="ru-RU"/>
        </w:rPr>
        <w:t xml:space="preserve">Направление </w:t>
      </w:r>
      <w:r w:rsidR="00CE449C" w:rsidRPr="00011254">
        <w:rPr>
          <w:rFonts w:ascii="Times New Roman" w:hAnsi="Times New Roman" w:cs="Times New Roman"/>
          <w:lang w:val="ru-RU"/>
        </w:rPr>
        <w:t>41.04.05 – «Международные отношения»,</w:t>
      </w:r>
      <w:r w:rsidR="00D37726" w:rsidRPr="00011254">
        <w:rPr>
          <w:rFonts w:ascii="Times New Roman" w:hAnsi="Times New Roman" w:cs="Times New Roman"/>
          <w:lang w:val="ru-RU"/>
        </w:rPr>
        <w:br/>
      </w:r>
      <w:r w:rsidR="00CE449C" w:rsidRPr="00011254">
        <w:rPr>
          <w:rFonts w:ascii="Times New Roman" w:hAnsi="Times New Roman" w:cs="Times New Roman"/>
          <w:lang w:val="ru-RU"/>
        </w:rPr>
        <w:t xml:space="preserve">Основная образовательная программа магистратуры </w:t>
      </w:r>
      <w:r w:rsidR="00CE449C" w:rsidRPr="00011254">
        <w:rPr>
          <w:rFonts w:ascii="Times New Roman" w:hAnsi="Times New Roman" w:cs="Times New Roman"/>
          <w:lang w:val="ru-RU"/>
        </w:rPr>
        <w:br/>
        <w:t>«Международные отношения на английском языке»</w:t>
      </w:r>
    </w:p>
    <w:p w14:paraId="4EA2A123" w14:textId="77777777" w:rsidR="00CE449C" w:rsidRPr="00011254" w:rsidRDefault="00CE449C" w:rsidP="00011254">
      <w:pPr>
        <w:spacing w:line="360" w:lineRule="auto"/>
        <w:jc w:val="center"/>
        <w:rPr>
          <w:rFonts w:ascii="Times New Roman" w:hAnsi="Times New Roman" w:cs="Times New Roman"/>
          <w:lang w:val="ru-RU"/>
        </w:rPr>
      </w:pPr>
    </w:p>
    <w:p w14:paraId="2B0E66D3" w14:textId="7657C7E1" w:rsidR="00CE449C" w:rsidRPr="00011254" w:rsidRDefault="00CE449C" w:rsidP="00011254">
      <w:pPr>
        <w:spacing w:line="360" w:lineRule="auto"/>
        <w:ind w:left="5664"/>
        <w:rPr>
          <w:rFonts w:ascii="Times New Roman" w:hAnsi="Times New Roman" w:cs="Times New Roman"/>
          <w:lang w:val="ru-RU"/>
        </w:rPr>
      </w:pPr>
      <w:r w:rsidRPr="00011254">
        <w:rPr>
          <w:rFonts w:ascii="Times New Roman" w:hAnsi="Times New Roman" w:cs="Times New Roman"/>
          <w:lang w:val="ru-RU"/>
        </w:rPr>
        <w:t>Научный руководитель:</w:t>
      </w:r>
      <w:r w:rsidR="00D37726" w:rsidRPr="00011254">
        <w:rPr>
          <w:rFonts w:ascii="Times New Roman" w:hAnsi="Times New Roman" w:cs="Times New Roman"/>
          <w:lang w:val="ru-RU"/>
        </w:rPr>
        <w:br/>
      </w:r>
      <w:r w:rsidR="00924704" w:rsidRPr="00011254">
        <w:rPr>
          <w:rFonts w:ascii="Times New Roman" w:hAnsi="Times New Roman" w:cs="Times New Roman"/>
          <w:lang w:val="ru-RU"/>
        </w:rPr>
        <w:t>к.</w:t>
      </w:r>
      <w:r w:rsidR="00480D68" w:rsidRPr="00011254">
        <w:rPr>
          <w:rFonts w:ascii="Times New Roman" w:hAnsi="Times New Roman" w:cs="Times New Roman"/>
          <w:lang w:val="ru-RU"/>
        </w:rPr>
        <w:t xml:space="preserve"> </w:t>
      </w:r>
      <w:r w:rsidR="00924704" w:rsidRPr="00011254">
        <w:rPr>
          <w:rFonts w:ascii="Times New Roman" w:hAnsi="Times New Roman" w:cs="Times New Roman"/>
          <w:lang w:val="ru-RU"/>
        </w:rPr>
        <w:t>п</w:t>
      </w:r>
      <w:r w:rsidR="00480D68" w:rsidRPr="00011254">
        <w:rPr>
          <w:rFonts w:ascii="Times New Roman" w:hAnsi="Times New Roman" w:cs="Times New Roman"/>
          <w:lang w:val="ru-RU"/>
        </w:rPr>
        <w:t>олит</w:t>
      </w:r>
      <w:r w:rsidR="00924704" w:rsidRPr="00011254">
        <w:rPr>
          <w:rFonts w:ascii="Times New Roman" w:hAnsi="Times New Roman" w:cs="Times New Roman"/>
          <w:lang w:val="ru-RU"/>
        </w:rPr>
        <w:t>.</w:t>
      </w:r>
      <w:r w:rsidR="00480D68" w:rsidRPr="00011254">
        <w:rPr>
          <w:rFonts w:ascii="Times New Roman" w:hAnsi="Times New Roman" w:cs="Times New Roman"/>
          <w:lang w:val="ru-RU"/>
        </w:rPr>
        <w:t xml:space="preserve"> </w:t>
      </w:r>
      <w:r w:rsidR="00924704" w:rsidRPr="00011254">
        <w:rPr>
          <w:rFonts w:ascii="Times New Roman" w:hAnsi="Times New Roman" w:cs="Times New Roman"/>
          <w:lang w:val="ru-RU"/>
        </w:rPr>
        <w:t>н., доцент</w:t>
      </w:r>
      <w:r w:rsidR="00D37726" w:rsidRPr="00011254">
        <w:rPr>
          <w:rFonts w:ascii="Times New Roman" w:hAnsi="Times New Roman" w:cs="Times New Roman"/>
          <w:lang w:val="ru-RU"/>
        </w:rPr>
        <w:br/>
      </w:r>
      <w:r w:rsidRPr="00011254">
        <w:rPr>
          <w:rFonts w:ascii="Times New Roman" w:hAnsi="Times New Roman" w:cs="Times New Roman"/>
          <w:lang w:val="ru-RU"/>
        </w:rPr>
        <w:t>БАРЫШНИКОВ Д.</w:t>
      </w:r>
      <w:r w:rsidR="00480D68" w:rsidRPr="00011254">
        <w:rPr>
          <w:rFonts w:ascii="Times New Roman" w:hAnsi="Times New Roman" w:cs="Times New Roman"/>
          <w:lang w:val="ru-RU"/>
        </w:rPr>
        <w:t xml:space="preserve"> </w:t>
      </w:r>
      <w:r w:rsidRPr="00011254">
        <w:rPr>
          <w:rFonts w:ascii="Times New Roman" w:hAnsi="Times New Roman" w:cs="Times New Roman"/>
          <w:lang w:val="ru-RU"/>
        </w:rPr>
        <w:t>Н.</w:t>
      </w:r>
    </w:p>
    <w:p w14:paraId="18D3D993" w14:textId="77777777" w:rsidR="00CE449C" w:rsidRPr="00011254" w:rsidRDefault="00CE449C" w:rsidP="00011254">
      <w:pPr>
        <w:spacing w:line="360" w:lineRule="auto"/>
        <w:jc w:val="right"/>
        <w:rPr>
          <w:rFonts w:ascii="Times New Roman" w:hAnsi="Times New Roman" w:cs="Times New Roman"/>
          <w:lang w:val="ru-RU"/>
        </w:rPr>
      </w:pPr>
    </w:p>
    <w:p w14:paraId="3EA58724" w14:textId="452D7C74" w:rsidR="00480D68" w:rsidRPr="00011254" w:rsidRDefault="00CE449C" w:rsidP="00011254">
      <w:pPr>
        <w:spacing w:line="360" w:lineRule="auto"/>
        <w:ind w:left="5664"/>
        <w:rPr>
          <w:rFonts w:ascii="Times New Roman" w:hAnsi="Times New Roman" w:cs="Times New Roman"/>
          <w:lang w:val="ru-RU"/>
        </w:rPr>
      </w:pPr>
      <w:r w:rsidRPr="00011254">
        <w:rPr>
          <w:rFonts w:ascii="Times New Roman" w:hAnsi="Times New Roman" w:cs="Times New Roman"/>
          <w:lang w:val="ru-RU"/>
        </w:rPr>
        <w:t>Рецензент:</w:t>
      </w:r>
      <w:r w:rsidR="008F193E" w:rsidRPr="00011254">
        <w:rPr>
          <w:rFonts w:ascii="Times New Roman" w:hAnsi="Times New Roman" w:cs="Times New Roman"/>
          <w:lang w:val="ru-RU"/>
        </w:rPr>
        <w:br/>
      </w:r>
      <w:r w:rsidR="00480D68" w:rsidRPr="00011254">
        <w:rPr>
          <w:rFonts w:ascii="Times New Roman" w:hAnsi="Times New Roman" w:cs="Times New Roman"/>
          <w:lang w:val="ru-RU"/>
        </w:rPr>
        <w:t>к. фил. н.                                      ЖУК Д. Ю.</w:t>
      </w:r>
    </w:p>
    <w:p w14:paraId="33A1D711" w14:textId="77777777" w:rsidR="00480D68" w:rsidRPr="00011254" w:rsidRDefault="00480D68" w:rsidP="00011254">
      <w:pPr>
        <w:spacing w:line="360" w:lineRule="auto"/>
        <w:ind w:left="5664"/>
        <w:rPr>
          <w:rFonts w:ascii="Times New Roman" w:hAnsi="Times New Roman" w:cs="Times New Roman"/>
          <w:lang w:val="ru-RU"/>
        </w:rPr>
      </w:pPr>
    </w:p>
    <w:p w14:paraId="593275F5" w14:textId="77777777" w:rsidR="00480D68" w:rsidRPr="00011254" w:rsidRDefault="00480D68" w:rsidP="00011254">
      <w:pPr>
        <w:spacing w:line="360" w:lineRule="auto"/>
        <w:ind w:left="5664"/>
        <w:rPr>
          <w:rFonts w:ascii="Times New Roman" w:hAnsi="Times New Roman" w:cs="Times New Roman"/>
          <w:lang w:val="ru-RU"/>
        </w:rPr>
      </w:pPr>
    </w:p>
    <w:p w14:paraId="68475B9E" w14:textId="77777777" w:rsidR="00480D68" w:rsidRPr="00011254" w:rsidRDefault="00480D68" w:rsidP="00011254">
      <w:pPr>
        <w:spacing w:line="360" w:lineRule="auto"/>
        <w:ind w:left="5664"/>
        <w:rPr>
          <w:rFonts w:ascii="Times New Roman" w:hAnsi="Times New Roman" w:cs="Times New Roman"/>
          <w:lang w:val="ru-RU"/>
        </w:rPr>
      </w:pPr>
    </w:p>
    <w:p w14:paraId="5D37E07B" w14:textId="77777777" w:rsidR="00924704" w:rsidRPr="00011254" w:rsidRDefault="00924704" w:rsidP="00011254">
      <w:pPr>
        <w:spacing w:line="360" w:lineRule="auto"/>
        <w:ind w:left="5664" w:firstLine="708"/>
        <w:jc w:val="center"/>
        <w:rPr>
          <w:rFonts w:ascii="Times New Roman" w:hAnsi="Times New Roman" w:cs="Times New Roman"/>
          <w:lang w:val="ru-RU"/>
        </w:rPr>
      </w:pPr>
    </w:p>
    <w:p w14:paraId="2C61435C" w14:textId="6BE8F97D" w:rsidR="00924704" w:rsidRPr="00011254" w:rsidRDefault="00924704" w:rsidP="00011254">
      <w:pPr>
        <w:spacing w:line="360" w:lineRule="auto"/>
        <w:jc w:val="center"/>
        <w:rPr>
          <w:rFonts w:ascii="Times New Roman" w:hAnsi="Times New Roman" w:cs="Times New Roman"/>
          <w:lang w:val="en-US"/>
        </w:rPr>
      </w:pPr>
      <w:r w:rsidRPr="00011254">
        <w:rPr>
          <w:rFonts w:ascii="Times New Roman" w:hAnsi="Times New Roman" w:cs="Times New Roman"/>
          <w:lang w:val="ru-RU"/>
        </w:rPr>
        <w:t>Санкт</w:t>
      </w:r>
      <w:r w:rsidRPr="00011254">
        <w:rPr>
          <w:rFonts w:ascii="Times New Roman" w:hAnsi="Times New Roman" w:cs="Times New Roman"/>
          <w:lang w:val="en-US"/>
        </w:rPr>
        <w:t>-</w:t>
      </w:r>
      <w:r w:rsidRPr="00011254">
        <w:rPr>
          <w:rFonts w:ascii="Times New Roman" w:hAnsi="Times New Roman" w:cs="Times New Roman"/>
          <w:lang w:val="ru-RU"/>
        </w:rPr>
        <w:t>Петербург</w:t>
      </w:r>
      <w:r w:rsidR="008F193E" w:rsidRPr="00011254">
        <w:rPr>
          <w:rFonts w:ascii="Times New Roman" w:hAnsi="Times New Roman" w:cs="Times New Roman"/>
          <w:lang w:val="en-US"/>
        </w:rPr>
        <w:br/>
      </w:r>
      <w:r w:rsidRPr="00011254">
        <w:rPr>
          <w:rFonts w:ascii="Times New Roman" w:hAnsi="Times New Roman" w:cs="Times New Roman"/>
          <w:lang w:val="en-US"/>
        </w:rPr>
        <w:t>2018</w:t>
      </w:r>
    </w:p>
    <w:p w14:paraId="38B9FD83" w14:textId="77777777" w:rsidR="00924704" w:rsidRPr="00011254" w:rsidRDefault="00924704" w:rsidP="00011254">
      <w:pPr>
        <w:spacing w:line="360" w:lineRule="auto"/>
        <w:jc w:val="right"/>
        <w:rPr>
          <w:rFonts w:ascii="Times New Roman" w:hAnsi="Times New Roman" w:cs="Times New Roman"/>
          <w:lang w:val="en-US"/>
        </w:rPr>
        <w:sectPr w:rsidR="00924704" w:rsidRPr="00011254" w:rsidSect="00D37726">
          <w:headerReference w:type="default" r:id="rId9"/>
          <w:footerReference w:type="even" r:id="rId10"/>
          <w:footerReference w:type="default" r:id="rId11"/>
          <w:pgSz w:w="11900" w:h="16840"/>
          <w:pgMar w:top="1134" w:right="851" w:bottom="1134" w:left="1701" w:header="709" w:footer="709" w:gutter="0"/>
          <w:cols w:space="708"/>
          <w:vAlign w:val="both"/>
          <w:titlePg/>
          <w:docGrid w:linePitch="360"/>
        </w:sectPr>
      </w:pPr>
    </w:p>
    <w:sdt>
      <w:sdtPr>
        <w:rPr>
          <w:rFonts w:eastAsiaTheme="minorEastAsia"/>
          <w:b w:val="0"/>
          <w:bCs w:val="0"/>
          <w:color w:val="auto"/>
          <w:sz w:val="24"/>
          <w:szCs w:val="24"/>
          <w:lang w:val="en-GB"/>
        </w:rPr>
        <w:id w:val="-814638925"/>
        <w:docPartObj>
          <w:docPartGallery w:val="Table of Contents"/>
          <w:docPartUnique/>
        </w:docPartObj>
      </w:sdtPr>
      <w:sdtEndPr>
        <w:rPr>
          <w:noProof/>
        </w:rPr>
      </w:sdtEndPr>
      <w:sdtContent>
        <w:p w14:paraId="4A87C474" w14:textId="5C1225C3" w:rsidR="00013D7C" w:rsidRPr="00812AE3" w:rsidRDefault="00013D7C" w:rsidP="00812AE3">
          <w:pPr>
            <w:pStyle w:val="afb"/>
            <w:spacing w:line="360" w:lineRule="auto"/>
            <w:rPr>
              <w:color w:val="auto"/>
              <w:sz w:val="24"/>
              <w:szCs w:val="24"/>
              <w:lang w:val="en-GB"/>
            </w:rPr>
          </w:pPr>
          <w:r w:rsidRPr="00812AE3">
            <w:rPr>
              <w:color w:val="auto"/>
              <w:sz w:val="24"/>
              <w:szCs w:val="24"/>
              <w:lang w:val="en-GB"/>
            </w:rPr>
            <w:t>TABLE OF CONTENT</w:t>
          </w:r>
        </w:p>
        <w:p w14:paraId="072DCBD9" w14:textId="77777777" w:rsidR="003B18BE" w:rsidRPr="00812AE3" w:rsidRDefault="00013D7C" w:rsidP="00812AE3">
          <w:pPr>
            <w:pStyle w:val="13"/>
            <w:rPr>
              <w:rFonts w:ascii="Times New Roman" w:hAnsi="Times New Roman" w:cs="Times New Roman"/>
              <w:b w:val="0"/>
              <w:noProof/>
              <w:lang w:val="ru-RU" w:eastAsia="ja-JP"/>
            </w:rPr>
          </w:pPr>
          <w:r w:rsidRPr="00812AE3">
            <w:rPr>
              <w:rFonts w:ascii="Times New Roman" w:hAnsi="Times New Roman" w:cs="Times New Roman"/>
              <w:b w:val="0"/>
            </w:rPr>
            <w:fldChar w:fldCharType="begin"/>
          </w:r>
          <w:r w:rsidRPr="00812AE3">
            <w:rPr>
              <w:rFonts w:ascii="Times New Roman" w:hAnsi="Times New Roman" w:cs="Times New Roman"/>
              <w:b w:val="0"/>
            </w:rPr>
            <w:instrText>TOC \o "1-3" \h \z \u</w:instrText>
          </w:r>
          <w:r w:rsidRPr="00812AE3">
            <w:rPr>
              <w:rFonts w:ascii="Times New Roman" w:hAnsi="Times New Roman" w:cs="Times New Roman"/>
              <w:b w:val="0"/>
            </w:rPr>
            <w:fldChar w:fldCharType="separate"/>
          </w:r>
          <w:r w:rsidR="003B18BE" w:rsidRPr="00812AE3">
            <w:rPr>
              <w:rFonts w:ascii="Times New Roman" w:hAnsi="Times New Roman" w:cs="Times New Roman"/>
              <w:b w:val="0"/>
              <w:noProof/>
            </w:rPr>
            <w:t>LIST OF ACRONYMS</w:t>
          </w:r>
          <w:r w:rsidR="003B18BE" w:rsidRPr="00812AE3">
            <w:rPr>
              <w:rFonts w:ascii="Times New Roman" w:hAnsi="Times New Roman" w:cs="Times New Roman"/>
              <w:b w:val="0"/>
              <w:noProof/>
            </w:rPr>
            <w:tab/>
          </w:r>
          <w:r w:rsidR="003B18BE" w:rsidRPr="00812AE3">
            <w:rPr>
              <w:rFonts w:ascii="Times New Roman" w:hAnsi="Times New Roman" w:cs="Times New Roman"/>
              <w:b w:val="0"/>
              <w:noProof/>
            </w:rPr>
            <w:fldChar w:fldCharType="begin"/>
          </w:r>
          <w:r w:rsidR="003B18BE" w:rsidRPr="00812AE3">
            <w:rPr>
              <w:rFonts w:ascii="Times New Roman" w:hAnsi="Times New Roman" w:cs="Times New Roman"/>
              <w:b w:val="0"/>
              <w:noProof/>
            </w:rPr>
            <w:instrText xml:space="preserve"> PAGEREF _Toc389161465 \h </w:instrText>
          </w:r>
          <w:r w:rsidR="003B18BE" w:rsidRPr="00812AE3">
            <w:rPr>
              <w:rFonts w:ascii="Times New Roman" w:hAnsi="Times New Roman" w:cs="Times New Roman"/>
              <w:b w:val="0"/>
              <w:noProof/>
            </w:rPr>
          </w:r>
          <w:r w:rsidR="003B18BE"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3</w:t>
          </w:r>
          <w:r w:rsidR="003B18BE" w:rsidRPr="00812AE3">
            <w:rPr>
              <w:rFonts w:ascii="Times New Roman" w:hAnsi="Times New Roman" w:cs="Times New Roman"/>
              <w:b w:val="0"/>
              <w:noProof/>
            </w:rPr>
            <w:fldChar w:fldCharType="end"/>
          </w:r>
        </w:p>
        <w:p w14:paraId="02F1E794" w14:textId="77777777"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INTRODUCTION</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_Toc389161466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5</w:t>
          </w:r>
          <w:r w:rsidRPr="00812AE3">
            <w:rPr>
              <w:rFonts w:ascii="Times New Roman" w:hAnsi="Times New Roman" w:cs="Times New Roman"/>
              <w:b w:val="0"/>
              <w:noProof/>
            </w:rPr>
            <w:fldChar w:fldCharType="end"/>
          </w:r>
        </w:p>
        <w:p w14:paraId="154DBE88" w14:textId="77777777"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CHAPTER I. The Schengen Agreement and the Schengen Regime</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_Toc389161467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8</w:t>
          </w:r>
          <w:r w:rsidRPr="00812AE3">
            <w:rPr>
              <w:rFonts w:ascii="Times New Roman" w:hAnsi="Times New Roman" w:cs="Times New Roman"/>
              <w:b w:val="0"/>
              <w:noProof/>
            </w:rPr>
            <w:fldChar w:fldCharType="end"/>
          </w:r>
        </w:p>
        <w:p w14:paraId="62932FDD"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I.1. The Schengen Agreement 1985: Purposes and Historical Context</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_Toc389161468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9</w:t>
          </w:r>
          <w:r w:rsidRPr="00812AE3">
            <w:rPr>
              <w:rFonts w:ascii="Times New Roman" w:hAnsi="Times New Roman" w:cs="Times New Roman"/>
              <w:b w:val="0"/>
              <w:noProof/>
              <w:sz w:val="24"/>
              <w:szCs w:val="24"/>
            </w:rPr>
            <w:fldChar w:fldCharType="end"/>
          </w:r>
        </w:p>
        <w:p w14:paraId="43A01491"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I.2. The Schengen Regime since 1995</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_Toc389161469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18</w:t>
          </w:r>
          <w:r w:rsidRPr="00812AE3">
            <w:rPr>
              <w:rFonts w:ascii="Times New Roman" w:hAnsi="Times New Roman" w:cs="Times New Roman"/>
              <w:b w:val="0"/>
              <w:noProof/>
              <w:sz w:val="24"/>
              <w:szCs w:val="24"/>
            </w:rPr>
            <w:fldChar w:fldCharType="end"/>
          </w:r>
        </w:p>
        <w:p w14:paraId="6F41CC00" w14:textId="7D3D4941"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 xml:space="preserve">Chapter II. Eastern Partnership (EaP) Program As a Part of </w:t>
          </w:r>
          <w:r w:rsidR="00176C98" w:rsidRPr="00812AE3">
            <w:rPr>
              <w:rFonts w:ascii="Times New Roman" w:hAnsi="Times New Roman" w:cs="Times New Roman"/>
              <w:b w:val="0"/>
              <w:noProof/>
            </w:rPr>
            <w:t>EU</w:t>
          </w:r>
          <w:r w:rsidRPr="00812AE3">
            <w:rPr>
              <w:rFonts w:ascii="Times New Roman" w:hAnsi="Times New Roman" w:cs="Times New Roman"/>
              <w:b w:val="0"/>
              <w:noProof/>
            </w:rPr>
            <w:t xml:space="preserve"> Common Foreign and Security Policy</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_Toc389161470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26</w:t>
          </w:r>
          <w:r w:rsidRPr="00812AE3">
            <w:rPr>
              <w:rFonts w:ascii="Times New Roman" w:hAnsi="Times New Roman" w:cs="Times New Roman"/>
              <w:b w:val="0"/>
              <w:noProof/>
            </w:rPr>
            <w:fldChar w:fldCharType="end"/>
          </w:r>
        </w:p>
        <w:p w14:paraId="4A3C0739"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II.1. The Idea and the Goals of EaP</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_Toc389161471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26</w:t>
          </w:r>
          <w:r w:rsidRPr="00812AE3">
            <w:rPr>
              <w:rFonts w:ascii="Times New Roman" w:hAnsi="Times New Roman" w:cs="Times New Roman"/>
              <w:b w:val="0"/>
              <w:noProof/>
              <w:sz w:val="24"/>
              <w:szCs w:val="24"/>
            </w:rPr>
            <w:fldChar w:fldCharType="end"/>
          </w:r>
        </w:p>
        <w:p w14:paraId="7BEDECD8"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II.2. Realising EaP</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_Toc389161472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33</w:t>
          </w:r>
          <w:r w:rsidRPr="00812AE3">
            <w:rPr>
              <w:rFonts w:ascii="Times New Roman" w:hAnsi="Times New Roman" w:cs="Times New Roman"/>
              <w:b w:val="0"/>
              <w:noProof/>
              <w:sz w:val="24"/>
              <w:szCs w:val="24"/>
            </w:rPr>
            <w:fldChar w:fldCharType="end"/>
          </w:r>
        </w:p>
        <w:p w14:paraId="71A4242F"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II.2.1. Armenia</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_Toc389161473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39</w:t>
          </w:r>
          <w:r w:rsidRPr="00812AE3">
            <w:rPr>
              <w:rFonts w:ascii="Times New Roman" w:hAnsi="Times New Roman" w:cs="Times New Roman"/>
              <w:noProof/>
              <w:sz w:val="24"/>
              <w:szCs w:val="24"/>
            </w:rPr>
            <w:fldChar w:fldCharType="end"/>
          </w:r>
        </w:p>
        <w:p w14:paraId="410D19E2"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II.2.2. Azerbaijan</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_Toc389161474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42</w:t>
          </w:r>
          <w:r w:rsidRPr="00812AE3">
            <w:rPr>
              <w:rFonts w:ascii="Times New Roman" w:hAnsi="Times New Roman" w:cs="Times New Roman"/>
              <w:noProof/>
              <w:sz w:val="24"/>
              <w:szCs w:val="24"/>
            </w:rPr>
            <w:fldChar w:fldCharType="end"/>
          </w:r>
        </w:p>
        <w:p w14:paraId="2EA6C1DA"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II.2.3. Belarus</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_Toc389161475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44</w:t>
          </w:r>
          <w:r w:rsidRPr="00812AE3">
            <w:rPr>
              <w:rFonts w:ascii="Times New Roman" w:hAnsi="Times New Roman" w:cs="Times New Roman"/>
              <w:noProof/>
              <w:sz w:val="24"/>
              <w:szCs w:val="24"/>
            </w:rPr>
            <w:fldChar w:fldCharType="end"/>
          </w:r>
        </w:p>
        <w:p w14:paraId="4E679E5D"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II.2.4. Georgia</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_Toc389161476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46</w:t>
          </w:r>
          <w:r w:rsidRPr="00812AE3">
            <w:rPr>
              <w:rFonts w:ascii="Times New Roman" w:hAnsi="Times New Roman" w:cs="Times New Roman"/>
              <w:noProof/>
              <w:sz w:val="24"/>
              <w:szCs w:val="24"/>
            </w:rPr>
            <w:fldChar w:fldCharType="end"/>
          </w:r>
        </w:p>
        <w:p w14:paraId="78332B46"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II.2.5. Moldova</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_Toc389161477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49</w:t>
          </w:r>
          <w:r w:rsidRPr="00812AE3">
            <w:rPr>
              <w:rFonts w:ascii="Times New Roman" w:hAnsi="Times New Roman" w:cs="Times New Roman"/>
              <w:noProof/>
              <w:sz w:val="24"/>
              <w:szCs w:val="24"/>
            </w:rPr>
            <w:fldChar w:fldCharType="end"/>
          </w:r>
        </w:p>
        <w:p w14:paraId="5E10264C" w14:textId="77777777" w:rsidR="003B18BE" w:rsidRPr="00812AE3" w:rsidRDefault="003B18BE" w:rsidP="00812AE3">
          <w:pPr>
            <w:pStyle w:val="31"/>
            <w:tabs>
              <w:tab w:val="right" w:leader="dot" w:pos="9339"/>
            </w:tabs>
            <w:spacing w:line="360" w:lineRule="auto"/>
            <w:rPr>
              <w:rFonts w:ascii="Times New Roman" w:hAnsi="Times New Roman" w:cs="Times New Roman"/>
              <w:noProof/>
              <w:sz w:val="24"/>
              <w:szCs w:val="24"/>
              <w:lang w:val="ru-RU" w:eastAsia="ja-JP"/>
            </w:rPr>
          </w:pPr>
          <w:r w:rsidRPr="00812AE3">
            <w:rPr>
              <w:rFonts w:ascii="Times New Roman" w:hAnsi="Times New Roman" w:cs="Times New Roman"/>
              <w:noProof/>
              <w:sz w:val="24"/>
              <w:szCs w:val="24"/>
            </w:rPr>
            <w:t>II.2.6. Ukraine</w:t>
          </w:r>
          <w:r w:rsidRPr="00812AE3">
            <w:rPr>
              <w:rFonts w:ascii="Times New Roman" w:hAnsi="Times New Roman" w:cs="Times New Roman"/>
              <w:noProof/>
              <w:sz w:val="24"/>
              <w:szCs w:val="24"/>
            </w:rPr>
            <w:tab/>
          </w:r>
          <w:r w:rsidRPr="00812AE3">
            <w:rPr>
              <w:rFonts w:ascii="Times New Roman" w:hAnsi="Times New Roman" w:cs="Times New Roman"/>
              <w:noProof/>
              <w:sz w:val="24"/>
              <w:szCs w:val="24"/>
            </w:rPr>
            <w:fldChar w:fldCharType="begin"/>
          </w:r>
          <w:r w:rsidRPr="00812AE3">
            <w:rPr>
              <w:rFonts w:ascii="Times New Roman" w:hAnsi="Times New Roman" w:cs="Times New Roman"/>
              <w:noProof/>
              <w:sz w:val="24"/>
              <w:szCs w:val="24"/>
            </w:rPr>
            <w:instrText xml:space="preserve"> PAGEREF _Toc389161478 \h </w:instrText>
          </w:r>
          <w:r w:rsidRPr="00812AE3">
            <w:rPr>
              <w:rFonts w:ascii="Times New Roman" w:hAnsi="Times New Roman" w:cs="Times New Roman"/>
              <w:noProof/>
              <w:sz w:val="24"/>
              <w:szCs w:val="24"/>
            </w:rPr>
          </w:r>
          <w:r w:rsidRPr="00812AE3">
            <w:rPr>
              <w:rFonts w:ascii="Times New Roman" w:hAnsi="Times New Roman" w:cs="Times New Roman"/>
              <w:noProof/>
              <w:sz w:val="24"/>
              <w:szCs w:val="24"/>
            </w:rPr>
            <w:fldChar w:fldCharType="separate"/>
          </w:r>
          <w:r w:rsidR="00812AE3" w:rsidRPr="00812AE3">
            <w:rPr>
              <w:rFonts w:ascii="Times New Roman" w:hAnsi="Times New Roman" w:cs="Times New Roman"/>
              <w:noProof/>
              <w:sz w:val="24"/>
              <w:szCs w:val="24"/>
            </w:rPr>
            <w:t>51</w:t>
          </w:r>
          <w:r w:rsidRPr="00812AE3">
            <w:rPr>
              <w:rFonts w:ascii="Times New Roman" w:hAnsi="Times New Roman" w:cs="Times New Roman"/>
              <w:noProof/>
              <w:sz w:val="24"/>
              <w:szCs w:val="24"/>
            </w:rPr>
            <w:fldChar w:fldCharType="end"/>
          </w:r>
        </w:p>
        <w:p w14:paraId="2C9A13D8" w14:textId="77777777"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Chapter III. EaP and the Schengen Regime</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_Toc389161479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54</w:t>
          </w:r>
          <w:r w:rsidRPr="00812AE3">
            <w:rPr>
              <w:rFonts w:ascii="Times New Roman" w:hAnsi="Times New Roman" w:cs="Times New Roman"/>
              <w:b w:val="0"/>
              <w:noProof/>
            </w:rPr>
            <w:fldChar w:fldCharType="end"/>
          </w:r>
        </w:p>
        <w:p w14:paraId="2DF7FDF7"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III.1. The Schengen Regime after the 2013 EaP Summit</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_Toc389161480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60</w:t>
          </w:r>
          <w:r w:rsidRPr="00812AE3">
            <w:rPr>
              <w:rFonts w:ascii="Times New Roman" w:hAnsi="Times New Roman" w:cs="Times New Roman"/>
              <w:b w:val="0"/>
              <w:noProof/>
              <w:sz w:val="24"/>
              <w:szCs w:val="24"/>
            </w:rPr>
            <w:fldChar w:fldCharType="end"/>
          </w:r>
        </w:p>
        <w:p w14:paraId="1DD6C4EC" w14:textId="77777777" w:rsidR="003B18BE" w:rsidRPr="00812AE3" w:rsidRDefault="003B18BE" w:rsidP="00812AE3">
          <w:pPr>
            <w:pStyle w:val="21"/>
            <w:tabs>
              <w:tab w:val="right" w:leader="dot" w:pos="9339"/>
            </w:tabs>
            <w:spacing w:line="360" w:lineRule="auto"/>
            <w:rPr>
              <w:rFonts w:ascii="Times New Roman" w:hAnsi="Times New Roman" w:cs="Times New Roman"/>
              <w:b w:val="0"/>
              <w:noProof/>
              <w:sz w:val="24"/>
              <w:szCs w:val="24"/>
              <w:lang w:val="ru-RU" w:eastAsia="ja-JP"/>
            </w:rPr>
          </w:pPr>
          <w:r w:rsidRPr="00812AE3">
            <w:rPr>
              <w:rFonts w:ascii="Times New Roman" w:hAnsi="Times New Roman" w:cs="Times New Roman"/>
              <w:b w:val="0"/>
              <w:noProof/>
              <w:sz w:val="24"/>
              <w:szCs w:val="24"/>
            </w:rPr>
            <w:t>III.2. Major Prospects for the Schengen Regime</w:t>
          </w:r>
          <w:r w:rsidRPr="00812AE3">
            <w:rPr>
              <w:rFonts w:ascii="Times New Roman" w:hAnsi="Times New Roman" w:cs="Times New Roman"/>
              <w:b w:val="0"/>
              <w:noProof/>
              <w:sz w:val="24"/>
              <w:szCs w:val="24"/>
            </w:rPr>
            <w:tab/>
          </w:r>
          <w:r w:rsidRPr="00812AE3">
            <w:rPr>
              <w:rFonts w:ascii="Times New Roman" w:hAnsi="Times New Roman" w:cs="Times New Roman"/>
              <w:b w:val="0"/>
              <w:noProof/>
              <w:sz w:val="24"/>
              <w:szCs w:val="24"/>
            </w:rPr>
            <w:fldChar w:fldCharType="begin"/>
          </w:r>
          <w:r w:rsidRPr="00812AE3">
            <w:rPr>
              <w:rFonts w:ascii="Times New Roman" w:hAnsi="Times New Roman" w:cs="Times New Roman"/>
              <w:b w:val="0"/>
              <w:noProof/>
              <w:sz w:val="24"/>
              <w:szCs w:val="24"/>
            </w:rPr>
            <w:instrText xml:space="preserve"> PAGEREF _Toc389161481 \h </w:instrText>
          </w:r>
          <w:r w:rsidRPr="00812AE3">
            <w:rPr>
              <w:rFonts w:ascii="Times New Roman" w:hAnsi="Times New Roman" w:cs="Times New Roman"/>
              <w:b w:val="0"/>
              <w:noProof/>
              <w:sz w:val="24"/>
              <w:szCs w:val="24"/>
            </w:rPr>
          </w:r>
          <w:r w:rsidRPr="00812AE3">
            <w:rPr>
              <w:rFonts w:ascii="Times New Roman" w:hAnsi="Times New Roman" w:cs="Times New Roman"/>
              <w:b w:val="0"/>
              <w:noProof/>
              <w:sz w:val="24"/>
              <w:szCs w:val="24"/>
            </w:rPr>
            <w:fldChar w:fldCharType="separate"/>
          </w:r>
          <w:r w:rsidR="00812AE3" w:rsidRPr="00812AE3">
            <w:rPr>
              <w:rFonts w:ascii="Times New Roman" w:hAnsi="Times New Roman" w:cs="Times New Roman"/>
              <w:b w:val="0"/>
              <w:noProof/>
              <w:sz w:val="24"/>
              <w:szCs w:val="24"/>
            </w:rPr>
            <w:t>65</w:t>
          </w:r>
          <w:r w:rsidRPr="00812AE3">
            <w:rPr>
              <w:rFonts w:ascii="Times New Roman" w:hAnsi="Times New Roman" w:cs="Times New Roman"/>
              <w:b w:val="0"/>
              <w:noProof/>
              <w:sz w:val="24"/>
              <w:szCs w:val="24"/>
            </w:rPr>
            <w:fldChar w:fldCharType="end"/>
          </w:r>
        </w:p>
        <w:p w14:paraId="534D638E" w14:textId="77777777"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CONCLUSION</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_Toc389161482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72</w:t>
          </w:r>
          <w:r w:rsidRPr="00812AE3">
            <w:rPr>
              <w:rFonts w:ascii="Times New Roman" w:hAnsi="Times New Roman" w:cs="Times New Roman"/>
              <w:b w:val="0"/>
              <w:noProof/>
            </w:rPr>
            <w:fldChar w:fldCharType="end"/>
          </w:r>
        </w:p>
        <w:p w14:paraId="5AF125E9" w14:textId="77777777"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REFERENCES</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_Toc389161483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76</w:t>
          </w:r>
          <w:r w:rsidRPr="00812AE3">
            <w:rPr>
              <w:rFonts w:ascii="Times New Roman" w:hAnsi="Times New Roman" w:cs="Times New Roman"/>
              <w:b w:val="0"/>
              <w:noProof/>
            </w:rPr>
            <w:fldChar w:fldCharType="end"/>
          </w:r>
        </w:p>
        <w:p w14:paraId="704847FD" w14:textId="37BD554F" w:rsidR="003B18BE" w:rsidRPr="00812AE3" w:rsidRDefault="003B18BE" w:rsidP="00812AE3">
          <w:pPr>
            <w:pStyle w:val="13"/>
            <w:rPr>
              <w:rFonts w:ascii="Times New Roman" w:hAnsi="Times New Roman" w:cs="Times New Roman"/>
              <w:b w:val="0"/>
              <w:noProof/>
              <w:lang w:val="ru-RU" w:eastAsia="ja-JP"/>
            </w:rPr>
          </w:pPr>
          <w:r w:rsidRPr="00812AE3">
            <w:rPr>
              <w:rFonts w:ascii="Times New Roman" w:hAnsi="Times New Roman" w:cs="Times New Roman"/>
              <w:b w:val="0"/>
              <w:noProof/>
            </w:rPr>
            <w:t>ANNEX</w:t>
          </w:r>
          <w:r w:rsidRPr="00812AE3">
            <w:rPr>
              <w:rFonts w:ascii="Times New Roman" w:hAnsi="Times New Roman" w:cs="Times New Roman"/>
              <w:b w:val="0"/>
              <w:noProof/>
            </w:rPr>
            <w:tab/>
          </w:r>
          <w:r w:rsidRPr="00812AE3">
            <w:rPr>
              <w:rFonts w:ascii="Times New Roman" w:hAnsi="Times New Roman" w:cs="Times New Roman"/>
              <w:b w:val="0"/>
              <w:noProof/>
            </w:rPr>
            <w:fldChar w:fldCharType="begin"/>
          </w:r>
          <w:r w:rsidRPr="00812AE3">
            <w:rPr>
              <w:rFonts w:ascii="Times New Roman" w:hAnsi="Times New Roman" w:cs="Times New Roman"/>
              <w:b w:val="0"/>
              <w:noProof/>
            </w:rPr>
            <w:instrText xml:space="preserve"> PAGEREF _Toc389161484 \h </w:instrText>
          </w:r>
          <w:r w:rsidRPr="00812AE3">
            <w:rPr>
              <w:rFonts w:ascii="Times New Roman" w:hAnsi="Times New Roman" w:cs="Times New Roman"/>
              <w:b w:val="0"/>
              <w:noProof/>
            </w:rPr>
          </w:r>
          <w:r w:rsidRPr="00812AE3">
            <w:rPr>
              <w:rFonts w:ascii="Times New Roman" w:hAnsi="Times New Roman" w:cs="Times New Roman"/>
              <w:b w:val="0"/>
              <w:noProof/>
            </w:rPr>
            <w:fldChar w:fldCharType="separate"/>
          </w:r>
          <w:r w:rsidR="00812AE3" w:rsidRPr="00812AE3">
            <w:rPr>
              <w:rFonts w:ascii="Times New Roman" w:hAnsi="Times New Roman" w:cs="Times New Roman"/>
              <w:b w:val="0"/>
              <w:noProof/>
            </w:rPr>
            <w:t>91</w:t>
          </w:r>
          <w:r w:rsidRPr="00812AE3">
            <w:rPr>
              <w:rFonts w:ascii="Times New Roman" w:hAnsi="Times New Roman" w:cs="Times New Roman"/>
              <w:b w:val="0"/>
              <w:noProof/>
            </w:rPr>
            <w:fldChar w:fldCharType="end"/>
          </w:r>
        </w:p>
        <w:p w14:paraId="55887453" w14:textId="6314D5C7" w:rsidR="00013D7C" w:rsidRPr="003B18BE" w:rsidRDefault="00013D7C" w:rsidP="00812AE3">
          <w:pPr>
            <w:spacing w:line="360" w:lineRule="auto"/>
            <w:rPr>
              <w:rFonts w:ascii="Times New Roman" w:hAnsi="Times New Roman" w:cs="Times New Roman"/>
            </w:rPr>
          </w:pPr>
          <w:r w:rsidRPr="00812AE3">
            <w:rPr>
              <w:rFonts w:ascii="Times New Roman" w:hAnsi="Times New Roman" w:cs="Times New Roman"/>
              <w:bCs/>
              <w:noProof/>
            </w:rPr>
            <w:fldChar w:fldCharType="end"/>
          </w:r>
        </w:p>
      </w:sdtContent>
    </w:sdt>
    <w:p w14:paraId="41725F17" w14:textId="77777777" w:rsidR="00B0018D" w:rsidRPr="00011254" w:rsidRDefault="00B0018D" w:rsidP="00011254">
      <w:pPr>
        <w:spacing w:line="360" w:lineRule="auto"/>
        <w:rPr>
          <w:rFonts w:ascii="Times New Roman" w:eastAsia="Times New Roman" w:hAnsi="Times New Roman" w:cs="Times New Roman"/>
          <w:lang w:eastAsia="en-US"/>
        </w:rPr>
      </w:pPr>
    </w:p>
    <w:p w14:paraId="63B35F31" w14:textId="7D9E161B" w:rsidR="007A5201" w:rsidRPr="00011254" w:rsidRDefault="001C55FF" w:rsidP="00011254">
      <w:pPr>
        <w:spacing w:line="360" w:lineRule="auto"/>
        <w:rPr>
          <w:rFonts w:ascii="Times New Roman" w:eastAsia="Times New Roman" w:hAnsi="Times New Roman" w:cs="Times New Roman"/>
          <w:bCs/>
          <w:lang w:val="en-US" w:eastAsia="en-US"/>
        </w:rPr>
      </w:pPr>
      <w:r w:rsidRPr="00011254">
        <w:rPr>
          <w:rFonts w:ascii="Times New Roman" w:eastAsia="Times New Roman" w:hAnsi="Times New Roman" w:cs="Times New Roman"/>
          <w:bCs/>
          <w:lang w:val="en-US" w:eastAsia="en-US"/>
        </w:rPr>
        <w:br w:type="page"/>
      </w:r>
    </w:p>
    <w:p w14:paraId="7BF63102" w14:textId="6442C83E" w:rsidR="005E52B6" w:rsidRPr="00011254" w:rsidRDefault="005E52B6" w:rsidP="00011254">
      <w:pPr>
        <w:pStyle w:val="1"/>
        <w:spacing w:line="360" w:lineRule="auto"/>
      </w:pPr>
      <w:bookmarkStart w:id="0" w:name="_Toc389161465"/>
      <w:r w:rsidRPr="00011254">
        <w:lastRenderedPageBreak/>
        <w:t xml:space="preserve">LIST OF </w:t>
      </w:r>
      <w:r w:rsidR="00FB4ED1" w:rsidRPr="00011254">
        <w:t>ACRONYMS</w:t>
      </w:r>
      <w:bookmarkEnd w:id="0"/>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897"/>
      </w:tblGrid>
      <w:tr w:rsidR="00351BE7" w:rsidRPr="00011254" w14:paraId="7F87E7A3" w14:textId="77777777" w:rsidTr="00D419B4">
        <w:tc>
          <w:tcPr>
            <w:tcW w:w="1668" w:type="dxa"/>
            <w:vAlign w:val="center"/>
          </w:tcPr>
          <w:p w14:paraId="003F214E"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AA:</w:t>
            </w:r>
          </w:p>
        </w:tc>
        <w:tc>
          <w:tcPr>
            <w:tcW w:w="7897" w:type="dxa"/>
            <w:vAlign w:val="center"/>
          </w:tcPr>
          <w:p w14:paraId="10ED6D5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Association Agreement</w:t>
            </w:r>
          </w:p>
        </w:tc>
      </w:tr>
      <w:tr w:rsidR="00351BE7" w:rsidRPr="00011254" w14:paraId="6241EF81" w14:textId="77777777" w:rsidTr="00D419B4">
        <w:tc>
          <w:tcPr>
            <w:tcW w:w="1668" w:type="dxa"/>
            <w:vAlign w:val="center"/>
          </w:tcPr>
          <w:p w14:paraId="1BCE424C"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AFSJ</w:t>
            </w:r>
            <w:proofErr w:type="spellEnd"/>
            <w:r w:rsidRPr="00011254">
              <w:rPr>
                <w:rFonts w:ascii="Times New Roman" w:hAnsi="Times New Roman" w:cs="Times New Roman"/>
              </w:rPr>
              <w:t>:</w:t>
            </w:r>
          </w:p>
        </w:tc>
        <w:tc>
          <w:tcPr>
            <w:tcW w:w="7897" w:type="dxa"/>
            <w:vAlign w:val="center"/>
          </w:tcPr>
          <w:p w14:paraId="52D220D2"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Area of freedom, security and justice</w:t>
            </w:r>
          </w:p>
        </w:tc>
      </w:tr>
      <w:tr w:rsidR="00351BE7" w:rsidRPr="00011254" w14:paraId="7064C725" w14:textId="77777777" w:rsidTr="00D419B4">
        <w:tc>
          <w:tcPr>
            <w:tcW w:w="1668" w:type="dxa"/>
            <w:vAlign w:val="center"/>
          </w:tcPr>
          <w:p w14:paraId="168E1230"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CEPA</w:t>
            </w:r>
            <w:proofErr w:type="spellEnd"/>
            <w:r w:rsidRPr="00011254">
              <w:rPr>
                <w:rFonts w:ascii="Times New Roman" w:hAnsi="Times New Roman" w:cs="Times New Roman"/>
              </w:rPr>
              <w:t>:</w:t>
            </w:r>
          </w:p>
        </w:tc>
        <w:tc>
          <w:tcPr>
            <w:tcW w:w="7897" w:type="dxa"/>
            <w:vAlign w:val="center"/>
          </w:tcPr>
          <w:p w14:paraId="635C8B9C"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Comprehensive and Enhanced Partnership Agreement</w:t>
            </w:r>
          </w:p>
        </w:tc>
      </w:tr>
      <w:tr w:rsidR="00351BE7" w:rsidRPr="00011254" w14:paraId="1C4D3811" w14:textId="77777777" w:rsidTr="00D419B4">
        <w:tc>
          <w:tcPr>
            <w:tcW w:w="1668" w:type="dxa"/>
            <w:vAlign w:val="center"/>
          </w:tcPr>
          <w:p w14:paraId="6538D0B9"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CFP</w:t>
            </w:r>
            <w:proofErr w:type="spellEnd"/>
            <w:r w:rsidRPr="00011254">
              <w:rPr>
                <w:rFonts w:ascii="Times New Roman" w:hAnsi="Times New Roman" w:cs="Times New Roman"/>
              </w:rPr>
              <w:t>:</w:t>
            </w:r>
          </w:p>
        </w:tc>
        <w:tc>
          <w:tcPr>
            <w:tcW w:w="7897" w:type="dxa"/>
            <w:vAlign w:val="center"/>
          </w:tcPr>
          <w:p w14:paraId="4FAC33D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Common Fisheries Policy</w:t>
            </w:r>
          </w:p>
        </w:tc>
      </w:tr>
      <w:tr w:rsidR="00351BE7" w:rsidRPr="00011254" w14:paraId="42333226" w14:textId="77777777" w:rsidTr="00D419B4">
        <w:tc>
          <w:tcPr>
            <w:tcW w:w="1668" w:type="dxa"/>
            <w:vAlign w:val="center"/>
          </w:tcPr>
          <w:p w14:paraId="596C94CE"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CFSP</w:t>
            </w:r>
            <w:proofErr w:type="spellEnd"/>
            <w:r w:rsidRPr="00011254">
              <w:rPr>
                <w:rFonts w:ascii="Times New Roman" w:hAnsi="Times New Roman" w:cs="Times New Roman"/>
              </w:rPr>
              <w:t>:</w:t>
            </w:r>
          </w:p>
        </w:tc>
        <w:tc>
          <w:tcPr>
            <w:tcW w:w="7897" w:type="dxa"/>
            <w:vAlign w:val="center"/>
          </w:tcPr>
          <w:p w14:paraId="35957841"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rPr>
              <w:t>Common Foreign and Security Policy</w:t>
            </w:r>
          </w:p>
        </w:tc>
      </w:tr>
      <w:tr w:rsidR="00351BE7" w:rsidRPr="00011254" w14:paraId="2197102B" w14:textId="77777777" w:rsidTr="00D419B4">
        <w:tc>
          <w:tcPr>
            <w:tcW w:w="1668" w:type="dxa"/>
            <w:vAlign w:val="center"/>
          </w:tcPr>
          <w:p w14:paraId="4117C228" w14:textId="77777777" w:rsidR="00351BE7" w:rsidRPr="00011254" w:rsidRDefault="00351BE7" w:rsidP="00011254">
            <w:pPr>
              <w:spacing w:line="360" w:lineRule="auto"/>
              <w:rPr>
                <w:rFonts w:ascii="Times New Roman" w:hAnsi="Times New Roman" w:cs="Times New Roman"/>
              </w:rPr>
            </w:pPr>
            <w:proofErr w:type="spellStart"/>
            <w:r>
              <w:rPr>
                <w:rFonts w:ascii="Times New Roman" w:hAnsi="Times New Roman" w:cs="Times New Roman"/>
              </w:rPr>
              <w:t>C</w:t>
            </w:r>
            <w:r w:rsidRPr="00011254">
              <w:rPr>
                <w:rFonts w:ascii="Times New Roman" w:hAnsi="Times New Roman" w:cs="Times New Roman"/>
              </w:rPr>
              <w:t>I</w:t>
            </w:r>
            <w:r>
              <w:rPr>
                <w:rFonts w:ascii="Times New Roman" w:hAnsi="Times New Roman" w:cs="Times New Roman"/>
              </w:rPr>
              <w:t>B</w:t>
            </w:r>
            <w:proofErr w:type="spellEnd"/>
            <w:r w:rsidRPr="00011254">
              <w:rPr>
                <w:rFonts w:ascii="Times New Roman" w:hAnsi="Times New Roman" w:cs="Times New Roman"/>
              </w:rPr>
              <w:t>:</w:t>
            </w:r>
          </w:p>
        </w:tc>
        <w:tc>
          <w:tcPr>
            <w:tcW w:w="7897" w:type="dxa"/>
            <w:vAlign w:val="center"/>
          </w:tcPr>
          <w:p w14:paraId="4780570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Comprehensive Institution-Building</w:t>
            </w:r>
          </w:p>
        </w:tc>
      </w:tr>
      <w:tr w:rsidR="00351BE7" w:rsidRPr="00011254" w14:paraId="1F8FF023" w14:textId="77777777" w:rsidTr="00D419B4">
        <w:tc>
          <w:tcPr>
            <w:tcW w:w="1668" w:type="dxa"/>
            <w:vAlign w:val="center"/>
          </w:tcPr>
          <w:p w14:paraId="3B5401AF" w14:textId="77777777" w:rsidR="00351BE7" w:rsidRPr="00011254" w:rsidRDefault="00351BE7" w:rsidP="00011254">
            <w:pPr>
              <w:spacing w:line="360" w:lineRule="auto"/>
              <w:rPr>
                <w:rFonts w:ascii="Times New Roman" w:hAnsi="Times New Roman" w:cs="Times New Roman"/>
                <w:lang w:val="en-US"/>
              </w:rPr>
            </w:pPr>
            <w:proofErr w:type="spellStart"/>
            <w:r w:rsidRPr="00011254">
              <w:rPr>
                <w:rFonts w:ascii="Times New Roman" w:hAnsi="Times New Roman" w:cs="Times New Roman"/>
                <w:lang w:val="en-US"/>
              </w:rPr>
              <w:t>CISA</w:t>
            </w:r>
            <w:proofErr w:type="spellEnd"/>
            <w:r w:rsidRPr="00011254">
              <w:rPr>
                <w:rFonts w:ascii="Times New Roman" w:hAnsi="Times New Roman" w:cs="Times New Roman"/>
              </w:rPr>
              <w:t>:</w:t>
            </w:r>
          </w:p>
        </w:tc>
        <w:tc>
          <w:tcPr>
            <w:tcW w:w="7897" w:type="dxa"/>
            <w:vAlign w:val="center"/>
          </w:tcPr>
          <w:p w14:paraId="20D17C08"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lang w:val="en-US"/>
              </w:rPr>
              <w:t>Convention Implementing the Schengen Agreement, the Convention</w:t>
            </w:r>
          </w:p>
        </w:tc>
      </w:tr>
      <w:tr w:rsidR="00351BE7" w:rsidRPr="00011254" w14:paraId="652E2181" w14:textId="77777777" w:rsidTr="00D419B4">
        <w:tc>
          <w:tcPr>
            <w:tcW w:w="1668" w:type="dxa"/>
            <w:vAlign w:val="center"/>
          </w:tcPr>
          <w:p w14:paraId="6FFC2F27"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CJ:</w:t>
            </w:r>
          </w:p>
        </w:tc>
        <w:tc>
          <w:tcPr>
            <w:tcW w:w="7897" w:type="dxa"/>
            <w:vAlign w:val="center"/>
          </w:tcPr>
          <w:p w14:paraId="38A9CD1A" w14:textId="77777777" w:rsidR="00351BE7" w:rsidRPr="00011254" w:rsidRDefault="00351BE7" w:rsidP="00011254">
            <w:pPr>
              <w:tabs>
                <w:tab w:val="left" w:pos="1835"/>
              </w:tabs>
              <w:spacing w:line="360" w:lineRule="auto"/>
              <w:rPr>
                <w:rFonts w:ascii="Times New Roman" w:hAnsi="Times New Roman" w:cs="Times New Roman"/>
              </w:rPr>
            </w:pPr>
            <w:r w:rsidRPr="00011254">
              <w:rPr>
                <w:rFonts w:ascii="Times New Roman" w:hAnsi="Times New Roman" w:cs="Times New Roman"/>
              </w:rPr>
              <w:t xml:space="preserve">Court of Justice, </w:t>
            </w:r>
            <w:r w:rsidRPr="00011254">
              <w:rPr>
                <w:rFonts w:ascii="Times New Roman" w:hAnsi="Times New Roman" w:cs="Times New Roman"/>
                <w:lang w:val="en-US"/>
              </w:rPr>
              <w:t xml:space="preserve">formerly known as Court of Justice of </w:t>
            </w:r>
            <w:r>
              <w:rPr>
                <w:rFonts w:ascii="Times New Roman" w:hAnsi="Times New Roman" w:cs="Times New Roman"/>
                <w:lang w:val="en-US"/>
              </w:rPr>
              <w:t>the Eu</w:t>
            </w:r>
            <w:r w:rsidRPr="00011254">
              <w:rPr>
                <w:rFonts w:ascii="Times New Roman" w:hAnsi="Times New Roman" w:cs="Times New Roman"/>
                <w:lang w:val="en-US"/>
              </w:rPr>
              <w:t>ropean Union (</w:t>
            </w:r>
            <w:proofErr w:type="spellStart"/>
            <w:r w:rsidRPr="00011254">
              <w:rPr>
                <w:rFonts w:ascii="Times New Roman" w:hAnsi="Times New Roman" w:cs="Times New Roman"/>
                <w:lang w:val="en-US"/>
              </w:rPr>
              <w:t>CJEU</w:t>
            </w:r>
            <w:proofErr w:type="spellEnd"/>
            <w:r w:rsidRPr="00011254">
              <w:rPr>
                <w:rFonts w:ascii="Times New Roman" w:hAnsi="Times New Roman" w:cs="Times New Roman"/>
                <w:lang w:val="en-US"/>
              </w:rPr>
              <w:t>), European Court of Justice (</w:t>
            </w:r>
            <w:proofErr w:type="spellStart"/>
            <w:r w:rsidRPr="00011254">
              <w:rPr>
                <w:rFonts w:ascii="Times New Roman" w:hAnsi="Times New Roman" w:cs="Times New Roman"/>
                <w:lang w:val="en-US"/>
              </w:rPr>
              <w:t>ECJ</w:t>
            </w:r>
            <w:proofErr w:type="spellEnd"/>
            <w:r w:rsidRPr="00011254">
              <w:rPr>
                <w:rFonts w:ascii="Times New Roman" w:hAnsi="Times New Roman" w:cs="Times New Roman"/>
                <w:lang w:val="en-US"/>
              </w:rPr>
              <w:t xml:space="preserve">) and Court of Justice of </w:t>
            </w:r>
            <w:r>
              <w:rPr>
                <w:rFonts w:ascii="Times New Roman" w:hAnsi="Times New Roman" w:cs="Times New Roman"/>
                <w:lang w:val="en-US"/>
              </w:rPr>
              <w:t>the Eu</w:t>
            </w:r>
            <w:r w:rsidRPr="00011254">
              <w:rPr>
                <w:rFonts w:ascii="Times New Roman" w:hAnsi="Times New Roman" w:cs="Times New Roman"/>
                <w:lang w:val="en-US"/>
              </w:rPr>
              <w:t>ropean Communities (</w:t>
            </w:r>
            <w:proofErr w:type="spellStart"/>
            <w:r w:rsidRPr="00011254">
              <w:rPr>
                <w:rFonts w:ascii="Times New Roman" w:hAnsi="Times New Roman" w:cs="Times New Roman"/>
                <w:lang w:val="en-US"/>
              </w:rPr>
              <w:t>CJEC</w:t>
            </w:r>
            <w:proofErr w:type="spellEnd"/>
            <w:r w:rsidRPr="00011254">
              <w:rPr>
                <w:rFonts w:ascii="Times New Roman" w:hAnsi="Times New Roman" w:cs="Times New Roman"/>
                <w:lang w:val="en-US"/>
              </w:rPr>
              <w:t>)</w:t>
            </w:r>
          </w:p>
        </w:tc>
      </w:tr>
      <w:tr w:rsidR="00351BE7" w:rsidRPr="00011254" w14:paraId="51991F62" w14:textId="77777777" w:rsidTr="00D419B4">
        <w:tc>
          <w:tcPr>
            <w:tcW w:w="1668" w:type="dxa"/>
            <w:vAlign w:val="center"/>
          </w:tcPr>
          <w:p w14:paraId="35C84182"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CSDP</w:t>
            </w:r>
            <w:proofErr w:type="spellEnd"/>
            <w:r w:rsidRPr="00011254">
              <w:rPr>
                <w:rFonts w:ascii="Times New Roman" w:hAnsi="Times New Roman" w:cs="Times New Roman"/>
              </w:rPr>
              <w:t>:</w:t>
            </w:r>
          </w:p>
        </w:tc>
        <w:tc>
          <w:tcPr>
            <w:tcW w:w="7897" w:type="dxa"/>
            <w:vAlign w:val="center"/>
          </w:tcPr>
          <w:p w14:paraId="5E85E46D"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Common Security and Defence Policy</w:t>
            </w:r>
          </w:p>
        </w:tc>
      </w:tr>
      <w:tr w:rsidR="00351BE7" w:rsidRPr="00011254" w14:paraId="5C5AA891" w14:textId="77777777" w:rsidTr="00D419B4">
        <w:tc>
          <w:tcPr>
            <w:tcW w:w="1668" w:type="dxa"/>
            <w:vAlign w:val="center"/>
          </w:tcPr>
          <w:p w14:paraId="7A55E11E"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DCFTA</w:t>
            </w:r>
            <w:proofErr w:type="spellEnd"/>
            <w:r w:rsidRPr="00011254">
              <w:rPr>
                <w:rFonts w:ascii="Times New Roman" w:hAnsi="Times New Roman" w:cs="Times New Roman"/>
              </w:rPr>
              <w:t>:</w:t>
            </w:r>
          </w:p>
        </w:tc>
        <w:tc>
          <w:tcPr>
            <w:tcW w:w="7897" w:type="dxa"/>
            <w:vAlign w:val="center"/>
          </w:tcPr>
          <w:p w14:paraId="4BAA3907" w14:textId="77777777" w:rsidR="00351BE7" w:rsidRPr="00011254" w:rsidRDefault="00351BE7" w:rsidP="00011254">
            <w:pPr>
              <w:spacing w:line="360" w:lineRule="auto"/>
              <w:rPr>
                <w:rFonts w:ascii="Times New Roman" w:hAnsi="Times New Roman" w:cs="Times New Roman"/>
              </w:rPr>
            </w:pPr>
            <w:r w:rsidRPr="00011254">
              <w:rPr>
                <w:rFonts w:ascii="Times New Roman" w:eastAsia="Times New Roman" w:hAnsi="Times New Roman" w:cs="Times New Roman"/>
              </w:rPr>
              <w:t>Deep and Comprehensive Free Trade Area</w:t>
            </w:r>
          </w:p>
        </w:tc>
      </w:tr>
      <w:tr w:rsidR="00351BE7" w:rsidRPr="00011254" w14:paraId="5B93F833" w14:textId="77777777" w:rsidTr="00D419B4">
        <w:tc>
          <w:tcPr>
            <w:tcW w:w="1668" w:type="dxa"/>
            <w:vAlign w:val="center"/>
          </w:tcPr>
          <w:p w14:paraId="1D01B98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DG NEAR:</w:t>
            </w:r>
          </w:p>
        </w:tc>
        <w:tc>
          <w:tcPr>
            <w:tcW w:w="7897" w:type="dxa"/>
            <w:vAlign w:val="center"/>
          </w:tcPr>
          <w:p w14:paraId="6636B393"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Directorate-General for Neighbourhood and Enlargements Negotiations</w:t>
            </w:r>
          </w:p>
        </w:tc>
      </w:tr>
      <w:tr w:rsidR="00351BE7" w:rsidRPr="00011254" w14:paraId="3F19F000" w14:textId="77777777" w:rsidTr="00D419B4">
        <w:tc>
          <w:tcPr>
            <w:tcW w:w="1668" w:type="dxa"/>
            <w:vAlign w:val="center"/>
          </w:tcPr>
          <w:p w14:paraId="56A5A8A6"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EAEC</w:t>
            </w:r>
            <w:proofErr w:type="spellEnd"/>
            <w:r w:rsidRPr="00011254">
              <w:rPr>
                <w:rFonts w:ascii="Times New Roman" w:hAnsi="Times New Roman" w:cs="Times New Roman"/>
              </w:rPr>
              <w:t>:</w:t>
            </w:r>
          </w:p>
        </w:tc>
        <w:tc>
          <w:tcPr>
            <w:tcW w:w="7897" w:type="dxa"/>
            <w:vAlign w:val="center"/>
          </w:tcPr>
          <w:p w14:paraId="2C43C64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Atomic Energy Community</w:t>
            </w:r>
          </w:p>
        </w:tc>
      </w:tr>
      <w:tr w:rsidR="00351BE7" w:rsidRPr="00011254" w14:paraId="4270F733" w14:textId="77777777" w:rsidTr="00D419B4">
        <w:tc>
          <w:tcPr>
            <w:tcW w:w="1668" w:type="dxa"/>
            <w:vAlign w:val="center"/>
          </w:tcPr>
          <w:p w14:paraId="61190CE9"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EAEU</w:t>
            </w:r>
            <w:proofErr w:type="spellEnd"/>
            <w:r w:rsidRPr="00011254">
              <w:rPr>
                <w:rFonts w:ascii="Times New Roman" w:hAnsi="Times New Roman" w:cs="Times New Roman"/>
              </w:rPr>
              <w:t>:</w:t>
            </w:r>
          </w:p>
        </w:tc>
        <w:tc>
          <w:tcPr>
            <w:tcW w:w="7897" w:type="dxa"/>
            <w:vAlign w:val="center"/>
          </w:tcPr>
          <w:p w14:paraId="1911297A"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Eurasian Economic Union</w:t>
            </w:r>
          </w:p>
        </w:tc>
      </w:tr>
      <w:tr w:rsidR="00351BE7" w:rsidRPr="00011254" w14:paraId="0446AC38" w14:textId="77777777" w:rsidTr="00D419B4">
        <w:tc>
          <w:tcPr>
            <w:tcW w:w="1668" w:type="dxa"/>
            <w:vAlign w:val="center"/>
          </w:tcPr>
          <w:p w14:paraId="02C83D1E"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EaP</w:t>
            </w:r>
            <w:proofErr w:type="spellEnd"/>
            <w:r w:rsidRPr="00011254">
              <w:rPr>
                <w:rFonts w:ascii="Times New Roman" w:hAnsi="Times New Roman" w:cs="Times New Roman"/>
              </w:rPr>
              <w:t>:</w:t>
            </w:r>
          </w:p>
        </w:tc>
        <w:tc>
          <w:tcPr>
            <w:tcW w:w="7897" w:type="dxa"/>
            <w:vAlign w:val="center"/>
          </w:tcPr>
          <w:p w14:paraId="56DD565A"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 xml:space="preserve">Eastern Partnership </w:t>
            </w:r>
          </w:p>
        </w:tc>
      </w:tr>
      <w:tr w:rsidR="00351BE7" w:rsidRPr="00011254" w14:paraId="392826C9" w14:textId="77777777" w:rsidTr="00D419B4">
        <w:tc>
          <w:tcPr>
            <w:tcW w:w="1668" w:type="dxa"/>
            <w:vAlign w:val="center"/>
          </w:tcPr>
          <w:p w14:paraId="26498B94"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EBRD</w:t>
            </w:r>
            <w:proofErr w:type="spellEnd"/>
            <w:r w:rsidRPr="00011254">
              <w:rPr>
                <w:rFonts w:ascii="Times New Roman" w:hAnsi="Times New Roman" w:cs="Times New Roman"/>
              </w:rPr>
              <w:t>:</w:t>
            </w:r>
          </w:p>
        </w:tc>
        <w:tc>
          <w:tcPr>
            <w:tcW w:w="7897" w:type="dxa"/>
            <w:vAlign w:val="center"/>
          </w:tcPr>
          <w:p w14:paraId="6E7C7F2F"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Bank for Reconstruction and Development</w:t>
            </w:r>
          </w:p>
        </w:tc>
      </w:tr>
      <w:tr w:rsidR="00351BE7" w:rsidRPr="00011254" w14:paraId="7519B099" w14:textId="77777777" w:rsidTr="00D419B4">
        <w:tc>
          <w:tcPr>
            <w:tcW w:w="1668" w:type="dxa"/>
            <w:vAlign w:val="center"/>
          </w:tcPr>
          <w:p w14:paraId="5464B879" w14:textId="77777777" w:rsidR="00351BE7" w:rsidRPr="00011254" w:rsidRDefault="00351BE7" w:rsidP="00FC0D79">
            <w:pPr>
              <w:spacing w:line="360" w:lineRule="auto"/>
              <w:rPr>
                <w:rFonts w:ascii="Times New Roman" w:hAnsi="Times New Roman" w:cs="Times New Roman"/>
              </w:rPr>
            </w:pPr>
            <w:proofErr w:type="spellStart"/>
            <w:r>
              <w:rPr>
                <w:rFonts w:ascii="Times New Roman" w:hAnsi="Times New Roman" w:cs="Times New Roman"/>
              </w:rPr>
              <w:t>ECRIS</w:t>
            </w:r>
            <w:proofErr w:type="spellEnd"/>
            <w:r>
              <w:rPr>
                <w:rFonts w:ascii="Times New Roman" w:hAnsi="Times New Roman" w:cs="Times New Roman"/>
              </w:rPr>
              <w:t>:</w:t>
            </w:r>
          </w:p>
        </w:tc>
        <w:tc>
          <w:tcPr>
            <w:tcW w:w="7897" w:type="dxa"/>
            <w:vAlign w:val="center"/>
          </w:tcPr>
          <w:p w14:paraId="3705D06D" w14:textId="77777777" w:rsidR="00351BE7" w:rsidRPr="00011254" w:rsidRDefault="00351BE7" w:rsidP="00011254">
            <w:pPr>
              <w:spacing w:line="360" w:lineRule="auto"/>
              <w:rPr>
                <w:rFonts w:ascii="Times New Roman" w:hAnsi="Times New Roman" w:cs="Times New Roman"/>
                <w:lang w:val="en-US"/>
              </w:rPr>
            </w:pPr>
            <w:r w:rsidRPr="00277A48">
              <w:rPr>
                <w:rFonts w:ascii="Times New Roman" w:hAnsi="Times New Roman" w:cs="Times New Roman"/>
              </w:rPr>
              <w:t>European Criminal Records Information System</w:t>
            </w:r>
          </w:p>
        </w:tc>
      </w:tr>
      <w:tr w:rsidR="00351BE7" w:rsidRPr="00011254" w14:paraId="398770B7" w14:textId="77777777" w:rsidTr="00D419B4">
        <w:tc>
          <w:tcPr>
            <w:tcW w:w="1668" w:type="dxa"/>
            <w:vAlign w:val="center"/>
          </w:tcPr>
          <w:p w14:paraId="7598D6F7"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EEA</w:t>
            </w:r>
            <w:proofErr w:type="spellEnd"/>
            <w:r w:rsidRPr="00011254">
              <w:rPr>
                <w:rFonts w:ascii="Times New Roman" w:hAnsi="Times New Roman" w:cs="Times New Roman"/>
              </w:rPr>
              <w:t>:</w:t>
            </w:r>
          </w:p>
        </w:tc>
        <w:tc>
          <w:tcPr>
            <w:tcW w:w="7897" w:type="dxa"/>
            <w:vAlign w:val="center"/>
          </w:tcPr>
          <w:p w14:paraId="037BA577"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European Economic Area</w:t>
            </w:r>
          </w:p>
        </w:tc>
      </w:tr>
      <w:tr w:rsidR="00351BE7" w:rsidRPr="00011254" w14:paraId="0D516BCF" w14:textId="77777777" w:rsidTr="00D419B4">
        <w:tc>
          <w:tcPr>
            <w:tcW w:w="1668" w:type="dxa"/>
            <w:vAlign w:val="center"/>
          </w:tcPr>
          <w:p w14:paraId="1BFBF5F3"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EEAS</w:t>
            </w:r>
            <w:proofErr w:type="spellEnd"/>
            <w:r w:rsidRPr="00011254">
              <w:rPr>
                <w:rFonts w:ascii="Times New Roman" w:hAnsi="Times New Roman" w:cs="Times New Roman"/>
              </w:rPr>
              <w:t>:</w:t>
            </w:r>
          </w:p>
        </w:tc>
        <w:tc>
          <w:tcPr>
            <w:tcW w:w="7897" w:type="dxa"/>
            <w:vAlign w:val="center"/>
          </w:tcPr>
          <w:p w14:paraId="2C171A1C"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Union External Action Service</w:t>
            </w:r>
          </w:p>
        </w:tc>
      </w:tr>
      <w:tr w:rsidR="00351BE7" w:rsidRPr="00011254" w14:paraId="223FE863" w14:textId="77777777" w:rsidTr="00D419B4">
        <w:tc>
          <w:tcPr>
            <w:tcW w:w="1668" w:type="dxa"/>
            <w:vAlign w:val="center"/>
          </w:tcPr>
          <w:p w14:paraId="07A18A31" w14:textId="77777777" w:rsidR="00351BE7" w:rsidRPr="00011254" w:rsidRDefault="00351BE7" w:rsidP="00011254">
            <w:pPr>
              <w:spacing w:line="360" w:lineRule="auto"/>
              <w:rPr>
                <w:rFonts w:ascii="Times New Roman" w:hAnsi="Times New Roman" w:cs="Times New Roman"/>
              </w:rPr>
            </w:pPr>
            <w:proofErr w:type="spellStart"/>
            <w:r w:rsidRPr="00277A48">
              <w:rPr>
                <w:rFonts w:ascii="Times New Roman" w:hAnsi="Times New Roman" w:cs="Times New Roman"/>
              </w:rPr>
              <w:t>EES</w:t>
            </w:r>
            <w:proofErr w:type="spellEnd"/>
            <w:r>
              <w:rPr>
                <w:rFonts w:ascii="Times New Roman" w:hAnsi="Times New Roman" w:cs="Times New Roman"/>
              </w:rPr>
              <w:t>:</w:t>
            </w:r>
          </w:p>
        </w:tc>
        <w:tc>
          <w:tcPr>
            <w:tcW w:w="7897" w:type="dxa"/>
            <w:vAlign w:val="center"/>
          </w:tcPr>
          <w:p w14:paraId="5B3F30CC" w14:textId="77777777" w:rsidR="00351BE7" w:rsidRPr="00011254" w:rsidRDefault="00351BE7" w:rsidP="00011254">
            <w:pPr>
              <w:spacing w:line="360" w:lineRule="auto"/>
              <w:rPr>
                <w:rFonts w:ascii="Times New Roman" w:hAnsi="Times New Roman" w:cs="Times New Roman"/>
                <w:lang w:val="en-US"/>
              </w:rPr>
            </w:pPr>
            <w:r w:rsidRPr="00277A48">
              <w:rPr>
                <w:rFonts w:ascii="Times New Roman" w:hAnsi="Times New Roman" w:cs="Times New Roman"/>
              </w:rPr>
              <w:t>Entry/Exit System</w:t>
            </w:r>
          </w:p>
        </w:tc>
      </w:tr>
      <w:tr w:rsidR="00351BE7" w:rsidRPr="00011254" w14:paraId="36076102" w14:textId="77777777" w:rsidTr="00D419B4">
        <w:tc>
          <w:tcPr>
            <w:tcW w:w="1668" w:type="dxa"/>
            <w:vAlign w:val="center"/>
          </w:tcPr>
          <w:p w14:paraId="08C2F57C"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EFTA:</w:t>
            </w:r>
          </w:p>
        </w:tc>
        <w:tc>
          <w:tcPr>
            <w:tcW w:w="7897" w:type="dxa"/>
            <w:vAlign w:val="center"/>
          </w:tcPr>
          <w:p w14:paraId="3A504F8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European Free Trade Association</w:t>
            </w:r>
          </w:p>
        </w:tc>
      </w:tr>
      <w:tr w:rsidR="00351BE7" w:rsidRPr="00011254" w14:paraId="1F788C9E" w14:textId="77777777" w:rsidTr="00D419B4">
        <w:tc>
          <w:tcPr>
            <w:tcW w:w="1668" w:type="dxa"/>
            <w:vAlign w:val="center"/>
          </w:tcPr>
          <w:p w14:paraId="54214C56"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EIB</w:t>
            </w:r>
            <w:proofErr w:type="spellEnd"/>
            <w:r w:rsidRPr="00011254">
              <w:rPr>
                <w:rFonts w:ascii="Times New Roman" w:hAnsi="Times New Roman" w:cs="Times New Roman"/>
              </w:rPr>
              <w:t>:</w:t>
            </w:r>
          </w:p>
        </w:tc>
        <w:tc>
          <w:tcPr>
            <w:tcW w:w="7897" w:type="dxa"/>
            <w:vAlign w:val="center"/>
          </w:tcPr>
          <w:p w14:paraId="1C7A6B71"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Investment Bank</w:t>
            </w:r>
          </w:p>
        </w:tc>
      </w:tr>
      <w:tr w:rsidR="00351BE7" w:rsidRPr="00011254" w14:paraId="171C9953" w14:textId="77777777" w:rsidTr="00D419B4">
        <w:tc>
          <w:tcPr>
            <w:tcW w:w="1668" w:type="dxa"/>
            <w:vAlign w:val="center"/>
          </w:tcPr>
          <w:p w14:paraId="6EB75692"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ENI</w:t>
            </w:r>
            <w:proofErr w:type="spellEnd"/>
            <w:r w:rsidRPr="00011254">
              <w:rPr>
                <w:rFonts w:ascii="Times New Roman" w:hAnsi="Times New Roman" w:cs="Times New Roman"/>
              </w:rPr>
              <w:t>:</w:t>
            </w:r>
          </w:p>
        </w:tc>
        <w:tc>
          <w:tcPr>
            <w:tcW w:w="7897" w:type="dxa"/>
            <w:vAlign w:val="center"/>
          </w:tcPr>
          <w:p w14:paraId="0A8122B1"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Neighbourhood Instrument</w:t>
            </w:r>
          </w:p>
        </w:tc>
      </w:tr>
      <w:tr w:rsidR="00351BE7" w:rsidRPr="00011254" w14:paraId="3243C57E" w14:textId="77777777" w:rsidTr="00D419B4">
        <w:tc>
          <w:tcPr>
            <w:tcW w:w="1668" w:type="dxa"/>
            <w:vAlign w:val="center"/>
          </w:tcPr>
          <w:p w14:paraId="3F32C165"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ENPI</w:t>
            </w:r>
            <w:proofErr w:type="spellEnd"/>
            <w:r w:rsidRPr="00011254">
              <w:rPr>
                <w:rFonts w:ascii="Times New Roman" w:hAnsi="Times New Roman" w:cs="Times New Roman"/>
              </w:rPr>
              <w:t>:</w:t>
            </w:r>
          </w:p>
        </w:tc>
        <w:tc>
          <w:tcPr>
            <w:tcW w:w="7897" w:type="dxa"/>
            <w:vAlign w:val="center"/>
          </w:tcPr>
          <w:p w14:paraId="19321B08"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Neighbourhood and Partnership Instrument</w:t>
            </w:r>
          </w:p>
        </w:tc>
      </w:tr>
      <w:tr w:rsidR="00351BE7" w:rsidRPr="00011254" w14:paraId="1411B21D" w14:textId="77777777" w:rsidTr="00D419B4">
        <w:tc>
          <w:tcPr>
            <w:tcW w:w="1668" w:type="dxa"/>
            <w:vAlign w:val="center"/>
          </w:tcPr>
          <w:p w14:paraId="6CFC4677"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EPC</w:t>
            </w:r>
            <w:proofErr w:type="spellEnd"/>
            <w:r w:rsidRPr="00011254">
              <w:rPr>
                <w:rFonts w:ascii="Times New Roman" w:hAnsi="Times New Roman" w:cs="Times New Roman"/>
              </w:rPr>
              <w:t>:</w:t>
            </w:r>
          </w:p>
        </w:tc>
        <w:tc>
          <w:tcPr>
            <w:tcW w:w="7897" w:type="dxa"/>
            <w:vAlign w:val="center"/>
          </w:tcPr>
          <w:p w14:paraId="25283F50"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European Political Cooperation</w:t>
            </w:r>
          </w:p>
        </w:tc>
      </w:tr>
      <w:tr w:rsidR="00351BE7" w:rsidRPr="00011254" w14:paraId="4A26C006" w14:textId="77777777" w:rsidTr="00D419B4">
        <w:tc>
          <w:tcPr>
            <w:tcW w:w="1668" w:type="dxa"/>
            <w:vAlign w:val="center"/>
          </w:tcPr>
          <w:p w14:paraId="05EAB20B" w14:textId="77777777" w:rsidR="00351BE7" w:rsidRPr="00011254" w:rsidRDefault="00351BE7" w:rsidP="00011254">
            <w:pPr>
              <w:spacing w:line="360" w:lineRule="auto"/>
              <w:rPr>
                <w:rFonts w:ascii="Times New Roman" w:hAnsi="Times New Roman" w:cs="Times New Roman"/>
              </w:rPr>
            </w:pPr>
            <w:proofErr w:type="spellStart"/>
            <w:r>
              <w:rPr>
                <w:rFonts w:ascii="Times New Roman" w:hAnsi="Times New Roman" w:cs="Times New Roman"/>
              </w:rPr>
              <w:t>ETIAS</w:t>
            </w:r>
            <w:proofErr w:type="spellEnd"/>
            <w:r w:rsidRPr="00277A48">
              <w:rPr>
                <w:rFonts w:ascii="Times New Roman" w:hAnsi="Times New Roman" w:cs="Times New Roman"/>
              </w:rPr>
              <w:t>:</w:t>
            </w:r>
          </w:p>
        </w:tc>
        <w:tc>
          <w:tcPr>
            <w:tcW w:w="7897" w:type="dxa"/>
            <w:vAlign w:val="center"/>
          </w:tcPr>
          <w:p w14:paraId="17BD099E" w14:textId="77777777" w:rsidR="00351BE7" w:rsidRPr="00011254" w:rsidRDefault="00351BE7" w:rsidP="00011254">
            <w:pPr>
              <w:spacing w:line="360" w:lineRule="auto"/>
              <w:rPr>
                <w:rFonts w:ascii="Times New Roman" w:hAnsi="Times New Roman" w:cs="Times New Roman"/>
                <w:lang w:val="en-US"/>
              </w:rPr>
            </w:pPr>
            <w:r w:rsidRPr="00277A48">
              <w:rPr>
                <w:rFonts w:ascii="Times New Roman" w:hAnsi="Times New Roman" w:cs="Times New Roman"/>
              </w:rPr>
              <w:t>European travel information and authorisation system</w:t>
            </w:r>
          </w:p>
        </w:tc>
      </w:tr>
      <w:tr w:rsidR="00351BE7" w:rsidRPr="00011254" w14:paraId="312ECFBE" w14:textId="77777777" w:rsidTr="00D419B4">
        <w:tc>
          <w:tcPr>
            <w:tcW w:w="1668" w:type="dxa"/>
            <w:vAlign w:val="center"/>
          </w:tcPr>
          <w:p w14:paraId="4BA186E9"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EU:</w:t>
            </w:r>
          </w:p>
        </w:tc>
        <w:tc>
          <w:tcPr>
            <w:tcW w:w="7897" w:type="dxa"/>
            <w:vAlign w:val="center"/>
          </w:tcPr>
          <w:p w14:paraId="0EC18598" w14:textId="77777777" w:rsidR="00351BE7" w:rsidRPr="00011254" w:rsidRDefault="00351BE7" w:rsidP="00011254">
            <w:pPr>
              <w:spacing w:line="360" w:lineRule="auto"/>
              <w:rPr>
                <w:rFonts w:ascii="Times New Roman" w:hAnsi="Times New Roman" w:cs="Times New Roman"/>
              </w:rPr>
            </w:pPr>
            <w:r>
              <w:rPr>
                <w:rFonts w:ascii="Times New Roman" w:hAnsi="Times New Roman" w:cs="Times New Roman"/>
                <w:lang w:val="en-US"/>
              </w:rPr>
              <w:t xml:space="preserve">European Union or Union, </w:t>
            </w:r>
            <w:r w:rsidRPr="00011254">
              <w:rPr>
                <w:rFonts w:ascii="Times New Roman" w:hAnsi="Times New Roman" w:cs="Times New Roman"/>
                <w:lang w:val="en-US"/>
              </w:rPr>
              <w:t>formerly known as European Coal and Steel Community (</w:t>
            </w:r>
            <w:proofErr w:type="spellStart"/>
            <w:r w:rsidRPr="00011254">
              <w:rPr>
                <w:rFonts w:ascii="Times New Roman" w:hAnsi="Times New Roman" w:cs="Times New Roman"/>
                <w:lang w:val="en-US"/>
              </w:rPr>
              <w:t>ECSC</w:t>
            </w:r>
            <w:proofErr w:type="spellEnd"/>
            <w:r w:rsidRPr="00011254">
              <w:rPr>
                <w:rFonts w:ascii="Times New Roman" w:hAnsi="Times New Roman" w:cs="Times New Roman"/>
                <w:lang w:val="en-US"/>
              </w:rPr>
              <w:t xml:space="preserve">), </w:t>
            </w:r>
            <w:r>
              <w:rPr>
                <w:rFonts w:ascii="Times New Roman" w:hAnsi="Times New Roman" w:cs="Times New Roman"/>
                <w:lang w:val="en-US"/>
              </w:rPr>
              <w:t>Eu</w:t>
            </w:r>
            <w:r w:rsidRPr="00011254">
              <w:rPr>
                <w:rFonts w:ascii="Times New Roman" w:hAnsi="Times New Roman" w:cs="Times New Roman"/>
                <w:lang w:val="en-US"/>
              </w:rPr>
              <w:t xml:space="preserve">ropean Economic Community (EEC) and </w:t>
            </w:r>
            <w:r>
              <w:rPr>
                <w:rFonts w:ascii="Times New Roman" w:hAnsi="Times New Roman" w:cs="Times New Roman"/>
                <w:lang w:val="en-US"/>
              </w:rPr>
              <w:t>Eu</w:t>
            </w:r>
            <w:r w:rsidRPr="00011254">
              <w:rPr>
                <w:rFonts w:ascii="Times New Roman" w:hAnsi="Times New Roman" w:cs="Times New Roman"/>
                <w:lang w:val="en-US"/>
              </w:rPr>
              <w:t>ropean Community (EC)</w:t>
            </w:r>
          </w:p>
        </w:tc>
      </w:tr>
      <w:tr w:rsidR="00351BE7" w:rsidRPr="00011254" w14:paraId="4909311A" w14:textId="77777777" w:rsidTr="00D419B4">
        <w:tc>
          <w:tcPr>
            <w:tcW w:w="1668" w:type="dxa"/>
            <w:vAlign w:val="center"/>
          </w:tcPr>
          <w:p w14:paraId="6BE4765A"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FTAs</w:t>
            </w:r>
            <w:proofErr w:type="spellEnd"/>
            <w:r w:rsidRPr="00011254">
              <w:rPr>
                <w:rFonts w:ascii="Times New Roman" w:hAnsi="Times New Roman" w:cs="Times New Roman"/>
              </w:rPr>
              <w:t>:</w:t>
            </w:r>
          </w:p>
        </w:tc>
        <w:tc>
          <w:tcPr>
            <w:tcW w:w="7897" w:type="dxa"/>
            <w:vAlign w:val="center"/>
          </w:tcPr>
          <w:p w14:paraId="369D3BBA"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Free trade agreements</w:t>
            </w:r>
          </w:p>
        </w:tc>
      </w:tr>
      <w:tr w:rsidR="00351BE7" w:rsidRPr="00011254" w14:paraId="240C652D" w14:textId="77777777" w:rsidTr="00D419B4">
        <w:tc>
          <w:tcPr>
            <w:tcW w:w="1668" w:type="dxa"/>
            <w:vAlign w:val="center"/>
          </w:tcPr>
          <w:p w14:paraId="00AD86D2"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IFIs</w:t>
            </w:r>
            <w:proofErr w:type="spellEnd"/>
            <w:r w:rsidRPr="00011254">
              <w:rPr>
                <w:rFonts w:ascii="Times New Roman" w:hAnsi="Times New Roman" w:cs="Times New Roman"/>
              </w:rPr>
              <w:t>:</w:t>
            </w:r>
          </w:p>
        </w:tc>
        <w:tc>
          <w:tcPr>
            <w:tcW w:w="7897" w:type="dxa"/>
            <w:vAlign w:val="center"/>
          </w:tcPr>
          <w:p w14:paraId="1C19C7A2"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International Financial Institutions</w:t>
            </w:r>
          </w:p>
        </w:tc>
      </w:tr>
      <w:tr w:rsidR="00351BE7" w:rsidRPr="00011254" w14:paraId="4DB9DAA2" w14:textId="77777777" w:rsidTr="00D419B4">
        <w:tc>
          <w:tcPr>
            <w:tcW w:w="1668" w:type="dxa"/>
            <w:vAlign w:val="center"/>
          </w:tcPr>
          <w:p w14:paraId="0A922DBB"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JAP:</w:t>
            </w:r>
          </w:p>
        </w:tc>
        <w:tc>
          <w:tcPr>
            <w:tcW w:w="7897" w:type="dxa"/>
            <w:vAlign w:val="center"/>
          </w:tcPr>
          <w:p w14:paraId="24F10782"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Joint Action Plan</w:t>
            </w:r>
          </w:p>
        </w:tc>
      </w:tr>
      <w:tr w:rsidR="00351BE7" w:rsidRPr="00011254" w14:paraId="5CC0BD4B" w14:textId="77777777" w:rsidTr="00D419B4">
        <w:tc>
          <w:tcPr>
            <w:tcW w:w="1668" w:type="dxa"/>
            <w:vAlign w:val="center"/>
          </w:tcPr>
          <w:p w14:paraId="6E055739"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NATO:</w:t>
            </w:r>
          </w:p>
        </w:tc>
        <w:tc>
          <w:tcPr>
            <w:tcW w:w="7897" w:type="dxa"/>
            <w:vAlign w:val="center"/>
          </w:tcPr>
          <w:p w14:paraId="5DF00A1C"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lang w:val="en-US"/>
              </w:rPr>
              <w:t>North Atlantic Treaty Organization</w:t>
            </w:r>
          </w:p>
        </w:tc>
      </w:tr>
      <w:tr w:rsidR="00351BE7" w:rsidRPr="00011254" w14:paraId="5F2BE306" w14:textId="77777777" w:rsidTr="00D419B4">
        <w:tc>
          <w:tcPr>
            <w:tcW w:w="1668" w:type="dxa"/>
            <w:vAlign w:val="center"/>
          </w:tcPr>
          <w:p w14:paraId="692AE061"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lastRenderedPageBreak/>
              <w:t>NIF</w:t>
            </w:r>
            <w:proofErr w:type="spellEnd"/>
            <w:r w:rsidRPr="00011254">
              <w:rPr>
                <w:rFonts w:ascii="Times New Roman" w:hAnsi="Times New Roman" w:cs="Times New Roman"/>
              </w:rPr>
              <w:t>:</w:t>
            </w:r>
          </w:p>
        </w:tc>
        <w:tc>
          <w:tcPr>
            <w:tcW w:w="7897" w:type="dxa"/>
            <w:vAlign w:val="center"/>
          </w:tcPr>
          <w:p w14:paraId="2CEEC5ED"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Neighbourhood Investment Facility</w:t>
            </w:r>
          </w:p>
        </w:tc>
      </w:tr>
      <w:tr w:rsidR="00351BE7" w:rsidRPr="00011254" w14:paraId="281E960D" w14:textId="77777777" w:rsidTr="00D419B4">
        <w:tc>
          <w:tcPr>
            <w:tcW w:w="1668" w:type="dxa"/>
            <w:vAlign w:val="center"/>
          </w:tcPr>
          <w:p w14:paraId="31B1336C"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lang w:val="en-US"/>
              </w:rPr>
              <w:t>OJ</w:t>
            </w:r>
            <w:proofErr w:type="spellEnd"/>
            <w:r w:rsidRPr="00011254">
              <w:rPr>
                <w:rFonts w:ascii="Times New Roman" w:hAnsi="Times New Roman" w:cs="Times New Roman"/>
              </w:rPr>
              <w:t>:</w:t>
            </w:r>
          </w:p>
        </w:tc>
        <w:tc>
          <w:tcPr>
            <w:tcW w:w="7897" w:type="dxa"/>
            <w:vAlign w:val="center"/>
          </w:tcPr>
          <w:p w14:paraId="760E92B1"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lang w:val="en-US"/>
              </w:rPr>
              <w:t>Official Journal</w:t>
            </w:r>
          </w:p>
        </w:tc>
      </w:tr>
      <w:tr w:rsidR="00351BE7" w:rsidRPr="00011254" w14:paraId="08536F05" w14:textId="77777777" w:rsidTr="00D419B4">
        <w:tc>
          <w:tcPr>
            <w:tcW w:w="1668" w:type="dxa"/>
            <w:vAlign w:val="center"/>
          </w:tcPr>
          <w:p w14:paraId="386F2D0A"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PEU</w:t>
            </w:r>
            <w:proofErr w:type="spellEnd"/>
            <w:r w:rsidRPr="00011254">
              <w:rPr>
                <w:rFonts w:ascii="Times New Roman" w:hAnsi="Times New Roman" w:cs="Times New Roman"/>
              </w:rPr>
              <w:t>:</w:t>
            </w:r>
          </w:p>
        </w:tc>
        <w:tc>
          <w:tcPr>
            <w:tcW w:w="7897" w:type="dxa"/>
            <w:vAlign w:val="center"/>
          </w:tcPr>
          <w:p w14:paraId="1C1FBAF1"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Pan-European Union</w:t>
            </w:r>
          </w:p>
        </w:tc>
      </w:tr>
      <w:tr w:rsidR="00351BE7" w:rsidRPr="00011254" w14:paraId="27A2C32E" w14:textId="77777777" w:rsidTr="00D419B4">
        <w:tc>
          <w:tcPr>
            <w:tcW w:w="1668" w:type="dxa"/>
            <w:vAlign w:val="center"/>
          </w:tcPr>
          <w:p w14:paraId="03D6C087"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 Agreement:</w:t>
            </w:r>
          </w:p>
        </w:tc>
        <w:tc>
          <w:tcPr>
            <w:tcW w:w="7897" w:type="dxa"/>
            <w:vAlign w:val="center"/>
          </w:tcPr>
          <w:p w14:paraId="60A4A6E0"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Schengen Agreement</w:t>
            </w:r>
          </w:p>
        </w:tc>
      </w:tr>
      <w:tr w:rsidR="00351BE7" w:rsidRPr="00011254" w14:paraId="30087CA5" w14:textId="77777777" w:rsidTr="00D419B4">
        <w:tc>
          <w:tcPr>
            <w:tcW w:w="1668" w:type="dxa"/>
            <w:vAlign w:val="center"/>
          </w:tcPr>
          <w:p w14:paraId="2A269374"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SA:</w:t>
            </w:r>
          </w:p>
        </w:tc>
        <w:tc>
          <w:tcPr>
            <w:tcW w:w="7897" w:type="dxa"/>
            <w:vAlign w:val="center"/>
          </w:tcPr>
          <w:p w14:paraId="24F39785"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Schengen Area</w:t>
            </w:r>
          </w:p>
        </w:tc>
      </w:tr>
      <w:tr w:rsidR="00351BE7" w:rsidRPr="00011254" w14:paraId="408EA329" w14:textId="77777777" w:rsidTr="00D419B4">
        <w:tc>
          <w:tcPr>
            <w:tcW w:w="1668" w:type="dxa"/>
            <w:vAlign w:val="center"/>
          </w:tcPr>
          <w:p w14:paraId="50A289AD"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SIS:</w:t>
            </w:r>
          </w:p>
        </w:tc>
        <w:tc>
          <w:tcPr>
            <w:tcW w:w="7897" w:type="dxa"/>
            <w:vAlign w:val="center"/>
          </w:tcPr>
          <w:p w14:paraId="0688937C"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Schengen Information System</w:t>
            </w:r>
          </w:p>
        </w:tc>
      </w:tr>
      <w:tr w:rsidR="00351BE7" w:rsidRPr="00011254" w14:paraId="6559A7C2" w14:textId="77777777" w:rsidTr="00D419B4">
        <w:tc>
          <w:tcPr>
            <w:tcW w:w="1668" w:type="dxa"/>
            <w:vAlign w:val="center"/>
          </w:tcPr>
          <w:p w14:paraId="3B162EB1"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SMEs</w:t>
            </w:r>
            <w:proofErr w:type="spellEnd"/>
            <w:r w:rsidRPr="00011254">
              <w:rPr>
                <w:rFonts w:ascii="Times New Roman" w:hAnsi="Times New Roman" w:cs="Times New Roman"/>
              </w:rPr>
              <w:t>:</w:t>
            </w:r>
          </w:p>
        </w:tc>
        <w:tc>
          <w:tcPr>
            <w:tcW w:w="7897" w:type="dxa"/>
            <w:vAlign w:val="center"/>
          </w:tcPr>
          <w:p w14:paraId="5D0A0B20"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Small and medium enterprises</w:t>
            </w:r>
          </w:p>
        </w:tc>
      </w:tr>
      <w:tr w:rsidR="00351BE7" w:rsidRPr="00011254" w14:paraId="0C9D32D9" w14:textId="77777777" w:rsidTr="00D419B4">
        <w:tc>
          <w:tcPr>
            <w:tcW w:w="1668" w:type="dxa"/>
            <w:vAlign w:val="center"/>
          </w:tcPr>
          <w:p w14:paraId="3B85B536"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SR:</w:t>
            </w:r>
          </w:p>
        </w:tc>
        <w:tc>
          <w:tcPr>
            <w:tcW w:w="7897" w:type="dxa"/>
            <w:vAlign w:val="center"/>
          </w:tcPr>
          <w:p w14:paraId="1385BC80"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Schengen Regime</w:t>
            </w:r>
          </w:p>
        </w:tc>
      </w:tr>
      <w:tr w:rsidR="00351BE7" w:rsidRPr="00011254" w14:paraId="5498CEA9" w14:textId="77777777" w:rsidTr="00D419B4">
        <w:tc>
          <w:tcPr>
            <w:tcW w:w="1668" w:type="dxa"/>
            <w:vAlign w:val="center"/>
          </w:tcPr>
          <w:p w14:paraId="05B47917"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TEU</w:t>
            </w:r>
            <w:proofErr w:type="spellEnd"/>
            <w:r w:rsidRPr="00011254">
              <w:rPr>
                <w:rFonts w:ascii="Times New Roman" w:hAnsi="Times New Roman" w:cs="Times New Roman"/>
              </w:rPr>
              <w:t>:</w:t>
            </w:r>
          </w:p>
        </w:tc>
        <w:tc>
          <w:tcPr>
            <w:tcW w:w="7897" w:type="dxa"/>
            <w:vAlign w:val="center"/>
          </w:tcPr>
          <w:p w14:paraId="77961B0E"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Treaty on European Union</w:t>
            </w:r>
          </w:p>
        </w:tc>
      </w:tr>
      <w:tr w:rsidR="00351BE7" w:rsidRPr="00011254" w14:paraId="65F4D997" w14:textId="77777777" w:rsidTr="00D419B4">
        <w:tc>
          <w:tcPr>
            <w:tcW w:w="1668" w:type="dxa"/>
            <w:vAlign w:val="center"/>
          </w:tcPr>
          <w:p w14:paraId="053D1CDD"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TFEU</w:t>
            </w:r>
            <w:proofErr w:type="spellEnd"/>
            <w:r w:rsidRPr="00011254">
              <w:rPr>
                <w:rFonts w:ascii="Times New Roman" w:hAnsi="Times New Roman" w:cs="Times New Roman"/>
              </w:rPr>
              <w:t>:</w:t>
            </w:r>
          </w:p>
        </w:tc>
        <w:tc>
          <w:tcPr>
            <w:tcW w:w="7897" w:type="dxa"/>
            <w:vAlign w:val="center"/>
          </w:tcPr>
          <w:p w14:paraId="1488FA3E"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 xml:space="preserve">Treaty on the Functioning of </w:t>
            </w:r>
            <w:r>
              <w:rPr>
                <w:rFonts w:ascii="Times New Roman" w:hAnsi="Times New Roman" w:cs="Times New Roman"/>
                <w:lang w:val="en-US"/>
              </w:rPr>
              <w:t>the Eu</w:t>
            </w:r>
            <w:r w:rsidRPr="00011254">
              <w:rPr>
                <w:rFonts w:ascii="Times New Roman" w:hAnsi="Times New Roman" w:cs="Times New Roman"/>
                <w:lang w:val="en-US"/>
              </w:rPr>
              <w:t>ropean Union</w:t>
            </w:r>
          </w:p>
        </w:tc>
      </w:tr>
      <w:tr w:rsidR="00351BE7" w:rsidRPr="00011254" w14:paraId="2C9D65A1" w14:textId="77777777" w:rsidTr="00D419B4">
        <w:tc>
          <w:tcPr>
            <w:tcW w:w="1668" w:type="dxa"/>
            <w:vAlign w:val="center"/>
          </w:tcPr>
          <w:p w14:paraId="7D4C511D"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rPr>
              <w:t>The Agency:</w:t>
            </w:r>
          </w:p>
        </w:tc>
        <w:tc>
          <w:tcPr>
            <w:tcW w:w="7897" w:type="dxa"/>
            <w:vAlign w:val="center"/>
          </w:tcPr>
          <w:p w14:paraId="73D0CEE0" w14:textId="77777777" w:rsidR="00351BE7" w:rsidRPr="00011254" w:rsidRDefault="00351BE7" w:rsidP="00011254">
            <w:pPr>
              <w:spacing w:line="360" w:lineRule="auto"/>
              <w:rPr>
                <w:rFonts w:ascii="Times New Roman" w:hAnsi="Times New Roman" w:cs="Times New Roman"/>
                <w:lang w:val="en-US"/>
              </w:rPr>
            </w:pPr>
            <w:r w:rsidRPr="00011254">
              <w:rPr>
                <w:rFonts w:ascii="Times New Roman" w:hAnsi="Times New Roman" w:cs="Times New Roman"/>
              </w:rPr>
              <w:t>European Border and Coast Guard Agency</w:t>
            </w:r>
          </w:p>
        </w:tc>
      </w:tr>
      <w:tr w:rsidR="00351BE7" w:rsidRPr="00011254" w14:paraId="15AE261D" w14:textId="77777777" w:rsidTr="00D419B4">
        <w:tc>
          <w:tcPr>
            <w:tcW w:w="1668" w:type="dxa"/>
            <w:vAlign w:val="center"/>
          </w:tcPr>
          <w:p w14:paraId="2D50ADE0"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UfM</w:t>
            </w:r>
            <w:proofErr w:type="spellEnd"/>
            <w:r w:rsidRPr="00011254">
              <w:rPr>
                <w:rFonts w:ascii="Times New Roman" w:hAnsi="Times New Roman" w:cs="Times New Roman"/>
              </w:rPr>
              <w:t>:</w:t>
            </w:r>
          </w:p>
        </w:tc>
        <w:tc>
          <w:tcPr>
            <w:tcW w:w="7897" w:type="dxa"/>
            <w:vAlign w:val="center"/>
          </w:tcPr>
          <w:p w14:paraId="0B2B42CB"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Union for Mediterranean</w:t>
            </w:r>
          </w:p>
        </w:tc>
      </w:tr>
      <w:tr w:rsidR="00351BE7" w:rsidRPr="00011254" w14:paraId="73892496" w14:textId="77777777" w:rsidTr="00D419B4">
        <w:tc>
          <w:tcPr>
            <w:tcW w:w="1668" w:type="dxa"/>
            <w:vAlign w:val="center"/>
          </w:tcPr>
          <w:p w14:paraId="54F8DB22"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UK:</w:t>
            </w:r>
          </w:p>
        </w:tc>
        <w:tc>
          <w:tcPr>
            <w:tcW w:w="7897" w:type="dxa"/>
            <w:vAlign w:val="center"/>
          </w:tcPr>
          <w:p w14:paraId="69FB94D2"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United Kingdom</w:t>
            </w:r>
          </w:p>
        </w:tc>
      </w:tr>
      <w:tr w:rsidR="00351BE7" w:rsidRPr="00011254" w14:paraId="76E2C952" w14:textId="77777777" w:rsidTr="00D419B4">
        <w:tc>
          <w:tcPr>
            <w:tcW w:w="1668" w:type="dxa"/>
            <w:vAlign w:val="center"/>
          </w:tcPr>
          <w:p w14:paraId="6F4D88B3" w14:textId="77777777" w:rsidR="00351BE7" w:rsidRPr="00011254" w:rsidRDefault="00351BE7" w:rsidP="00011254">
            <w:pPr>
              <w:spacing w:line="360" w:lineRule="auto"/>
              <w:rPr>
                <w:rFonts w:ascii="Times New Roman" w:hAnsi="Times New Roman" w:cs="Times New Roman"/>
              </w:rPr>
            </w:pPr>
            <w:proofErr w:type="spellStart"/>
            <w:r w:rsidRPr="00011254">
              <w:rPr>
                <w:rFonts w:ascii="Times New Roman" w:hAnsi="Times New Roman" w:cs="Times New Roman"/>
              </w:rPr>
              <w:t>UNCLOS</w:t>
            </w:r>
            <w:proofErr w:type="spellEnd"/>
            <w:r w:rsidRPr="00011254">
              <w:rPr>
                <w:rFonts w:ascii="Times New Roman" w:hAnsi="Times New Roman" w:cs="Times New Roman"/>
              </w:rPr>
              <w:t>:</w:t>
            </w:r>
          </w:p>
        </w:tc>
        <w:tc>
          <w:tcPr>
            <w:tcW w:w="7897" w:type="dxa"/>
            <w:vAlign w:val="center"/>
          </w:tcPr>
          <w:p w14:paraId="0C821EC3"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United Nations Convention on the Law of the Sea</w:t>
            </w:r>
          </w:p>
        </w:tc>
      </w:tr>
      <w:tr w:rsidR="00351BE7" w:rsidRPr="00011254" w14:paraId="75EDC6AA" w14:textId="77777777" w:rsidTr="00D419B4">
        <w:tc>
          <w:tcPr>
            <w:tcW w:w="1668" w:type="dxa"/>
            <w:vAlign w:val="center"/>
          </w:tcPr>
          <w:p w14:paraId="75524E9D"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rPr>
              <w:t>VIS:</w:t>
            </w:r>
          </w:p>
        </w:tc>
        <w:tc>
          <w:tcPr>
            <w:tcW w:w="7897" w:type="dxa"/>
            <w:vAlign w:val="center"/>
          </w:tcPr>
          <w:p w14:paraId="719ED8BD" w14:textId="77777777" w:rsidR="00351BE7" w:rsidRPr="00011254" w:rsidRDefault="00351BE7" w:rsidP="00011254">
            <w:pPr>
              <w:spacing w:line="360" w:lineRule="auto"/>
              <w:rPr>
                <w:rFonts w:ascii="Times New Roman" w:hAnsi="Times New Roman" w:cs="Times New Roman"/>
              </w:rPr>
            </w:pPr>
            <w:r w:rsidRPr="00011254">
              <w:rPr>
                <w:rFonts w:ascii="Times New Roman" w:hAnsi="Times New Roman" w:cs="Times New Roman"/>
                <w:lang w:val="en-US"/>
              </w:rPr>
              <w:t>Visa Information System</w:t>
            </w:r>
          </w:p>
        </w:tc>
      </w:tr>
    </w:tbl>
    <w:p w14:paraId="210C950A" w14:textId="2EC31669" w:rsidR="005E52B6" w:rsidRPr="00011254" w:rsidRDefault="005E52B6" w:rsidP="00011254">
      <w:pPr>
        <w:spacing w:line="360" w:lineRule="auto"/>
        <w:jc w:val="center"/>
        <w:rPr>
          <w:rFonts w:ascii="Times New Roman" w:hAnsi="Times New Roman" w:cs="Times New Roman"/>
        </w:rPr>
      </w:pPr>
      <w:r w:rsidRPr="00011254">
        <w:rPr>
          <w:rFonts w:ascii="Times New Roman" w:hAnsi="Times New Roman" w:cs="Times New Roman"/>
        </w:rPr>
        <w:t xml:space="preserve"> </w:t>
      </w:r>
      <w:r w:rsidRPr="00011254">
        <w:rPr>
          <w:rFonts w:ascii="Times New Roman" w:hAnsi="Times New Roman" w:cs="Times New Roman"/>
        </w:rPr>
        <w:br w:type="page"/>
      </w:r>
    </w:p>
    <w:p w14:paraId="71D1B9C3" w14:textId="3919C440" w:rsidR="00EA54E4" w:rsidRPr="00011254" w:rsidRDefault="00F40AB7" w:rsidP="00011254">
      <w:pPr>
        <w:pStyle w:val="1"/>
        <w:spacing w:line="360" w:lineRule="auto"/>
        <w:ind w:firstLine="709"/>
      </w:pPr>
      <w:bookmarkStart w:id="1" w:name="_Toc389161466"/>
      <w:r w:rsidRPr="00011254">
        <w:lastRenderedPageBreak/>
        <w:t>INTRODUCTION</w:t>
      </w:r>
      <w:bookmarkEnd w:id="1"/>
    </w:p>
    <w:p w14:paraId="45910195" w14:textId="77777777" w:rsidR="00EA54E4" w:rsidRPr="00011254" w:rsidRDefault="00EA54E4" w:rsidP="00011254">
      <w:pPr>
        <w:spacing w:line="360" w:lineRule="auto"/>
        <w:ind w:firstLine="709"/>
        <w:jc w:val="both"/>
        <w:rPr>
          <w:rFonts w:ascii="Times New Roman" w:hAnsi="Times New Roman" w:cs="Times New Roman"/>
        </w:rPr>
      </w:pPr>
      <w:r w:rsidRPr="00011254">
        <w:rPr>
          <w:rFonts w:ascii="Times New Roman" w:hAnsi="Times New Roman" w:cs="Times New Roman"/>
        </w:rPr>
        <w:t>Mobility is one of the major benefits of the technologically advanced globalized society and at the same time it presents a serious challenge to the state and regional security, welfare of the population in any given country impacted by excessive immigration followed by destruction of the host culture, economy and civil unrest.</w:t>
      </w:r>
    </w:p>
    <w:p w14:paraId="66F685B9" w14:textId="284CD8F1" w:rsidR="00EA54E4" w:rsidRPr="00011254" w:rsidRDefault="00EA54E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European borders became so porous they are merely symbolic, but only for a specific demographic. While legal migrants have to go through complicated, costly and lengthy process, migrants from Africa and Middle East are forcing their way through the borders without any resistance en masse. Local population is forced to embrace those who come without the due process and commit violent crimes, show no respect for the law of the land, given all kinds of preferential treatment and drain public resources. Those who were enabled to come to </w:t>
      </w:r>
      <w:r w:rsidR="00D32E4A">
        <w:rPr>
          <w:rFonts w:ascii="Times New Roman" w:hAnsi="Times New Roman" w:cs="Times New Roman"/>
        </w:rPr>
        <w:t>Eu</w:t>
      </w:r>
      <w:r w:rsidRPr="00011254">
        <w:rPr>
          <w:rFonts w:ascii="Times New Roman" w:hAnsi="Times New Roman" w:cs="Times New Roman"/>
        </w:rPr>
        <w:t>ropean countries in such fashion do not want to assimilate into the culture of the country they came to, they want to force their way of living on others who did not welcome it and were deprived of having a say in the matter in their own homeland. The criticism of such policies and the migrants themselves bares increasing penalties including jail time, while migrants committing violent crimes get very light sentencing relative to the crime if any at all.</w:t>
      </w:r>
    </w:p>
    <w:p w14:paraId="35FB8FA7" w14:textId="5EB3EE69" w:rsidR="00EA54E4" w:rsidRPr="00011254" w:rsidRDefault="00EA54E4" w:rsidP="00011254">
      <w:pPr>
        <w:spacing w:line="360" w:lineRule="auto"/>
        <w:ind w:firstLine="709"/>
        <w:jc w:val="both"/>
        <w:rPr>
          <w:rFonts w:ascii="Times New Roman" w:hAnsi="Times New Roman" w:cs="Times New Roman"/>
        </w:rPr>
      </w:pPr>
      <w:r w:rsidRPr="00011254">
        <w:rPr>
          <w:rFonts w:ascii="Times New Roman" w:hAnsi="Times New Roman" w:cs="Times New Roman"/>
        </w:rPr>
        <w:t>Multi-national Corporations are greatly benefitting from the effective dissolution of the borders, but it is in direct proportion to the increasing hardship of the global population. There is no “trickling down economics” taking place anywhere, just good old “the rich are getting richer and the poor are getting poorer</w:t>
      </w:r>
      <w:r w:rsidR="00AB0019">
        <w:rPr>
          <w:rFonts w:ascii="Times New Roman" w:hAnsi="Times New Roman" w:cs="Times New Roman"/>
          <w:lang w:val="en-US"/>
        </w:rPr>
        <w:t>”</w:t>
      </w:r>
      <w:r w:rsidRPr="00011254">
        <w:rPr>
          <w:rFonts w:ascii="Times New Roman" w:hAnsi="Times New Roman" w:cs="Times New Roman"/>
        </w:rPr>
        <w:t xml:space="preserve">. Exponentially increasing number of the poor in Europe helplessly watch their governments throwing money at the migrants who never paid into the system while there is no money to alleviate the hardship of those who worked for it their entire lives. In fact, some governments like that of </w:t>
      </w:r>
      <w:r w:rsidR="00DF4D09" w:rsidRPr="00011254">
        <w:rPr>
          <w:rFonts w:ascii="Times New Roman" w:hAnsi="Times New Roman" w:cs="Times New Roman"/>
        </w:rPr>
        <w:t>United Kingdom (</w:t>
      </w:r>
      <w:r w:rsidRPr="00011254">
        <w:rPr>
          <w:rFonts w:ascii="Times New Roman" w:hAnsi="Times New Roman" w:cs="Times New Roman"/>
        </w:rPr>
        <w:t>UK</w:t>
      </w:r>
      <w:r w:rsidR="00DF4D09" w:rsidRPr="00011254">
        <w:rPr>
          <w:rFonts w:ascii="Times New Roman" w:hAnsi="Times New Roman" w:cs="Times New Roman"/>
        </w:rPr>
        <w:t>)</w:t>
      </w:r>
      <w:r w:rsidRPr="00011254">
        <w:rPr>
          <w:rFonts w:ascii="Times New Roman" w:hAnsi="Times New Roman" w:cs="Times New Roman"/>
        </w:rPr>
        <w:t xml:space="preserve">, criminalized poverty – those who are forced to live on the streets are fined and/or jailed just for being homeless. All of it resulted in drastic fall of living standards, rabid terrorist acts and fast evaporating liberty and safety. This is bound to create an explosive situation. </w:t>
      </w:r>
    </w:p>
    <w:p w14:paraId="7391867D" w14:textId="3827D7AE" w:rsidR="00EA54E4" w:rsidRPr="00011254" w:rsidRDefault="00EA54E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Today Schengen Agreement </w:t>
      </w:r>
      <w:r w:rsidR="00DF4D09" w:rsidRPr="00011254">
        <w:rPr>
          <w:rFonts w:ascii="Times New Roman" w:hAnsi="Times New Roman" w:cs="Times New Roman"/>
        </w:rPr>
        <w:t xml:space="preserve">(S. Agreement) </w:t>
      </w:r>
      <w:r w:rsidRPr="00011254">
        <w:rPr>
          <w:rFonts w:ascii="Times New Roman" w:hAnsi="Times New Roman" w:cs="Times New Roman"/>
        </w:rPr>
        <w:t>is under a new level of scrutiny arising from the very policies of European Union. Eastern Partnership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w:t>
      </w:r>
      <w:r w:rsidR="00FD0226" w:rsidRPr="00011254">
        <w:rPr>
          <w:rFonts w:ascii="Times New Roman" w:hAnsi="Times New Roman" w:cs="Times New Roman"/>
        </w:rPr>
        <w:t xml:space="preserve">program </w:t>
      </w:r>
      <w:r w:rsidRPr="00011254">
        <w:rPr>
          <w:rFonts w:ascii="Times New Roman" w:hAnsi="Times New Roman" w:cs="Times New Roman"/>
        </w:rPr>
        <w:t xml:space="preserve">implemented by EU for some post-Soviet states is one of such challenges to </w:t>
      </w:r>
      <w:r w:rsidR="00D32E4A">
        <w:rPr>
          <w:rFonts w:ascii="Times New Roman" w:hAnsi="Times New Roman" w:cs="Times New Roman"/>
        </w:rPr>
        <w:t>Eu</w:t>
      </w:r>
      <w:r w:rsidRPr="00011254">
        <w:rPr>
          <w:rFonts w:ascii="Times New Roman" w:hAnsi="Times New Roman" w:cs="Times New Roman"/>
        </w:rPr>
        <w:t>ropean integration and the S</w:t>
      </w:r>
      <w:r w:rsidR="005B3780" w:rsidRPr="00011254">
        <w:rPr>
          <w:rFonts w:ascii="Times New Roman" w:hAnsi="Times New Roman" w:cs="Times New Roman"/>
        </w:rPr>
        <w:t>.</w:t>
      </w:r>
      <w:r w:rsidRPr="00011254">
        <w:rPr>
          <w:rFonts w:ascii="Times New Roman" w:hAnsi="Times New Roman" w:cs="Times New Roman"/>
        </w:rPr>
        <w:t xml:space="preserve"> Agreement in particular. </w:t>
      </w:r>
    </w:p>
    <w:p w14:paraId="4E2E94BB" w14:textId="77777777" w:rsidR="0097756B" w:rsidRPr="00011254" w:rsidRDefault="00EA54E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In short, Schengen agreement was a Trojan horse that promised ease, prosperity and security, but delivered chaos, impoverishment and fear instead. </w:t>
      </w:r>
    </w:p>
    <w:p w14:paraId="6C797F0F" w14:textId="16E0C490" w:rsidR="009F5A6B" w:rsidRPr="00011254" w:rsidRDefault="003140AF" w:rsidP="00011254">
      <w:pPr>
        <w:spacing w:line="360" w:lineRule="auto"/>
        <w:ind w:firstLine="709"/>
        <w:jc w:val="both"/>
        <w:rPr>
          <w:rFonts w:ascii="Times New Roman" w:hAnsi="Times New Roman" w:cs="Times New Roman"/>
        </w:rPr>
      </w:pPr>
      <w:r w:rsidRPr="00011254">
        <w:rPr>
          <w:rFonts w:ascii="Times New Roman" w:hAnsi="Times New Roman" w:cs="Times New Roman"/>
        </w:rPr>
        <w:t>So it seems</w:t>
      </w:r>
      <w:r w:rsidR="008553C3" w:rsidRPr="00011254">
        <w:rPr>
          <w:rFonts w:ascii="Times New Roman" w:hAnsi="Times New Roman" w:cs="Times New Roman"/>
        </w:rPr>
        <w:t>,</w:t>
      </w:r>
      <w:r w:rsidRPr="00011254">
        <w:rPr>
          <w:rFonts w:ascii="Times New Roman" w:hAnsi="Times New Roman" w:cs="Times New Roman"/>
        </w:rPr>
        <w:t xml:space="preserve"> that </w:t>
      </w:r>
      <w:r w:rsidRPr="00011254">
        <w:rPr>
          <w:rFonts w:ascii="Times New Roman" w:hAnsi="Times New Roman" w:cs="Times New Roman"/>
          <w:b/>
        </w:rPr>
        <w:t xml:space="preserve">the relevance of the theme, </w:t>
      </w:r>
      <w:r w:rsidRPr="00011254">
        <w:rPr>
          <w:rFonts w:ascii="Times New Roman" w:hAnsi="Times New Roman" w:cs="Times New Roman"/>
        </w:rPr>
        <w:t xml:space="preserve">touched upon </w:t>
      </w:r>
      <w:r w:rsidR="008553C3" w:rsidRPr="00011254">
        <w:rPr>
          <w:rFonts w:ascii="Times New Roman" w:hAnsi="Times New Roman" w:cs="Times New Roman"/>
        </w:rPr>
        <w:t>by</w:t>
      </w:r>
      <w:r w:rsidRPr="00011254">
        <w:rPr>
          <w:rFonts w:ascii="Times New Roman" w:hAnsi="Times New Roman" w:cs="Times New Roman"/>
        </w:rPr>
        <w:t xml:space="preserve"> the present paper</w:t>
      </w:r>
      <w:r w:rsidR="008553C3" w:rsidRPr="00011254">
        <w:rPr>
          <w:rFonts w:ascii="Times New Roman" w:hAnsi="Times New Roman" w:cs="Times New Roman"/>
        </w:rPr>
        <w:t>,</w:t>
      </w:r>
      <w:r w:rsidRPr="00011254">
        <w:rPr>
          <w:rFonts w:ascii="Times New Roman" w:hAnsi="Times New Roman" w:cs="Times New Roman"/>
        </w:rPr>
        <w:t xml:space="preserve"> is</w:t>
      </w:r>
      <w:r w:rsidR="008553C3" w:rsidRPr="00011254">
        <w:rPr>
          <w:rFonts w:ascii="Times New Roman" w:hAnsi="Times New Roman" w:cs="Times New Roman"/>
        </w:rPr>
        <w:t xml:space="preserve"> considerably high.</w:t>
      </w:r>
    </w:p>
    <w:p w14:paraId="2FE0EB5C" w14:textId="7CDFB500" w:rsidR="0097756B" w:rsidRPr="00011254" w:rsidRDefault="0097756B" w:rsidP="00011254">
      <w:pPr>
        <w:spacing w:line="360" w:lineRule="auto"/>
        <w:ind w:firstLine="709"/>
        <w:jc w:val="both"/>
        <w:rPr>
          <w:rFonts w:ascii="Times New Roman" w:hAnsi="Times New Roman" w:cs="Times New Roman"/>
          <w:b/>
        </w:rPr>
      </w:pPr>
      <w:r w:rsidRPr="00011254">
        <w:rPr>
          <w:rFonts w:ascii="Times New Roman" w:hAnsi="Times New Roman" w:cs="Times New Roman"/>
          <w:b/>
        </w:rPr>
        <w:lastRenderedPageBreak/>
        <w:t xml:space="preserve">The research novelty </w:t>
      </w:r>
      <w:r w:rsidRPr="00011254">
        <w:rPr>
          <w:rFonts w:ascii="Times New Roman" w:hAnsi="Times New Roman" w:cs="Times New Roman"/>
        </w:rPr>
        <w:t xml:space="preserve">is presented through taking into account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influence over the SR.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is a new extension of external policy of </w:t>
      </w:r>
      <w:r w:rsidR="00176C98">
        <w:rPr>
          <w:rFonts w:ascii="Times New Roman" w:hAnsi="Times New Roman" w:cs="Times New Roman"/>
        </w:rPr>
        <w:t>EU</w:t>
      </w:r>
      <w:r w:rsidRPr="00011254">
        <w:rPr>
          <w:rFonts w:ascii="Times New Roman" w:hAnsi="Times New Roman" w:cs="Times New Roman"/>
        </w:rPr>
        <w:t xml:space="preserve">, started nine years ago. Today,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has a prospective of deep cooperation with </w:t>
      </w:r>
      <w:r w:rsidR="00176C98">
        <w:rPr>
          <w:rFonts w:ascii="Times New Roman" w:hAnsi="Times New Roman" w:cs="Times New Roman"/>
        </w:rPr>
        <w:t>EU</w:t>
      </w:r>
      <w:r w:rsidRPr="00011254">
        <w:rPr>
          <w:rFonts w:ascii="Times New Roman" w:hAnsi="Times New Roman" w:cs="Times New Roman"/>
        </w:rPr>
        <w:t xml:space="preserve">, and in 2013 it became a reality by new agreements. Although as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inherited a legacy of USSR, their territories provide a buffer between two big powers - EU and Russia. The SR is used to attract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to participate in EU areas of interests. </w:t>
      </w:r>
      <w:proofErr w:type="gramStart"/>
      <w:r w:rsidRPr="00011254">
        <w:rPr>
          <w:rFonts w:ascii="Times New Roman" w:hAnsi="Times New Roman" w:cs="Times New Roman"/>
        </w:rPr>
        <w:t>Whereas Russia is viewed as a threat by many states in EU.</w:t>
      </w:r>
      <w:proofErr w:type="gramEnd"/>
      <w:r w:rsidRPr="00011254">
        <w:rPr>
          <w:rFonts w:ascii="Times New Roman" w:hAnsi="Times New Roman" w:cs="Times New Roman"/>
        </w:rPr>
        <w:t xml:space="preserve"> It may be viewed that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is a new challenger to SR, while EU is trying to “gain” territories by peaceful cooperation without aggressively trying to make them a part of EU. That is why it is important to research this conflict issue, as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has already </w:t>
      </w:r>
      <w:r w:rsidRPr="00011254">
        <w:rPr>
          <w:rFonts w:ascii="Times New Roman" w:hAnsi="Times New Roman" w:cs="Times New Roman"/>
          <w:lang w:val="en-US"/>
        </w:rPr>
        <w:t>accelerated visa liberalization.</w:t>
      </w:r>
      <w:r w:rsidRPr="00011254">
        <w:rPr>
          <w:rFonts w:ascii="Times New Roman" w:hAnsi="Times New Roman" w:cs="Times New Roman"/>
        </w:rPr>
        <w:t xml:space="preserve"> </w:t>
      </w:r>
    </w:p>
    <w:p w14:paraId="0B951F79" w14:textId="5136D10B"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Hence, </w:t>
      </w:r>
      <w:r w:rsidRPr="00011254">
        <w:rPr>
          <w:rFonts w:ascii="Times New Roman" w:hAnsi="Times New Roman" w:cs="Times New Roman"/>
          <w:b/>
        </w:rPr>
        <w:t>the research goal</w:t>
      </w:r>
      <w:r w:rsidRPr="00011254">
        <w:rPr>
          <w:rFonts w:ascii="Times New Roman" w:hAnsi="Times New Roman" w:cs="Times New Roman"/>
        </w:rPr>
        <w:t xml:space="preserve"> of this thesis is to reveal some major impacts of the </w:t>
      </w:r>
      <w:proofErr w:type="spellStart"/>
      <w:r w:rsidR="00FD0226" w:rsidRPr="00011254">
        <w:rPr>
          <w:rFonts w:ascii="Times New Roman" w:hAnsi="Times New Roman" w:cs="Times New Roman"/>
        </w:rPr>
        <w:t>EaP</w:t>
      </w:r>
      <w:proofErr w:type="spellEnd"/>
      <w:r w:rsidR="00FD0226" w:rsidRPr="00011254">
        <w:rPr>
          <w:rFonts w:ascii="Times New Roman" w:hAnsi="Times New Roman" w:cs="Times New Roman"/>
        </w:rPr>
        <w:t xml:space="preserve"> p</w:t>
      </w:r>
      <w:r w:rsidRPr="00011254">
        <w:rPr>
          <w:rFonts w:ascii="Times New Roman" w:hAnsi="Times New Roman" w:cs="Times New Roman"/>
        </w:rPr>
        <w:t>rogram on the Schengen Regime</w:t>
      </w:r>
      <w:r w:rsidR="002C44B1" w:rsidRPr="00011254">
        <w:rPr>
          <w:rFonts w:ascii="Times New Roman" w:hAnsi="Times New Roman" w:cs="Times New Roman"/>
        </w:rPr>
        <w:t xml:space="preserve"> (SR)</w:t>
      </w:r>
      <w:r w:rsidRPr="00011254">
        <w:rPr>
          <w:rFonts w:ascii="Times New Roman" w:hAnsi="Times New Roman" w:cs="Times New Roman"/>
        </w:rPr>
        <w:t>. The achievement of the stated goal is conditioned by the following</w:t>
      </w:r>
      <w:r w:rsidRPr="00011254">
        <w:rPr>
          <w:rFonts w:ascii="Times New Roman" w:hAnsi="Times New Roman" w:cs="Times New Roman"/>
          <w:b/>
        </w:rPr>
        <w:t xml:space="preserve"> objectives</w:t>
      </w:r>
      <w:r w:rsidRPr="00011254">
        <w:rPr>
          <w:rFonts w:ascii="Times New Roman" w:hAnsi="Times New Roman" w:cs="Times New Roman"/>
        </w:rPr>
        <w:t xml:space="preserve">: </w:t>
      </w:r>
    </w:p>
    <w:p w14:paraId="72E51103" w14:textId="38C87FD7" w:rsidR="0097756B" w:rsidRPr="00011254" w:rsidRDefault="0097756B" w:rsidP="00011254">
      <w:pPr>
        <w:pStyle w:val="a6"/>
        <w:numPr>
          <w:ilvl w:val="0"/>
          <w:numId w:val="21"/>
        </w:numPr>
        <w:tabs>
          <w:tab w:val="left" w:pos="284"/>
          <w:tab w:val="left" w:pos="993"/>
        </w:tabs>
        <w:spacing w:line="360" w:lineRule="auto"/>
        <w:ind w:left="993" w:firstLine="709"/>
        <w:jc w:val="both"/>
        <w:rPr>
          <w:rFonts w:ascii="Times New Roman" w:hAnsi="Times New Roman" w:cs="Times New Roman"/>
        </w:rPr>
      </w:pPr>
      <w:r w:rsidRPr="00011254">
        <w:rPr>
          <w:rFonts w:ascii="Times New Roman" w:hAnsi="Times New Roman" w:cs="Times New Roman"/>
        </w:rPr>
        <w:t>To define the key concepts for the dissertation (</w:t>
      </w:r>
      <w:r w:rsidR="005B3780" w:rsidRPr="00011254">
        <w:rPr>
          <w:rFonts w:ascii="Times New Roman" w:hAnsi="Times New Roman" w:cs="Times New Roman"/>
        </w:rPr>
        <w:t>Schengen Area (</w:t>
      </w:r>
      <w:r w:rsidRPr="00011254">
        <w:rPr>
          <w:rFonts w:ascii="Times New Roman" w:hAnsi="Times New Roman" w:cs="Times New Roman"/>
        </w:rPr>
        <w:t>S</w:t>
      </w:r>
      <w:r w:rsidR="005B3780" w:rsidRPr="00011254">
        <w:rPr>
          <w:rFonts w:ascii="Times New Roman" w:hAnsi="Times New Roman" w:cs="Times New Roman"/>
        </w:rPr>
        <w:t>A)</w:t>
      </w:r>
      <w:r w:rsidRPr="00011254">
        <w:rPr>
          <w:rFonts w:ascii="Times New Roman" w:hAnsi="Times New Roman" w:cs="Times New Roman"/>
        </w:rPr>
        <w:t xml:space="preserve">, </w:t>
      </w:r>
      <w:r w:rsidR="00DF4D09" w:rsidRPr="00011254">
        <w:rPr>
          <w:rFonts w:ascii="Times New Roman" w:hAnsi="Times New Roman" w:cs="Times New Roman"/>
        </w:rPr>
        <w:t>S. Agreement</w:t>
      </w:r>
      <w:r w:rsidR="002C44B1" w:rsidRPr="00011254">
        <w:rPr>
          <w:rFonts w:ascii="Times New Roman" w:hAnsi="Times New Roman" w:cs="Times New Roman"/>
        </w:rPr>
        <w:t>, SR</w:t>
      </w:r>
      <w:r w:rsidRPr="00011254">
        <w:rPr>
          <w:rFonts w:ascii="Times New Roman" w:hAnsi="Times New Roman" w:cs="Times New Roman"/>
        </w:rPr>
        <w:t xml:space="preserve"> etc.) and to determine their interconnection; </w:t>
      </w:r>
      <w:r w:rsidRPr="00011254">
        <w:rPr>
          <w:rFonts w:ascii="Times New Roman" w:eastAsia="MS Mincho" w:hAnsi="Times New Roman" w:cs="Times New Roman"/>
        </w:rPr>
        <w:t> </w:t>
      </w:r>
    </w:p>
    <w:p w14:paraId="58CA98CC" w14:textId="4E67EF84" w:rsidR="0097756B" w:rsidRPr="00011254" w:rsidRDefault="0097756B" w:rsidP="00011254">
      <w:pPr>
        <w:pStyle w:val="a6"/>
        <w:numPr>
          <w:ilvl w:val="0"/>
          <w:numId w:val="21"/>
        </w:numPr>
        <w:tabs>
          <w:tab w:val="left" w:pos="284"/>
          <w:tab w:val="left" w:pos="993"/>
        </w:tabs>
        <w:spacing w:line="360" w:lineRule="auto"/>
        <w:ind w:left="993" w:firstLine="709"/>
        <w:jc w:val="both"/>
        <w:rPr>
          <w:rFonts w:ascii="Times New Roman" w:hAnsi="Times New Roman" w:cs="Times New Roman"/>
        </w:rPr>
      </w:pPr>
      <w:r w:rsidRPr="00011254">
        <w:rPr>
          <w:rFonts w:ascii="Times New Roman" w:hAnsi="Times New Roman" w:cs="Times New Roman"/>
        </w:rPr>
        <w:t>To highlight the historical condition of genesis of S</w:t>
      </w:r>
      <w:r w:rsidR="00DF4D09" w:rsidRPr="00011254">
        <w:rPr>
          <w:rFonts w:ascii="Times New Roman" w:hAnsi="Times New Roman" w:cs="Times New Roman"/>
        </w:rPr>
        <w:t xml:space="preserve">. </w:t>
      </w:r>
      <w:r w:rsidRPr="00011254">
        <w:rPr>
          <w:rFonts w:ascii="Times New Roman" w:hAnsi="Times New Roman" w:cs="Times New Roman"/>
        </w:rPr>
        <w:t>Agreement and forming the S</w:t>
      </w:r>
      <w:r w:rsidR="002C44B1" w:rsidRPr="00011254">
        <w:rPr>
          <w:rFonts w:ascii="Times New Roman" w:hAnsi="Times New Roman" w:cs="Times New Roman"/>
        </w:rPr>
        <w:t>R</w:t>
      </w:r>
      <w:r w:rsidRPr="00011254">
        <w:rPr>
          <w:rFonts w:ascii="Times New Roman" w:hAnsi="Times New Roman" w:cs="Times New Roman"/>
        </w:rPr>
        <w:t xml:space="preserve">; </w:t>
      </w:r>
      <w:r w:rsidRPr="00011254">
        <w:rPr>
          <w:rFonts w:ascii="Times New Roman" w:eastAsia="MS Mincho" w:hAnsi="Times New Roman" w:cs="Times New Roman"/>
        </w:rPr>
        <w:t> </w:t>
      </w:r>
    </w:p>
    <w:p w14:paraId="6F54BBEC" w14:textId="1D052EC7" w:rsidR="0097756B" w:rsidRPr="00011254" w:rsidRDefault="0097756B" w:rsidP="00011254">
      <w:pPr>
        <w:pStyle w:val="a6"/>
        <w:numPr>
          <w:ilvl w:val="0"/>
          <w:numId w:val="21"/>
        </w:numPr>
        <w:tabs>
          <w:tab w:val="left" w:pos="284"/>
          <w:tab w:val="left" w:pos="993"/>
        </w:tabs>
        <w:spacing w:line="360" w:lineRule="auto"/>
        <w:ind w:left="993" w:firstLine="709"/>
        <w:jc w:val="both"/>
        <w:rPr>
          <w:rFonts w:ascii="Times New Roman" w:hAnsi="Times New Roman" w:cs="Times New Roman"/>
        </w:rPr>
      </w:pPr>
      <w:r w:rsidRPr="00011254">
        <w:rPr>
          <w:rFonts w:ascii="Times New Roman" w:hAnsi="Times New Roman" w:cs="Times New Roman"/>
        </w:rPr>
        <w:t>To identify common and specific traits</w:t>
      </w:r>
      <w:r w:rsidR="00FD0226" w:rsidRPr="00011254">
        <w:rPr>
          <w:rFonts w:ascii="Times New Roman" w:hAnsi="Times New Roman" w:cs="Times New Roman"/>
        </w:rPr>
        <w:t xml:space="preserve"> of </w:t>
      </w:r>
      <w:r w:rsidR="00176C98">
        <w:rPr>
          <w:rFonts w:ascii="Times New Roman" w:hAnsi="Times New Roman" w:cs="Times New Roman"/>
        </w:rPr>
        <w:t>EU</w:t>
      </w:r>
      <w:r w:rsidR="00FD0226" w:rsidRPr="00011254">
        <w:rPr>
          <w:rFonts w:ascii="Times New Roman" w:hAnsi="Times New Roman" w:cs="Times New Roman"/>
        </w:rPr>
        <w:t xml:space="preserve"> </w:t>
      </w:r>
      <w:proofErr w:type="spellStart"/>
      <w:r w:rsidR="00FD0226" w:rsidRPr="00011254">
        <w:rPr>
          <w:rFonts w:ascii="Times New Roman" w:hAnsi="Times New Roman" w:cs="Times New Roman"/>
        </w:rPr>
        <w:t>EaP</w:t>
      </w:r>
      <w:proofErr w:type="spellEnd"/>
      <w:r w:rsidR="00FD0226" w:rsidRPr="00011254">
        <w:rPr>
          <w:rFonts w:ascii="Times New Roman" w:hAnsi="Times New Roman" w:cs="Times New Roman"/>
        </w:rPr>
        <w:t xml:space="preserve"> p</w:t>
      </w:r>
      <w:r w:rsidRPr="00011254">
        <w:rPr>
          <w:rFonts w:ascii="Times New Roman" w:hAnsi="Times New Roman" w:cs="Times New Roman"/>
        </w:rPr>
        <w:t>rogram with regard to the participating post-Soviet states;</w:t>
      </w:r>
    </w:p>
    <w:p w14:paraId="20BA4991" w14:textId="071F49BD" w:rsidR="0097756B" w:rsidRPr="00011254" w:rsidRDefault="0097756B" w:rsidP="00011254">
      <w:pPr>
        <w:pStyle w:val="a6"/>
        <w:numPr>
          <w:ilvl w:val="0"/>
          <w:numId w:val="21"/>
        </w:numPr>
        <w:tabs>
          <w:tab w:val="left" w:pos="284"/>
          <w:tab w:val="left" w:pos="993"/>
        </w:tabs>
        <w:spacing w:line="360" w:lineRule="auto"/>
        <w:ind w:left="993" w:firstLine="709"/>
        <w:jc w:val="both"/>
        <w:rPr>
          <w:rFonts w:ascii="Times New Roman" w:hAnsi="Times New Roman" w:cs="Times New Roman"/>
        </w:rPr>
      </w:pPr>
      <w:r w:rsidRPr="00011254">
        <w:rPr>
          <w:rFonts w:ascii="Times New Roman" w:hAnsi="Times New Roman" w:cs="Times New Roman"/>
        </w:rPr>
        <w:t>To reveal some new characteristics of the S</w:t>
      </w:r>
      <w:r w:rsidR="002C44B1" w:rsidRPr="00011254">
        <w:rPr>
          <w:rFonts w:ascii="Times New Roman" w:hAnsi="Times New Roman" w:cs="Times New Roman"/>
        </w:rPr>
        <w:t>R</w:t>
      </w:r>
      <w:r w:rsidRPr="00011254">
        <w:rPr>
          <w:rFonts w:ascii="Times New Roman" w:hAnsi="Times New Roman" w:cs="Times New Roman"/>
        </w:rPr>
        <w:t xml:space="preserve"> after the 2013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w:t>
      </w:r>
    </w:p>
    <w:p w14:paraId="25A50AD5" w14:textId="738FEE5B" w:rsidR="0097756B" w:rsidRPr="00011254" w:rsidRDefault="0097756B" w:rsidP="00011254">
      <w:pPr>
        <w:pStyle w:val="a6"/>
        <w:numPr>
          <w:ilvl w:val="0"/>
          <w:numId w:val="21"/>
        </w:numPr>
        <w:tabs>
          <w:tab w:val="left" w:pos="284"/>
          <w:tab w:val="left" w:pos="993"/>
        </w:tabs>
        <w:spacing w:line="360" w:lineRule="auto"/>
        <w:ind w:left="993" w:firstLine="709"/>
        <w:jc w:val="both"/>
        <w:rPr>
          <w:rFonts w:ascii="Times New Roman" w:hAnsi="Times New Roman" w:cs="Times New Roman"/>
        </w:rPr>
      </w:pPr>
      <w:r w:rsidRPr="00011254">
        <w:rPr>
          <w:rFonts w:ascii="Times New Roman" w:hAnsi="Times New Roman" w:cs="Times New Roman"/>
        </w:rPr>
        <w:t>To o</w:t>
      </w:r>
      <w:r w:rsidR="002C44B1" w:rsidRPr="00011254">
        <w:rPr>
          <w:rFonts w:ascii="Times New Roman" w:hAnsi="Times New Roman" w:cs="Times New Roman"/>
        </w:rPr>
        <w:t>utline main trends for S</w:t>
      </w:r>
      <w:r w:rsidRPr="00011254">
        <w:rPr>
          <w:rFonts w:ascii="Times New Roman" w:hAnsi="Times New Roman" w:cs="Times New Roman"/>
        </w:rPr>
        <w:t xml:space="preserve">R in the nearest future.   </w:t>
      </w:r>
    </w:p>
    <w:p w14:paraId="479D47F9" w14:textId="77777777" w:rsidR="0097756B" w:rsidRPr="00011254" w:rsidRDefault="0097756B" w:rsidP="00011254">
      <w:pPr>
        <w:spacing w:line="360" w:lineRule="auto"/>
        <w:ind w:firstLine="709"/>
        <w:jc w:val="both"/>
        <w:rPr>
          <w:rFonts w:ascii="Times New Roman" w:hAnsi="Times New Roman" w:cs="Times New Roman"/>
          <w:b/>
        </w:rPr>
      </w:pPr>
      <w:r w:rsidRPr="00011254">
        <w:rPr>
          <w:rFonts w:ascii="Times New Roman" w:hAnsi="Times New Roman" w:cs="Times New Roman"/>
          <w:b/>
        </w:rPr>
        <w:t>The theoretical framework</w:t>
      </w:r>
      <w:r w:rsidRPr="00011254">
        <w:rPr>
          <w:rFonts w:ascii="Times New Roman" w:hAnsi="Times New Roman" w:cs="Times New Roman"/>
        </w:rPr>
        <w:t xml:space="preserve"> of the dissertation is naturally conditioned by the object of research and is build up when using conceptual statements of neoliberalism, theory of integration and institutionalism. </w:t>
      </w:r>
    </w:p>
    <w:p w14:paraId="77DEF6F1" w14:textId="4264A6E9"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When characterizing </w:t>
      </w:r>
      <w:r w:rsidRPr="00011254">
        <w:rPr>
          <w:rFonts w:ascii="Times New Roman" w:hAnsi="Times New Roman" w:cs="Times New Roman"/>
          <w:b/>
        </w:rPr>
        <w:t xml:space="preserve">the research methods to differentiate </w:t>
      </w:r>
      <w:r w:rsidRPr="00011254">
        <w:rPr>
          <w:rFonts w:ascii="Times New Roman" w:hAnsi="Times New Roman" w:cs="Times New Roman"/>
          <w:lang w:val="en-US"/>
        </w:rPr>
        <w:t>S</w:t>
      </w:r>
      <w:r w:rsidR="005B3780" w:rsidRPr="00011254">
        <w:rPr>
          <w:rFonts w:ascii="Times New Roman" w:hAnsi="Times New Roman" w:cs="Times New Roman"/>
          <w:lang w:val="en-US"/>
        </w:rPr>
        <w:t xml:space="preserve">R </w:t>
      </w:r>
      <w:r w:rsidRPr="00011254">
        <w:rPr>
          <w:rFonts w:ascii="Times New Roman" w:hAnsi="Times New Roman" w:cs="Times New Roman"/>
          <w:lang w:val="en-US"/>
        </w:rPr>
        <w:t xml:space="preserve">and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rPr>
        <w:t xml:space="preserve"> following methodology was used in preparing this thesis: system and documentary analysis, comparative historical approach, institutional method and setting scenarios. Historical method will be used predominantly to follow the evolution of S</w:t>
      </w:r>
      <w:r w:rsidR="005B3780" w:rsidRPr="00011254">
        <w:rPr>
          <w:rFonts w:ascii="Times New Roman" w:hAnsi="Times New Roman" w:cs="Times New Roman"/>
        </w:rPr>
        <w:t>R</w:t>
      </w:r>
      <w:r w:rsidRPr="00011254">
        <w:rPr>
          <w:rFonts w:ascii="Times New Roman" w:hAnsi="Times New Roman" w:cs="Times New Roman"/>
        </w:rPr>
        <w:t>.</w:t>
      </w:r>
      <w:r w:rsidRPr="00011254">
        <w:rPr>
          <w:rFonts w:ascii="Times New Roman" w:hAnsi="Times New Roman" w:cs="Times New Roman"/>
          <w:lang w:val="en-US"/>
        </w:rPr>
        <w:t xml:space="preserve"> System analysis is applied to documents from countries in the SR and for countries of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Case-study approach is applied to Armenia, Azerbaijan, Belarus, Georgia, Moldova and Ukraine since they are a part of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Comparative approach is used in order to reveal implementation of the SR; </w:t>
      </w:r>
      <w:r w:rsidRPr="00011254">
        <w:rPr>
          <w:rFonts w:ascii="Times New Roman" w:hAnsi="Times New Roman" w:cs="Times New Roman"/>
        </w:rPr>
        <w:t>setting scenarios and discourse approaches are used</w:t>
      </w:r>
      <w:r w:rsidRPr="00011254">
        <w:rPr>
          <w:rFonts w:ascii="Times New Roman" w:hAnsi="Times New Roman" w:cs="Times New Roman"/>
          <w:lang w:val="en-US"/>
        </w:rPr>
        <w:t xml:space="preserve"> expose prospects of the SR with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respect.</w:t>
      </w:r>
    </w:p>
    <w:p w14:paraId="3FB47370" w14:textId="14FCE76E"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b/>
        </w:rPr>
        <w:t xml:space="preserve">The documentary basis </w:t>
      </w:r>
      <w:r w:rsidRPr="00011254">
        <w:rPr>
          <w:rFonts w:ascii="Times New Roman" w:hAnsi="Times New Roman" w:cs="Times New Roman"/>
        </w:rPr>
        <w:t xml:space="preserve">of the thesis consists of the core European Union </w:t>
      </w:r>
      <w:proofErr w:type="gramStart"/>
      <w:r w:rsidRPr="00011254">
        <w:rPr>
          <w:rFonts w:ascii="Times New Roman" w:hAnsi="Times New Roman" w:cs="Times New Roman"/>
        </w:rPr>
        <w:t>treaties,</w:t>
      </w:r>
      <w:proofErr w:type="gramEnd"/>
      <w:r w:rsidRPr="00011254">
        <w:rPr>
          <w:rFonts w:ascii="Times New Roman" w:hAnsi="Times New Roman" w:cs="Times New Roman"/>
        </w:rPr>
        <w:t xml:space="preserve"> EU documents related to the Schengen </w:t>
      </w:r>
      <w:proofErr w:type="spellStart"/>
      <w:r w:rsidRPr="00011254">
        <w:rPr>
          <w:rFonts w:ascii="Times New Roman" w:hAnsi="Times New Roman" w:cs="Times New Roman"/>
        </w:rPr>
        <w:t>delema</w:t>
      </w:r>
      <w:proofErr w:type="spellEnd"/>
      <w:r w:rsidRPr="00011254">
        <w:rPr>
          <w:rFonts w:ascii="Times New Roman" w:hAnsi="Times New Roman" w:cs="Times New Roman"/>
        </w:rPr>
        <w:t>, Common Foreign and Security Policy, multilateral and bilateral agreements and declarations rela</w:t>
      </w:r>
      <w:r w:rsidR="00FD0226" w:rsidRPr="00011254">
        <w:rPr>
          <w:rFonts w:ascii="Times New Roman" w:hAnsi="Times New Roman" w:cs="Times New Roman"/>
        </w:rPr>
        <w:t xml:space="preserve">ted to the </w:t>
      </w:r>
      <w:proofErr w:type="spellStart"/>
      <w:r w:rsidR="00FD0226" w:rsidRPr="00011254">
        <w:rPr>
          <w:rFonts w:ascii="Times New Roman" w:hAnsi="Times New Roman" w:cs="Times New Roman"/>
        </w:rPr>
        <w:t>EaP</w:t>
      </w:r>
      <w:proofErr w:type="spellEnd"/>
      <w:r w:rsidR="00FD0226" w:rsidRPr="00011254">
        <w:rPr>
          <w:rFonts w:ascii="Times New Roman" w:hAnsi="Times New Roman" w:cs="Times New Roman"/>
        </w:rPr>
        <w:t xml:space="preserve"> p</w:t>
      </w:r>
      <w:r w:rsidRPr="00011254">
        <w:rPr>
          <w:rFonts w:ascii="Times New Roman" w:hAnsi="Times New Roman" w:cs="Times New Roman"/>
        </w:rPr>
        <w:t xml:space="preserve">rogram.     </w:t>
      </w:r>
    </w:p>
    <w:p w14:paraId="08BD5B25" w14:textId="03CE5029"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b/>
        </w:rPr>
        <w:lastRenderedPageBreak/>
        <w:t xml:space="preserve">The research basis </w:t>
      </w:r>
      <w:r w:rsidRPr="00011254">
        <w:rPr>
          <w:rFonts w:ascii="Times New Roman" w:hAnsi="Times New Roman" w:cs="Times New Roman"/>
        </w:rPr>
        <w:t>of the dissertation is founded on the considerable set of monographs and periodic publications</w:t>
      </w:r>
      <w:r w:rsidRPr="00011254">
        <w:rPr>
          <w:rFonts w:ascii="Times New Roman" w:hAnsi="Times New Roman" w:cs="Times New Roman"/>
          <w:b/>
        </w:rPr>
        <w:t xml:space="preserve"> </w:t>
      </w:r>
      <w:r w:rsidRPr="00011254">
        <w:rPr>
          <w:rFonts w:ascii="Times New Roman" w:hAnsi="Times New Roman" w:cs="Times New Roman"/>
        </w:rPr>
        <w:t xml:space="preserve">by leading European and Russian researchers on the subject. Some general books and articles on the history of </w:t>
      </w:r>
      <w:r w:rsidR="00D32E4A">
        <w:rPr>
          <w:rFonts w:ascii="Times New Roman" w:hAnsi="Times New Roman" w:cs="Times New Roman"/>
        </w:rPr>
        <w:t>the Eu</w:t>
      </w:r>
      <w:r w:rsidRPr="00011254">
        <w:rPr>
          <w:rFonts w:ascii="Times New Roman" w:hAnsi="Times New Roman" w:cs="Times New Roman"/>
        </w:rPr>
        <w:t>ropean idea are referenced in the historical chapter of the dissertation.</w:t>
      </w:r>
    </w:p>
    <w:p w14:paraId="635E4A8B" w14:textId="77777777"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w:t>
      </w:r>
      <w:proofErr w:type="gramStart"/>
      <w:r w:rsidRPr="00011254">
        <w:rPr>
          <w:rFonts w:ascii="Times New Roman" w:hAnsi="Times New Roman" w:cs="Times New Roman"/>
        </w:rPr>
        <w:t>majority of the referenced sources were researched by the author in the course of her internship in The Hague University</w:t>
      </w:r>
      <w:proofErr w:type="gramEnd"/>
      <w:r w:rsidRPr="00011254">
        <w:rPr>
          <w:rFonts w:ascii="Times New Roman" w:hAnsi="Times New Roman" w:cs="Times New Roman"/>
        </w:rPr>
        <w:t xml:space="preserve"> in the early 2018.</w:t>
      </w:r>
    </w:p>
    <w:p w14:paraId="104BA12C" w14:textId="24A456A1" w:rsidR="009F5A6B" w:rsidRPr="00011254" w:rsidRDefault="00081E6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w:t>
      </w:r>
      <w:r w:rsidR="00B937EC" w:rsidRPr="00011254">
        <w:rPr>
          <w:rFonts w:ascii="Times New Roman" w:hAnsi="Times New Roman" w:cs="Times New Roman"/>
        </w:rPr>
        <w:t xml:space="preserve">dissertation is </w:t>
      </w:r>
      <w:r w:rsidR="00B937EC" w:rsidRPr="00011254">
        <w:rPr>
          <w:rFonts w:ascii="Times New Roman" w:hAnsi="Times New Roman" w:cs="Times New Roman"/>
          <w:b/>
        </w:rPr>
        <w:t xml:space="preserve">structured </w:t>
      </w:r>
      <w:r w:rsidR="00B937EC" w:rsidRPr="00011254">
        <w:rPr>
          <w:rFonts w:ascii="Times New Roman" w:hAnsi="Times New Roman" w:cs="Times New Roman"/>
        </w:rPr>
        <w:t>in Introduction, three Chapters, Conclusion, References</w:t>
      </w:r>
      <w:r w:rsidR="00B937EC" w:rsidRPr="00011254">
        <w:rPr>
          <w:rFonts w:ascii="Times New Roman" w:hAnsi="Times New Roman" w:cs="Times New Roman"/>
          <w:lang w:val="en-US"/>
        </w:rPr>
        <w:t xml:space="preserve"> and Annexes and constitutes</w:t>
      </w:r>
      <w:r w:rsidR="00963DEA" w:rsidRPr="00011254">
        <w:rPr>
          <w:rFonts w:ascii="Times New Roman" w:hAnsi="Times New Roman" w:cs="Times New Roman"/>
          <w:lang w:val="en-US"/>
        </w:rPr>
        <w:t xml:space="preserve"> </w:t>
      </w:r>
      <w:r w:rsidR="00B937EC">
        <w:rPr>
          <w:rFonts w:ascii="Times New Roman" w:hAnsi="Times New Roman" w:cs="Times New Roman"/>
          <w:lang w:val="en-US"/>
        </w:rPr>
        <w:t>98</w:t>
      </w:r>
      <w:r w:rsidR="00963DEA" w:rsidRPr="00011254">
        <w:rPr>
          <w:rFonts w:ascii="Times New Roman" w:hAnsi="Times New Roman" w:cs="Times New Roman"/>
          <w:lang w:val="en-US"/>
        </w:rPr>
        <w:t xml:space="preserve"> printed pages.</w:t>
      </w:r>
      <w:r w:rsidRPr="00011254">
        <w:rPr>
          <w:rFonts w:ascii="Times New Roman" w:hAnsi="Times New Roman" w:cs="Times New Roman"/>
        </w:rPr>
        <w:t xml:space="preserve"> </w:t>
      </w:r>
    </w:p>
    <w:p w14:paraId="038D2257" w14:textId="00A2EF59" w:rsidR="00F40AB7" w:rsidRPr="00011254" w:rsidRDefault="00F40AB7" w:rsidP="00011254">
      <w:pPr>
        <w:spacing w:line="360" w:lineRule="auto"/>
        <w:ind w:firstLine="709"/>
        <w:rPr>
          <w:rFonts w:ascii="Times New Roman" w:hAnsi="Times New Roman" w:cs="Times New Roman"/>
          <w:b/>
        </w:rPr>
      </w:pPr>
      <w:r w:rsidRPr="00011254">
        <w:rPr>
          <w:rFonts w:ascii="Times New Roman" w:hAnsi="Times New Roman" w:cs="Times New Roman"/>
          <w:b/>
        </w:rPr>
        <w:br w:type="page"/>
      </w:r>
    </w:p>
    <w:p w14:paraId="2B5E65BD" w14:textId="476DAB12" w:rsidR="00704F53" w:rsidRPr="00011254" w:rsidRDefault="00A16504" w:rsidP="00011254">
      <w:pPr>
        <w:pStyle w:val="1"/>
        <w:spacing w:line="360" w:lineRule="auto"/>
        <w:ind w:firstLine="709"/>
      </w:pPr>
      <w:bookmarkStart w:id="2" w:name="_Toc389161467"/>
      <w:r w:rsidRPr="00011254">
        <w:lastRenderedPageBreak/>
        <w:t xml:space="preserve">CHAPTER I. </w:t>
      </w:r>
      <w:r w:rsidR="00704F53" w:rsidRPr="00011254">
        <w:t>The Schengen Agreement and the Schengen Regime</w:t>
      </w:r>
      <w:bookmarkEnd w:id="2"/>
    </w:p>
    <w:p w14:paraId="0176B126" w14:textId="3E20E75B" w:rsidR="0097756B" w:rsidRPr="00011254" w:rsidRDefault="00F01237" w:rsidP="00011254">
      <w:pPr>
        <w:spacing w:line="360" w:lineRule="auto"/>
        <w:ind w:firstLine="709"/>
        <w:jc w:val="both"/>
        <w:rPr>
          <w:rFonts w:ascii="Times New Roman" w:hAnsi="Times New Roman" w:cs="Times New Roman"/>
        </w:rPr>
      </w:pPr>
      <w:r w:rsidRPr="00011254">
        <w:rPr>
          <w:rFonts w:ascii="Times New Roman" w:hAnsi="Times New Roman" w:cs="Times New Roman"/>
        </w:rPr>
        <w:t>The S</w:t>
      </w:r>
      <w:r w:rsidR="00D336F1" w:rsidRPr="00011254">
        <w:rPr>
          <w:rFonts w:ascii="Times New Roman" w:hAnsi="Times New Roman" w:cs="Times New Roman"/>
        </w:rPr>
        <w:t xml:space="preserve">. </w:t>
      </w:r>
      <w:r w:rsidRPr="00011254">
        <w:rPr>
          <w:rFonts w:ascii="Times New Roman" w:hAnsi="Times New Roman" w:cs="Times New Roman"/>
        </w:rPr>
        <w:t>Agr</w:t>
      </w:r>
      <w:r w:rsidR="00D336F1" w:rsidRPr="00011254">
        <w:rPr>
          <w:rFonts w:ascii="Times New Roman" w:hAnsi="Times New Roman" w:cs="Times New Roman"/>
        </w:rPr>
        <w:t>eement played an important</w:t>
      </w:r>
      <w:r w:rsidR="005B3780" w:rsidRPr="00011254">
        <w:rPr>
          <w:rFonts w:ascii="Times New Roman" w:hAnsi="Times New Roman" w:cs="Times New Roman"/>
        </w:rPr>
        <w:t xml:space="preserve"> role in the development of the </w:t>
      </w:r>
      <w:r w:rsidR="00D336F1" w:rsidRPr="00011254">
        <w:rPr>
          <w:rFonts w:ascii="Times New Roman" w:hAnsi="Times New Roman" w:cs="Times New Roman"/>
        </w:rPr>
        <w:t xml:space="preserve">SR. </w:t>
      </w:r>
      <w:r w:rsidR="00893D29" w:rsidRPr="00011254">
        <w:rPr>
          <w:rFonts w:ascii="Times New Roman" w:hAnsi="Times New Roman" w:cs="Times New Roman"/>
        </w:rPr>
        <w:t>It is crucial to define b</w:t>
      </w:r>
      <w:r w:rsidR="00674709" w:rsidRPr="00011254">
        <w:rPr>
          <w:rFonts w:ascii="Times New Roman" w:hAnsi="Times New Roman" w:cs="Times New Roman"/>
        </w:rPr>
        <w:t>oth concepts</w:t>
      </w:r>
      <w:r w:rsidR="0097756B" w:rsidRPr="00011254">
        <w:rPr>
          <w:rFonts w:ascii="Times New Roman" w:hAnsi="Times New Roman" w:cs="Times New Roman"/>
        </w:rPr>
        <w:t>.</w:t>
      </w:r>
    </w:p>
    <w:p w14:paraId="75311840" w14:textId="39D81F25" w:rsidR="0097756B" w:rsidRPr="00011254" w:rsidRDefault="0067470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 Agreement </w:t>
      </w:r>
      <w:r w:rsidR="0097756B" w:rsidRPr="00011254">
        <w:rPr>
          <w:rFonts w:ascii="Times New Roman" w:hAnsi="Times New Roman" w:cs="Times New Roman"/>
        </w:rPr>
        <w:t>mandates implementation of certain policies to its parties, while the SR applies a broader number of participants.</w:t>
      </w:r>
    </w:p>
    <w:p w14:paraId="4C1144AE" w14:textId="2075BF51"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b/>
        </w:rPr>
        <w:t>Defining the S</w:t>
      </w:r>
      <w:r w:rsidR="00DF4D09" w:rsidRPr="00011254">
        <w:rPr>
          <w:rFonts w:ascii="Times New Roman" w:hAnsi="Times New Roman" w:cs="Times New Roman"/>
          <w:b/>
        </w:rPr>
        <w:t xml:space="preserve">. </w:t>
      </w:r>
      <w:r w:rsidRPr="00011254">
        <w:rPr>
          <w:rFonts w:ascii="Times New Roman" w:hAnsi="Times New Roman" w:cs="Times New Roman"/>
          <w:b/>
        </w:rPr>
        <w:t xml:space="preserve">Agreement: </w:t>
      </w:r>
      <w:r w:rsidRPr="00011254">
        <w:rPr>
          <w:rFonts w:ascii="Times New Roman" w:hAnsi="Times New Roman" w:cs="Times New Roman"/>
        </w:rPr>
        <w:t xml:space="preserve">it is a treaty between European states to allow free movement of people within the countries part to the agreement, i.e. crossing internal borders without border control. </w:t>
      </w:r>
    </w:p>
    <w:p w14:paraId="1E8E16E6" w14:textId="0A56C38E" w:rsidR="0097756B" w:rsidRPr="00011254" w:rsidRDefault="0097756B" w:rsidP="00011254">
      <w:pPr>
        <w:spacing w:line="360" w:lineRule="auto"/>
        <w:ind w:firstLine="709"/>
        <w:jc w:val="both"/>
        <w:rPr>
          <w:rFonts w:ascii="Times New Roman" w:hAnsi="Times New Roman" w:cs="Times New Roman"/>
        </w:rPr>
      </w:pPr>
      <w:r w:rsidRPr="00011254">
        <w:rPr>
          <w:rFonts w:ascii="Times New Roman" w:hAnsi="Times New Roman" w:cs="Times New Roman"/>
        </w:rPr>
        <w:t>The Schengen Convention of 1990 constituted creation of area without internal borders</w:t>
      </w:r>
      <w:r w:rsidRPr="00011254">
        <w:rPr>
          <w:rStyle w:val="a5"/>
          <w:rFonts w:ascii="Times New Roman" w:hAnsi="Times New Roman" w:cs="Times New Roman"/>
        </w:rPr>
        <w:footnoteReference w:id="1"/>
      </w:r>
      <w:r w:rsidRPr="00011254">
        <w:rPr>
          <w:rFonts w:ascii="Times New Roman" w:hAnsi="Times New Roman" w:cs="Times New Roman"/>
        </w:rPr>
        <w:t xml:space="preserve">. This common free of cheeks territory was named </w:t>
      </w:r>
      <w:r w:rsidR="005B3780" w:rsidRPr="00011254">
        <w:rPr>
          <w:rFonts w:ascii="Times New Roman" w:hAnsi="Times New Roman" w:cs="Times New Roman"/>
        </w:rPr>
        <w:t>the SA</w:t>
      </w:r>
      <w:r w:rsidRPr="00011254">
        <w:rPr>
          <w:rFonts w:ascii="Times New Roman" w:hAnsi="Times New Roman" w:cs="Times New Roman"/>
        </w:rPr>
        <w:t>.</w:t>
      </w:r>
    </w:p>
    <w:p w14:paraId="7FBF47D9" w14:textId="11FDAD87" w:rsidR="00743636" w:rsidRPr="00011254" w:rsidRDefault="00743636" w:rsidP="00011254">
      <w:pPr>
        <w:spacing w:line="360" w:lineRule="auto"/>
        <w:ind w:firstLine="709"/>
        <w:jc w:val="both"/>
        <w:rPr>
          <w:rFonts w:ascii="Times New Roman" w:hAnsi="Times New Roman" w:cs="Times New Roman"/>
          <w:b/>
          <w:bCs/>
          <w:lang w:val="en-US"/>
        </w:rPr>
      </w:pPr>
      <w:proofErr w:type="gramStart"/>
      <w:r w:rsidRPr="00011254">
        <w:rPr>
          <w:rFonts w:ascii="Times New Roman" w:hAnsi="Times New Roman" w:cs="Times New Roman"/>
          <w:b/>
          <w:bCs/>
          <w:lang w:val="en-US"/>
        </w:rPr>
        <w:t>Key features of the agreement includes</w:t>
      </w:r>
      <w:proofErr w:type="gramEnd"/>
      <w:r w:rsidRPr="00011254">
        <w:rPr>
          <w:rFonts w:ascii="Times New Roman" w:hAnsi="Times New Roman" w:cs="Times New Roman"/>
          <w:b/>
          <w:bCs/>
          <w:lang w:val="en-US"/>
        </w:rPr>
        <w:t xml:space="preserve"> </w:t>
      </w:r>
      <w:r w:rsidRPr="00011254">
        <w:rPr>
          <w:rFonts w:ascii="Times New Roman" w:hAnsi="Times New Roman" w:cs="Times New Roman"/>
          <w:lang w:val="en-US"/>
        </w:rPr>
        <w:t xml:space="preserve">the removal of checks on persons at the internal borders.  Extensive cooperation and high standards are setting out binding rules for all countries involved. These </w:t>
      </w:r>
      <w:r w:rsidR="00A23F9E" w:rsidRPr="00011254">
        <w:rPr>
          <w:rFonts w:ascii="Times New Roman" w:hAnsi="Times New Roman" w:cs="Times New Roman"/>
          <w:lang w:val="en-US"/>
        </w:rPr>
        <w:t>norms</w:t>
      </w:r>
      <w:r w:rsidRPr="00011254">
        <w:rPr>
          <w:rFonts w:ascii="Times New Roman" w:hAnsi="Times New Roman" w:cs="Times New Roman"/>
          <w:lang w:val="en-US"/>
        </w:rPr>
        <w:t xml:space="preserve"> </w:t>
      </w:r>
      <w:r w:rsidR="00A23F9E" w:rsidRPr="00011254">
        <w:rPr>
          <w:rFonts w:ascii="Times New Roman" w:hAnsi="Times New Roman" w:cs="Times New Roman"/>
          <w:lang w:val="en-US"/>
        </w:rPr>
        <w:t>comprise</w:t>
      </w:r>
      <w:r w:rsidRPr="00011254">
        <w:rPr>
          <w:rFonts w:ascii="Times New Roman" w:hAnsi="Times New Roman" w:cs="Times New Roman"/>
          <w:lang w:val="en-US"/>
        </w:rPr>
        <w:t xml:space="preserve"> </w:t>
      </w:r>
      <w:r w:rsidR="00A23F9E" w:rsidRPr="00011254">
        <w:rPr>
          <w:rFonts w:ascii="Times New Roman" w:hAnsi="Times New Roman" w:cs="Times New Roman"/>
          <w:lang w:val="en-US"/>
        </w:rPr>
        <w:t>certain</w:t>
      </w:r>
      <w:r w:rsidRPr="00011254">
        <w:rPr>
          <w:rFonts w:ascii="Times New Roman" w:hAnsi="Times New Roman" w:cs="Times New Roman"/>
          <w:lang w:val="en-US"/>
        </w:rPr>
        <w:t xml:space="preserve"> </w:t>
      </w:r>
      <w:r w:rsidR="00A23F9E" w:rsidRPr="00011254">
        <w:rPr>
          <w:rFonts w:ascii="Times New Roman" w:hAnsi="Times New Roman" w:cs="Times New Roman"/>
          <w:lang w:val="en-US"/>
        </w:rPr>
        <w:t>areas</w:t>
      </w:r>
      <w:r w:rsidRPr="00011254">
        <w:rPr>
          <w:rFonts w:ascii="Times New Roman" w:hAnsi="Times New Roman" w:cs="Times New Roman"/>
          <w:lang w:val="en-US"/>
        </w:rPr>
        <w:t>:</w:t>
      </w:r>
      <w:r w:rsidRPr="00011254">
        <w:rPr>
          <w:rFonts w:ascii="Times New Roman" w:hAnsi="Times New Roman" w:cs="Times New Roman"/>
          <w:b/>
          <w:bCs/>
          <w:lang w:val="en-US"/>
        </w:rPr>
        <w:t xml:space="preserve"> </w:t>
      </w:r>
      <w:r w:rsidRPr="00011254">
        <w:rPr>
          <w:rFonts w:ascii="Times New Roman" w:hAnsi="Times New Roman" w:cs="Times New Roman"/>
          <w:lang w:val="en-US"/>
        </w:rPr>
        <w:t xml:space="preserve">common standards applying to people crossing the external borders of </w:t>
      </w:r>
      <w:r w:rsidR="00176C98">
        <w:rPr>
          <w:rFonts w:ascii="Times New Roman" w:hAnsi="Times New Roman" w:cs="Times New Roman"/>
          <w:lang w:val="en-US"/>
        </w:rPr>
        <w:t>EU</w:t>
      </w:r>
      <w:r w:rsidRPr="00011254">
        <w:rPr>
          <w:rFonts w:ascii="Times New Roman" w:hAnsi="Times New Roman" w:cs="Times New Roman"/>
          <w:lang w:val="en-US"/>
        </w:rPr>
        <w:t xml:space="preserve"> Member States, harmonization of the conditions of entry and the rules on visas for short stays</w:t>
      </w:r>
      <w:r w:rsidR="00A23F9E" w:rsidRPr="00011254">
        <w:rPr>
          <w:rFonts w:ascii="Times New Roman" w:hAnsi="Times New Roman" w:cs="Times New Roman"/>
          <w:lang w:val="en-US"/>
        </w:rPr>
        <w:t>, e</w:t>
      </w:r>
      <w:r w:rsidRPr="00011254">
        <w:rPr>
          <w:rFonts w:ascii="Times New Roman" w:hAnsi="Times New Roman" w:cs="Times New Roman"/>
          <w:lang w:val="en-US"/>
        </w:rPr>
        <w:t>nhanced police cooperation</w:t>
      </w:r>
      <w:r w:rsidR="00A23F9E" w:rsidRPr="00011254">
        <w:rPr>
          <w:rFonts w:ascii="Times New Roman" w:hAnsi="Times New Roman" w:cs="Times New Roman"/>
          <w:lang w:val="en-US"/>
        </w:rPr>
        <w:t>, a</w:t>
      </w:r>
      <w:r w:rsidRPr="00011254">
        <w:rPr>
          <w:rFonts w:ascii="Times New Roman" w:hAnsi="Times New Roman" w:cs="Times New Roman"/>
          <w:lang w:val="en-US"/>
        </w:rPr>
        <w:t>bolish</w:t>
      </w:r>
      <w:r w:rsidR="00A23F9E" w:rsidRPr="00011254">
        <w:rPr>
          <w:rFonts w:ascii="Times New Roman" w:hAnsi="Times New Roman" w:cs="Times New Roman"/>
          <w:lang w:val="en-US"/>
        </w:rPr>
        <w:t>ment of</w:t>
      </w:r>
      <w:r w:rsidRPr="00011254">
        <w:rPr>
          <w:rFonts w:ascii="Times New Roman" w:hAnsi="Times New Roman" w:cs="Times New Roman"/>
          <w:lang w:val="en-US"/>
        </w:rPr>
        <w:t xml:space="preserve"> checks at common borders and </w:t>
      </w:r>
      <w:r w:rsidR="00A23F9E" w:rsidRPr="00011254">
        <w:rPr>
          <w:rFonts w:ascii="Times New Roman" w:hAnsi="Times New Roman" w:cs="Times New Roman"/>
          <w:lang w:val="en-US"/>
        </w:rPr>
        <w:t>transferring</w:t>
      </w:r>
      <w:r w:rsidRPr="00011254">
        <w:rPr>
          <w:rFonts w:ascii="Times New Roman" w:hAnsi="Times New Roman" w:cs="Times New Roman"/>
          <w:lang w:val="en-US"/>
        </w:rPr>
        <w:t xml:space="preserve"> them to their external borders</w:t>
      </w:r>
      <w:r w:rsidRPr="00011254">
        <w:rPr>
          <w:rFonts w:ascii="Times New Roman" w:hAnsi="Times New Roman" w:cs="Times New Roman"/>
          <w:vertAlign w:val="superscript"/>
          <w:lang w:val="en-US"/>
        </w:rPr>
        <w:footnoteReference w:id="2"/>
      </w:r>
      <w:r w:rsidR="00A23F9E" w:rsidRPr="00011254">
        <w:rPr>
          <w:rFonts w:ascii="Times New Roman" w:hAnsi="Times New Roman" w:cs="Times New Roman"/>
          <w:b/>
          <w:bCs/>
          <w:lang w:val="en-US"/>
        </w:rPr>
        <w:t xml:space="preserve">, </w:t>
      </w:r>
      <w:r w:rsidR="00A23F9E" w:rsidRPr="00011254">
        <w:rPr>
          <w:rFonts w:ascii="Times New Roman" w:hAnsi="Times New Roman" w:cs="Times New Roman"/>
          <w:lang w:val="en-US"/>
        </w:rPr>
        <w:t>s</w:t>
      </w:r>
      <w:r w:rsidRPr="00011254">
        <w:rPr>
          <w:rFonts w:ascii="Times New Roman" w:hAnsi="Times New Roman" w:cs="Times New Roman"/>
          <w:lang w:val="en-US"/>
        </w:rPr>
        <w:t>tronger judicial cooperation through a faster extradition system and transfer of enforcement of criminal judgments</w:t>
      </w:r>
      <w:r w:rsidR="00A23F9E" w:rsidRPr="00011254">
        <w:rPr>
          <w:rFonts w:ascii="Times New Roman" w:hAnsi="Times New Roman" w:cs="Times New Roman"/>
          <w:lang w:val="en-US"/>
        </w:rPr>
        <w:t>, e</w:t>
      </w:r>
      <w:r w:rsidRPr="00011254">
        <w:rPr>
          <w:rFonts w:ascii="Times New Roman" w:hAnsi="Times New Roman" w:cs="Times New Roman"/>
          <w:lang w:val="en-US"/>
        </w:rPr>
        <w:t>stablishment of the Schengen Information System</w:t>
      </w:r>
      <w:r w:rsidR="00DF4D09" w:rsidRPr="00011254">
        <w:rPr>
          <w:rFonts w:ascii="Times New Roman" w:hAnsi="Times New Roman" w:cs="Times New Roman"/>
          <w:lang w:val="en-US"/>
        </w:rPr>
        <w:t xml:space="preserve"> </w:t>
      </w:r>
      <w:r w:rsidR="00A23F9E" w:rsidRPr="00011254">
        <w:rPr>
          <w:rFonts w:ascii="Times New Roman" w:hAnsi="Times New Roman" w:cs="Times New Roman"/>
          <w:lang w:val="en-US"/>
        </w:rPr>
        <w:t>(SIS)</w:t>
      </w:r>
      <w:r w:rsidRPr="00011254">
        <w:rPr>
          <w:rStyle w:val="a5"/>
          <w:rFonts w:ascii="Times New Roman" w:hAnsi="Times New Roman" w:cs="Times New Roman"/>
          <w:lang w:val="en-US"/>
        </w:rPr>
        <w:footnoteReference w:id="3"/>
      </w:r>
      <w:r w:rsidRPr="00011254">
        <w:rPr>
          <w:rFonts w:ascii="Times New Roman" w:hAnsi="Times New Roman" w:cs="Times New Roman"/>
          <w:lang w:val="en-US"/>
        </w:rPr>
        <w:t>.</w:t>
      </w:r>
    </w:p>
    <w:p w14:paraId="626E48B4" w14:textId="522DDA04" w:rsidR="00A23F9E" w:rsidRPr="00011254" w:rsidRDefault="00A23F9E" w:rsidP="00011254">
      <w:pPr>
        <w:spacing w:line="360" w:lineRule="auto"/>
        <w:ind w:firstLine="709"/>
        <w:jc w:val="both"/>
        <w:rPr>
          <w:rFonts w:ascii="Times New Roman" w:hAnsi="Times New Roman" w:cs="Times New Roman"/>
        </w:rPr>
      </w:pPr>
      <w:r w:rsidRPr="00011254">
        <w:rPr>
          <w:rFonts w:ascii="Times New Roman" w:hAnsi="Times New Roman" w:cs="Times New Roman"/>
          <w:b/>
        </w:rPr>
        <w:t>Defining the S</w:t>
      </w:r>
      <w:r w:rsidR="00DF4D09" w:rsidRPr="00011254">
        <w:rPr>
          <w:rFonts w:ascii="Times New Roman" w:hAnsi="Times New Roman" w:cs="Times New Roman"/>
          <w:b/>
        </w:rPr>
        <w:t>R</w:t>
      </w:r>
      <w:r w:rsidRPr="00011254">
        <w:rPr>
          <w:rFonts w:ascii="Times New Roman" w:hAnsi="Times New Roman" w:cs="Times New Roman"/>
          <w:b/>
        </w:rPr>
        <w:t xml:space="preserve">: </w:t>
      </w:r>
      <w:r w:rsidRPr="00011254">
        <w:rPr>
          <w:rFonts w:ascii="Times New Roman" w:hAnsi="Times New Roman" w:cs="Times New Roman"/>
        </w:rPr>
        <w:t xml:space="preserve">it is an implementation of the S. Agreement, which started in 1995. It enforced common policy at external border of SA and common rules of visa issuance for non-nationals of the EC to share benefits while travelling inside SA. </w:t>
      </w:r>
    </w:p>
    <w:p w14:paraId="3F15E7DE" w14:textId="7098A2AD" w:rsidR="001274E2" w:rsidRPr="00011254" w:rsidRDefault="00A23F9E"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b/>
        </w:rPr>
        <w:t>History of the SA:</w:t>
      </w:r>
      <w:r w:rsidRPr="00011254">
        <w:rPr>
          <w:rFonts w:ascii="Times New Roman" w:hAnsi="Times New Roman" w:cs="Times New Roman"/>
        </w:rPr>
        <w:t xml:space="preserve"> The S. Agreement is known as the first judicial step towards abolishment of internal border control within the EC states in 1985. </w:t>
      </w:r>
      <w:r w:rsidRPr="00011254">
        <w:rPr>
          <w:rFonts w:ascii="Times New Roman" w:hAnsi="Times New Roman" w:cs="Times New Roman"/>
          <w:lang w:val="en-US"/>
        </w:rPr>
        <w:t>S. Agreement was named after the village in Luxembourg where arrangement was initially signed that took place on June 14th of 1985. Five countries signed the S. Agreement: Belgium, France, Luxemburg, the Netherlands and West Germany. At the same time EC included 10 countries: Denmark, Greece, Irel</w:t>
      </w:r>
      <w:r w:rsidR="00DF4D09" w:rsidRPr="00011254">
        <w:rPr>
          <w:rFonts w:ascii="Times New Roman" w:hAnsi="Times New Roman" w:cs="Times New Roman"/>
          <w:lang w:val="en-US"/>
        </w:rPr>
        <w:t xml:space="preserve">and, Italy, and </w:t>
      </w:r>
      <w:r w:rsidRPr="00011254">
        <w:rPr>
          <w:rFonts w:ascii="Times New Roman" w:hAnsi="Times New Roman" w:cs="Times New Roman"/>
          <w:lang w:val="en-US"/>
        </w:rPr>
        <w:t>UK</w:t>
      </w:r>
      <w:r w:rsidR="007356C6" w:rsidRPr="00011254">
        <w:rPr>
          <w:rStyle w:val="a5"/>
          <w:rFonts w:ascii="Times New Roman" w:hAnsi="Times New Roman" w:cs="Times New Roman"/>
          <w:lang w:val="en-US"/>
        </w:rPr>
        <w:t xml:space="preserve"> </w:t>
      </w:r>
      <w:r w:rsidR="007356C6" w:rsidRPr="00011254">
        <w:rPr>
          <w:rStyle w:val="a5"/>
          <w:rFonts w:ascii="Times New Roman" w:hAnsi="Times New Roman" w:cs="Times New Roman"/>
          <w:lang w:val="en-US"/>
        </w:rPr>
        <w:footnoteReference w:id="4"/>
      </w:r>
      <w:r w:rsidR="007356C6" w:rsidRPr="00011254">
        <w:rPr>
          <w:rFonts w:ascii="Times New Roman" w:hAnsi="Times New Roman" w:cs="Times New Roman"/>
          <w:lang w:val="en-US"/>
        </w:rPr>
        <w:t>.</w:t>
      </w:r>
    </w:p>
    <w:p w14:paraId="2B0A002A" w14:textId="30BD0EEC" w:rsidR="007356C6" w:rsidRPr="00011254" w:rsidRDefault="007356C6"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According the SR definition, as the regime was incorporated after 1995, the SR was another “antecedent…based on the 1985 S. Agreement and 1990 Implementing Convention and providing for the removal of border controls at EC internal borders and ‘compensatory’ security </w:t>
      </w:r>
      <w:r w:rsidRPr="00011254">
        <w:rPr>
          <w:rFonts w:ascii="Times New Roman" w:hAnsi="Times New Roman" w:cs="Times New Roman"/>
        </w:rPr>
        <w:lastRenderedPageBreak/>
        <w:t>at the external perimeter of the Community, giving rise to significant measures of police cooperation and exchange of information”</w:t>
      </w:r>
      <w:r w:rsidRPr="00011254">
        <w:rPr>
          <w:rFonts w:ascii="Times New Roman" w:hAnsi="Times New Roman" w:cs="Times New Roman"/>
          <w:vertAlign w:val="superscript"/>
        </w:rPr>
        <w:footnoteReference w:id="5"/>
      </w:r>
      <w:r w:rsidRPr="00011254">
        <w:rPr>
          <w:rFonts w:ascii="Times New Roman" w:hAnsi="Times New Roman" w:cs="Times New Roman"/>
        </w:rPr>
        <w:t xml:space="preserve">. EC in this definition underlined </w:t>
      </w:r>
      <w:r w:rsidR="00D32E4A">
        <w:rPr>
          <w:rFonts w:ascii="Times New Roman" w:hAnsi="Times New Roman" w:cs="Times New Roman"/>
        </w:rPr>
        <w:t>Eu</w:t>
      </w:r>
      <w:r w:rsidRPr="00011254">
        <w:rPr>
          <w:rFonts w:ascii="Times New Roman" w:hAnsi="Times New Roman" w:cs="Times New Roman"/>
        </w:rPr>
        <w:t xml:space="preserve">ropean Community, as it was considered in terms of </w:t>
      </w:r>
      <w:r w:rsidR="00176C98">
        <w:rPr>
          <w:rFonts w:ascii="Times New Roman" w:hAnsi="Times New Roman" w:cs="Times New Roman"/>
        </w:rPr>
        <w:t>EU</w:t>
      </w:r>
      <w:r w:rsidRPr="00011254">
        <w:rPr>
          <w:rFonts w:ascii="Times New Roman" w:hAnsi="Times New Roman" w:cs="Times New Roman"/>
        </w:rPr>
        <w:t xml:space="preserve"> from 1993 to 2009; nowadays it would be accurate to define it as Union instead of Community. </w:t>
      </w:r>
    </w:p>
    <w:p w14:paraId="327D0F60" w14:textId="42BFD261" w:rsidR="007356C6" w:rsidRPr="00011254" w:rsidRDefault="007356C6"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26 March 1995 is a day when the </w:t>
      </w:r>
      <w:r w:rsidR="005B3780" w:rsidRPr="00011254">
        <w:rPr>
          <w:rFonts w:ascii="Times New Roman" w:hAnsi="Times New Roman" w:cs="Times New Roman"/>
        </w:rPr>
        <w:t>SA</w:t>
      </w:r>
      <w:r w:rsidRPr="00011254">
        <w:rPr>
          <w:rFonts w:ascii="Times New Roman" w:hAnsi="Times New Roman" w:cs="Times New Roman"/>
        </w:rPr>
        <w:t xml:space="preserve"> </w:t>
      </w:r>
      <w:r w:rsidRPr="00011254">
        <w:rPr>
          <w:rFonts w:ascii="Times New Roman" w:hAnsi="Times New Roman" w:cs="Times New Roman"/>
          <w:lang w:val="en-US"/>
        </w:rPr>
        <w:t xml:space="preserve">became </w:t>
      </w:r>
      <w:proofErr w:type="spellStart"/>
      <w:r w:rsidRPr="00011254">
        <w:rPr>
          <w:rFonts w:ascii="Times New Roman" w:hAnsi="Times New Roman" w:cs="Times New Roman"/>
          <w:lang w:val="en-US"/>
        </w:rPr>
        <w:t>inforced</w:t>
      </w:r>
      <w:proofErr w:type="spellEnd"/>
      <w:r w:rsidRPr="00011254">
        <w:rPr>
          <w:rFonts w:ascii="Times New Roman" w:hAnsi="Times New Roman" w:cs="Times New Roman"/>
        </w:rPr>
        <w:t xml:space="preserve">. The SA </w:t>
      </w:r>
      <w:r w:rsidRPr="00011254">
        <w:rPr>
          <w:rFonts w:ascii="Times New Roman" w:hAnsi="Times New Roman" w:cs="Times New Roman"/>
          <w:lang w:val="en-US"/>
        </w:rPr>
        <w:t xml:space="preserve">denoted Belgium, France, West Germany, Luxembourg, Netherlands, Portugal and Spain to have ‘common borders’. </w:t>
      </w:r>
      <w:r w:rsidRPr="00011254">
        <w:rPr>
          <w:rFonts w:ascii="Times New Roman" w:hAnsi="Times New Roman" w:cs="Times New Roman"/>
        </w:rPr>
        <w:t xml:space="preserve">That means that people could freely move within the territories of parties without control at the internal borders. So the right of free movement for people acquired its actual implication. </w:t>
      </w:r>
    </w:p>
    <w:p w14:paraId="04E53896" w14:textId="6F69C071" w:rsidR="001274E2" w:rsidRPr="00011254" w:rsidRDefault="007356C6" w:rsidP="007A102A">
      <w:pPr>
        <w:spacing w:line="360" w:lineRule="auto"/>
        <w:ind w:firstLine="709"/>
        <w:jc w:val="both"/>
        <w:rPr>
          <w:rFonts w:ascii="Times New Roman" w:hAnsi="Times New Roman" w:cs="Times New Roman"/>
          <w:b/>
        </w:rPr>
      </w:pPr>
      <w:r w:rsidRPr="00011254">
        <w:rPr>
          <w:rFonts w:ascii="Times New Roman" w:hAnsi="Times New Roman" w:cs="Times New Roman"/>
        </w:rPr>
        <w:t xml:space="preserve">Admittedly, </w:t>
      </w:r>
      <w:r w:rsidRPr="00011254">
        <w:rPr>
          <w:rFonts w:ascii="Times New Roman" w:hAnsi="Times New Roman" w:cs="Times New Roman"/>
          <w:b/>
        </w:rPr>
        <w:t>the SA is the totality of states with the common external border, but the SR is a political and legal complex of norms and relations co-existing and being realized so inside and outside the SA</w:t>
      </w:r>
      <w:r w:rsidRPr="00011254">
        <w:rPr>
          <w:rFonts w:ascii="Times New Roman" w:hAnsi="Times New Roman" w:cs="Times New Roman"/>
        </w:rPr>
        <w:t>.</w:t>
      </w:r>
      <w:r w:rsidRPr="00011254">
        <w:rPr>
          <w:rFonts w:ascii="Times New Roman" w:hAnsi="Times New Roman" w:cs="Times New Roman"/>
          <w:lang w:val="en-US"/>
        </w:rPr>
        <w:t xml:space="preserve"> Thus the SA is common space of free movement existing within borders of special participant states that signed the S. Agreement. It includes twenty-two EU member states plus four non-EU ones.</w:t>
      </w:r>
    </w:p>
    <w:p w14:paraId="5F71DC73" w14:textId="2368C1F2" w:rsidR="00704F53" w:rsidRPr="00011254" w:rsidRDefault="00704F53" w:rsidP="00011254">
      <w:pPr>
        <w:pStyle w:val="2"/>
        <w:spacing w:line="360" w:lineRule="auto"/>
        <w:ind w:firstLine="709"/>
      </w:pPr>
      <w:bookmarkStart w:id="3" w:name="_Toc389161468"/>
      <w:proofErr w:type="spellStart"/>
      <w:r w:rsidRPr="00011254">
        <w:t>I.1</w:t>
      </w:r>
      <w:proofErr w:type="spellEnd"/>
      <w:r w:rsidRPr="00011254">
        <w:t>. The Schengen Agreement 1985: Purposes and Historical Context</w:t>
      </w:r>
      <w:bookmarkEnd w:id="3"/>
    </w:p>
    <w:p w14:paraId="632E017C" w14:textId="77777777" w:rsidR="00F01F07" w:rsidRPr="00011254" w:rsidRDefault="00F01F07" w:rsidP="00011254">
      <w:pPr>
        <w:spacing w:line="360" w:lineRule="auto"/>
        <w:ind w:firstLine="709"/>
        <w:jc w:val="both"/>
        <w:rPr>
          <w:rFonts w:ascii="Times New Roman" w:hAnsi="Times New Roman" w:cs="Times New Roman"/>
        </w:rPr>
      </w:pPr>
      <w:r w:rsidRPr="00011254">
        <w:rPr>
          <w:rFonts w:ascii="Times New Roman" w:hAnsi="Times New Roman" w:cs="Times New Roman"/>
          <w:lang w:val="en-US"/>
        </w:rPr>
        <w:t xml:space="preserve">In order to understand the genesis of the current state of SR and the S. Agreement we need to go back to its inception. The S. Agreement and the SR are European phenomena with deep historical roots going back to </w:t>
      </w:r>
      <w:r w:rsidRPr="00011254">
        <w:rPr>
          <w:rFonts w:ascii="Times New Roman" w:hAnsi="Times New Roman" w:cs="Times New Roman"/>
        </w:rPr>
        <w:t>Roman and the Carolingian empires</w:t>
      </w:r>
      <w:r w:rsidRPr="00011254">
        <w:rPr>
          <w:rFonts w:ascii="Times New Roman" w:hAnsi="Times New Roman" w:cs="Times New Roman"/>
          <w:lang w:val="en-US"/>
        </w:rPr>
        <w:t>. W</w:t>
      </w:r>
      <w:r w:rsidRPr="00011254">
        <w:rPr>
          <w:rFonts w:ascii="Times New Roman" w:hAnsi="Times New Roman" w:cs="Times New Roman"/>
        </w:rPr>
        <w:t xml:space="preserve">e will examine the formation and progress of the idea of united Europe. There are some expressions of it throughout European history such as shared legal norms, currency, and roads. In geographical terms we will refer to “Europe” as a part of the continent excluding Asia. </w:t>
      </w:r>
    </w:p>
    <w:p w14:paraId="76FBEDAD" w14:textId="77777777" w:rsidR="00F01F07" w:rsidRPr="00011254" w:rsidRDefault="00F01F07"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Throughout history we have found three identifiable approaches aimed to create unity of the states. The first approach is through force and aggression, second approach is by agreement to maintain security and peace that was based on diplomacy and religion and third approach is driven by commerce and other economic factors.</w:t>
      </w:r>
    </w:p>
    <w:p w14:paraId="7A77C5DD" w14:textId="5DB9EEC5" w:rsidR="00F01F07" w:rsidRPr="00011254" w:rsidRDefault="00F01F07"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w:t>
      </w:r>
      <w:proofErr w:type="gramStart"/>
      <w:r w:rsidRPr="00011254">
        <w:rPr>
          <w:rFonts w:ascii="Times New Roman" w:hAnsi="Times New Roman" w:cs="Times New Roman"/>
        </w:rPr>
        <w:t xml:space="preserve">idea of </w:t>
      </w:r>
      <w:r w:rsidR="00D32E4A">
        <w:rPr>
          <w:rFonts w:ascii="Times New Roman" w:hAnsi="Times New Roman" w:cs="Times New Roman"/>
        </w:rPr>
        <w:t>Eu</w:t>
      </w:r>
      <w:r w:rsidRPr="00011254">
        <w:rPr>
          <w:rFonts w:ascii="Times New Roman" w:hAnsi="Times New Roman" w:cs="Times New Roman"/>
        </w:rPr>
        <w:t>ropean unity was seeded by the works of philosophers</w:t>
      </w:r>
      <w:proofErr w:type="gramEnd"/>
      <w:r w:rsidRPr="00011254">
        <w:rPr>
          <w:rFonts w:ascii="Times New Roman" w:hAnsi="Times New Roman" w:cs="Times New Roman"/>
        </w:rPr>
        <w:t>, although it was not taken seriously by the majority of the population in its early days</w:t>
      </w:r>
      <w:r w:rsidRPr="00011254">
        <w:rPr>
          <w:rStyle w:val="a5"/>
          <w:rFonts w:ascii="Times New Roman" w:hAnsi="Times New Roman" w:cs="Times New Roman"/>
        </w:rPr>
        <w:footnoteReference w:id="6"/>
      </w:r>
      <w:r w:rsidRPr="00011254">
        <w:rPr>
          <w:rFonts w:ascii="Times New Roman" w:hAnsi="Times New Roman" w:cs="Times New Roman"/>
        </w:rPr>
        <w:t xml:space="preserve">. For the purpose of this paper we would like to start from the philosophical idea of </w:t>
      </w:r>
      <w:r w:rsidR="00D32E4A">
        <w:rPr>
          <w:rFonts w:ascii="Times New Roman" w:hAnsi="Times New Roman" w:cs="Times New Roman"/>
        </w:rPr>
        <w:t>Eu</w:t>
      </w:r>
      <w:r w:rsidRPr="00011254">
        <w:rPr>
          <w:rFonts w:ascii="Times New Roman" w:hAnsi="Times New Roman" w:cs="Times New Roman"/>
        </w:rPr>
        <w:t xml:space="preserve">ropean Community. </w:t>
      </w:r>
    </w:p>
    <w:p w14:paraId="5FEEBA5A" w14:textId="77777777" w:rsidR="00F01F07" w:rsidRPr="00011254" w:rsidRDefault="00F01F07"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Actions of Roman Empire under Julius Caesar were a most prominent example of the first approach, expanding Rome’s territory to conquered lands that today we know as France, England, </w:t>
      </w:r>
      <w:proofErr w:type="gramStart"/>
      <w:r w:rsidRPr="00011254">
        <w:rPr>
          <w:rFonts w:ascii="Times New Roman" w:hAnsi="Times New Roman" w:cs="Times New Roman"/>
        </w:rPr>
        <w:t>the</w:t>
      </w:r>
      <w:proofErr w:type="gramEnd"/>
      <w:r w:rsidRPr="00011254">
        <w:rPr>
          <w:rFonts w:ascii="Times New Roman" w:hAnsi="Times New Roman" w:cs="Times New Roman"/>
        </w:rPr>
        <w:t xml:space="preserve"> Lowlands’ forcing the notion of the first union in Europe. Later on </w:t>
      </w:r>
      <w:proofErr w:type="gramStart"/>
      <w:r w:rsidRPr="00011254">
        <w:rPr>
          <w:rFonts w:ascii="Times New Roman" w:hAnsi="Times New Roman" w:cs="Times New Roman"/>
        </w:rPr>
        <w:t xml:space="preserve">such violent </w:t>
      </w:r>
      <w:r w:rsidRPr="00011254">
        <w:rPr>
          <w:rFonts w:ascii="Times New Roman" w:hAnsi="Times New Roman" w:cs="Times New Roman"/>
        </w:rPr>
        <w:lastRenderedPageBreak/>
        <w:t>approach was used in 800 BC by Charlemagne</w:t>
      </w:r>
      <w:r w:rsidRPr="00011254">
        <w:rPr>
          <w:rStyle w:val="a5"/>
          <w:rFonts w:ascii="Times New Roman" w:hAnsi="Times New Roman" w:cs="Times New Roman"/>
        </w:rPr>
        <w:footnoteReference w:id="7"/>
      </w:r>
      <w:r w:rsidRPr="00011254">
        <w:rPr>
          <w:rFonts w:ascii="Times New Roman" w:hAnsi="Times New Roman" w:cs="Times New Roman"/>
        </w:rPr>
        <w:t>, who brought the territories from the Spanish Ebro to the German Elbe under one rule</w:t>
      </w:r>
      <w:proofErr w:type="gramEnd"/>
      <w:r w:rsidRPr="00011254">
        <w:rPr>
          <w:rFonts w:ascii="Times New Roman" w:hAnsi="Times New Roman" w:cs="Times New Roman"/>
        </w:rPr>
        <w:t>.</w:t>
      </w:r>
    </w:p>
    <w:p w14:paraId="470099A8" w14:textId="33A83D64" w:rsidR="00F01F07" w:rsidRPr="00011254" w:rsidRDefault="00F01F07" w:rsidP="00011254">
      <w:pPr>
        <w:spacing w:line="360" w:lineRule="auto"/>
        <w:ind w:firstLine="709"/>
        <w:jc w:val="both"/>
        <w:rPr>
          <w:rFonts w:ascii="Times New Roman" w:hAnsi="Times New Roman" w:cs="Times New Roman"/>
        </w:rPr>
      </w:pPr>
      <w:r w:rsidRPr="00011254">
        <w:rPr>
          <w:rFonts w:ascii="Times New Roman" w:hAnsi="Times New Roman" w:cs="Times New Roman"/>
        </w:rPr>
        <w:t>In medieval Europe, after the fall of Rome in 476 AD till the 14th century and introduction of Renaissance, second approach w</w:t>
      </w:r>
      <w:r w:rsidRPr="00011254">
        <w:rPr>
          <w:rFonts w:ascii="Times New Roman" w:hAnsi="Times New Roman" w:cs="Times New Roman"/>
          <w:lang w:val="en-US"/>
        </w:rPr>
        <w:t>as</w:t>
      </w:r>
      <w:r w:rsidRPr="00011254">
        <w:rPr>
          <w:rFonts w:ascii="Times New Roman" w:hAnsi="Times New Roman" w:cs="Times New Roman"/>
        </w:rPr>
        <w:t xml:space="preserve"> not an option due rivalry between popes and emperors. During the reign of a strong French ruler, King Philip IV the Fair 1314 Pierre Dubois introduced the notion of a European federation in his book “On the Recovery of the Holy Land”. This is a beginning of the second approach because Pierre Dubois promoted the idea of peace, requiring </w:t>
      </w:r>
      <w:r w:rsidR="007A102A">
        <w:rPr>
          <w:rFonts w:ascii="Times New Roman" w:hAnsi="Times New Roman" w:cs="Times New Roman"/>
        </w:rPr>
        <w:t xml:space="preserve">transformation </w:t>
      </w:r>
      <w:proofErr w:type="gramStart"/>
      <w:r w:rsidR="007A102A">
        <w:rPr>
          <w:rFonts w:ascii="Times New Roman" w:hAnsi="Times New Roman" w:cs="Times New Roman"/>
        </w:rPr>
        <w:t>of  the</w:t>
      </w:r>
      <w:proofErr w:type="gramEnd"/>
      <w:r w:rsidR="007A102A">
        <w:rPr>
          <w:rFonts w:ascii="Times New Roman" w:hAnsi="Times New Roman" w:cs="Times New Roman"/>
        </w:rPr>
        <w:t xml:space="preserve"> Church, </w:t>
      </w:r>
      <w:proofErr w:type="spellStart"/>
      <w:r w:rsidRPr="00011254">
        <w:rPr>
          <w:rFonts w:ascii="Times New Roman" w:hAnsi="Times New Roman" w:cs="Times New Roman"/>
        </w:rPr>
        <w:t>etc</w:t>
      </w:r>
      <w:proofErr w:type="spellEnd"/>
      <w:r w:rsidRPr="00011254">
        <w:rPr>
          <w:rStyle w:val="a5"/>
          <w:rFonts w:ascii="Times New Roman" w:hAnsi="Times New Roman" w:cs="Times New Roman"/>
        </w:rPr>
        <w:footnoteReference w:id="8"/>
      </w:r>
      <w:r w:rsidRPr="00011254">
        <w:rPr>
          <w:rFonts w:ascii="Times New Roman" w:hAnsi="Times New Roman" w:cs="Times New Roman"/>
        </w:rPr>
        <w:t>.</w:t>
      </w:r>
    </w:p>
    <w:p w14:paraId="7776699E"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Jean Jacques Rousseau and Emmanuel Kant took on cultivating the idea of European Union after Abbe de St. Pierre (1658-1743) who built on Pierre Dubois’ work</w:t>
      </w:r>
      <w:r w:rsidRPr="00011254">
        <w:rPr>
          <w:rStyle w:val="a5"/>
          <w:rFonts w:ascii="Times New Roman" w:hAnsi="Times New Roman" w:cs="Times New Roman"/>
          <w:lang w:val="en-US"/>
        </w:rPr>
        <w:footnoteReference w:id="9"/>
      </w:r>
      <w:r w:rsidRPr="00011254">
        <w:rPr>
          <w:rFonts w:ascii="Times New Roman" w:hAnsi="Times New Roman" w:cs="Times New Roman"/>
          <w:lang w:val="en-US"/>
        </w:rPr>
        <w:t>. Such a potent philosophical infusion spread the idea of unity not only in Europe of that time, but influenced creation of the Constitution of the United States. George Washington was also championing an idea of the United States of Europe</w:t>
      </w:r>
      <w:r w:rsidRPr="00011254">
        <w:rPr>
          <w:rStyle w:val="a5"/>
          <w:rFonts w:ascii="Times New Roman" w:hAnsi="Times New Roman" w:cs="Times New Roman"/>
          <w:lang w:val="en-US"/>
        </w:rPr>
        <w:footnoteReference w:id="10"/>
      </w:r>
      <w:r w:rsidRPr="00011254">
        <w:rPr>
          <w:rFonts w:ascii="Times New Roman" w:hAnsi="Times New Roman" w:cs="Times New Roman"/>
          <w:lang w:val="en-US"/>
        </w:rPr>
        <w:t>.</w:t>
      </w:r>
    </w:p>
    <w:p w14:paraId="14BED35A" w14:textId="77777777" w:rsidR="0091216C" w:rsidRPr="00011254" w:rsidRDefault="0091216C" w:rsidP="00011254">
      <w:pPr>
        <w:spacing w:line="360" w:lineRule="auto"/>
        <w:ind w:firstLine="709"/>
        <w:jc w:val="both"/>
        <w:rPr>
          <w:rFonts w:ascii="Times New Roman" w:hAnsi="Times New Roman" w:cs="Times New Roman"/>
          <w:highlight w:val="lightGray"/>
          <w:lang w:val="en-US"/>
        </w:rPr>
      </w:pPr>
      <w:r w:rsidRPr="00011254">
        <w:rPr>
          <w:rFonts w:ascii="Times New Roman" w:hAnsi="Times New Roman" w:cs="Times New Roman"/>
          <w:lang w:val="en-US"/>
        </w:rPr>
        <w:t>International law was established in 17</w:t>
      </w:r>
      <w:r w:rsidRPr="00011254">
        <w:rPr>
          <w:rFonts w:ascii="Times New Roman" w:hAnsi="Times New Roman" w:cs="Times New Roman"/>
          <w:vertAlign w:val="superscript"/>
          <w:lang w:val="en-US"/>
        </w:rPr>
        <w:t>th</w:t>
      </w:r>
      <w:r w:rsidRPr="00011254">
        <w:rPr>
          <w:rFonts w:ascii="Times New Roman" w:hAnsi="Times New Roman" w:cs="Times New Roman"/>
          <w:lang w:val="en-US"/>
        </w:rPr>
        <w:t xml:space="preserve"> century with Peace of Westphalia in 1648 and thanks to the work of Hugo Grotius in 1625 titled “On the Law of War and Peace” reflecting his idea about the common legal system that enables to interconnect international community</w:t>
      </w:r>
      <w:r w:rsidRPr="00011254">
        <w:rPr>
          <w:rStyle w:val="a5"/>
          <w:rFonts w:ascii="Times New Roman" w:hAnsi="Times New Roman" w:cs="Times New Roman"/>
          <w:lang w:val="en-US"/>
        </w:rPr>
        <w:footnoteReference w:id="11"/>
      </w:r>
      <w:r w:rsidRPr="00011254">
        <w:rPr>
          <w:rFonts w:ascii="Times New Roman" w:hAnsi="Times New Roman" w:cs="Times New Roman"/>
          <w:lang w:val="en-US"/>
        </w:rPr>
        <w:t>.</w:t>
      </w:r>
      <w:r w:rsidRPr="00011254">
        <w:rPr>
          <w:rFonts w:ascii="Times New Roman" w:hAnsi="Times New Roman" w:cs="Times New Roman"/>
          <w:highlight w:val="lightGray"/>
          <w:lang w:val="en-US"/>
        </w:rPr>
        <w:t xml:space="preserve"> </w:t>
      </w:r>
    </w:p>
    <w:p w14:paraId="77BEEE65"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Honorable mention of French statesman of the 17</w:t>
      </w:r>
      <w:r w:rsidRPr="00011254">
        <w:rPr>
          <w:rFonts w:ascii="Times New Roman" w:hAnsi="Times New Roman" w:cs="Times New Roman"/>
          <w:vertAlign w:val="superscript"/>
          <w:lang w:val="en-US"/>
        </w:rPr>
        <w:t>th</w:t>
      </w:r>
      <w:r w:rsidRPr="00011254">
        <w:rPr>
          <w:rFonts w:ascii="Times New Roman" w:hAnsi="Times New Roman" w:cs="Times New Roman"/>
          <w:lang w:val="en-US"/>
        </w:rPr>
        <w:t xml:space="preserve"> century, </w:t>
      </w:r>
      <w:proofErr w:type="spellStart"/>
      <w:r w:rsidRPr="00011254">
        <w:rPr>
          <w:rFonts w:ascii="Times New Roman" w:hAnsi="Times New Roman" w:cs="Times New Roman"/>
          <w:lang w:val="en-US"/>
        </w:rPr>
        <w:t>Maximilien</w:t>
      </w:r>
      <w:proofErr w:type="spellEnd"/>
      <w:r w:rsidRPr="00011254">
        <w:rPr>
          <w:rFonts w:ascii="Times New Roman" w:hAnsi="Times New Roman" w:cs="Times New Roman"/>
          <w:lang w:val="en-US"/>
        </w:rPr>
        <w:t xml:space="preserve"> de Bethune</w:t>
      </w:r>
      <w:r w:rsidRPr="00011254">
        <w:rPr>
          <w:rStyle w:val="a5"/>
          <w:rFonts w:ascii="Times New Roman" w:hAnsi="Times New Roman" w:cs="Times New Roman"/>
          <w:lang w:val="en-US"/>
        </w:rPr>
        <w:footnoteReference w:id="12"/>
      </w:r>
      <w:r w:rsidRPr="00011254">
        <w:rPr>
          <w:rFonts w:ascii="Times New Roman" w:hAnsi="Times New Roman" w:cs="Times New Roman"/>
          <w:lang w:val="en-US"/>
        </w:rPr>
        <w:t xml:space="preserve"> and his idea of a Christian republic in the form of “European confederation” uniting Catholic and Protestant states. </w:t>
      </w:r>
    </w:p>
    <w:p w14:paraId="72CC9C90"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19</w:t>
      </w:r>
      <w:r w:rsidRPr="00011254">
        <w:rPr>
          <w:rFonts w:ascii="Times New Roman" w:hAnsi="Times New Roman" w:cs="Times New Roman"/>
          <w:vertAlign w:val="superscript"/>
          <w:lang w:val="en-US"/>
        </w:rPr>
        <w:t>th</w:t>
      </w:r>
      <w:r w:rsidRPr="00011254">
        <w:rPr>
          <w:rFonts w:ascii="Times New Roman" w:hAnsi="Times New Roman" w:cs="Times New Roman"/>
          <w:lang w:val="en-US"/>
        </w:rPr>
        <w:t xml:space="preserve"> century marked the birth of the First French Empire. Napoleon’s conquest of territories from Spain to Poland demonstrated an express example of the first approach. The Holy Alliance came about as a response to revolutionary actions by Napoleon and he could not hold on to his territories for any extended period of. As we can see, wars of aggression were a common tool to resolve conflicts at that time period. After the Napoleonic era, the Battle of Waterloo 1815 was set as a prime example of wrongful act under international law. It led to first Hague Peace Conference that took place in end of 19</w:t>
      </w:r>
      <w:r w:rsidRPr="00011254">
        <w:rPr>
          <w:rFonts w:ascii="Times New Roman" w:hAnsi="Times New Roman" w:cs="Times New Roman"/>
          <w:vertAlign w:val="superscript"/>
          <w:lang w:val="en-US"/>
        </w:rPr>
        <w:t>th</w:t>
      </w:r>
      <w:r w:rsidRPr="00011254">
        <w:rPr>
          <w:rFonts w:ascii="Times New Roman" w:hAnsi="Times New Roman" w:cs="Times New Roman"/>
          <w:lang w:val="en-US"/>
        </w:rPr>
        <w:t xml:space="preserve"> century. The laws regulating international conflicts were established in 1899. </w:t>
      </w:r>
    </w:p>
    <w:p w14:paraId="2E9F3487"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lastRenderedPageBreak/>
        <w:t>In 1849 Victor Hugo wrote a new chapter in history by brining focus to the third approach. He concentrated on benefits of exchanging of goods, cultures, and commerce between two representatives of “United States”, that of America and that of Europe. Hugo foresaw a supreme power that would rule Europe based on the system that existed in England that time, where parliament made such instate decisions</w:t>
      </w:r>
      <w:r w:rsidRPr="00011254">
        <w:rPr>
          <w:rStyle w:val="a5"/>
          <w:rFonts w:ascii="Times New Roman" w:hAnsi="Times New Roman" w:cs="Times New Roman"/>
          <w:lang w:val="en-US"/>
        </w:rPr>
        <w:footnoteReference w:id="13"/>
      </w:r>
      <w:r w:rsidRPr="00011254">
        <w:rPr>
          <w:rFonts w:ascii="Times New Roman" w:hAnsi="Times New Roman" w:cs="Times New Roman"/>
          <w:lang w:val="en-US"/>
        </w:rPr>
        <w:t>.</w:t>
      </w:r>
    </w:p>
    <w:p w14:paraId="2CAEEE65" w14:textId="77777777" w:rsidR="0091216C" w:rsidRPr="00011254" w:rsidRDefault="0091216C" w:rsidP="00011254">
      <w:pPr>
        <w:spacing w:line="360" w:lineRule="auto"/>
        <w:ind w:firstLine="709"/>
        <w:jc w:val="both"/>
        <w:rPr>
          <w:rFonts w:ascii="Times New Roman" w:hAnsi="Times New Roman" w:cs="Times New Roman"/>
        </w:rPr>
      </w:pPr>
      <w:r w:rsidRPr="00011254">
        <w:rPr>
          <w:rFonts w:ascii="Times New Roman" w:hAnsi="Times New Roman" w:cs="Times New Roman"/>
          <w:lang w:val="en-US"/>
        </w:rPr>
        <w:t xml:space="preserve">Another philosopher, Richard von </w:t>
      </w:r>
      <w:proofErr w:type="spellStart"/>
      <w:r w:rsidRPr="00011254">
        <w:rPr>
          <w:rFonts w:ascii="Times New Roman" w:hAnsi="Times New Roman" w:cs="Times New Roman"/>
          <w:lang w:val="en-US"/>
        </w:rPr>
        <w:t>Coudenhove-Kalergi</w:t>
      </w:r>
      <w:proofErr w:type="spellEnd"/>
      <w:r w:rsidRPr="00011254">
        <w:rPr>
          <w:rFonts w:ascii="Times New Roman" w:hAnsi="Times New Roman" w:cs="Times New Roman"/>
          <w:lang w:val="en-US"/>
        </w:rPr>
        <w:t xml:space="preserve">, established the </w:t>
      </w:r>
      <w:r w:rsidRPr="00011254">
        <w:rPr>
          <w:rFonts w:ascii="Times New Roman" w:hAnsi="Times New Roman" w:cs="Times New Roman"/>
        </w:rPr>
        <w:t>Pan-European Union</w:t>
      </w:r>
      <w:r w:rsidRPr="00011254">
        <w:rPr>
          <w:rFonts w:ascii="Times New Roman" w:hAnsi="Times New Roman" w:cs="Times New Roman"/>
          <w:lang w:val="en-US"/>
        </w:rPr>
        <w:t xml:space="preserve"> (</w:t>
      </w:r>
      <w:proofErr w:type="spellStart"/>
      <w:r w:rsidRPr="00011254">
        <w:rPr>
          <w:rFonts w:ascii="Times New Roman" w:hAnsi="Times New Roman" w:cs="Times New Roman"/>
          <w:lang w:val="en-US"/>
        </w:rPr>
        <w:t>PEU</w:t>
      </w:r>
      <w:proofErr w:type="spellEnd"/>
      <w:r w:rsidRPr="00011254">
        <w:rPr>
          <w:rFonts w:ascii="Times New Roman" w:hAnsi="Times New Roman" w:cs="Times New Roman"/>
          <w:lang w:val="en-US"/>
        </w:rPr>
        <w:t>) in 1923. His book “Pan-Europa” was translated in most languages except Russian, as he perceived Soviet Union as a rival</w:t>
      </w:r>
      <w:r w:rsidRPr="00011254">
        <w:rPr>
          <w:rStyle w:val="a5"/>
          <w:rFonts w:ascii="Times New Roman" w:hAnsi="Times New Roman" w:cs="Times New Roman"/>
          <w:lang w:val="en-US"/>
        </w:rPr>
        <w:footnoteReference w:id="14"/>
      </w:r>
      <w:r w:rsidRPr="00011254">
        <w:rPr>
          <w:rFonts w:ascii="Times New Roman" w:hAnsi="Times New Roman" w:cs="Times New Roman"/>
          <w:lang w:val="en-US"/>
        </w:rPr>
        <w:t xml:space="preserve">. Among other things he proposed the notion that English language should became the second language used by everyone in addition to their native and that Austria-Hungary would be economically strengthened. Meanwhile, </w:t>
      </w:r>
      <w:r w:rsidRPr="00011254">
        <w:rPr>
          <w:rFonts w:ascii="Times New Roman" w:hAnsi="Times New Roman" w:cs="Times New Roman"/>
        </w:rPr>
        <w:t>Hitler</w:t>
      </w:r>
      <w:r w:rsidRPr="00011254">
        <w:rPr>
          <w:rFonts w:ascii="Times New Roman" w:hAnsi="Times New Roman" w:cs="Times New Roman"/>
          <w:lang w:val="en-US"/>
        </w:rPr>
        <w:t xml:space="preserve"> engaged in crude techniques of the first approach that </w:t>
      </w:r>
      <w:r w:rsidRPr="00011254">
        <w:rPr>
          <w:rFonts w:ascii="Times New Roman" w:hAnsi="Times New Roman" w:cs="Times New Roman"/>
        </w:rPr>
        <w:t xml:space="preserve">greatly restricted peaceful movement that was aimed to unite European states, </w:t>
      </w:r>
      <w:proofErr w:type="spellStart"/>
      <w:r w:rsidRPr="00011254">
        <w:rPr>
          <w:rFonts w:ascii="Times New Roman" w:hAnsi="Times New Roman" w:cs="Times New Roman"/>
        </w:rPr>
        <w:t>PEU</w:t>
      </w:r>
      <w:proofErr w:type="spellEnd"/>
      <w:r w:rsidRPr="00011254">
        <w:rPr>
          <w:rFonts w:ascii="Times New Roman" w:hAnsi="Times New Roman" w:cs="Times New Roman"/>
        </w:rPr>
        <w:t>. However, fast success of the first approach tried by Nazis led to a fast failure.</w:t>
      </w:r>
    </w:p>
    <w:p w14:paraId="4DFC59E1"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1948 Pact of Brussels Belgium combined second and third approach and </w:t>
      </w:r>
      <w:proofErr w:type="gramStart"/>
      <w:r w:rsidRPr="00011254">
        <w:rPr>
          <w:rFonts w:ascii="Times New Roman" w:hAnsi="Times New Roman" w:cs="Times New Roman"/>
          <w:lang w:val="en-US"/>
        </w:rPr>
        <w:t>it was signed by France, Great Britain, Belgium and the Netherlands crating a collective defense alliance</w:t>
      </w:r>
      <w:proofErr w:type="gramEnd"/>
      <w:r w:rsidRPr="00011254">
        <w:rPr>
          <w:rFonts w:ascii="Times New Roman" w:hAnsi="Times New Roman" w:cs="Times New Roman"/>
          <w:lang w:val="en-US"/>
        </w:rPr>
        <w:t>. It addressed military and economic security and was also intended to facilitate cooperation in economic, social and cultural matters</w:t>
      </w:r>
      <w:r w:rsidRPr="00011254">
        <w:rPr>
          <w:rFonts w:ascii="Times New Roman" w:hAnsi="Times New Roman" w:cs="Times New Roman"/>
        </w:rPr>
        <w:t>.</w:t>
      </w:r>
      <w:r w:rsidRPr="00011254">
        <w:rPr>
          <w:rStyle w:val="a5"/>
          <w:rFonts w:ascii="Times New Roman" w:hAnsi="Times New Roman" w:cs="Times New Roman"/>
          <w:lang w:val="en-US"/>
        </w:rPr>
        <w:footnoteReference w:id="15"/>
      </w:r>
      <w:r w:rsidRPr="00011254">
        <w:rPr>
          <w:rFonts w:ascii="Times New Roman" w:hAnsi="Times New Roman" w:cs="Times New Roman"/>
          <w:lang w:val="en-US"/>
        </w:rPr>
        <w:t xml:space="preserve"> One year later those states along with the Kingdom of Denmark, Irish Republic, Italian Republic, the Kingdom of Norway, the Kingdom of Sweden and Northern Ireland created of the Council of Europe, which later in the same led to formation </w:t>
      </w:r>
      <w:proofErr w:type="gramStart"/>
      <w:r w:rsidRPr="00011254">
        <w:rPr>
          <w:rFonts w:ascii="Times New Roman" w:hAnsi="Times New Roman" w:cs="Times New Roman"/>
          <w:lang w:val="en-US"/>
        </w:rPr>
        <w:t>of  NATO</w:t>
      </w:r>
      <w:proofErr w:type="gramEnd"/>
      <w:r w:rsidRPr="00011254">
        <w:rPr>
          <w:rFonts w:ascii="Times New Roman" w:hAnsi="Times New Roman" w:cs="Times New Roman"/>
          <w:lang w:val="en-US"/>
        </w:rPr>
        <w:t>.</w:t>
      </w:r>
    </w:p>
    <w:p w14:paraId="6510E7A0" w14:textId="77777777"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We conclude that that there was a discourse between different proponents of the three approaches on how the union should be formed. Some thinkers preferred the “union” approach referring to a variety of states in addition to federation. Others thought that “federation,” where there is a main ruler who gives policy directions to other members is a way to go.</w:t>
      </w:r>
      <w:r w:rsidRPr="00011254">
        <w:rPr>
          <w:rStyle w:val="a5"/>
          <w:rFonts w:ascii="Times New Roman" w:hAnsi="Times New Roman" w:cs="Times New Roman"/>
          <w:lang w:val="en-US"/>
        </w:rPr>
        <w:footnoteReference w:id="16"/>
      </w:r>
      <w:r w:rsidRPr="00011254">
        <w:rPr>
          <w:rFonts w:ascii="Times New Roman" w:hAnsi="Times New Roman" w:cs="Times New Roman"/>
          <w:lang w:val="en-US"/>
        </w:rPr>
        <w:t xml:space="preserve"> </w:t>
      </w:r>
    </w:p>
    <w:p w14:paraId="5492CBA0" w14:textId="168D518E"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After the World War II, Winston Churchill in his speech of 1946 proposed a creation of the United States of Europe, in which people could benefit from the common simplified rules. His idea resulted in the creation of the Council of </w:t>
      </w:r>
      <w:r w:rsidR="00D32E4A">
        <w:rPr>
          <w:rFonts w:ascii="Times New Roman" w:hAnsi="Times New Roman" w:cs="Times New Roman"/>
          <w:lang w:val="en-US"/>
        </w:rPr>
        <w:t>Eu</w:t>
      </w:r>
      <w:r w:rsidRPr="00011254">
        <w:rPr>
          <w:rFonts w:ascii="Times New Roman" w:hAnsi="Times New Roman" w:cs="Times New Roman"/>
          <w:lang w:val="en-US"/>
        </w:rPr>
        <w:t>ropean Movement “Council of Europe” in 1949 by the Treaty of London.</w:t>
      </w:r>
      <w:r w:rsidRPr="00011254">
        <w:rPr>
          <w:rStyle w:val="a5"/>
          <w:rFonts w:ascii="Times New Roman" w:hAnsi="Times New Roman" w:cs="Times New Roman"/>
          <w:lang w:val="en-US"/>
        </w:rPr>
        <w:footnoteReference w:id="17"/>
      </w:r>
      <w:r w:rsidRPr="00011254">
        <w:rPr>
          <w:rFonts w:ascii="Times New Roman" w:hAnsi="Times New Roman" w:cs="Times New Roman"/>
          <w:lang w:val="en-US"/>
        </w:rPr>
        <w:t xml:space="preserve">  North Atlantic Treaty Organization (NATO) aimed to secure </w:t>
      </w:r>
      <w:r w:rsidRPr="00011254">
        <w:rPr>
          <w:rFonts w:ascii="Times New Roman" w:hAnsi="Times New Roman" w:cs="Times New Roman"/>
          <w:lang w:val="en-US"/>
        </w:rPr>
        <w:lastRenderedPageBreak/>
        <w:t xml:space="preserve">peace from threats posed by Germany, Soviet Union and led to the Marshall Plan aimed to maintain economic stability and peace in postwar period. </w:t>
      </w:r>
    </w:p>
    <w:p w14:paraId="1E9AA58C" w14:textId="74362D55"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Robert Schuman, French foreign minister, in 1950</w:t>
      </w:r>
      <w:r w:rsidR="00D32E4A">
        <w:rPr>
          <w:rFonts w:ascii="Times New Roman" w:hAnsi="Times New Roman" w:cs="Times New Roman"/>
          <w:lang w:val="en-US"/>
        </w:rPr>
        <w:t xml:space="preserve"> announced the Schuman Plan for</w:t>
      </w:r>
      <w:r w:rsidRPr="00011254">
        <w:rPr>
          <w:rFonts w:ascii="Times New Roman" w:hAnsi="Times New Roman" w:cs="Times New Roman"/>
          <w:lang w:val="en-US"/>
        </w:rPr>
        <w:t xml:space="preserve"> European integration. In 1951 it led to the Treaty of Paris between Belgium, France, Italy, Luxemburg, the Netherlands, West Germany (Inner Six) led to a creation of </w:t>
      </w:r>
      <w:r w:rsidR="00D32E4A">
        <w:rPr>
          <w:rFonts w:ascii="Times New Roman" w:hAnsi="Times New Roman" w:cs="Times New Roman"/>
          <w:lang w:val="en-US"/>
        </w:rPr>
        <w:t>Eu</w:t>
      </w:r>
      <w:r w:rsidRPr="00011254">
        <w:rPr>
          <w:rFonts w:ascii="Times New Roman" w:hAnsi="Times New Roman" w:cs="Times New Roman"/>
          <w:lang w:val="en-US"/>
        </w:rPr>
        <w:t>ropean Community.</w:t>
      </w:r>
    </w:p>
    <w:p w14:paraId="2DCDBF55" w14:textId="0D63F5D9" w:rsidR="0091216C" w:rsidRPr="00011254" w:rsidRDefault="0091216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Thanks to the initiative of Belgian minister Paul-Henri Spaak, </w:t>
      </w:r>
      <w:r w:rsidR="00D32E4A">
        <w:rPr>
          <w:rFonts w:ascii="Times New Roman" w:hAnsi="Times New Roman" w:cs="Times New Roman"/>
          <w:lang w:val="en-US"/>
        </w:rPr>
        <w:t>Eu</w:t>
      </w:r>
      <w:r w:rsidRPr="00011254">
        <w:rPr>
          <w:rFonts w:ascii="Times New Roman" w:hAnsi="Times New Roman" w:cs="Times New Roman"/>
          <w:lang w:val="en-US"/>
        </w:rPr>
        <w:t>ropean Coal and Steel Community</w:t>
      </w:r>
      <w:r w:rsidRPr="00011254">
        <w:rPr>
          <w:rFonts w:ascii="Times New Roman" w:hAnsi="Times New Roman" w:cs="Times New Roman"/>
        </w:rPr>
        <w:t xml:space="preserve"> (</w:t>
      </w:r>
      <w:proofErr w:type="spellStart"/>
      <w:r w:rsidRPr="00011254">
        <w:rPr>
          <w:rFonts w:ascii="Times New Roman" w:hAnsi="Times New Roman" w:cs="Times New Roman"/>
          <w:lang w:val="en-US"/>
        </w:rPr>
        <w:t>ECSC</w:t>
      </w:r>
      <w:proofErr w:type="spellEnd"/>
      <w:r w:rsidRPr="00011254">
        <w:rPr>
          <w:rFonts w:ascii="Times New Roman" w:hAnsi="Times New Roman" w:cs="Times New Roman"/>
          <w:lang w:val="en-US"/>
        </w:rPr>
        <w:t xml:space="preserve">) was created under the 1952 Treaty of Paris. Later it became known as one of </w:t>
      </w:r>
      <w:r w:rsidR="00D32E4A">
        <w:rPr>
          <w:rFonts w:ascii="Times New Roman" w:hAnsi="Times New Roman" w:cs="Times New Roman"/>
          <w:lang w:val="en-US"/>
        </w:rPr>
        <w:t>Eu</w:t>
      </w:r>
      <w:r w:rsidRPr="00011254">
        <w:rPr>
          <w:rFonts w:ascii="Times New Roman" w:hAnsi="Times New Roman" w:cs="Times New Roman"/>
          <w:lang w:val="en-US"/>
        </w:rPr>
        <w:t>ropean Communities and later merged with the states of the Economic European Community (EEC) under the rule of the 1957 Treaty of Rome.</w:t>
      </w:r>
      <w:r w:rsidRPr="00011254">
        <w:rPr>
          <w:rStyle w:val="a5"/>
          <w:rFonts w:ascii="Times New Roman" w:hAnsi="Times New Roman" w:cs="Times New Roman"/>
          <w:lang w:val="en-US"/>
        </w:rPr>
        <w:footnoteReference w:id="18"/>
      </w:r>
      <w:r w:rsidRPr="00011254">
        <w:rPr>
          <w:rFonts w:ascii="Times New Roman" w:hAnsi="Times New Roman" w:cs="Times New Roman"/>
          <w:lang w:val="en-US"/>
        </w:rPr>
        <w:t xml:space="preserve">, AKA the Treaty </w:t>
      </w:r>
      <w:proofErr w:type="gramStart"/>
      <w:r w:rsidRPr="00011254">
        <w:rPr>
          <w:rFonts w:ascii="Times New Roman" w:hAnsi="Times New Roman" w:cs="Times New Roman"/>
          <w:lang w:val="en-US"/>
        </w:rPr>
        <w:t>Establishing  European</w:t>
      </w:r>
      <w:proofErr w:type="gramEnd"/>
      <w:r w:rsidRPr="00011254">
        <w:rPr>
          <w:rFonts w:ascii="Times New Roman" w:hAnsi="Times New Roman" w:cs="Times New Roman"/>
          <w:lang w:val="en-US"/>
        </w:rPr>
        <w:t xml:space="preserve"> community.</w:t>
      </w:r>
    </w:p>
    <w:p w14:paraId="05212E1F" w14:textId="726FB7B8" w:rsidR="008F36F2" w:rsidRPr="00011254" w:rsidRDefault="00B03C09" w:rsidP="00011254">
      <w:pPr>
        <w:spacing w:line="360" w:lineRule="auto"/>
        <w:ind w:firstLine="709"/>
        <w:jc w:val="both"/>
        <w:rPr>
          <w:rFonts w:ascii="Times New Roman" w:hAnsi="Times New Roman" w:cs="Times New Roman"/>
          <w:lang w:val="en-US"/>
        </w:rPr>
      </w:pPr>
      <w:r w:rsidRPr="00293728">
        <w:rPr>
          <w:rFonts w:ascii="Times New Roman" w:hAnsi="Times New Roman" w:cs="Times New Roman"/>
          <w:lang w:val="en-US"/>
        </w:rPr>
        <w:t xml:space="preserve">The </w:t>
      </w:r>
      <w:proofErr w:type="spellStart"/>
      <w:r w:rsidRPr="00293728">
        <w:rPr>
          <w:rFonts w:ascii="Times New Roman" w:hAnsi="Times New Roman" w:cs="Times New Roman"/>
          <w:lang w:val="en-US"/>
        </w:rPr>
        <w:t>ECSC</w:t>
      </w:r>
      <w:proofErr w:type="spellEnd"/>
      <w:r w:rsidRPr="00293728">
        <w:rPr>
          <w:rFonts w:ascii="Times New Roman" w:hAnsi="Times New Roman" w:cs="Times New Roman"/>
          <w:lang w:val="en-US"/>
        </w:rPr>
        <w:t xml:space="preserve"> had</w:t>
      </w:r>
      <w:r w:rsidRPr="00011254">
        <w:rPr>
          <w:rFonts w:ascii="Times New Roman" w:hAnsi="Times New Roman" w:cs="Times New Roman"/>
          <w:lang w:val="en-US"/>
        </w:rPr>
        <w:t xml:space="preserve"> a supranational type</w:t>
      </w:r>
      <w:r w:rsidR="009870E3" w:rsidRPr="00011254">
        <w:rPr>
          <w:rFonts w:ascii="Times New Roman" w:hAnsi="Times New Roman" w:cs="Times New Roman"/>
          <w:lang w:val="en-US"/>
        </w:rPr>
        <w:t>, the unity based on the centralized rule of law.</w:t>
      </w:r>
      <w:r w:rsidR="00B86071" w:rsidRPr="00011254">
        <w:rPr>
          <w:rFonts w:ascii="Times New Roman" w:hAnsi="Times New Roman" w:cs="Times New Roman"/>
          <w:lang w:val="en-US"/>
        </w:rPr>
        <w:t xml:space="preserve"> Inner Six importantly aimed to focus on coal and steel area under common norms shared in </w:t>
      </w:r>
      <w:r w:rsidR="00F0362B" w:rsidRPr="00011254">
        <w:rPr>
          <w:rFonts w:ascii="Times New Roman" w:hAnsi="Times New Roman" w:cs="Times New Roman"/>
          <w:lang w:val="en-US"/>
        </w:rPr>
        <w:t xml:space="preserve">the </w:t>
      </w:r>
      <w:proofErr w:type="spellStart"/>
      <w:proofErr w:type="gramStart"/>
      <w:r w:rsidR="00B86071" w:rsidRPr="00011254">
        <w:rPr>
          <w:rFonts w:ascii="Times New Roman" w:hAnsi="Times New Roman" w:cs="Times New Roman"/>
          <w:lang w:val="en-US"/>
        </w:rPr>
        <w:t>ECSC</w:t>
      </w:r>
      <w:proofErr w:type="spellEnd"/>
      <w:r w:rsidR="00B86071" w:rsidRPr="00011254">
        <w:rPr>
          <w:rFonts w:ascii="Times New Roman" w:hAnsi="Times New Roman" w:cs="Times New Roman"/>
          <w:lang w:val="en-US"/>
        </w:rPr>
        <w:t xml:space="preserve">, </w:t>
      </w:r>
      <w:r w:rsidR="00FD0E30" w:rsidRPr="00011254">
        <w:rPr>
          <w:rFonts w:ascii="Times New Roman" w:hAnsi="Times New Roman" w:cs="Times New Roman"/>
          <w:lang w:val="en-US"/>
        </w:rPr>
        <w:t>that</w:t>
      </w:r>
      <w:proofErr w:type="gramEnd"/>
      <w:r w:rsidR="00FD0E30" w:rsidRPr="00011254">
        <w:rPr>
          <w:rFonts w:ascii="Times New Roman" w:hAnsi="Times New Roman" w:cs="Times New Roman"/>
          <w:lang w:val="en-US"/>
        </w:rPr>
        <w:t xml:space="preserve"> could divert from</w:t>
      </w:r>
      <w:r w:rsidR="00B86071" w:rsidRPr="00011254">
        <w:rPr>
          <w:rFonts w:ascii="Times New Roman" w:hAnsi="Times New Roman" w:cs="Times New Roman"/>
          <w:lang w:val="en-US"/>
        </w:rPr>
        <w:t xml:space="preserve"> the idea of war.</w:t>
      </w:r>
    </w:p>
    <w:p w14:paraId="32A562D8" w14:textId="57C7280F" w:rsidR="00F0362B" w:rsidRPr="00011254" w:rsidRDefault="00F0362B"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The Maastricht Treaty</w:t>
      </w:r>
      <w:r w:rsidR="00A03227" w:rsidRPr="00011254">
        <w:rPr>
          <w:rFonts w:ascii="Times New Roman" w:hAnsi="Times New Roman" w:cs="Times New Roman"/>
          <w:lang w:val="en-US"/>
        </w:rPr>
        <w:t xml:space="preserve"> </w:t>
      </w:r>
      <w:r w:rsidR="00A14C11" w:rsidRPr="00011254">
        <w:rPr>
          <w:rFonts w:ascii="Times New Roman" w:hAnsi="Times New Roman" w:cs="Times New Roman"/>
          <w:lang w:val="en-US"/>
        </w:rPr>
        <w:t>of 1991, forced in 1993 not onl</w:t>
      </w:r>
      <w:r w:rsidR="00F83EAF" w:rsidRPr="00011254">
        <w:rPr>
          <w:rFonts w:ascii="Times New Roman" w:hAnsi="Times New Roman" w:cs="Times New Roman"/>
          <w:lang w:val="en-US"/>
        </w:rPr>
        <w:t xml:space="preserve">y </w:t>
      </w:r>
      <w:r w:rsidR="00D26AF9" w:rsidRPr="00011254">
        <w:rPr>
          <w:rFonts w:ascii="Times New Roman" w:hAnsi="Times New Roman" w:cs="Times New Roman"/>
          <w:lang w:val="en-US"/>
        </w:rPr>
        <w:t>create</w:t>
      </w:r>
      <w:r w:rsidR="008F36F2" w:rsidRPr="00011254">
        <w:rPr>
          <w:rFonts w:ascii="Times New Roman" w:hAnsi="Times New Roman" w:cs="Times New Roman"/>
          <w:lang w:val="en-US"/>
        </w:rPr>
        <w:t>d</w:t>
      </w:r>
      <w:r w:rsidR="00F83EAF" w:rsidRPr="00011254">
        <w:rPr>
          <w:rFonts w:ascii="Times New Roman" w:hAnsi="Times New Roman" w:cs="Times New Roman"/>
          <w:lang w:val="en-US"/>
        </w:rPr>
        <w:t xml:space="preserve"> </w:t>
      </w:r>
      <w:r w:rsidR="00D32E4A">
        <w:rPr>
          <w:rFonts w:ascii="Times New Roman" w:hAnsi="Times New Roman" w:cs="Times New Roman"/>
          <w:lang w:val="en-US"/>
        </w:rPr>
        <w:t>Eu</w:t>
      </w:r>
      <w:r w:rsidR="001C7579" w:rsidRPr="00011254">
        <w:rPr>
          <w:rFonts w:ascii="Times New Roman" w:hAnsi="Times New Roman" w:cs="Times New Roman"/>
          <w:lang w:val="en-US"/>
        </w:rPr>
        <w:t xml:space="preserve">ropean Union but also to put </w:t>
      </w:r>
      <w:r w:rsidR="00D32E4A">
        <w:rPr>
          <w:rFonts w:ascii="Times New Roman" w:hAnsi="Times New Roman" w:cs="Times New Roman"/>
          <w:lang w:val="en-US"/>
        </w:rPr>
        <w:t>Eu</w:t>
      </w:r>
      <w:r w:rsidR="00A14C11" w:rsidRPr="00011254">
        <w:rPr>
          <w:rFonts w:ascii="Times New Roman" w:hAnsi="Times New Roman" w:cs="Times New Roman"/>
          <w:lang w:val="en-US"/>
        </w:rPr>
        <w:t xml:space="preserve">ropean Economic Community as </w:t>
      </w:r>
      <w:r w:rsidR="00D32E4A">
        <w:rPr>
          <w:rFonts w:ascii="Times New Roman" w:hAnsi="Times New Roman" w:cs="Times New Roman"/>
          <w:lang w:val="en-US"/>
        </w:rPr>
        <w:t>Eu</w:t>
      </w:r>
      <w:r w:rsidR="00A14C11" w:rsidRPr="00011254">
        <w:rPr>
          <w:rFonts w:ascii="Times New Roman" w:hAnsi="Times New Roman" w:cs="Times New Roman"/>
          <w:lang w:val="en-US"/>
        </w:rPr>
        <w:t xml:space="preserve">ropean Community into on of three pillars of </w:t>
      </w:r>
      <w:r w:rsidR="00176C98">
        <w:rPr>
          <w:rFonts w:ascii="Times New Roman" w:hAnsi="Times New Roman" w:cs="Times New Roman"/>
          <w:lang w:val="en-US"/>
        </w:rPr>
        <w:t>EU</w:t>
      </w:r>
      <w:r w:rsidR="00A14C11" w:rsidRPr="00011254">
        <w:rPr>
          <w:rFonts w:ascii="Times New Roman" w:hAnsi="Times New Roman" w:cs="Times New Roman"/>
          <w:lang w:val="en-US"/>
        </w:rPr>
        <w:t>.</w:t>
      </w:r>
      <w:r w:rsidR="001C7579" w:rsidRPr="00011254">
        <w:rPr>
          <w:rStyle w:val="a5"/>
          <w:rFonts w:ascii="Times New Roman" w:hAnsi="Times New Roman" w:cs="Times New Roman"/>
          <w:lang w:val="en-US"/>
        </w:rPr>
        <w:footnoteReference w:id="19"/>
      </w:r>
      <w:r w:rsidR="00A14C11" w:rsidRPr="00011254">
        <w:rPr>
          <w:rFonts w:ascii="Times New Roman" w:hAnsi="Times New Roman" w:cs="Times New Roman"/>
          <w:lang w:val="en-US"/>
        </w:rPr>
        <w:t xml:space="preserve"> </w:t>
      </w:r>
      <w:r w:rsidR="00D26AF9" w:rsidRPr="00011254">
        <w:rPr>
          <w:rFonts w:ascii="Times New Roman" w:hAnsi="Times New Roman" w:cs="Times New Roman"/>
          <w:lang w:val="en-US"/>
        </w:rPr>
        <w:t>Henceforth, s</w:t>
      </w:r>
      <w:r w:rsidR="00F95DC1" w:rsidRPr="00011254">
        <w:rPr>
          <w:rFonts w:ascii="Times New Roman" w:hAnsi="Times New Roman" w:cs="Times New Roman"/>
          <w:lang w:val="en-US"/>
        </w:rPr>
        <w:t>eems like the Lisbon Treaty</w:t>
      </w:r>
      <w:r w:rsidR="008B4809" w:rsidRPr="00011254">
        <w:rPr>
          <w:rStyle w:val="a5"/>
          <w:rFonts w:ascii="Times New Roman" w:hAnsi="Times New Roman" w:cs="Times New Roman"/>
          <w:lang w:val="en-US"/>
        </w:rPr>
        <w:footnoteReference w:id="20"/>
      </w:r>
      <w:r w:rsidR="00D26AF9" w:rsidRPr="00011254">
        <w:rPr>
          <w:rFonts w:ascii="Times New Roman" w:hAnsi="Times New Roman" w:cs="Times New Roman"/>
          <w:lang w:val="en-US"/>
        </w:rPr>
        <w:t>, 2009,</w:t>
      </w:r>
      <w:r w:rsidR="00F95DC1" w:rsidRPr="00011254">
        <w:rPr>
          <w:rFonts w:ascii="Times New Roman" w:hAnsi="Times New Roman" w:cs="Times New Roman"/>
          <w:lang w:val="en-US"/>
        </w:rPr>
        <w:t xml:space="preserve"> get rid of </w:t>
      </w:r>
      <w:r w:rsidR="00154A8D" w:rsidRPr="00011254">
        <w:rPr>
          <w:rFonts w:ascii="Times New Roman" w:hAnsi="Times New Roman" w:cs="Times New Roman"/>
          <w:lang w:val="en-US"/>
        </w:rPr>
        <w:t xml:space="preserve">all Communities in </w:t>
      </w:r>
      <w:r w:rsidR="00D32E4A">
        <w:rPr>
          <w:rFonts w:ascii="Times New Roman" w:hAnsi="Times New Roman" w:cs="Times New Roman"/>
          <w:lang w:val="en-US"/>
        </w:rPr>
        <w:t>Eu</w:t>
      </w:r>
      <w:r w:rsidR="00154A8D" w:rsidRPr="00011254">
        <w:rPr>
          <w:rFonts w:ascii="Times New Roman" w:hAnsi="Times New Roman" w:cs="Times New Roman"/>
          <w:lang w:val="en-US"/>
        </w:rPr>
        <w:t xml:space="preserve">ropean structures, lets look at </w:t>
      </w:r>
      <w:r w:rsidR="002A3187" w:rsidRPr="00011254">
        <w:rPr>
          <w:rFonts w:ascii="Times New Roman" w:hAnsi="Times New Roman" w:cs="Times New Roman"/>
          <w:lang w:val="en-US"/>
        </w:rPr>
        <w:t xml:space="preserve">the Court of Justice of </w:t>
      </w:r>
      <w:r w:rsidR="00D32E4A">
        <w:rPr>
          <w:rFonts w:ascii="Times New Roman" w:hAnsi="Times New Roman" w:cs="Times New Roman"/>
          <w:lang w:val="en-US"/>
        </w:rPr>
        <w:t>Eu</w:t>
      </w:r>
      <w:r w:rsidR="002A3187" w:rsidRPr="00011254">
        <w:rPr>
          <w:rFonts w:ascii="Times New Roman" w:hAnsi="Times New Roman" w:cs="Times New Roman"/>
          <w:lang w:val="en-US"/>
        </w:rPr>
        <w:t>ropean Union</w:t>
      </w:r>
      <w:r w:rsidR="00232E07" w:rsidRPr="00011254">
        <w:rPr>
          <w:rFonts w:ascii="Times New Roman" w:hAnsi="Times New Roman" w:cs="Times New Roman"/>
          <w:lang w:val="en-US"/>
        </w:rPr>
        <w:t xml:space="preserve"> </w:t>
      </w:r>
      <w:r w:rsidR="002A3187" w:rsidRPr="00011254">
        <w:rPr>
          <w:rFonts w:ascii="Times New Roman" w:hAnsi="Times New Roman" w:cs="Times New Roman"/>
          <w:lang w:val="en-US"/>
        </w:rPr>
        <w:t>(</w:t>
      </w:r>
      <w:proofErr w:type="spellStart"/>
      <w:r w:rsidR="002A3187" w:rsidRPr="00011254">
        <w:rPr>
          <w:rFonts w:ascii="Times New Roman" w:hAnsi="Times New Roman" w:cs="Times New Roman"/>
          <w:lang w:val="en-US"/>
        </w:rPr>
        <w:t>CJEU</w:t>
      </w:r>
      <w:proofErr w:type="spellEnd"/>
      <w:r w:rsidR="002A3187" w:rsidRPr="00011254">
        <w:rPr>
          <w:rFonts w:ascii="Times New Roman" w:hAnsi="Times New Roman" w:cs="Times New Roman"/>
          <w:lang w:val="en-US"/>
        </w:rPr>
        <w:t>)</w:t>
      </w:r>
      <w:r w:rsidR="00154A8D" w:rsidRPr="00011254">
        <w:rPr>
          <w:rFonts w:ascii="Times New Roman" w:hAnsi="Times New Roman" w:cs="Times New Roman"/>
          <w:lang w:val="en-US"/>
        </w:rPr>
        <w:t>, that was</w:t>
      </w:r>
      <w:r w:rsidR="00F83EAF" w:rsidRPr="00011254">
        <w:rPr>
          <w:rFonts w:ascii="Times New Roman" w:hAnsi="Times New Roman" w:cs="Times New Roman"/>
          <w:lang w:val="en-US"/>
        </w:rPr>
        <w:t xml:space="preserve"> </w:t>
      </w:r>
      <w:r w:rsidR="00CA46E1" w:rsidRPr="00011254">
        <w:rPr>
          <w:rFonts w:ascii="Times New Roman" w:hAnsi="Times New Roman" w:cs="Times New Roman"/>
          <w:lang w:val="en-US"/>
        </w:rPr>
        <w:t xml:space="preserve">previously </w:t>
      </w:r>
      <w:r w:rsidR="00F83EAF" w:rsidRPr="00011254">
        <w:rPr>
          <w:rFonts w:ascii="Times New Roman" w:hAnsi="Times New Roman" w:cs="Times New Roman"/>
          <w:lang w:val="en-US"/>
        </w:rPr>
        <w:t xml:space="preserve">the Court of Justice of </w:t>
      </w:r>
      <w:r w:rsidR="00D32E4A">
        <w:rPr>
          <w:rFonts w:ascii="Times New Roman" w:hAnsi="Times New Roman" w:cs="Times New Roman"/>
          <w:lang w:val="en-US"/>
        </w:rPr>
        <w:t>Eu</w:t>
      </w:r>
      <w:r w:rsidR="00F83EAF" w:rsidRPr="00011254">
        <w:rPr>
          <w:rFonts w:ascii="Times New Roman" w:hAnsi="Times New Roman" w:cs="Times New Roman"/>
          <w:lang w:val="en-US"/>
        </w:rPr>
        <w:t>ropean Communities</w:t>
      </w:r>
      <w:r w:rsidR="00232E07" w:rsidRPr="00011254">
        <w:rPr>
          <w:rFonts w:ascii="Times New Roman" w:hAnsi="Times New Roman" w:cs="Times New Roman"/>
          <w:lang w:val="en-US"/>
        </w:rPr>
        <w:t xml:space="preserve"> (</w:t>
      </w:r>
      <w:proofErr w:type="spellStart"/>
      <w:r w:rsidR="00232E07" w:rsidRPr="00011254">
        <w:rPr>
          <w:rFonts w:ascii="Times New Roman" w:hAnsi="Times New Roman" w:cs="Times New Roman"/>
          <w:lang w:val="en-US"/>
        </w:rPr>
        <w:t>CJEC</w:t>
      </w:r>
      <w:proofErr w:type="spellEnd"/>
      <w:r w:rsidR="00232E07" w:rsidRPr="00011254">
        <w:rPr>
          <w:rFonts w:ascii="Times New Roman" w:hAnsi="Times New Roman" w:cs="Times New Roman"/>
          <w:lang w:val="en-US"/>
        </w:rPr>
        <w:t xml:space="preserve">) in 1958 and the Court of Justice of </w:t>
      </w:r>
      <w:r w:rsidR="00D32E4A">
        <w:rPr>
          <w:rFonts w:ascii="Times New Roman" w:hAnsi="Times New Roman" w:cs="Times New Roman"/>
          <w:lang w:val="en-US"/>
        </w:rPr>
        <w:t>Eu</w:t>
      </w:r>
      <w:r w:rsidR="00232E07" w:rsidRPr="00011254">
        <w:rPr>
          <w:rFonts w:ascii="Times New Roman" w:hAnsi="Times New Roman" w:cs="Times New Roman"/>
          <w:lang w:val="en-US"/>
        </w:rPr>
        <w:t>ropean Coal and Steel Communities in 1952</w:t>
      </w:r>
      <w:r w:rsidR="00F83EAF" w:rsidRPr="00011254">
        <w:rPr>
          <w:rFonts w:ascii="Times New Roman" w:hAnsi="Times New Roman" w:cs="Times New Roman"/>
          <w:lang w:val="en-US"/>
        </w:rPr>
        <w:t>.</w:t>
      </w:r>
      <w:r w:rsidR="007B19EA" w:rsidRPr="00011254">
        <w:rPr>
          <w:rFonts w:ascii="Times New Roman" w:hAnsi="Times New Roman" w:cs="Times New Roman"/>
          <w:lang w:val="en-US"/>
        </w:rPr>
        <w:t xml:space="preserve"> </w:t>
      </w:r>
      <w:r w:rsidR="00A03227" w:rsidRPr="00011254">
        <w:rPr>
          <w:rFonts w:ascii="Times New Roman" w:hAnsi="Times New Roman" w:cs="Times New Roman"/>
          <w:lang w:val="en-US"/>
        </w:rPr>
        <w:t>It is worth noting that the EC Treaty</w:t>
      </w:r>
      <w:r w:rsidR="000F5B2B" w:rsidRPr="00011254">
        <w:rPr>
          <w:rFonts w:ascii="Times New Roman" w:hAnsi="Times New Roman" w:cs="Times New Roman"/>
          <w:lang w:val="en-US"/>
        </w:rPr>
        <w:t>, taking its roots in 1957,</w:t>
      </w:r>
      <w:r w:rsidR="00A03227" w:rsidRPr="00011254">
        <w:rPr>
          <w:rFonts w:ascii="Times New Roman" w:hAnsi="Times New Roman" w:cs="Times New Roman"/>
          <w:lang w:val="en-US"/>
        </w:rPr>
        <w:t xml:space="preserve"> was renamed into the Treaty on the Functioning of </w:t>
      </w:r>
      <w:r w:rsidR="00D32E4A">
        <w:rPr>
          <w:rFonts w:ascii="Times New Roman" w:hAnsi="Times New Roman" w:cs="Times New Roman"/>
          <w:lang w:val="en-US"/>
        </w:rPr>
        <w:t>Eu</w:t>
      </w:r>
      <w:r w:rsidR="00A03227" w:rsidRPr="00011254">
        <w:rPr>
          <w:rFonts w:ascii="Times New Roman" w:hAnsi="Times New Roman" w:cs="Times New Roman"/>
          <w:lang w:val="en-US"/>
        </w:rPr>
        <w:t>ropean Union (</w:t>
      </w:r>
      <w:proofErr w:type="spellStart"/>
      <w:r w:rsidR="00A03227" w:rsidRPr="00011254">
        <w:rPr>
          <w:rFonts w:ascii="Times New Roman" w:hAnsi="Times New Roman" w:cs="Times New Roman"/>
          <w:lang w:val="en-US"/>
        </w:rPr>
        <w:t>TFEU</w:t>
      </w:r>
      <w:proofErr w:type="spellEnd"/>
      <w:r w:rsidR="00A03227" w:rsidRPr="00011254">
        <w:rPr>
          <w:rFonts w:ascii="Times New Roman" w:hAnsi="Times New Roman" w:cs="Times New Roman"/>
          <w:lang w:val="en-US"/>
        </w:rPr>
        <w:t>).</w:t>
      </w:r>
      <w:r w:rsidR="000F5B2B" w:rsidRPr="00011254">
        <w:rPr>
          <w:rFonts w:ascii="Times New Roman" w:hAnsi="Times New Roman" w:cs="Times New Roman"/>
          <w:lang w:val="en-US"/>
        </w:rPr>
        <w:t xml:space="preserve"> </w:t>
      </w:r>
    </w:p>
    <w:p w14:paraId="710157D3" w14:textId="4B72862A" w:rsidR="00CA46E1" w:rsidRPr="00011254" w:rsidRDefault="00CA46E1"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It is correct to talk about the Community until 01.11.1993</w:t>
      </w:r>
      <w:r w:rsidR="00D26AF9" w:rsidRPr="00011254">
        <w:rPr>
          <w:rFonts w:ascii="Times New Roman" w:hAnsi="Times New Roman" w:cs="Times New Roman"/>
          <w:lang w:val="en-US"/>
        </w:rPr>
        <w:t xml:space="preserve"> because </w:t>
      </w:r>
      <w:r w:rsidR="00176C98">
        <w:rPr>
          <w:rFonts w:ascii="Times New Roman" w:hAnsi="Times New Roman" w:cs="Times New Roman"/>
          <w:lang w:val="en-US"/>
        </w:rPr>
        <w:t>EU</w:t>
      </w:r>
      <w:r w:rsidR="00D26AF9" w:rsidRPr="00011254">
        <w:rPr>
          <w:rFonts w:ascii="Times New Roman" w:hAnsi="Times New Roman" w:cs="Times New Roman"/>
          <w:lang w:val="en-US"/>
        </w:rPr>
        <w:t xml:space="preserve"> officially was established</w:t>
      </w:r>
      <w:r w:rsidR="00106CB9" w:rsidRPr="00011254">
        <w:rPr>
          <w:rFonts w:ascii="Times New Roman" w:hAnsi="Times New Roman" w:cs="Times New Roman"/>
          <w:lang w:val="en-US"/>
        </w:rPr>
        <w:t>.</w:t>
      </w:r>
      <w:r w:rsidRPr="00011254">
        <w:rPr>
          <w:rFonts w:ascii="Times New Roman" w:hAnsi="Times New Roman" w:cs="Times New Roman"/>
          <w:lang w:val="en-US"/>
        </w:rPr>
        <w:t xml:space="preserve"> </w:t>
      </w:r>
      <w:r w:rsidR="00CD78CB" w:rsidRPr="00011254">
        <w:rPr>
          <w:rFonts w:ascii="Times New Roman" w:hAnsi="Times New Roman" w:cs="Times New Roman"/>
          <w:lang w:val="en-US"/>
        </w:rPr>
        <w:t xml:space="preserve">Also on the grounds of </w:t>
      </w:r>
      <w:r w:rsidR="00176C98">
        <w:rPr>
          <w:rFonts w:ascii="Times New Roman" w:hAnsi="Times New Roman" w:cs="Times New Roman"/>
          <w:lang w:val="en-US"/>
        </w:rPr>
        <w:t>EU</w:t>
      </w:r>
      <w:r w:rsidR="00CD78CB" w:rsidRPr="00011254">
        <w:rPr>
          <w:rFonts w:ascii="Times New Roman" w:hAnsi="Times New Roman" w:cs="Times New Roman"/>
          <w:lang w:val="en-US"/>
        </w:rPr>
        <w:t xml:space="preserve">, the </w:t>
      </w:r>
      <w:proofErr w:type="spellStart"/>
      <w:r w:rsidR="00CD78CB" w:rsidRPr="00011254">
        <w:rPr>
          <w:rFonts w:ascii="Times New Roman" w:hAnsi="Times New Roman" w:cs="Times New Roman"/>
          <w:lang w:val="en-US"/>
        </w:rPr>
        <w:t>ECSC</w:t>
      </w:r>
      <w:proofErr w:type="spellEnd"/>
      <w:r w:rsidR="00CD78CB" w:rsidRPr="00011254">
        <w:rPr>
          <w:rFonts w:ascii="Times New Roman" w:hAnsi="Times New Roman" w:cs="Times New Roman"/>
          <w:lang w:val="en-US"/>
        </w:rPr>
        <w:t xml:space="preserve"> and the </w:t>
      </w:r>
      <w:proofErr w:type="spellStart"/>
      <w:r w:rsidR="00CD78CB" w:rsidRPr="00011254">
        <w:rPr>
          <w:rFonts w:ascii="Times New Roman" w:hAnsi="Times New Roman" w:cs="Times New Roman"/>
          <w:lang w:val="en-US"/>
        </w:rPr>
        <w:t>EAEC</w:t>
      </w:r>
      <w:proofErr w:type="spellEnd"/>
      <w:r w:rsidR="00CD78CB" w:rsidRPr="00011254">
        <w:rPr>
          <w:rFonts w:ascii="Times New Roman" w:hAnsi="Times New Roman" w:cs="Times New Roman"/>
          <w:lang w:val="en-US"/>
        </w:rPr>
        <w:t xml:space="preserve"> Treaties it is acceptable up to 2009. The Lisbon Treaty proclaimed to </w:t>
      </w:r>
      <w:r w:rsidR="00D32E4A">
        <w:rPr>
          <w:rFonts w:ascii="Times New Roman" w:hAnsi="Times New Roman" w:cs="Times New Roman"/>
          <w:lang w:val="en-US"/>
        </w:rPr>
        <w:t>Eu</w:t>
      </w:r>
      <w:r w:rsidR="00CD78CB" w:rsidRPr="00011254">
        <w:rPr>
          <w:rFonts w:ascii="Times New Roman" w:hAnsi="Times New Roman" w:cs="Times New Roman"/>
          <w:lang w:val="en-US"/>
        </w:rPr>
        <w:t>ropean formulations instead of Communities.</w:t>
      </w:r>
    </w:p>
    <w:p w14:paraId="702A1742" w14:textId="1A6E3E1B" w:rsidR="005532D6" w:rsidRPr="00011254" w:rsidRDefault="004B7DAB"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Above the main aim, the </w:t>
      </w:r>
      <w:r w:rsidR="00D93E3B" w:rsidRPr="00011254">
        <w:rPr>
          <w:rFonts w:ascii="Times New Roman" w:hAnsi="Times New Roman" w:cs="Times New Roman"/>
          <w:lang w:val="en-US"/>
        </w:rPr>
        <w:t xml:space="preserve">purposes of the </w:t>
      </w:r>
      <w:proofErr w:type="spellStart"/>
      <w:r w:rsidRPr="00011254">
        <w:rPr>
          <w:rFonts w:ascii="Times New Roman" w:hAnsi="Times New Roman" w:cs="Times New Roman"/>
          <w:lang w:val="en-US"/>
        </w:rPr>
        <w:t>ECSC</w:t>
      </w:r>
      <w:proofErr w:type="spellEnd"/>
      <w:r w:rsidR="005532D6" w:rsidRPr="00011254">
        <w:rPr>
          <w:rFonts w:ascii="Times New Roman" w:hAnsi="Times New Roman" w:cs="Times New Roman"/>
          <w:lang w:val="en-US"/>
        </w:rPr>
        <w:t xml:space="preserve"> was targeted to</w:t>
      </w:r>
      <w:r w:rsidR="00AD24BF" w:rsidRPr="00011254">
        <w:rPr>
          <w:rFonts w:ascii="Times New Roman" w:hAnsi="Times New Roman" w:cs="Times New Roman"/>
          <w:lang w:val="en-US"/>
        </w:rPr>
        <w:t>:</w:t>
      </w:r>
      <w:r w:rsidR="005532D6" w:rsidRPr="00011254">
        <w:rPr>
          <w:rFonts w:ascii="Times New Roman" w:hAnsi="Times New Roman" w:cs="Times New Roman"/>
          <w:lang w:val="en-US"/>
        </w:rPr>
        <w:t xml:space="preserve"> </w:t>
      </w:r>
    </w:p>
    <w:p w14:paraId="250FDBCA" w14:textId="75500743" w:rsidR="005532D6" w:rsidRPr="00011254" w:rsidRDefault="00D93E3B" w:rsidP="00011254">
      <w:pPr>
        <w:pStyle w:val="a6"/>
        <w:numPr>
          <w:ilvl w:val="0"/>
          <w:numId w:val="2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Create a sphere of mutual interests in order to integrate in union. Actually it worked. Economical was more persuasive for states as it led to prosperity of its citizens. Of course it was politicized, although at the beginning political union of states was a much harder target.</w:t>
      </w:r>
    </w:p>
    <w:p w14:paraId="0E542DBE" w14:textId="268EDC14" w:rsidR="005532D6" w:rsidRPr="00011254" w:rsidRDefault="00D93E3B" w:rsidP="00011254">
      <w:pPr>
        <w:pStyle w:val="a6"/>
        <w:numPr>
          <w:ilvl w:val="0"/>
          <w:numId w:val="2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lastRenderedPageBreak/>
        <w:t xml:space="preserve">Distribute work among states that resulted in a more effective spread of recourses. </w:t>
      </w:r>
    </w:p>
    <w:p w14:paraId="2A3643C4" w14:textId="7F354698" w:rsidR="004B7DAB" w:rsidRPr="00011254" w:rsidRDefault="00D93E3B" w:rsidP="00011254">
      <w:pPr>
        <w:pStyle w:val="a6"/>
        <w:numPr>
          <w:ilvl w:val="0"/>
          <w:numId w:val="2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Benefit from shared economy. </w:t>
      </w:r>
      <w:r w:rsidR="00EB72D8" w:rsidRPr="00011254">
        <w:rPr>
          <w:rFonts w:ascii="Times New Roman" w:hAnsi="Times New Roman" w:cs="Times New Roman"/>
          <w:lang w:val="en-US"/>
        </w:rPr>
        <w:t xml:space="preserve">Nowadays mechanism works even without the </w:t>
      </w:r>
      <w:proofErr w:type="spellStart"/>
      <w:r w:rsidR="00EB72D8" w:rsidRPr="00011254">
        <w:rPr>
          <w:rFonts w:ascii="Times New Roman" w:hAnsi="Times New Roman" w:cs="Times New Roman"/>
          <w:lang w:val="en-US"/>
        </w:rPr>
        <w:t>ECSC</w:t>
      </w:r>
      <w:proofErr w:type="spellEnd"/>
      <w:r w:rsidR="00EB72D8" w:rsidRPr="00011254">
        <w:rPr>
          <w:rFonts w:ascii="Times New Roman" w:hAnsi="Times New Roman" w:cs="Times New Roman"/>
          <w:lang w:val="en-US"/>
        </w:rPr>
        <w:t xml:space="preserve">, we could talk about entire economic union as of </w:t>
      </w:r>
      <w:r w:rsidR="00176C98">
        <w:rPr>
          <w:rFonts w:ascii="Times New Roman" w:hAnsi="Times New Roman" w:cs="Times New Roman"/>
          <w:lang w:val="en-US"/>
        </w:rPr>
        <w:t>EU</w:t>
      </w:r>
      <w:r w:rsidR="005A0429" w:rsidRPr="00011254">
        <w:rPr>
          <w:rStyle w:val="a5"/>
          <w:rFonts w:ascii="Times New Roman" w:hAnsi="Times New Roman" w:cs="Times New Roman"/>
          <w:lang w:val="en-US"/>
        </w:rPr>
        <w:footnoteReference w:id="21"/>
      </w:r>
      <w:r w:rsidR="00EB72D8" w:rsidRPr="00011254">
        <w:rPr>
          <w:rFonts w:ascii="Times New Roman" w:hAnsi="Times New Roman" w:cs="Times New Roman"/>
          <w:lang w:val="en-US"/>
        </w:rPr>
        <w:t>.</w:t>
      </w:r>
      <w:r w:rsidRPr="00011254">
        <w:rPr>
          <w:rFonts w:ascii="Times New Roman" w:hAnsi="Times New Roman" w:cs="Times New Roman"/>
          <w:lang w:val="en-US"/>
        </w:rPr>
        <w:t xml:space="preserve"> </w:t>
      </w:r>
    </w:p>
    <w:p w14:paraId="173CDE3C" w14:textId="4A9A72F2" w:rsidR="008F5EB1" w:rsidRPr="00011254" w:rsidRDefault="008F5EB1"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The tendency of legally binding acts is clear in the post World War II period. </w:t>
      </w:r>
    </w:p>
    <w:p w14:paraId="068617EA" w14:textId="52CF36A2" w:rsidR="008F36F2" w:rsidRPr="00011254" w:rsidRDefault="008F36F2"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It is symbolic that Germany and France initiated the S</w:t>
      </w:r>
      <w:r w:rsidR="00386AD1" w:rsidRPr="00011254">
        <w:rPr>
          <w:rFonts w:ascii="Times New Roman" w:hAnsi="Times New Roman" w:cs="Times New Roman"/>
          <w:lang w:val="en-US"/>
        </w:rPr>
        <w:t xml:space="preserve">. </w:t>
      </w:r>
      <w:r w:rsidRPr="00011254">
        <w:rPr>
          <w:rFonts w:ascii="Times New Roman" w:hAnsi="Times New Roman" w:cs="Times New Roman"/>
          <w:lang w:val="en-US"/>
        </w:rPr>
        <w:t>Agreement, on the one hand as those countries concluded friendship in period of the creation of the E</w:t>
      </w:r>
      <w:r w:rsidR="00386AD1" w:rsidRPr="00011254">
        <w:rPr>
          <w:rFonts w:ascii="Times New Roman" w:hAnsi="Times New Roman" w:cs="Times New Roman"/>
          <w:lang w:val="en-US"/>
        </w:rPr>
        <w:t>C</w:t>
      </w:r>
      <w:r w:rsidRPr="00011254">
        <w:rPr>
          <w:rStyle w:val="a5"/>
          <w:rFonts w:ascii="Times New Roman" w:hAnsi="Times New Roman" w:cs="Times New Roman"/>
          <w:lang w:val="en-US"/>
        </w:rPr>
        <w:footnoteReference w:id="22"/>
      </w:r>
      <w:r w:rsidRPr="00011254">
        <w:rPr>
          <w:rFonts w:ascii="Times New Roman" w:hAnsi="Times New Roman" w:cs="Times New Roman"/>
          <w:lang w:val="en-US"/>
        </w:rPr>
        <w:t>.</w:t>
      </w:r>
    </w:p>
    <w:p w14:paraId="44BC4A95" w14:textId="01181E3E" w:rsidR="008F36F2" w:rsidRPr="00011254" w:rsidRDefault="008F36F2"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So this was a start of a new project that followed after not only on the realization of the integration in order to maintain peace through economic union but also on that bases, at which experience of common decisions was achieved. Despite it was not an easy process of economical integration as oil crises in 1973 and 1979; it was time to step up on new level of European integration. It is worth noting that three states have open borders within each other since 1970. In The Hague, on 3 February 1958, Belgium, Luxemburg and the Netherlands concluded the Treaty of the Benelux Economic Union</w:t>
      </w:r>
      <w:r w:rsidRPr="00011254">
        <w:rPr>
          <w:rStyle w:val="a5"/>
          <w:rFonts w:ascii="Times New Roman" w:hAnsi="Times New Roman" w:cs="Times New Roman"/>
          <w:lang w:val="en-US"/>
        </w:rPr>
        <w:footnoteReference w:id="23"/>
      </w:r>
      <w:r w:rsidRPr="00011254">
        <w:rPr>
          <w:rFonts w:ascii="Times New Roman" w:hAnsi="Times New Roman" w:cs="Times New Roman"/>
          <w:lang w:val="en-US"/>
        </w:rPr>
        <w:t>, which entered into force in 1960. Since 2008 it is called the Benelux Union that work on “the internal market and the economy, security and society, as well as sustainable and digital cooperation”</w:t>
      </w:r>
      <w:r w:rsidRPr="00011254">
        <w:rPr>
          <w:rStyle w:val="a5"/>
          <w:rFonts w:ascii="Times New Roman" w:hAnsi="Times New Roman" w:cs="Times New Roman"/>
          <w:lang w:val="en-US"/>
        </w:rPr>
        <w:footnoteReference w:id="24"/>
      </w:r>
      <w:r w:rsidR="00AB0019">
        <w:rPr>
          <w:rFonts w:ascii="Times New Roman" w:hAnsi="Times New Roman" w:cs="Times New Roman"/>
          <w:lang w:val="en-US"/>
        </w:rPr>
        <w:t xml:space="preserve">. Historically speaking, </w:t>
      </w:r>
      <w:r w:rsidRPr="00011254">
        <w:rPr>
          <w:rFonts w:ascii="Times New Roman" w:hAnsi="Times New Roman" w:cs="Times New Roman"/>
          <w:lang w:val="en-US"/>
        </w:rPr>
        <w:t>Benelux Union was the first completely free international labor market with free movement of capital and services plus it reached abolishment of border control in 1970.</w:t>
      </w:r>
    </w:p>
    <w:p w14:paraId="4059AF6F" w14:textId="6D7FE5A4" w:rsidR="00D43164" w:rsidRPr="00011254" w:rsidRDefault="00AE480F"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b/>
        </w:rPr>
        <w:t>Purposes</w:t>
      </w:r>
      <w:r w:rsidRPr="00011254">
        <w:rPr>
          <w:rFonts w:ascii="Times New Roman" w:hAnsi="Times New Roman" w:cs="Times New Roman"/>
          <w:lang w:val="en-US"/>
        </w:rPr>
        <w:t xml:space="preserve"> </w:t>
      </w:r>
      <w:r w:rsidR="0099070F" w:rsidRPr="00011254">
        <w:rPr>
          <w:rFonts w:ascii="Times New Roman" w:hAnsi="Times New Roman" w:cs="Times New Roman"/>
          <w:lang w:val="en-US"/>
        </w:rPr>
        <w:t>of the S</w:t>
      </w:r>
      <w:r w:rsidR="00DF4D09" w:rsidRPr="00011254">
        <w:rPr>
          <w:rFonts w:ascii="Times New Roman" w:hAnsi="Times New Roman" w:cs="Times New Roman"/>
          <w:lang w:val="en-US"/>
        </w:rPr>
        <w:t xml:space="preserve">. </w:t>
      </w:r>
      <w:r w:rsidR="0099070F" w:rsidRPr="00011254">
        <w:rPr>
          <w:rFonts w:ascii="Times New Roman" w:hAnsi="Times New Roman" w:cs="Times New Roman"/>
          <w:lang w:val="en-US"/>
        </w:rPr>
        <w:t xml:space="preserve">Agreement </w:t>
      </w:r>
      <w:r w:rsidR="003358CD" w:rsidRPr="00011254">
        <w:rPr>
          <w:rFonts w:ascii="Times New Roman" w:hAnsi="Times New Roman" w:cs="Times New Roman"/>
          <w:lang w:val="en-US"/>
        </w:rPr>
        <w:t xml:space="preserve">It was not an </w:t>
      </w:r>
      <w:r w:rsidR="00DD55CC" w:rsidRPr="00011254">
        <w:rPr>
          <w:rFonts w:ascii="Times New Roman" w:hAnsi="Times New Roman" w:cs="Times New Roman"/>
          <w:lang w:val="en-US"/>
        </w:rPr>
        <w:t>easy agreement to sign because i</w:t>
      </w:r>
      <w:r w:rsidR="003358CD" w:rsidRPr="00011254">
        <w:rPr>
          <w:rFonts w:ascii="Times New Roman" w:hAnsi="Times New Roman" w:cs="Times New Roman"/>
          <w:lang w:val="en-US"/>
        </w:rPr>
        <w:t xml:space="preserve">n the beginning of the </w:t>
      </w:r>
      <w:proofErr w:type="spellStart"/>
      <w:r w:rsidR="003358CD" w:rsidRPr="00011254">
        <w:rPr>
          <w:rFonts w:ascii="Times New Roman" w:hAnsi="Times New Roman" w:cs="Times New Roman"/>
          <w:lang w:val="en-US"/>
        </w:rPr>
        <w:t>1980’s</w:t>
      </w:r>
      <w:proofErr w:type="spellEnd"/>
      <w:r w:rsidR="003358CD" w:rsidRPr="00011254">
        <w:rPr>
          <w:rFonts w:ascii="Times New Roman" w:hAnsi="Times New Roman" w:cs="Times New Roman"/>
          <w:lang w:val="en-US"/>
        </w:rPr>
        <w:t xml:space="preserve"> t</w:t>
      </w:r>
      <w:r w:rsidR="00DD55CC" w:rsidRPr="00011254">
        <w:rPr>
          <w:rFonts w:ascii="Times New Roman" w:hAnsi="Times New Roman" w:cs="Times New Roman"/>
          <w:lang w:val="en-US"/>
        </w:rPr>
        <w:t>here were negotiations that free movement</w:t>
      </w:r>
      <w:r w:rsidR="003358CD" w:rsidRPr="00011254">
        <w:rPr>
          <w:rFonts w:ascii="Times New Roman" w:hAnsi="Times New Roman" w:cs="Times New Roman"/>
          <w:lang w:val="en-US"/>
        </w:rPr>
        <w:t xml:space="preserve"> of persons shall be regulated. </w:t>
      </w:r>
      <w:r w:rsidR="0099070F" w:rsidRPr="00011254">
        <w:rPr>
          <w:rFonts w:ascii="Times New Roman" w:hAnsi="Times New Roman" w:cs="Times New Roman"/>
          <w:lang w:val="en-US"/>
        </w:rPr>
        <w:t>Probably the gradual purpose of the S</w:t>
      </w:r>
      <w:r w:rsidR="00DF4D09" w:rsidRPr="00011254">
        <w:rPr>
          <w:rFonts w:ascii="Times New Roman" w:hAnsi="Times New Roman" w:cs="Times New Roman"/>
          <w:lang w:val="en-US"/>
        </w:rPr>
        <w:t xml:space="preserve">. </w:t>
      </w:r>
      <w:r w:rsidR="0099070F" w:rsidRPr="00011254">
        <w:rPr>
          <w:rFonts w:ascii="Times New Roman" w:hAnsi="Times New Roman" w:cs="Times New Roman"/>
          <w:lang w:val="en-US"/>
        </w:rPr>
        <w:t>Agreement is to open states’ borders in order to provide free movement of people with a special condition: movement through borders without border checks</w:t>
      </w:r>
      <w:r w:rsidR="00CC3937" w:rsidRPr="00011254">
        <w:rPr>
          <w:rFonts w:ascii="Times New Roman" w:hAnsi="Times New Roman" w:cs="Times New Roman"/>
          <w:lang w:val="en-US"/>
        </w:rPr>
        <w:t xml:space="preserve">. </w:t>
      </w:r>
      <w:r w:rsidR="003358CD" w:rsidRPr="00011254">
        <w:rPr>
          <w:rFonts w:ascii="Times New Roman" w:hAnsi="Times New Roman" w:cs="Times New Roman"/>
          <w:lang w:val="en-US"/>
        </w:rPr>
        <w:t xml:space="preserve">Although the debate was about who could use </w:t>
      </w:r>
      <w:r w:rsidR="00BD7CC0" w:rsidRPr="00011254">
        <w:rPr>
          <w:rFonts w:ascii="Times New Roman" w:hAnsi="Times New Roman" w:cs="Times New Roman"/>
          <w:lang w:val="en-US"/>
        </w:rPr>
        <w:t xml:space="preserve">such </w:t>
      </w:r>
      <w:r w:rsidR="003358CD" w:rsidRPr="00011254">
        <w:rPr>
          <w:rFonts w:ascii="Times New Roman" w:hAnsi="Times New Roman" w:cs="Times New Roman"/>
          <w:lang w:val="en-US"/>
        </w:rPr>
        <w:t>freedom</w:t>
      </w:r>
      <w:r w:rsidR="00BD7CC0" w:rsidRPr="00011254">
        <w:rPr>
          <w:rFonts w:ascii="Times New Roman" w:hAnsi="Times New Roman" w:cs="Times New Roman"/>
          <w:lang w:val="en-US"/>
        </w:rPr>
        <w:t xml:space="preserve"> of movement</w:t>
      </w:r>
      <w:r w:rsidR="003358CD" w:rsidRPr="00011254">
        <w:rPr>
          <w:rFonts w:ascii="Times New Roman" w:hAnsi="Times New Roman" w:cs="Times New Roman"/>
          <w:lang w:val="en-US"/>
        </w:rPr>
        <w:t xml:space="preserve">: </w:t>
      </w:r>
      <w:r w:rsidR="00386AD1" w:rsidRPr="00011254">
        <w:rPr>
          <w:rFonts w:ascii="Times New Roman" w:hAnsi="Times New Roman" w:cs="Times New Roman"/>
          <w:lang w:val="en-US"/>
        </w:rPr>
        <w:t>either the E</w:t>
      </w:r>
      <w:r w:rsidR="00BD7CC0" w:rsidRPr="00011254">
        <w:rPr>
          <w:rFonts w:ascii="Times New Roman" w:hAnsi="Times New Roman" w:cs="Times New Roman"/>
          <w:lang w:val="en-US"/>
        </w:rPr>
        <w:t xml:space="preserve">C’ citizens or including the nationals outside the union as well. </w:t>
      </w:r>
      <w:r w:rsidR="00D32E4A">
        <w:rPr>
          <w:rFonts w:ascii="Times New Roman" w:hAnsi="Times New Roman" w:cs="Times New Roman"/>
          <w:lang w:val="en-US"/>
        </w:rPr>
        <w:t>Eu</w:t>
      </w:r>
      <w:r w:rsidR="005D70D6" w:rsidRPr="00011254">
        <w:rPr>
          <w:rFonts w:ascii="Times New Roman" w:hAnsi="Times New Roman" w:cs="Times New Roman"/>
          <w:lang w:val="en-US"/>
        </w:rPr>
        <w:t>ropean Council meeting at Fontainebleau 25 and 26 June 1984 concluded</w:t>
      </w:r>
      <w:r w:rsidR="00237F9A" w:rsidRPr="00011254">
        <w:rPr>
          <w:rFonts w:ascii="Times New Roman" w:hAnsi="Times New Roman" w:cs="Times New Roman"/>
          <w:lang w:val="en-US"/>
        </w:rPr>
        <w:t xml:space="preserve"> initiative</w:t>
      </w:r>
      <w:r w:rsidR="00237F9A" w:rsidRPr="00011254">
        <w:rPr>
          <w:rStyle w:val="a5"/>
          <w:rFonts w:ascii="Times New Roman" w:hAnsi="Times New Roman" w:cs="Times New Roman"/>
          <w:lang w:val="en-US"/>
        </w:rPr>
        <w:footnoteReference w:id="25"/>
      </w:r>
      <w:r w:rsidR="00237F9A" w:rsidRPr="00011254">
        <w:rPr>
          <w:rFonts w:ascii="Times New Roman" w:hAnsi="Times New Roman" w:cs="Times New Roman"/>
          <w:lang w:val="en-US"/>
        </w:rPr>
        <w:t xml:space="preserve"> of Germany and France:</w:t>
      </w:r>
      <w:r w:rsidR="005D70D6" w:rsidRPr="00011254">
        <w:rPr>
          <w:rFonts w:ascii="Times New Roman" w:hAnsi="Times New Roman" w:cs="Times New Roman"/>
          <w:lang w:val="en-US"/>
        </w:rPr>
        <w:t xml:space="preserve"> “the abolition of all police and customs formalities for people crossing intra-Community frontiers”</w:t>
      </w:r>
      <w:r w:rsidR="005D70D6" w:rsidRPr="00011254">
        <w:rPr>
          <w:rStyle w:val="a5"/>
          <w:rFonts w:ascii="Times New Roman" w:hAnsi="Times New Roman" w:cs="Times New Roman"/>
          <w:lang w:val="en-US"/>
        </w:rPr>
        <w:footnoteReference w:id="26"/>
      </w:r>
      <w:r w:rsidR="005D70D6" w:rsidRPr="00011254">
        <w:rPr>
          <w:rFonts w:ascii="Times New Roman" w:hAnsi="Times New Roman" w:cs="Times New Roman"/>
          <w:lang w:val="en-US"/>
        </w:rPr>
        <w:t xml:space="preserve">. </w:t>
      </w:r>
      <w:r w:rsidR="00CC3937" w:rsidRPr="00011254">
        <w:rPr>
          <w:rFonts w:ascii="Times New Roman" w:hAnsi="Times New Roman" w:cs="Times New Roman"/>
          <w:lang w:val="en-US"/>
        </w:rPr>
        <w:lastRenderedPageBreak/>
        <w:t>That time, in 1985, the S</w:t>
      </w:r>
      <w:r w:rsidR="00386AD1" w:rsidRPr="00011254">
        <w:rPr>
          <w:rFonts w:ascii="Times New Roman" w:hAnsi="Times New Roman" w:cs="Times New Roman"/>
          <w:lang w:val="en-US"/>
        </w:rPr>
        <w:t xml:space="preserve">. </w:t>
      </w:r>
      <w:r w:rsidR="00CC3937" w:rsidRPr="00011254">
        <w:rPr>
          <w:rFonts w:ascii="Times New Roman" w:hAnsi="Times New Roman" w:cs="Times New Roman"/>
          <w:lang w:val="en-US"/>
        </w:rPr>
        <w:t>Agreement meant an evolution of the E</w:t>
      </w:r>
      <w:r w:rsidR="00386AD1" w:rsidRPr="00011254">
        <w:rPr>
          <w:rFonts w:ascii="Times New Roman" w:hAnsi="Times New Roman" w:cs="Times New Roman"/>
          <w:lang w:val="en-US"/>
        </w:rPr>
        <w:t>EC</w:t>
      </w:r>
      <w:r w:rsidR="00CC3937" w:rsidRPr="00011254">
        <w:rPr>
          <w:rFonts w:ascii="Times New Roman" w:hAnsi="Times New Roman" w:cs="Times New Roman"/>
          <w:lang w:val="en-US"/>
        </w:rPr>
        <w:t xml:space="preserve">. As the </w:t>
      </w:r>
      <w:proofErr w:type="spellStart"/>
      <w:r w:rsidR="00CC3937" w:rsidRPr="00011254">
        <w:rPr>
          <w:rFonts w:ascii="Times New Roman" w:hAnsi="Times New Roman" w:cs="Times New Roman"/>
          <w:lang w:val="en-US"/>
        </w:rPr>
        <w:t>ECSC</w:t>
      </w:r>
      <w:proofErr w:type="spellEnd"/>
      <w:r w:rsidR="00CC3937" w:rsidRPr="00011254">
        <w:rPr>
          <w:rFonts w:ascii="Times New Roman" w:hAnsi="Times New Roman" w:cs="Times New Roman"/>
          <w:lang w:val="en-US"/>
        </w:rPr>
        <w:t xml:space="preserve"> accounted 33 year of existence, political relationships between states improved: they become ready to open </w:t>
      </w:r>
      <w:r w:rsidR="00D46AB6" w:rsidRPr="00011254">
        <w:rPr>
          <w:rFonts w:ascii="Times New Roman" w:hAnsi="Times New Roman" w:cs="Times New Roman"/>
          <w:lang w:val="en-US"/>
        </w:rPr>
        <w:t>dialogues</w:t>
      </w:r>
      <w:r w:rsidR="00CC3937" w:rsidRPr="00011254">
        <w:rPr>
          <w:rFonts w:ascii="Times New Roman" w:hAnsi="Times New Roman" w:cs="Times New Roman"/>
          <w:lang w:val="en-US"/>
        </w:rPr>
        <w:t xml:space="preserve"> and probably wanted to increase that benefits that they already shared together. </w:t>
      </w:r>
      <w:r w:rsidR="00D43164" w:rsidRPr="00011254">
        <w:rPr>
          <w:rFonts w:ascii="Times New Roman" w:hAnsi="Times New Roman" w:cs="Times New Roman"/>
          <w:lang w:val="en-US"/>
        </w:rPr>
        <w:t>Although according to some sources, the S</w:t>
      </w:r>
      <w:r w:rsidR="00386AD1" w:rsidRPr="00011254">
        <w:rPr>
          <w:rFonts w:ascii="Times New Roman" w:hAnsi="Times New Roman" w:cs="Times New Roman"/>
          <w:lang w:val="en-US"/>
        </w:rPr>
        <w:t xml:space="preserve">. </w:t>
      </w:r>
      <w:r w:rsidR="00D43164" w:rsidRPr="00011254">
        <w:rPr>
          <w:rFonts w:ascii="Times New Roman" w:hAnsi="Times New Roman" w:cs="Times New Roman"/>
          <w:lang w:val="en-US"/>
        </w:rPr>
        <w:t>Agreement was an independent solution of states that agreed between themselves</w:t>
      </w:r>
      <w:r w:rsidR="009E40EC" w:rsidRPr="00011254">
        <w:rPr>
          <w:rFonts w:ascii="Times New Roman" w:hAnsi="Times New Roman" w:cs="Times New Roman"/>
          <w:lang w:val="en-US"/>
        </w:rPr>
        <w:t>, according to the Convention</w:t>
      </w:r>
      <w:r w:rsidR="00773A10" w:rsidRPr="00011254">
        <w:rPr>
          <w:rFonts w:ascii="Times New Roman" w:hAnsi="Times New Roman" w:cs="Times New Roman"/>
          <w:lang w:val="en-US"/>
        </w:rPr>
        <w:t xml:space="preserve"> of 1990, </w:t>
      </w:r>
      <w:r w:rsidR="00013D7C" w:rsidRPr="00011254">
        <w:rPr>
          <w:rFonts w:ascii="Times New Roman" w:hAnsi="Times New Roman" w:cs="Times New Roman"/>
          <w:lang w:val="en-US"/>
        </w:rPr>
        <w:t xml:space="preserve">that supplemented </w:t>
      </w:r>
      <w:r w:rsidR="00773A10" w:rsidRPr="00011254">
        <w:rPr>
          <w:rFonts w:ascii="Times New Roman" w:hAnsi="Times New Roman" w:cs="Times New Roman"/>
          <w:lang w:val="en-US"/>
        </w:rPr>
        <w:t>t</w:t>
      </w:r>
      <w:r w:rsidR="009E40EC" w:rsidRPr="00011254">
        <w:rPr>
          <w:rFonts w:ascii="Times New Roman" w:hAnsi="Times New Roman" w:cs="Times New Roman"/>
          <w:lang w:val="en-US"/>
        </w:rPr>
        <w:t>he S</w:t>
      </w:r>
      <w:r w:rsidR="00386AD1" w:rsidRPr="00011254">
        <w:rPr>
          <w:rFonts w:ascii="Times New Roman" w:hAnsi="Times New Roman" w:cs="Times New Roman"/>
          <w:lang w:val="en-US"/>
        </w:rPr>
        <w:t xml:space="preserve">. </w:t>
      </w:r>
      <w:r w:rsidR="009E40EC" w:rsidRPr="00011254">
        <w:rPr>
          <w:rFonts w:ascii="Times New Roman" w:hAnsi="Times New Roman" w:cs="Times New Roman"/>
          <w:lang w:val="en-US"/>
        </w:rPr>
        <w:t>Agreement</w:t>
      </w:r>
      <w:r w:rsidR="00013D7C" w:rsidRPr="00011254">
        <w:rPr>
          <w:rFonts w:ascii="Times New Roman" w:hAnsi="Times New Roman" w:cs="Times New Roman"/>
          <w:lang w:val="en-US"/>
        </w:rPr>
        <w:t>, it</w:t>
      </w:r>
      <w:r w:rsidR="009E40EC" w:rsidRPr="00011254">
        <w:rPr>
          <w:rFonts w:ascii="Times New Roman" w:hAnsi="Times New Roman" w:cs="Times New Roman"/>
          <w:lang w:val="en-US"/>
        </w:rPr>
        <w:t xml:space="preserve"> </w:t>
      </w:r>
      <w:r w:rsidR="00773A10" w:rsidRPr="00011254">
        <w:rPr>
          <w:rFonts w:ascii="Times New Roman" w:hAnsi="Times New Roman" w:cs="Times New Roman"/>
          <w:lang w:val="en-US"/>
        </w:rPr>
        <w:t>was applied “between the Governments of the states of the Benelux Economic Union, t</w:t>
      </w:r>
      <w:r w:rsidR="009E40EC" w:rsidRPr="00011254">
        <w:rPr>
          <w:rFonts w:ascii="Times New Roman" w:hAnsi="Times New Roman" w:cs="Times New Roman"/>
          <w:lang w:val="en-US"/>
        </w:rPr>
        <w:t xml:space="preserve">he Federal Republic </w:t>
      </w:r>
      <w:r w:rsidR="00773A10" w:rsidRPr="00011254">
        <w:rPr>
          <w:rFonts w:ascii="Times New Roman" w:hAnsi="Times New Roman" w:cs="Times New Roman"/>
          <w:lang w:val="en-US"/>
        </w:rPr>
        <w:t>o</w:t>
      </w:r>
      <w:r w:rsidR="009E40EC" w:rsidRPr="00011254">
        <w:rPr>
          <w:rFonts w:ascii="Times New Roman" w:hAnsi="Times New Roman" w:cs="Times New Roman"/>
          <w:lang w:val="en-US"/>
        </w:rPr>
        <w:t xml:space="preserve">f Germany </w:t>
      </w:r>
      <w:r w:rsidR="00013D7C" w:rsidRPr="00011254">
        <w:rPr>
          <w:rFonts w:ascii="Times New Roman" w:hAnsi="Times New Roman" w:cs="Times New Roman"/>
          <w:lang w:val="en-US"/>
        </w:rPr>
        <w:t>and t</w:t>
      </w:r>
      <w:r w:rsidR="00773A10" w:rsidRPr="00011254">
        <w:rPr>
          <w:rFonts w:ascii="Times New Roman" w:hAnsi="Times New Roman" w:cs="Times New Roman"/>
          <w:lang w:val="en-US"/>
        </w:rPr>
        <w:t>he French Republic”</w:t>
      </w:r>
      <w:r w:rsidR="00773A10" w:rsidRPr="00011254">
        <w:rPr>
          <w:rStyle w:val="a5"/>
          <w:rFonts w:ascii="Times New Roman" w:hAnsi="Times New Roman" w:cs="Times New Roman"/>
          <w:lang w:val="en-US"/>
        </w:rPr>
        <w:footnoteReference w:id="27"/>
      </w:r>
      <w:r w:rsidR="00773A10" w:rsidRPr="00011254">
        <w:rPr>
          <w:rFonts w:ascii="Times New Roman" w:hAnsi="Times New Roman" w:cs="Times New Roman"/>
          <w:lang w:val="en-US"/>
        </w:rPr>
        <w:t xml:space="preserve">. </w:t>
      </w:r>
      <w:r w:rsidR="00D43164" w:rsidRPr="00011254">
        <w:rPr>
          <w:rFonts w:ascii="Times New Roman" w:hAnsi="Times New Roman" w:cs="Times New Roman"/>
          <w:lang w:val="en-US"/>
        </w:rPr>
        <w:t xml:space="preserve">Anyway, we think that it is interconnected because the very idea of free movement of persons started from the philosophical ideas. </w:t>
      </w:r>
    </w:p>
    <w:p w14:paraId="498A7598" w14:textId="3EFDB1CB" w:rsidR="001D1020" w:rsidRPr="00011254" w:rsidRDefault="00374482" w:rsidP="00011254">
      <w:pPr>
        <w:spacing w:line="360" w:lineRule="auto"/>
        <w:ind w:firstLine="709"/>
        <w:jc w:val="both"/>
        <w:rPr>
          <w:rFonts w:ascii="Times New Roman" w:hAnsi="Times New Roman" w:cs="Times New Roman"/>
        </w:rPr>
      </w:pPr>
      <w:r w:rsidRPr="00011254">
        <w:rPr>
          <w:rFonts w:ascii="Times New Roman" w:hAnsi="Times New Roman" w:cs="Times New Roman"/>
          <w:lang w:val="en-US"/>
        </w:rPr>
        <w:t>The notion of four freedoms came closer, because goods, people, services and capital free movement w</w:t>
      </w:r>
      <w:r w:rsidR="00386AD1" w:rsidRPr="00011254">
        <w:rPr>
          <w:rFonts w:ascii="Times New Roman" w:hAnsi="Times New Roman" w:cs="Times New Roman"/>
          <w:lang w:val="en-US"/>
        </w:rPr>
        <w:t>ere the aims since the E</w:t>
      </w:r>
      <w:r w:rsidRPr="00011254">
        <w:rPr>
          <w:rFonts w:ascii="Times New Roman" w:hAnsi="Times New Roman" w:cs="Times New Roman"/>
          <w:lang w:val="en-US"/>
        </w:rPr>
        <w:t>C</w:t>
      </w:r>
      <w:r w:rsidR="00386AD1" w:rsidRPr="00011254">
        <w:rPr>
          <w:rFonts w:ascii="Times New Roman" w:hAnsi="Times New Roman" w:cs="Times New Roman"/>
          <w:lang w:val="en-US"/>
        </w:rPr>
        <w:t xml:space="preserve"> was</w:t>
      </w:r>
      <w:r w:rsidRPr="00011254">
        <w:rPr>
          <w:rFonts w:ascii="Times New Roman" w:hAnsi="Times New Roman" w:cs="Times New Roman"/>
          <w:lang w:val="en-US"/>
        </w:rPr>
        <w:t xml:space="preserve"> established</w:t>
      </w:r>
      <w:r w:rsidR="00F03E40" w:rsidRPr="00011254">
        <w:rPr>
          <w:rFonts w:ascii="Times New Roman" w:hAnsi="Times New Roman" w:cs="Times New Roman"/>
          <w:lang w:val="en-US"/>
        </w:rPr>
        <w:t>, the Treaty of Rome</w:t>
      </w:r>
      <w:r w:rsidRPr="00011254">
        <w:rPr>
          <w:rFonts w:ascii="Times New Roman" w:hAnsi="Times New Roman" w:cs="Times New Roman"/>
          <w:lang w:val="en-US"/>
        </w:rPr>
        <w:t xml:space="preserve">. </w:t>
      </w:r>
      <w:r w:rsidR="001D1020" w:rsidRPr="00011254">
        <w:rPr>
          <w:rFonts w:ascii="Times New Roman" w:hAnsi="Times New Roman" w:cs="Times New Roman"/>
          <w:lang w:val="en-US"/>
        </w:rPr>
        <w:t xml:space="preserve">The aim of achievement of those four freedoms is the second purpose we would like to pay attention at. </w:t>
      </w:r>
      <w:r w:rsidR="004B45B1" w:rsidRPr="00011254">
        <w:rPr>
          <w:rFonts w:ascii="Times New Roman" w:hAnsi="Times New Roman" w:cs="Times New Roman"/>
          <w:lang w:val="en-US"/>
        </w:rPr>
        <w:t xml:space="preserve">Third purpose </w:t>
      </w:r>
      <w:r w:rsidR="00370392" w:rsidRPr="00011254">
        <w:rPr>
          <w:rFonts w:ascii="Times New Roman" w:hAnsi="Times New Roman" w:cs="Times New Roman"/>
          <w:lang w:val="en-US"/>
        </w:rPr>
        <w:t xml:space="preserve">is </w:t>
      </w:r>
      <w:r w:rsidR="004B45B1" w:rsidRPr="00011254">
        <w:rPr>
          <w:rFonts w:ascii="Times New Roman" w:hAnsi="Times New Roman" w:cs="Times New Roman"/>
        </w:rPr>
        <w:t>th</w:t>
      </w:r>
      <w:r w:rsidR="00370392" w:rsidRPr="00011254">
        <w:rPr>
          <w:rFonts w:ascii="Times New Roman" w:hAnsi="Times New Roman" w:cs="Times New Roman"/>
        </w:rPr>
        <w:t>at labour movability stimulates trade and leads to economic prosperity</w:t>
      </w:r>
      <w:r w:rsidR="00370392" w:rsidRPr="00011254">
        <w:rPr>
          <w:rFonts w:ascii="Times New Roman" w:hAnsi="Times New Roman" w:cs="Times New Roman"/>
          <w:lang w:val="en-US"/>
        </w:rPr>
        <w:t xml:space="preserve"> as </w:t>
      </w:r>
      <w:r w:rsidR="00370392" w:rsidRPr="00011254">
        <w:rPr>
          <w:rFonts w:ascii="Times New Roman" w:hAnsi="Times New Roman" w:cs="Times New Roman"/>
        </w:rPr>
        <w:t>D. Davis and T. Gift outlined</w:t>
      </w:r>
      <w:r w:rsidR="004B45B1" w:rsidRPr="00011254">
        <w:rPr>
          <w:rFonts w:ascii="Times New Roman" w:hAnsi="Times New Roman" w:cs="Times New Roman"/>
          <w:vertAlign w:val="superscript"/>
        </w:rPr>
        <w:footnoteReference w:id="28"/>
      </w:r>
      <w:r w:rsidR="004B45B1" w:rsidRPr="00011254">
        <w:rPr>
          <w:rFonts w:ascii="Times New Roman" w:hAnsi="Times New Roman" w:cs="Times New Roman"/>
        </w:rPr>
        <w:t>.</w:t>
      </w:r>
    </w:p>
    <w:p w14:paraId="542A1A72" w14:textId="294C382E" w:rsidR="00933BE6" w:rsidRPr="00011254" w:rsidRDefault="001D1020"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The S</w:t>
      </w:r>
      <w:r w:rsidR="00386AD1" w:rsidRPr="00011254">
        <w:rPr>
          <w:rFonts w:ascii="Times New Roman" w:hAnsi="Times New Roman" w:cs="Times New Roman"/>
          <w:lang w:val="en-US"/>
        </w:rPr>
        <w:t xml:space="preserve">. </w:t>
      </w:r>
      <w:r w:rsidRPr="00011254">
        <w:rPr>
          <w:rFonts w:ascii="Times New Roman" w:hAnsi="Times New Roman" w:cs="Times New Roman"/>
          <w:lang w:val="en-US"/>
        </w:rPr>
        <w:t>Agreement was not compulsory to the E</w:t>
      </w:r>
      <w:r w:rsidR="00386AD1" w:rsidRPr="00011254">
        <w:rPr>
          <w:rFonts w:ascii="Times New Roman" w:hAnsi="Times New Roman" w:cs="Times New Roman"/>
          <w:lang w:val="en-US"/>
        </w:rPr>
        <w:t>C</w:t>
      </w:r>
      <w:r w:rsidRPr="00011254">
        <w:rPr>
          <w:rFonts w:ascii="Times New Roman" w:hAnsi="Times New Roman" w:cs="Times New Roman"/>
          <w:lang w:val="en-US"/>
        </w:rPr>
        <w:t>, as it was legally aside of it.</w:t>
      </w:r>
      <w:r w:rsidR="00C15EE7" w:rsidRPr="00011254">
        <w:rPr>
          <w:rFonts w:ascii="Times New Roman" w:hAnsi="Times New Roman" w:cs="Times New Roman"/>
          <w:lang w:val="en-US"/>
        </w:rPr>
        <w:t xml:space="preserve"> </w:t>
      </w:r>
      <w:r w:rsidR="0077399E" w:rsidRPr="00011254">
        <w:rPr>
          <w:rFonts w:ascii="Times New Roman" w:hAnsi="Times New Roman" w:cs="Times New Roman"/>
          <w:lang w:val="en-US"/>
        </w:rPr>
        <w:t>In fact, one year after S. Agreement was signed, 1985,</w:t>
      </w:r>
      <w:r w:rsidR="006037C5" w:rsidRPr="00011254">
        <w:rPr>
          <w:rFonts w:ascii="Times New Roman" w:hAnsi="Times New Roman" w:cs="Times New Roman"/>
          <w:lang w:val="en-US"/>
        </w:rPr>
        <w:t xml:space="preserve"> Spain and Portugal joined European Community. </w:t>
      </w:r>
      <w:r w:rsidR="007941E1" w:rsidRPr="00011254">
        <w:rPr>
          <w:rFonts w:ascii="Times New Roman" w:hAnsi="Times New Roman" w:cs="Times New Roman"/>
          <w:lang w:val="en-US"/>
        </w:rPr>
        <w:t xml:space="preserve">Portugal sacrificed its membership in </w:t>
      </w:r>
      <w:r w:rsidR="00D32E4A">
        <w:rPr>
          <w:rFonts w:ascii="Times New Roman" w:hAnsi="Times New Roman" w:cs="Times New Roman"/>
          <w:lang w:val="en-US"/>
        </w:rPr>
        <w:t>Eu</w:t>
      </w:r>
      <w:r w:rsidR="007941E1" w:rsidRPr="00011254">
        <w:rPr>
          <w:rFonts w:ascii="Times New Roman" w:hAnsi="Times New Roman" w:cs="Times New Roman"/>
          <w:lang w:val="en-US"/>
        </w:rPr>
        <w:t xml:space="preserve">ropean Free Trade Association (EFTA), which did not foresee political integration. </w:t>
      </w:r>
      <w:r w:rsidR="006037C5" w:rsidRPr="00011254">
        <w:rPr>
          <w:rFonts w:ascii="Times New Roman" w:hAnsi="Times New Roman" w:cs="Times New Roman"/>
          <w:lang w:val="en-US"/>
        </w:rPr>
        <w:t>Later on in 1991, those two countri</w:t>
      </w:r>
      <w:r w:rsidR="003B7B2F" w:rsidRPr="00011254">
        <w:rPr>
          <w:rFonts w:ascii="Times New Roman" w:hAnsi="Times New Roman" w:cs="Times New Roman"/>
          <w:lang w:val="en-US"/>
        </w:rPr>
        <w:t>es</w:t>
      </w:r>
      <w:r w:rsidR="00195AF1" w:rsidRPr="00011254">
        <w:rPr>
          <w:rFonts w:ascii="Times New Roman" w:hAnsi="Times New Roman" w:cs="Times New Roman"/>
          <w:lang w:val="en-US"/>
        </w:rPr>
        <w:t>, Portugal and Spain,</w:t>
      </w:r>
      <w:r w:rsidR="003B7B2F" w:rsidRPr="00011254">
        <w:rPr>
          <w:rFonts w:ascii="Times New Roman" w:hAnsi="Times New Roman" w:cs="Times New Roman"/>
          <w:lang w:val="en-US"/>
        </w:rPr>
        <w:t xml:space="preserve"> signed the Schengen Agreement as well. </w:t>
      </w:r>
      <w:r w:rsidR="00195AF1" w:rsidRPr="00011254">
        <w:rPr>
          <w:rFonts w:ascii="Times New Roman" w:hAnsi="Times New Roman" w:cs="Times New Roman"/>
          <w:lang w:val="en-US"/>
        </w:rPr>
        <w:t>Italy signed the Agreement in 1990, although implemented it only in 1997. Greece in</w:t>
      </w:r>
      <w:r w:rsidR="00C76B49" w:rsidRPr="00011254">
        <w:rPr>
          <w:rFonts w:ascii="Times New Roman" w:hAnsi="Times New Roman" w:cs="Times New Roman"/>
          <w:lang w:val="en-US"/>
        </w:rPr>
        <w:t xml:space="preserve"> </w:t>
      </w:r>
      <w:r w:rsidR="00195AF1" w:rsidRPr="00011254">
        <w:rPr>
          <w:rFonts w:ascii="Times New Roman" w:hAnsi="Times New Roman" w:cs="Times New Roman"/>
          <w:lang w:val="en-US"/>
        </w:rPr>
        <w:t xml:space="preserve">1992 </w:t>
      </w:r>
      <w:r w:rsidR="00C76B49" w:rsidRPr="00011254">
        <w:rPr>
          <w:rFonts w:ascii="Times New Roman" w:hAnsi="Times New Roman" w:cs="Times New Roman"/>
          <w:lang w:val="en-US"/>
        </w:rPr>
        <w:t>finally saw the neces</w:t>
      </w:r>
      <w:r w:rsidR="00933BE6" w:rsidRPr="00011254">
        <w:rPr>
          <w:rFonts w:ascii="Times New Roman" w:hAnsi="Times New Roman" w:cs="Times New Roman"/>
          <w:lang w:val="en-US"/>
        </w:rPr>
        <w:t>sity of the Schengen Agreement</w:t>
      </w:r>
      <w:r w:rsidR="00256565" w:rsidRPr="00011254">
        <w:rPr>
          <w:rFonts w:ascii="Times New Roman" w:hAnsi="Times New Roman" w:cs="Times New Roman"/>
          <w:lang w:val="en-US"/>
        </w:rPr>
        <w:t>, although it joined only in 2000</w:t>
      </w:r>
      <w:r w:rsidR="00933BE6" w:rsidRPr="00011254">
        <w:rPr>
          <w:rFonts w:ascii="Times New Roman" w:hAnsi="Times New Roman" w:cs="Times New Roman"/>
          <w:lang w:val="en-US"/>
        </w:rPr>
        <w:t>.</w:t>
      </w:r>
      <w:r w:rsidR="00195AF1" w:rsidRPr="00011254">
        <w:rPr>
          <w:rFonts w:ascii="Times New Roman" w:hAnsi="Times New Roman" w:cs="Times New Roman"/>
          <w:lang w:val="en-US"/>
        </w:rPr>
        <w:t xml:space="preserve"> As we see it took eight years for Greece and seven years for Italy to overcome difficulties, connected precisely with the</w:t>
      </w:r>
      <w:r w:rsidR="00F9696D" w:rsidRPr="00011254">
        <w:rPr>
          <w:rFonts w:ascii="Times New Roman" w:hAnsi="Times New Roman" w:cs="Times New Roman"/>
          <w:lang w:val="en-US"/>
        </w:rPr>
        <w:t xml:space="preserve"> </w:t>
      </w:r>
      <w:r w:rsidR="00195AF1" w:rsidRPr="00011254">
        <w:rPr>
          <w:rFonts w:ascii="Times New Roman" w:hAnsi="Times New Roman" w:cs="Times New Roman"/>
          <w:lang w:val="en-US"/>
        </w:rPr>
        <w:t>SIS requirements towards their national laws, and they fortunately managed to do so.</w:t>
      </w:r>
      <w:r w:rsidR="00F9696D" w:rsidRPr="00011254">
        <w:rPr>
          <w:rFonts w:ascii="Times New Roman" w:hAnsi="Times New Roman" w:cs="Times New Roman"/>
          <w:lang w:val="en-US"/>
        </w:rPr>
        <w:t xml:space="preserve"> </w:t>
      </w:r>
      <w:r w:rsidR="00C76B49" w:rsidRPr="00011254">
        <w:rPr>
          <w:rFonts w:ascii="Times New Roman" w:hAnsi="Times New Roman" w:cs="Times New Roman"/>
          <w:lang w:val="en-US"/>
        </w:rPr>
        <w:t>Austria</w:t>
      </w:r>
      <w:r w:rsidR="00933BE6" w:rsidRPr="00011254">
        <w:rPr>
          <w:rFonts w:ascii="Times New Roman" w:hAnsi="Times New Roman" w:cs="Times New Roman"/>
          <w:lang w:val="en-US"/>
        </w:rPr>
        <w:t xml:space="preserve"> </w:t>
      </w:r>
      <w:r w:rsidR="00C76B49" w:rsidRPr="00011254">
        <w:rPr>
          <w:rFonts w:ascii="Times New Roman" w:hAnsi="Times New Roman" w:cs="Times New Roman"/>
          <w:lang w:val="en-US"/>
        </w:rPr>
        <w:t xml:space="preserve">immediately </w:t>
      </w:r>
      <w:r w:rsidR="00933BE6" w:rsidRPr="00011254">
        <w:rPr>
          <w:rFonts w:ascii="Times New Roman" w:hAnsi="Times New Roman" w:cs="Times New Roman"/>
          <w:lang w:val="en-US"/>
        </w:rPr>
        <w:t xml:space="preserve">signs the Schengen Agreement </w:t>
      </w:r>
      <w:r w:rsidR="00165092" w:rsidRPr="00011254">
        <w:rPr>
          <w:rFonts w:ascii="Times New Roman" w:hAnsi="Times New Roman" w:cs="Times New Roman"/>
          <w:lang w:val="en-US"/>
        </w:rPr>
        <w:t xml:space="preserve">in 1995 </w:t>
      </w:r>
      <w:r w:rsidR="00933BE6" w:rsidRPr="00011254">
        <w:rPr>
          <w:rFonts w:ascii="Times New Roman" w:hAnsi="Times New Roman" w:cs="Times New Roman"/>
          <w:lang w:val="en-US"/>
        </w:rPr>
        <w:t xml:space="preserve">with its status of </w:t>
      </w:r>
      <w:r w:rsidR="00176C98">
        <w:rPr>
          <w:rFonts w:ascii="Times New Roman" w:hAnsi="Times New Roman" w:cs="Times New Roman"/>
          <w:lang w:val="en-US"/>
        </w:rPr>
        <w:t>EU</w:t>
      </w:r>
      <w:r w:rsidR="00933BE6" w:rsidRPr="00011254">
        <w:rPr>
          <w:rFonts w:ascii="Times New Roman" w:hAnsi="Times New Roman" w:cs="Times New Roman"/>
          <w:lang w:val="en-US"/>
        </w:rPr>
        <w:t xml:space="preserve"> member</w:t>
      </w:r>
      <w:r w:rsidR="00B62999" w:rsidRPr="00011254">
        <w:rPr>
          <w:rFonts w:ascii="Times New Roman" w:hAnsi="Times New Roman" w:cs="Times New Roman"/>
          <w:lang w:val="en-US"/>
        </w:rPr>
        <w:t xml:space="preserve"> state</w:t>
      </w:r>
      <w:r w:rsidR="00F9696D" w:rsidRPr="00011254">
        <w:rPr>
          <w:rFonts w:ascii="Times New Roman" w:hAnsi="Times New Roman" w:cs="Times New Roman"/>
          <w:lang w:val="en-US"/>
        </w:rPr>
        <w:t xml:space="preserve"> and receives internal border a</w:t>
      </w:r>
      <w:r w:rsidR="005B3780" w:rsidRPr="00011254">
        <w:rPr>
          <w:rFonts w:ascii="Times New Roman" w:hAnsi="Times New Roman" w:cs="Times New Roman"/>
          <w:lang w:val="en-US"/>
        </w:rPr>
        <w:t>bolishment within the SA</w:t>
      </w:r>
      <w:r w:rsidR="00F9696D" w:rsidRPr="00011254">
        <w:rPr>
          <w:rFonts w:ascii="Times New Roman" w:hAnsi="Times New Roman" w:cs="Times New Roman"/>
          <w:lang w:val="en-US"/>
        </w:rPr>
        <w:t xml:space="preserve"> in 1997</w:t>
      </w:r>
      <w:r w:rsidR="00933BE6" w:rsidRPr="00011254">
        <w:rPr>
          <w:rFonts w:ascii="Times New Roman" w:hAnsi="Times New Roman" w:cs="Times New Roman"/>
          <w:lang w:val="en-US"/>
        </w:rPr>
        <w:t xml:space="preserve">. </w:t>
      </w:r>
    </w:p>
    <w:p w14:paraId="458D1BCA" w14:textId="071BACBF" w:rsidR="00BA14D7" w:rsidRPr="00011254" w:rsidRDefault="00933BE6"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Historically, Nordic </w:t>
      </w:r>
      <w:r w:rsidR="000F3000" w:rsidRPr="00011254">
        <w:rPr>
          <w:rFonts w:ascii="Times New Roman" w:hAnsi="Times New Roman" w:cs="Times New Roman"/>
          <w:lang w:val="en-US"/>
        </w:rPr>
        <w:t>region</w:t>
      </w:r>
      <w:r w:rsidR="00E9630D" w:rsidRPr="00011254">
        <w:rPr>
          <w:rFonts w:ascii="Times New Roman" w:hAnsi="Times New Roman" w:cs="Times New Roman"/>
          <w:lang w:val="en-US"/>
        </w:rPr>
        <w:t xml:space="preserve"> </w:t>
      </w:r>
      <w:r w:rsidR="00200042" w:rsidRPr="00011254">
        <w:rPr>
          <w:rFonts w:ascii="Times New Roman" w:hAnsi="Times New Roman" w:cs="Times New Roman"/>
          <w:lang w:val="en-US"/>
        </w:rPr>
        <w:t xml:space="preserve">worked out </w:t>
      </w:r>
      <w:r w:rsidR="005D70D6" w:rsidRPr="00011254">
        <w:rPr>
          <w:rFonts w:ascii="Times New Roman" w:hAnsi="Times New Roman" w:cs="Times New Roman"/>
          <w:lang w:val="en-US"/>
        </w:rPr>
        <w:t>the Nordic Passport Union</w:t>
      </w:r>
      <w:r w:rsidR="00B4449D" w:rsidRPr="00011254">
        <w:rPr>
          <w:rFonts w:ascii="Times New Roman" w:hAnsi="Times New Roman" w:cs="Times New Roman"/>
          <w:lang w:val="en-US"/>
        </w:rPr>
        <w:t xml:space="preserve"> in 1952 allowing its citizens to travel within an area without passports</w:t>
      </w:r>
      <w:r w:rsidR="005D70D6" w:rsidRPr="00011254">
        <w:rPr>
          <w:rFonts w:ascii="Times New Roman" w:hAnsi="Times New Roman" w:cs="Times New Roman"/>
          <w:lang w:val="en-US"/>
        </w:rPr>
        <w:t>,</w:t>
      </w:r>
      <w:r w:rsidR="00B4449D" w:rsidRPr="00011254">
        <w:rPr>
          <w:rFonts w:ascii="Times New Roman" w:hAnsi="Times New Roman" w:cs="Times New Roman"/>
          <w:lang w:val="en-US"/>
        </w:rPr>
        <w:t xml:space="preserve"> later on</w:t>
      </w:r>
      <w:r w:rsidR="005D70D6" w:rsidRPr="00011254">
        <w:rPr>
          <w:rFonts w:ascii="Times New Roman" w:hAnsi="Times New Roman" w:cs="Times New Roman"/>
          <w:lang w:val="en-US"/>
        </w:rPr>
        <w:t xml:space="preserve"> </w:t>
      </w:r>
      <w:r w:rsidRPr="00011254">
        <w:rPr>
          <w:rFonts w:ascii="Times New Roman" w:hAnsi="Times New Roman" w:cs="Times New Roman"/>
          <w:lang w:val="en-US"/>
        </w:rPr>
        <w:t xml:space="preserve">idea </w:t>
      </w:r>
      <w:r w:rsidR="00200042" w:rsidRPr="00011254">
        <w:rPr>
          <w:rFonts w:ascii="Times New Roman" w:hAnsi="Times New Roman" w:cs="Times New Roman"/>
          <w:lang w:val="en-US"/>
        </w:rPr>
        <w:t>of free moveme</w:t>
      </w:r>
      <w:r w:rsidR="00B4449D" w:rsidRPr="00011254">
        <w:rPr>
          <w:rFonts w:ascii="Times New Roman" w:hAnsi="Times New Roman" w:cs="Times New Roman"/>
          <w:lang w:val="en-US"/>
        </w:rPr>
        <w:t xml:space="preserve">nt appeared </w:t>
      </w:r>
      <w:r w:rsidR="00BA14D7" w:rsidRPr="00011254">
        <w:rPr>
          <w:rFonts w:ascii="Times New Roman" w:hAnsi="Times New Roman" w:cs="Times New Roman"/>
          <w:lang w:val="en-US"/>
        </w:rPr>
        <w:t>become more realistic when its</w:t>
      </w:r>
      <w:r w:rsidR="00B4449D" w:rsidRPr="00011254">
        <w:rPr>
          <w:rFonts w:ascii="Times New Roman" w:hAnsi="Times New Roman" w:cs="Times New Roman"/>
          <w:lang w:val="en-US"/>
        </w:rPr>
        <w:t xml:space="preserve"> citizens</w:t>
      </w:r>
      <w:r w:rsidR="00BA14D7" w:rsidRPr="00011254">
        <w:rPr>
          <w:rFonts w:ascii="Times New Roman" w:hAnsi="Times New Roman" w:cs="Times New Roman"/>
          <w:lang w:val="en-US"/>
        </w:rPr>
        <w:t xml:space="preserve"> could work and reside without permissions</w:t>
      </w:r>
      <w:r w:rsidR="00B4449D" w:rsidRPr="00011254">
        <w:rPr>
          <w:rFonts w:ascii="Times New Roman" w:hAnsi="Times New Roman" w:cs="Times New Roman"/>
          <w:lang w:val="en-US"/>
        </w:rPr>
        <w:t>, since 1954</w:t>
      </w:r>
      <w:r w:rsidR="00BA14D7" w:rsidRPr="00011254">
        <w:rPr>
          <w:rFonts w:ascii="Times New Roman" w:hAnsi="Times New Roman" w:cs="Times New Roman"/>
          <w:lang w:val="en-US"/>
        </w:rPr>
        <w:t>. The Nordic Passport Union</w:t>
      </w:r>
      <w:r w:rsidR="002641B7" w:rsidRPr="00011254">
        <w:rPr>
          <w:rFonts w:ascii="Times New Roman" w:hAnsi="Times New Roman" w:cs="Times New Roman"/>
          <w:lang w:val="en-US"/>
        </w:rPr>
        <w:t xml:space="preserve"> included Denmark, Sweden, Finland</w:t>
      </w:r>
      <w:r w:rsidR="00386AD1" w:rsidRPr="00011254">
        <w:rPr>
          <w:rFonts w:ascii="Times New Roman" w:hAnsi="Times New Roman" w:cs="Times New Roman"/>
          <w:lang w:val="en-US"/>
        </w:rPr>
        <w:t>;</w:t>
      </w:r>
      <w:r w:rsidR="002641B7" w:rsidRPr="00011254">
        <w:rPr>
          <w:rFonts w:ascii="Times New Roman" w:hAnsi="Times New Roman" w:cs="Times New Roman"/>
          <w:lang w:val="en-US"/>
        </w:rPr>
        <w:t xml:space="preserve"> Iceland joined this entity</w:t>
      </w:r>
      <w:r w:rsidR="00386AD1" w:rsidRPr="00011254">
        <w:rPr>
          <w:rFonts w:ascii="Times New Roman" w:hAnsi="Times New Roman" w:cs="Times New Roman"/>
          <w:lang w:val="en-US"/>
        </w:rPr>
        <w:t xml:space="preserve"> in 1955</w:t>
      </w:r>
      <w:r w:rsidR="002641B7" w:rsidRPr="00011254">
        <w:rPr>
          <w:rFonts w:ascii="Times New Roman" w:hAnsi="Times New Roman" w:cs="Times New Roman"/>
          <w:lang w:val="en-US"/>
        </w:rPr>
        <w:t>.</w:t>
      </w:r>
      <w:r w:rsidR="00200042" w:rsidRPr="00011254">
        <w:rPr>
          <w:rFonts w:ascii="Times New Roman" w:hAnsi="Times New Roman" w:cs="Times New Roman"/>
          <w:lang w:val="en-US"/>
        </w:rPr>
        <w:t xml:space="preserve"> </w:t>
      </w:r>
    </w:p>
    <w:p w14:paraId="17BB2218" w14:textId="6269DCFF" w:rsidR="00255E13" w:rsidRPr="00011254" w:rsidRDefault="00255E13"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lastRenderedPageBreak/>
        <w:t xml:space="preserve">K. Burk and D. Geary notice that they were remaining on the very edge of another Europe; </w:t>
      </w:r>
      <w:proofErr w:type="gramStart"/>
      <w:r w:rsidRPr="00011254">
        <w:rPr>
          <w:rFonts w:ascii="Times New Roman" w:hAnsi="Times New Roman" w:cs="Times New Roman"/>
        </w:rPr>
        <w:t>step by step</w:t>
      </w:r>
      <w:proofErr w:type="gramEnd"/>
      <w:r w:rsidRPr="00011254">
        <w:rPr>
          <w:rFonts w:ascii="Times New Roman" w:hAnsi="Times New Roman" w:cs="Times New Roman"/>
        </w:rPr>
        <w:t>, the idea of Europe as both a territorial and a historical substance turns out to be more trustworthy. What energizing time those were; two years after the fall of the Berlin Wall, and months after the formal disintegration of the Soviet Union, new legal frameworks appeared during an era of radical change in Europe and over</w:t>
      </w:r>
      <w:r w:rsidR="00AD41FA" w:rsidRPr="00011254">
        <w:rPr>
          <w:rFonts w:ascii="Times New Roman" w:hAnsi="Times New Roman" w:cs="Times New Roman"/>
          <w:vertAlign w:val="superscript"/>
        </w:rPr>
        <w:footnoteReference w:id="29"/>
      </w:r>
      <w:r w:rsidRPr="00011254">
        <w:rPr>
          <w:rFonts w:ascii="Times New Roman" w:hAnsi="Times New Roman" w:cs="Times New Roman"/>
        </w:rPr>
        <w:t>.</w:t>
      </w:r>
    </w:p>
    <w:p w14:paraId="5EDFAD1F" w14:textId="416C2A54" w:rsidR="00401280" w:rsidRPr="00011254" w:rsidRDefault="00176C98" w:rsidP="00011254">
      <w:pPr>
        <w:spacing w:line="360" w:lineRule="auto"/>
        <w:ind w:firstLine="709"/>
        <w:jc w:val="both"/>
        <w:rPr>
          <w:rFonts w:ascii="Times New Roman" w:hAnsi="Times New Roman" w:cs="Times New Roman"/>
          <w:lang w:val="en-US"/>
        </w:rPr>
      </w:pPr>
      <w:r>
        <w:rPr>
          <w:rFonts w:ascii="Times New Roman" w:hAnsi="Times New Roman" w:cs="Times New Roman"/>
          <w:lang w:val="en-US"/>
        </w:rPr>
        <w:t>UK</w:t>
      </w:r>
      <w:r w:rsidR="00E9630D" w:rsidRPr="00011254">
        <w:rPr>
          <w:rFonts w:ascii="Times New Roman" w:hAnsi="Times New Roman" w:cs="Times New Roman"/>
          <w:lang w:val="en-US"/>
        </w:rPr>
        <w:t xml:space="preserve"> and Ireland did not participate in the activities of the S</w:t>
      </w:r>
      <w:r w:rsidR="00AB0019">
        <w:rPr>
          <w:rFonts w:ascii="Times New Roman" w:hAnsi="Times New Roman" w:cs="Times New Roman"/>
          <w:lang w:val="en-US"/>
        </w:rPr>
        <w:t xml:space="preserve">. </w:t>
      </w:r>
      <w:r w:rsidR="00E9630D" w:rsidRPr="00011254">
        <w:rPr>
          <w:rFonts w:ascii="Times New Roman" w:hAnsi="Times New Roman" w:cs="Times New Roman"/>
          <w:lang w:val="en-US"/>
        </w:rPr>
        <w:t>Agreement in 20 century.</w:t>
      </w:r>
      <w:r w:rsidR="00D43164" w:rsidRPr="00011254">
        <w:rPr>
          <w:rFonts w:ascii="Times New Roman" w:hAnsi="Times New Roman" w:cs="Times New Roman"/>
          <w:lang w:val="en-US"/>
        </w:rPr>
        <w:t xml:space="preserve"> </w:t>
      </w:r>
      <w:r w:rsidR="009829AD" w:rsidRPr="00011254">
        <w:rPr>
          <w:rFonts w:ascii="Times New Roman" w:hAnsi="Times New Roman" w:cs="Times New Roman"/>
          <w:lang w:val="en-US"/>
        </w:rPr>
        <w:t xml:space="preserve">Right, from the geographical </w:t>
      </w:r>
      <w:r w:rsidR="00E752CA" w:rsidRPr="00011254">
        <w:rPr>
          <w:rFonts w:ascii="Times New Roman" w:hAnsi="Times New Roman" w:cs="Times New Roman"/>
          <w:lang w:val="en-US"/>
        </w:rPr>
        <w:t>view</w:t>
      </w:r>
      <w:r w:rsidR="009829AD" w:rsidRPr="00011254">
        <w:rPr>
          <w:rFonts w:ascii="Times New Roman" w:hAnsi="Times New Roman" w:cs="Times New Roman"/>
          <w:lang w:val="en-US"/>
        </w:rPr>
        <w:t xml:space="preserve">, the British Isles </w:t>
      </w:r>
      <w:proofErr w:type="gramStart"/>
      <w:r w:rsidR="009829AD" w:rsidRPr="00011254">
        <w:rPr>
          <w:rFonts w:ascii="Times New Roman" w:hAnsi="Times New Roman" w:cs="Times New Roman"/>
          <w:lang w:val="en-US"/>
        </w:rPr>
        <w:t>are</w:t>
      </w:r>
      <w:proofErr w:type="gramEnd"/>
      <w:r w:rsidR="009829AD" w:rsidRPr="00011254">
        <w:rPr>
          <w:rFonts w:ascii="Times New Roman" w:hAnsi="Times New Roman" w:cs="Times New Roman"/>
          <w:lang w:val="en-US"/>
        </w:rPr>
        <w:t xml:space="preserve"> situated in the n</w:t>
      </w:r>
      <w:r w:rsidR="00F51BF3" w:rsidRPr="00011254">
        <w:rPr>
          <w:rFonts w:ascii="Times New Roman" w:hAnsi="Times New Roman" w:cs="Times New Roman"/>
          <w:lang w:val="en-US"/>
        </w:rPr>
        <w:t xml:space="preserve">orthwestern coastal part of </w:t>
      </w:r>
      <w:r w:rsidR="009829AD" w:rsidRPr="00011254">
        <w:rPr>
          <w:rFonts w:ascii="Times New Roman" w:hAnsi="Times New Roman" w:cs="Times New Roman"/>
          <w:lang w:val="en-US"/>
        </w:rPr>
        <w:t>Europe</w:t>
      </w:r>
      <w:r w:rsidR="00401280" w:rsidRPr="00011254">
        <w:rPr>
          <w:rFonts w:ascii="Times New Roman" w:hAnsi="Times New Roman" w:cs="Times New Roman"/>
          <w:lang w:val="en-US"/>
        </w:rPr>
        <w:t>.</w:t>
      </w:r>
    </w:p>
    <w:p w14:paraId="3D7F6CED" w14:textId="6DA0B84F" w:rsidR="00E9630D" w:rsidRPr="00011254" w:rsidRDefault="009932F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It is </w:t>
      </w:r>
      <w:r w:rsidR="0086672F" w:rsidRPr="00011254">
        <w:rPr>
          <w:rFonts w:ascii="Times New Roman" w:hAnsi="Times New Roman" w:cs="Times New Roman"/>
          <w:lang w:val="en-US"/>
        </w:rPr>
        <w:t>worth</w:t>
      </w:r>
      <w:r w:rsidRPr="00011254">
        <w:rPr>
          <w:rFonts w:ascii="Times New Roman" w:hAnsi="Times New Roman" w:cs="Times New Roman"/>
          <w:lang w:val="en-US"/>
        </w:rPr>
        <w:t xml:space="preserve"> noting </w:t>
      </w:r>
      <w:r w:rsidR="00DF4D09" w:rsidRPr="00011254">
        <w:rPr>
          <w:rFonts w:ascii="Times New Roman" w:hAnsi="Times New Roman" w:cs="Times New Roman"/>
          <w:lang w:val="en-US"/>
        </w:rPr>
        <w:t xml:space="preserve">that since 1997 </w:t>
      </w:r>
      <w:r w:rsidR="00176C98">
        <w:rPr>
          <w:rFonts w:ascii="Times New Roman" w:hAnsi="Times New Roman" w:cs="Times New Roman"/>
          <w:lang w:val="en-US"/>
        </w:rPr>
        <w:t>UK</w:t>
      </w:r>
      <w:r w:rsidR="0086672F" w:rsidRPr="00011254">
        <w:rPr>
          <w:rFonts w:ascii="Times New Roman" w:hAnsi="Times New Roman" w:cs="Times New Roman"/>
          <w:lang w:val="en-US"/>
        </w:rPr>
        <w:t xml:space="preserve"> of Great Britain and </w:t>
      </w:r>
      <w:r w:rsidR="007273F6" w:rsidRPr="00011254">
        <w:rPr>
          <w:rFonts w:ascii="Times New Roman" w:hAnsi="Times New Roman" w:cs="Times New Roman"/>
          <w:lang w:val="en-US"/>
        </w:rPr>
        <w:t>Northern Ireland is a party to t</w:t>
      </w:r>
      <w:r w:rsidR="0086672F" w:rsidRPr="00011254">
        <w:rPr>
          <w:rFonts w:ascii="Times New Roman" w:hAnsi="Times New Roman" w:cs="Times New Roman"/>
          <w:lang w:val="en-US"/>
        </w:rPr>
        <w:t>he United Nations Convention on the Law of the Sea (</w:t>
      </w:r>
      <w:proofErr w:type="spellStart"/>
      <w:r w:rsidR="0086672F" w:rsidRPr="00011254">
        <w:rPr>
          <w:rFonts w:ascii="Times New Roman" w:hAnsi="Times New Roman" w:cs="Times New Roman"/>
          <w:lang w:val="en-US"/>
        </w:rPr>
        <w:t>UNCLOS</w:t>
      </w:r>
      <w:proofErr w:type="spellEnd"/>
      <w:r w:rsidR="0086672F" w:rsidRPr="00011254">
        <w:rPr>
          <w:rFonts w:ascii="Times New Roman" w:hAnsi="Times New Roman" w:cs="Times New Roman"/>
          <w:lang w:val="en-US"/>
        </w:rPr>
        <w:t>). Same year, that time Secretary of State for Foreign and Commonwealth Affairs, R. Cook in 1997 expressed an excuse that “</w:t>
      </w:r>
      <w:r w:rsidR="00711173" w:rsidRPr="00011254">
        <w:rPr>
          <w:rFonts w:ascii="Times New Roman" w:hAnsi="Times New Roman" w:cs="Times New Roman"/>
          <w:lang w:val="en-US"/>
        </w:rPr>
        <w:t>…</w:t>
      </w:r>
      <w:r w:rsidR="0086672F" w:rsidRPr="00011254">
        <w:rPr>
          <w:rFonts w:ascii="Times New Roman" w:hAnsi="Times New Roman" w:cs="Times New Roman"/>
          <w:lang w:val="en-US"/>
        </w:rPr>
        <w:t>Britain is an island</w:t>
      </w:r>
      <w:r w:rsidR="00711173" w:rsidRPr="00011254">
        <w:rPr>
          <w:rFonts w:ascii="Times New Roman" w:hAnsi="Times New Roman" w:cs="Times New Roman"/>
          <w:lang w:val="en-US"/>
        </w:rPr>
        <w:t>, it is sensible for us to retain controls at the point of entry</w:t>
      </w:r>
      <w:r w:rsidR="0086672F" w:rsidRPr="00011254">
        <w:rPr>
          <w:rFonts w:ascii="Times New Roman" w:hAnsi="Times New Roman" w:cs="Times New Roman"/>
          <w:lang w:val="en-US"/>
        </w:rPr>
        <w:t>…”</w:t>
      </w:r>
      <w:r w:rsidR="00506C99" w:rsidRPr="00011254">
        <w:rPr>
          <w:rStyle w:val="a5"/>
          <w:rFonts w:ascii="Times New Roman" w:hAnsi="Times New Roman" w:cs="Times New Roman"/>
          <w:lang w:val="en-US"/>
        </w:rPr>
        <w:footnoteReference w:id="30"/>
      </w:r>
      <w:r w:rsidR="0086672F" w:rsidRPr="00011254">
        <w:rPr>
          <w:rFonts w:ascii="Times New Roman" w:hAnsi="Times New Roman" w:cs="Times New Roman"/>
          <w:lang w:val="en-US"/>
        </w:rPr>
        <w:t>, that meant that joining the S</w:t>
      </w:r>
      <w:r w:rsidR="00386AD1" w:rsidRPr="00011254">
        <w:rPr>
          <w:rFonts w:ascii="Times New Roman" w:hAnsi="Times New Roman" w:cs="Times New Roman"/>
          <w:lang w:val="en-US"/>
        </w:rPr>
        <w:t>A</w:t>
      </w:r>
      <w:r w:rsidR="0086672F" w:rsidRPr="00011254">
        <w:rPr>
          <w:rFonts w:ascii="Times New Roman" w:hAnsi="Times New Roman" w:cs="Times New Roman"/>
          <w:lang w:val="en-US"/>
        </w:rPr>
        <w:t xml:space="preserve"> would create difficulties for</w:t>
      </w:r>
      <w:r w:rsidR="009B4924" w:rsidRPr="00011254">
        <w:rPr>
          <w:rFonts w:ascii="Times New Roman" w:hAnsi="Times New Roman" w:cs="Times New Roman"/>
          <w:lang w:val="en-US"/>
        </w:rPr>
        <w:t xml:space="preserve"> the system that uncounted centuries experience of immigration policy</w:t>
      </w:r>
      <w:r w:rsidR="0086672F" w:rsidRPr="00011254">
        <w:rPr>
          <w:rFonts w:ascii="Times New Roman" w:hAnsi="Times New Roman" w:cs="Times New Roman"/>
          <w:lang w:val="en-US"/>
        </w:rPr>
        <w:t>.</w:t>
      </w:r>
      <w:r w:rsidR="00506C99" w:rsidRPr="00011254">
        <w:rPr>
          <w:rFonts w:ascii="Times New Roman" w:hAnsi="Times New Roman" w:cs="Times New Roman"/>
          <w:lang w:val="en-US"/>
        </w:rPr>
        <w:t xml:space="preserve"> So, </w:t>
      </w:r>
      <w:r w:rsidR="00176C98">
        <w:rPr>
          <w:rFonts w:ascii="Times New Roman" w:hAnsi="Times New Roman" w:cs="Times New Roman"/>
          <w:lang w:val="en-US"/>
        </w:rPr>
        <w:t>UK</w:t>
      </w:r>
      <w:r w:rsidR="00506C99" w:rsidRPr="00011254">
        <w:rPr>
          <w:rFonts w:ascii="Times New Roman" w:hAnsi="Times New Roman" w:cs="Times New Roman"/>
          <w:lang w:val="en-US"/>
        </w:rPr>
        <w:t xml:space="preserve"> exercises its right to border control. </w:t>
      </w:r>
      <w:r w:rsidR="009B4924" w:rsidRPr="00011254">
        <w:rPr>
          <w:rFonts w:ascii="Times New Roman" w:hAnsi="Times New Roman" w:cs="Times New Roman"/>
          <w:lang w:val="en-US"/>
        </w:rPr>
        <w:t xml:space="preserve">In fact, many people travelling in and and out </w:t>
      </w:r>
      <w:r w:rsidR="00176C98">
        <w:rPr>
          <w:rFonts w:ascii="Times New Roman" w:hAnsi="Times New Roman" w:cs="Times New Roman"/>
          <w:lang w:val="en-US"/>
        </w:rPr>
        <w:t>UK</w:t>
      </w:r>
      <w:r w:rsidR="009B4924" w:rsidRPr="00011254">
        <w:rPr>
          <w:rFonts w:ascii="Times New Roman" w:hAnsi="Times New Roman" w:cs="Times New Roman"/>
          <w:lang w:val="en-US"/>
        </w:rPr>
        <w:t>, and use it as a transit to get into</w:t>
      </w:r>
      <w:r w:rsidR="00371B1A" w:rsidRPr="00011254">
        <w:rPr>
          <w:rFonts w:ascii="Times New Roman" w:hAnsi="Times New Roman" w:cs="Times New Roman"/>
          <w:lang w:val="en-US"/>
        </w:rPr>
        <w:t xml:space="preserve"> another destination country</w:t>
      </w:r>
      <w:r w:rsidR="00506C99" w:rsidRPr="00011254">
        <w:rPr>
          <w:rStyle w:val="a5"/>
          <w:rFonts w:ascii="Times New Roman" w:hAnsi="Times New Roman" w:cs="Times New Roman"/>
          <w:lang w:val="en-US"/>
        </w:rPr>
        <w:footnoteReference w:id="31"/>
      </w:r>
      <w:r w:rsidR="00371B1A" w:rsidRPr="00011254">
        <w:rPr>
          <w:rFonts w:ascii="Times New Roman" w:hAnsi="Times New Roman" w:cs="Times New Roman"/>
          <w:lang w:val="en-US"/>
        </w:rPr>
        <w:t xml:space="preserve">. </w:t>
      </w:r>
      <w:r w:rsidR="009B4924" w:rsidRPr="00011254">
        <w:rPr>
          <w:rFonts w:ascii="Times New Roman" w:hAnsi="Times New Roman" w:cs="Times New Roman"/>
          <w:lang w:val="en-US"/>
        </w:rPr>
        <w:t xml:space="preserve">Actually, the image of British people is associated with conservative views for some people. </w:t>
      </w:r>
      <w:r w:rsidR="00F51BF3" w:rsidRPr="00011254">
        <w:rPr>
          <w:rFonts w:ascii="Times New Roman" w:hAnsi="Times New Roman" w:cs="Times New Roman"/>
          <w:lang w:val="en-US"/>
        </w:rPr>
        <w:t>Both</w:t>
      </w:r>
      <w:r w:rsidR="00506C99" w:rsidRPr="00011254">
        <w:rPr>
          <w:rFonts w:ascii="Times New Roman" w:hAnsi="Times New Roman" w:cs="Times New Roman"/>
          <w:lang w:val="en-US"/>
        </w:rPr>
        <w:t xml:space="preserve">, </w:t>
      </w:r>
      <w:r w:rsidR="00176C98">
        <w:rPr>
          <w:rFonts w:ascii="Times New Roman" w:hAnsi="Times New Roman" w:cs="Times New Roman"/>
          <w:lang w:val="en-US"/>
        </w:rPr>
        <w:t>UK</w:t>
      </w:r>
      <w:r w:rsidR="00506C99" w:rsidRPr="00011254">
        <w:rPr>
          <w:rFonts w:ascii="Times New Roman" w:hAnsi="Times New Roman" w:cs="Times New Roman"/>
          <w:lang w:val="en-US"/>
        </w:rPr>
        <w:t xml:space="preserve"> and Ireland</w:t>
      </w:r>
      <w:r w:rsidR="00F51BF3" w:rsidRPr="00011254">
        <w:rPr>
          <w:rFonts w:ascii="Times New Roman" w:hAnsi="Times New Roman" w:cs="Times New Roman"/>
          <w:lang w:val="en-US"/>
        </w:rPr>
        <w:t xml:space="preserve"> may take “opt in”</w:t>
      </w:r>
      <w:r w:rsidR="00E752CA" w:rsidRPr="00011254">
        <w:rPr>
          <w:rFonts w:ascii="Times New Roman" w:hAnsi="Times New Roman" w:cs="Times New Roman"/>
          <w:lang w:val="en-US"/>
        </w:rPr>
        <w:t xml:space="preserve"> </w:t>
      </w:r>
      <w:r w:rsidR="00506C99" w:rsidRPr="00011254">
        <w:rPr>
          <w:rFonts w:ascii="Times New Roman" w:hAnsi="Times New Roman" w:cs="Times New Roman"/>
          <w:lang w:val="en-US"/>
        </w:rPr>
        <w:t>to the parts of Schengen. So, t</w:t>
      </w:r>
      <w:r w:rsidR="00E9630D" w:rsidRPr="00011254">
        <w:rPr>
          <w:rFonts w:ascii="Times New Roman" w:hAnsi="Times New Roman" w:cs="Times New Roman"/>
          <w:lang w:val="en-US"/>
        </w:rPr>
        <w:t>he situa</w:t>
      </w:r>
      <w:r w:rsidR="00386AD1" w:rsidRPr="00011254">
        <w:rPr>
          <w:rFonts w:ascii="Times New Roman" w:hAnsi="Times New Roman" w:cs="Times New Roman"/>
          <w:lang w:val="en-US"/>
        </w:rPr>
        <w:t>tion changed in the 21 century.</w:t>
      </w:r>
    </w:p>
    <w:p w14:paraId="59908A75" w14:textId="4B78EDE3" w:rsidR="0099070F" w:rsidRPr="00011254" w:rsidRDefault="005D70D6"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Continuing the development of the S</w:t>
      </w:r>
      <w:r w:rsidR="00E75AD3" w:rsidRPr="00011254">
        <w:rPr>
          <w:rFonts w:ascii="Times New Roman" w:hAnsi="Times New Roman" w:cs="Times New Roman"/>
          <w:lang w:val="en-US"/>
        </w:rPr>
        <w:t xml:space="preserve">. </w:t>
      </w:r>
      <w:r w:rsidRPr="00011254">
        <w:rPr>
          <w:rFonts w:ascii="Times New Roman" w:hAnsi="Times New Roman" w:cs="Times New Roman"/>
          <w:lang w:val="en-US"/>
        </w:rPr>
        <w:t>Agreement,</w:t>
      </w:r>
      <w:r w:rsidR="003B7B2F" w:rsidRPr="00011254">
        <w:rPr>
          <w:rFonts w:ascii="Times New Roman" w:hAnsi="Times New Roman" w:cs="Times New Roman"/>
          <w:lang w:val="en-US"/>
        </w:rPr>
        <w:t xml:space="preserve"> the Convention which implements the S</w:t>
      </w:r>
      <w:r w:rsidR="00E75AD3" w:rsidRPr="00011254">
        <w:rPr>
          <w:rFonts w:ascii="Times New Roman" w:hAnsi="Times New Roman" w:cs="Times New Roman"/>
          <w:lang w:val="en-US"/>
        </w:rPr>
        <w:t xml:space="preserve">. </w:t>
      </w:r>
      <w:r w:rsidR="003B7B2F" w:rsidRPr="00011254">
        <w:rPr>
          <w:rFonts w:ascii="Times New Roman" w:hAnsi="Times New Roman" w:cs="Times New Roman"/>
          <w:lang w:val="en-US"/>
        </w:rPr>
        <w:t>Agreement was concluded in 1990, and enforced in March 1995</w:t>
      </w:r>
      <w:r w:rsidR="00485FFC" w:rsidRPr="00011254">
        <w:rPr>
          <w:rStyle w:val="a5"/>
          <w:rFonts w:ascii="Times New Roman" w:hAnsi="Times New Roman" w:cs="Times New Roman"/>
          <w:lang w:val="en-US"/>
        </w:rPr>
        <w:footnoteReference w:id="32"/>
      </w:r>
      <w:r w:rsidR="003B7B2F" w:rsidRPr="00011254">
        <w:rPr>
          <w:rFonts w:ascii="Times New Roman" w:hAnsi="Times New Roman" w:cs="Times New Roman"/>
          <w:lang w:val="en-US"/>
        </w:rPr>
        <w:t>.</w:t>
      </w:r>
      <w:r w:rsidRPr="00011254">
        <w:rPr>
          <w:rFonts w:ascii="Times New Roman" w:hAnsi="Times New Roman" w:cs="Times New Roman"/>
          <w:lang w:val="en-US"/>
        </w:rPr>
        <w:t xml:space="preserve"> Since 1995 </w:t>
      </w:r>
      <w:r w:rsidR="00416CD4" w:rsidRPr="00011254">
        <w:rPr>
          <w:rFonts w:ascii="Times New Roman" w:hAnsi="Times New Roman" w:cs="Times New Roman"/>
          <w:lang w:val="en-US"/>
        </w:rPr>
        <w:t>actual free movement of people within the S</w:t>
      </w:r>
      <w:r w:rsidR="00E75AD3" w:rsidRPr="00011254">
        <w:rPr>
          <w:rFonts w:ascii="Times New Roman" w:hAnsi="Times New Roman" w:cs="Times New Roman"/>
          <w:lang w:val="en-US"/>
        </w:rPr>
        <w:t>A</w:t>
      </w:r>
      <w:r w:rsidR="00416CD4" w:rsidRPr="00011254">
        <w:rPr>
          <w:rFonts w:ascii="Times New Roman" w:hAnsi="Times New Roman" w:cs="Times New Roman"/>
          <w:lang w:val="en-US"/>
        </w:rPr>
        <w:t xml:space="preserve"> has been enforced</w:t>
      </w:r>
      <w:r w:rsidR="00256565" w:rsidRPr="00011254">
        <w:rPr>
          <w:rFonts w:ascii="Times New Roman" w:hAnsi="Times New Roman" w:cs="Times New Roman"/>
          <w:lang w:val="en-US"/>
        </w:rPr>
        <w:t xml:space="preserve"> which signified that</w:t>
      </w:r>
      <w:r w:rsidR="00256565" w:rsidRPr="00011254">
        <w:rPr>
          <w:rFonts w:ascii="Times New Roman" w:hAnsi="Times New Roman" w:cs="Times New Roman"/>
          <w:b/>
          <w:lang w:val="en-US"/>
        </w:rPr>
        <w:t xml:space="preserve"> </w:t>
      </w:r>
      <w:r w:rsidR="00256565" w:rsidRPr="00011254">
        <w:rPr>
          <w:rFonts w:ascii="Times New Roman" w:hAnsi="Times New Roman" w:cs="Times New Roman"/>
          <w:lang w:val="en-US"/>
        </w:rPr>
        <w:t xml:space="preserve">Belgium, France, Germany, Luxembourg, Netherlands, </w:t>
      </w:r>
      <w:r w:rsidR="00AD14DB" w:rsidRPr="00011254">
        <w:rPr>
          <w:rFonts w:ascii="Times New Roman" w:hAnsi="Times New Roman" w:cs="Times New Roman"/>
          <w:lang w:val="en-US"/>
        </w:rPr>
        <w:t>Portugal and Spain all together had one external border, whereas internal border control between them was abolished</w:t>
      </w:r>
      <w:r w:rsidR="00416CD4" w:rsidRPr="00011254">
        <w:rPr>
          <w:rFonts w:ascii="Times New Roman" w:hAnsi="Times New Roman" w:cs="Times New Roman"/>
          <w:b/>
          <w:lang w:val="en-US"/>
        </w:rPr>
        <w:t>.</w:t>
      </w:r>
    </w:p>
    <w:p w14:paraId="55708C11" w14:textId="19C191EE" w:rsidR="00CB71CF" w:rsidRPr="00011254" w:rsidRDefault="00416CD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Concluding</w:t>
      </w:r>
      <w:r w:rsidRPr="00011254">
        <w:rPr>
          <w:rFonts w:ascii="Times New Roman" w:hAnsi="Times New Roman" w:cs="Times New Roman"/>
        </w:rPr>
        <w:t xml:space="preserve"> </w:t>
      </w:r>
      <w:r w:rsidRPr="00011254">
        <w:rPr>
          <w:rFonts w:ascii="Times New Roman" w:hAnsi="Times New Roman" w:cs="Times New Roman"/>
          <w:lang w:val="en-US"/>
        </w:rPr>
        <w:t>purposes and historical context of the S</w:t>
      </w:r>
      <w:r w:rsidR="00CB2471">
        <w:rPr>
          <w:rFonts w:ascii="Times New Roman" w:hAnsi="Times New Roman" w:cs="Times New Roman"/>
          <w:lang w:val="en-US"/>
        </w:rPr>
        <w:t>.</w:t>
      </w:r>
      <w:r w:rsidRPr="00011254">
        <w:rPr>
          <w:rFonts w:ascii="Times New Roman" w:hAnsi="Times New Roman" w:cs="Times New Roman"/>
          <w:lang w:val="en-US"/>
        </w:rPr>
        <w:t xml:space="preserve"> Agreement, it would be necessary to d</w:t>
      </w:r>
      <w:r w:rsidR="00237F9A" w:rsidRPr="00011254">
        <w:rPr>
          <w:rFonts w:ascii="Times New Roman" w:hAnsi="Times New Roman" w:cs="Times New Roman"/>
          <w:lang w:val="en-US"/>
        </w:rPr>
        <w:t xml:space="preserve">efine what </w:t>
      </w:r>
      <w:r w:rsidR="00E728A6" w:rsidRPr="00011254">
        <w:rPr>
          <w:rFonts w:ascii="Times New Roman" w:hAnsi="Times New Roman" w:cs="Times New Roman"/>
          <w:lang w:val="en-US"/>
        </w:rPr>
        <w:t>t</w:t>
      </w:r>
      <w:r w:rsidR="00CB71CF" w:rsidRPr="00011254">
        <w:rPr>
          <w:rFonts w:ascii="Times New Roman" w:hAnsi="Times New Roman" w:cs="Times New Roman"/>
          <w:lang w:val="en-US"/>
        </w:rPr>
        <w:t>he S</w:t>
      </w:r>
      <w:r w:rsidR="00401280" w:rsidRPr="00011254">
        <w:rPr>
          <w:rFonts w:ascii="Times New Roman" w:hAnsi="Times New Roman" w:cs="Times New Roman"/>
          <w:lang w:val="en-US"/>
        </w:rPr>
        <w:t>A is not just a European phenomenon</w:t>
      </w:r>
      <w:r w:rsidR="00CB71CF" w:rsidRPr="00011254">
        <w:rPr>
          <w:rFonts w:ascii="Times New Roman" w:hAnsi="Times New Roman" w:cs="Times New Roman"/>
          <w:lang w:val="en-US"/>
        </w:rPr>
        <w:t xml:space="preserve">. Person of outside </w:t>
      </w:r>
      <w:r w:rsidR="00F9696D" w:rsidRPr="00011254">
        <w:rPr>
          <w:rFonts w:ascii="Times New Roman" w:hAnsi="Times New Roman" w:cs="Times New Roman"/>
          <w:lang w:val="en-US"/>
        </w:rPr>
        <w:t xml:space="preserve">the </w:t>
      </w:r>
      <w:r w:rsidR="00CB71CF" w:rsidRPr="00011254">
        <w:rPr>
          <w:rFonts w:ascii="Times New Roman" w:hAnsi="Times New Roman" w:cs="Times New Roman"/>
          <w:lang w:val="en-US"/>
        </w:rPr>
        <w:t xml:space="preserve">SA state shall </w:t>
      </w:r>
      <w:r w:rsidR="00CB71CF" w:rsidRPr="00011254">
        <w:rPr>
          <w:rFonts w:ascii="Times New Roman" w:hAnsi="Times New Roman" w:cs="Times New Roman"/>
          <w:lang w:val="en-US"/>
        </w:rPr>
        <w:lastRenderedPageBreak/>
        <w:t xml:space="preserve">know </w:t>
      </w:r>
      <w:proofErr w:type="spellStart"/>
      <w:r w:rsidR="00CB71CF" w:rsidRPr="00011254">
        <w:rPr>
          <w:rFonts w:ascii="Times New Roman" w:hAnsi="Times New Roman" w:cs="Times New Roman"/>
          <w:lang w:val="en-US"/>
        </w:rPr>
        <w:t>SA’s</w:t>
      </w:r>
      <w:proofErr w:type="spellEnd"/>
      <w:r w:rsidR="00CB71CF" w:rsidRPr="00011254">
        <w:rPr>
          <w:rFonts w:ascii="Times New Roman" w:hAnsi="Times New Roman" w:cs="Times New Roman"/>
          <w:lang w:val="en-US"/>
        </w:rPr>
        <w:t xml:space="preserve"> norms in order to travel in law.</w:t>
      </w:r>
      <w:r w:rsidR="00035712" w:rsidRPr="00011254">
        <w:rPr>
          <w:rFonts w:ascii="Times New Roman" w:hAnsi="Times New Roman" w:cs="Times New Roman"/>
          <w:lang w:val="en-US"/>
        </w:rPr>
        <w:t xml:space="preserve"> </w:t>
      </w:r>
      <w:r w:rsidR="0001465B" w:rsidRPr="00011254">
        <w:rPr>
          <w:rFonts w:ascii="Times New Roman" w:hAnsi="Times New Roman" w:cs="Times New Roman"/>
          <w:lang w:val="en-US"/>
        </w:rPr>
        <w:t xml:space="preserve">Partly reason is that </w:t>
      </w:r>
      <w:r w:rsidR="00B609B6" w:rsidRPr="00011254">
        <w:rPr>
          <w:rFonts w:ascii="Times New Roman" w:hAnsi="Times New Roman" w:cs="Times New Roman"/>
          <w:lang w:val="en-US"/>
        </w:rPr>
        <w:t>“</w:t>
      </w:r>
      <w:proofErr w:type="spellStart"/>
      <w:r w:rsidR="00B609B6" w:rsidRPr="00011254">
        <w:rPr>
          <w:rFonts w:ascii="Times New Roman" w:hAnsi="Times New Roman" w:cs="Times New Roman"/>
          <w:lang w:val="en-US"/>
        </w:rPr>
        <w:t>ignorantia</w:t>
      </w:r>
      <w:proofErr w:type="spellEnd"/>
      <w:r w:rsidR="00B609B6" w:rsidRPr="00011254">
        <w:rPr>
          <w:rFonts w:ascii="Times New Roman" w:hAnsi="Times New Roman" w:cs="Times New Roman"/>
          <w:lang w:val="en-US"/>
        </w:rPr>
        <w:t xml:space="preserve"> </w:t>
      </w:r>
      <w:proofErr w:type="spellStart"/>
      <w:r w:rsidR="00B609B6" w:rsidRPr="00011254">
        <w:rPr>
          <w:rFonts w:ascii="Times New Roman" w:hAnsi="Times New Roman" w:cs="Times New Roman"/>
          <w:lang w:val="en-US"/>
        </w:rPr>
        <w:t>juris</w:t>
      </w:r>
      <w:proofErr w:type="spellEnd"/>
      <w:r w:rsidR="00B609B6" w:rsidRPr="00011254">
        <w:rPr>
          <w:rFonts w:ascii="Times New Roman" w:hAnsi="Times New Roman" w:cs="Times New Roman"/>
          <w:lang w:val="en-US"/>
        </w:rPr>
        <w:t xml:space="preserve"> non </w:t>
      </w:r>
      <w:proofErr w:type="spellStart"/>
      <w:r w:rsidR="00B609B6" w:rsidRPr="00011254">
        <w:rPr>
          <w:rFonts w:ascii="Times New Roman" w:hAnsi="Times New Roman" w:cs="Times New Roman"/>
          <w:lang w:val="en-US"/>
        </w:rPr>
        <w:t>excusat</w:t>
      </w:r>
      <w:proofErr w:type="spellEnd"/>
      <w:r w:rsidR="00B609B6" w:rsidRPr="00011254">
        <w:rPr>
          <w:rFonts w:ascii="Times New Roman" w:hAnsi="Times New Roman" w:cs="Times New Roman"/>
          <w:lang w:val="en-US"/>
        </w:rPr>
        <w:t>”, this Latin expression is about legal principle that “</w:t>
      </w:r>
      <w:r w:rsidR="0001465B" w:rsidRPr="00011254">
        <w:rPr>
          <w:rFonts w:ascii="Times New Roman" w:hAnsi="Times New Roman" w:cs="Times New Roman"/>
          <w:lang w:val="en-US"/>
        </w:rPr>
        <w:t>i</w:t>
      </w:r>
      <w:r w:rsidR="00035712" w:rsidRPr="00011254">
        <w:rPr>
          <w:rFonts w:ascii="Times New Roman" w:hAnsi="Times New Roman" w:cs="Times New Roman"/>
          <w:lang w:val="en-US"/>
        </w:rPr>
        <w:t>gnorance of the law is no excuse</w:t>
      </w:r>
      <w:r w:rsidR="00B609B6" w:rsidRPr="00011254">
        <w:rPr>
          <w:rFonts w:ascii="Times New Roman" w:hAnsi="Times New Roman" w:cs="Times New Roman"/>
          <w:lang w:val="en-US"/>
        </w:rPr>
        <w:t>”</w:t>
      </w:r>
      <w:r w:rsidR="00B609B6" w:rsidRPr="00011254">
        <w:rPr>
          <w:rStyle w:val="a5"/>
          <w:rFonts w:ascii="Times New Roman" w:hAnsi="Times New Roman" w:cs="Times New Roman"/>
          <w:lang w:val="en-US"/>
        </w:rPr>
        <w:footnoteReference w:id="33"/>
      </w:r>
      <w:r w:rsidR="0001465B" w:rsidRPr="00011254">
        <w:rPr>
          <w:rFonts w:ascii="Times New Roman" w:hAnsi="Times New Roman" w:cs="Times New Roman"/>
          <w:lang w:val="en-US"/>
        </w:rPr>
        <w:t>.</w:t>
      </w:r>
    </w:p>
    <w:p w14:paraId="75ABCB0E" w14:textId="77777777" w:rsidR="00E479D6" w:rsidRPr="00011254" w:rsidRDefault="00E266E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The target of free movement is an established issue of EU law</w:t>
      </w:r>
      <w:r w:rsidRPr="00011254">
        <w:rPr>
          <w:rStyle w:val="a5"/>
          <w:rFonts w:ascii="Times New Roman" w:hAnsi="Times New Roman" w:cs="Times New Roman"/>
        </w:rPr>
        <w:footnoteReference w:id="34"/>
      </w:r>
      <w:r w:rsidRPr="00011254">
        <w:rPr>
          <w:rFonts w:ascii="Times New Roman" w:hAnsi="Times New Roman" w:cs="Times New Roman"/>
        </w:rPr>
        <w:t xml:space="preserve">. </w:t>
      </w:r>
      <w:r w:rsidR="00BA3391" w:rsidRPr="00011254">
        <w:rPr>
          <w:rFonts w:ascii="Times New Roman" w:hAnsi="Times New Roman" w:cs="Times New Roman"/>
          <w:lang w:val="en-US"/>
        </w:rPr>
        <w:t>Today’s legal framework in accordance to free movement of persons is held in</w:t>
      </w:r>
      <w:r w:rsidR="00E479D6" w:rsidRPr="00011254">
        <w:rPr>
          <w:rFonts w:ascii="Times New Roman" w:hAnsi="Times New Roman" w:cs="Times New Roman"/>
          <w:lang w:val="en-US"/>
        </w:rPr>
        <w:t xml:space="preserve"> the following legislation:</w:t>
      </w:r>
    </w:p>
    <w:p w14:paraId="70EC958E" w14:textId="6032BBCF" w:rsidR="00E479D6" w:rsidRPr="00011254" w:rsidRDefault="00BA3391" w:rsidP="00011254">
      <w:pPr>
        <w:pStyle w:val="a6"/>
        <w:numPr>
          <w:ilvl w:val="0"/>
          <w:numId w:val="1"/>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Article 3(2) of the Treaty on </w:t>
      </w:r>
      <w:r w:rsidR="00E479D6" w:rsidRPr="00011254">
        <w:rPr>
          <w:rFonts w:ascii="Times New Roman" w:hAnsi="Times New Roman" w:cs="Times New Roman"/>
          <w:lang w:val="en-US"/>
        </w:rPr>
        <w:t>European Union (</w:t>
      </w:r>
      <w:proofErr w:type="spellStart"/>
      <w:r w:rsidR="00E479D6" w:rsidRPr="00011254">
        <w:rPr>
          <w:rFonts w:ascii="Times New Roman" w:hAnsi="Times New Roman" w:cs="Times New Roman"/>
          <w:lang w:val="en-US"/>
        </w:rPr>
        <w:t>TEU</w:t>
      </w:r>
      <w:proofErr w:type="spellEnd"/>
      <w:r w:rsidR="00E479D6" w:rsidRPr="00011254">
        <w:rPr>
          <w:rFonts w:ascii="Times New Roman" w:hAnsi="Times New Roman" w:cs="Times New Roman"/>
          <w:lang w:val="en-US"/>
        </w:rPr>
        <w:t>)</w:t>
      </w:r>
      <w:r w:rsidR="0034750F" w:rsidRPr="00011254">
        <w:rPr>
          <w:rStyle w:val="a5"/>
          <w:rFonts w:ascii="Times New Roman" w:hAnsi="Times New Roman" w:cs="Times New Roman"/>
          <w:lang w:val="en-US"/>
        </w:rPr>
        <w:footnoteReference w:id="35"/>
      </w:r>
      <w:r w:rsidR="00E479D6" w:rsidRPr="00011254">
        <w:rPr>
          <w:rFonts w:ascii="Times New Roman" w:hAnsi="Times New Roman" w:cs="Times New Roman"/>
          <w:lang w:val="en-US"/>
        </w:rPr>
        <w:t xml:space="preserve"> which describes the responsibility of the Union</w:t>
      </w:r>
      <w:r w:rsidR="007A7F08" w:rsidRPr="00011254">
        <w:rPr>
          <w:rFonts w:ascii="Times New Roman" w:hAnsi="Times New Roman" w:cs="Times New Roman"/>
          <w:lang w:val="en-US"/>
        </w:rPr>
        <w:t xml:space="preserve"> to propose its “citizens an area</w:t>
      </w:r>
      <w:r w:rsidR="00E479D6" w:rsidRPr="00011254">
        <w:rPr>
          <w:rFonts w:ascii="Times New Roman" w:hAnsi="Times New Roman" w:cs="Times New Roman"/>
          <w:lang w:val="en-US"/>
        </w:rPr>
        <w:t xml:space="preserve"> of freedom, security and justice</w:t>
      </w:r>
      <w:r w:rsidR="000C564C" w:rsidRPr="00011254">
        <w:rPr>
          <w:rFonts w:ascii="Times New Roman" w:hAnsi="Times New Roman" w:cs="Times New Roman"/>
          <w:lang w:val="en-US"/>
        </w:rPr>
        <w:t>”</w:t>
      </w:r>
      <w:r w:rsidR="007A7F08" w:rsidRPr="00011254">
        <w:rPr>
          <w:rFonts w:ascii="Times New Roman" w:hAnsi="Times New Roman" w:cs="Times New Roman"/>
          <w:lang w:val="en-US"/>
        </w:rPr>
        <w:t xml:space="preserve"> beyond internal barriers. </w:t>
      </w:r>
      <w:r w:rsidR="007B19EA" w:rsidRPr="00011254">
        <w:rPr>
          <w:rFonts w:ascii="Times New Roman" w:hAnsi="Times New Roman" w:cs="Times New Roman"/>
          <w:lang w:val="en-US"/>
        </w:rPr>
        <w:t>It is worth noticing that the Lisbon Treaty created rules for an area of</w:t>
      </w:r>
      <w:r w:rsidR="000C564C" w:rsidRPr="00011254">
        <w:rPr>
          <w:rFonts w:ascii="Times New Roman" w:hAnsi="Times New Roman" w:cs="Times New Roman"/>
          <w:lang w:val="en-US"/>
        </w:rPr>
        <w:t xml:space="preserve"> freedom, security and justice (</w:t>
      </w:r>
      <w:proofErr w:type="spellStart"/>
      <w:r w:rsidR="000C564C" w:rsidRPr="00011254">
        <w:rPr>
          <w:rFonts w:ascii="Times New Roman" w:hAnsi="Times New Roman" w:cs="Times New Roman"/>
          <w:lang w:val="en-US"/>
        </w:rPr>
        <w:t>AFSJ</w:t>
      </w:r>
      <w:proofErr w:type="spellEnd"/>
      <w:r w:rsidR="000C564C" w:rsidRPr="00011254">
        <w:rPr>
          <w:rFonts w:ascii="Times New Roman" w:hAnsi="Times New Roman" w:cs="Times New Roman"/>
          <w:lang w:val="en-US"/>
        </w:rPr>
        <w:t>).</w:t>
      </w:r>
      <w:r w:rsidR="007B19EA" w:rsidRPr="00011254">
        <w:rPr>
          <w:rFonts w:ascii="Times New Roman" w:hAnsi="Times New Roman" w:cs="Times New Roman"/>
          <w:lang w:val="en-US"/>
        </w:rPr>
        <w:t xml:space="preserve"> </w:t>
      </w:r>
      <w:r w:rsidR="007A7F08" w:rsidRPr="00011254">
        <w:rPr>
          <w:rFonts w:ascii="Times New Roman" w:hAnsi="Times New Roman" w:cs="Times New Roman"/>
          <w:lang w:val="en-US"/>
        </w:rPr>
        <w:t>Free movement o</w:t>
      </w:r>
      <w:r w:rsidR="0034750F" w:rsidRPr="00011254">
        <w:rPr>
          <w:rFonts w:ascii="Times New Roman" w:hAnsi="Times New Roman" w:cs="Times New Roman"/>
          <w:lang w:val="en-US"/>
        </w:rPr>
        <w:t>f</w:t>
      </w:r>
      <w:r w:rsidR="007A7F08" w:rsidRPr="00011254">
        <w:rPr>
          <w:rFonts w:ascii="Times New Roman" w:hAnsi="Times New Roman" w:cs="Times New Roman"/>
          <w:lang w:val="en-US"/>
        </w:rPr>
        <w:t xml:space="preserve"> persons in this case should be guaranteed in respect to external borders regime</w:t>
      </w:r>
      <w:r w:rsidR="00E479D6" w:rsidRPr="00011254">
        <w:rPr>
          <w:rFonts w:ascii="Times New Roman" w:hAnsi="Times New Roman" w:cs="Times New Roman"/>
          <w:lang w:val="en-US"/>
        </w:rPr>
        <w:t xml:space="preserve"> without internal frontiers, in which the free movement of persons is ensured in conjunction with appropriate measures with respect to external border controls, </w:t>
      </w:r>
      <w:r w:rsidR="0034750F" w:rsidRPr="00011254">
        <w:rPr>
          <w:rFonts w:ascii="Times New Roman" w:hAnsi="Times New Roman" w:cs="Times New Roman"/>
          <w:lang w:val="en-US"/>
        </w:rPr>
        <w:t>“</w:t>
      </w:r>
      <w:r w:rsidR="00E479D6" w:rsidRPr="00011254">
        <w:rPr>
          <w:rFonts w:ascii="Times New Roman" w:hAnsi="Times New Roman" w:cs="Times New Roman"/>
          <w:lang w:val="en-US"/>
        </w:rPr>
        <w:t xml:space="preserve">asylum, </w:t>
      </w:r>
      <w:proofErr w:type="gramStart"/>
      <w:r w:rsidR="00E479D6" w:rsidRPr="00011254">
        <w:rPr>
          <w:rFonts w:ascii="Times New Roman" w:hAnsi="Times New Roman" w:cs="Times New Roman"/>
          <w:lang w:val="en-US"/>
        </w:rPr>
        <w:t>immigration</w:t>
      </w:r>
      <w:proofErr w:type="gramEnd"/>
      <w:r w:rsidR="0034750F" w:rsidRPr="00011254">
        <w:rPr>
          <w:rFonts w:ascii="Times New Roman" w:hAnsi="Times New Roman" w:cs="Times New Roman"/>
          <w:lang w:val="en-US"/>
        </w:rPr>
        <w:t xml:space="preserve">”. Moreover, Union should </w:t>
      </w:r>
      <w:r w:rsidR="007A7F08" w:rsidRPr="00011254">
        <w:rPr>
          <w:rFonts w:ascii="Times New Roman" w:hAnsi="Times New Roman" w:cs="Times New Roman"/>
          <w:lang w:val="en-US"/>
        </w:rPr>
        <w:t>be able to</w:t>
      </w:r>
      <w:r w:rsidR="00E479D6" w:rsidRPr="00011254">
        <w:rPr>
          <w:rFonts w:ascii="Times New Roman" w:hAnsi="Times New Roman" w:cs="Times New Roman"/>
          <w:lang w:val="en-US"/>
        </w:rPr>
        <w:t xml:space="preserve"> prevent and </w:t>
      </w:r>
      <w:r w:rsidR="007A7F08" w:rsidRPr="00011254">
        <w:rPr>
          <w:rFonts w:ascii="Times New Roman" w:hAnsi="Times New Roman" w:cs="Times New Roman"/>
          <w:lang w:val="en-US"/>
        </w:rPr>
        <w:t>fight</w:t>
      </w:r>
      <w:r w:rsidR="00E479D6" w:rsidRPr="00011254">
        <w:rPr>
          <w:rFonts w:ascii="Times New Roman" w:hAnsi="Times New Roman" w:cs="Times New Roman"/>
          <w:lang w:val="en-US"/>
        </w:rPr>
        <w:t xml:space="preserve"> crime.</w:t>
      </w:r>
      <w:r w:rsidRPr="00011254">
        <w:rPr>
          <w:rFonts w:ascii="Times New Roman" w:hAnsi="Times New Roman" w:cs="Times New Roman"/>
          <w:lang w:val="en-US"/>
        </w:rPr>
        <w:t xml:space="preserve"> </w:t>
      </w:r>
    </w:p>
    <w:p w14:paraId="07505428" w14:textId="3C6764B0" w:rsidR="00E479D6" w:rsidRPr="00011254" w:rsidRDefault="00BA3391" w:rsidP="00011254">
      <w:pPr>
        <w:pStyle w:val="a6"/>
        <w:numPr>
          <w:ilvl w:val="0"/>
          <w:numId w:val="1"/>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Article 21 of the Treaty on the Functioning of </w:t>
      </w:r>
      <w:r w:rsidR="00D32E4A">
        <w:rPr>
          <w:rFonts w:ascii="Times New Roman" w:hAnsi="Times New Roman" w:cs="Times New Roman"/>
          <w:lang w:val="en-US"/>
        </w:rPr>
        <w:t>Eu</w:t>
      </w:r>
      <w:r w:rsidRPr="00011254">
        <w:rPr>
          <w:rFonts w:ascii="Times New Roman" w:hAnsi="Times New Roman" w:cs="Times New Roman"/>
          <w:lang w:val="en-US"/>
        </w:rPr>
        <w:t>ropean Union (</w:t>
      </w:r>
      <w:proofErr w:type="spellStart"/>
      <w:r w:rsidRPr="00011254">
        <w:rPr>
          <w:rFonts w:ascii="Times New Roman" w:hAnsi="Times New Roman" w:cs="Times New Roman"/>
          <w:lang w:val="en-US"/>
        </w:rPr>
        <w:t>TFEU</w:t>
      </w:r>
      <w:proofErr w:type="spellEnd"/>
      <w:r w:rsidRPr="00011254">
        <w:rPr>
          <w:rFonts w:ascii="Times New Roman" w:hAnsi="Times New Roman" w:cs="Times New Roman"/>
          <w:lang w:val="en-US"/>
        </w:rPr>
        <w:t>)</w:t>
      </w:r>
      <w:r w:rsidR="00036F06" w:rsidRPr="00011254">
        <w:rPr>
          <w:rStyle w:val="a5"/>
          <w:rFonts w:ascii="Times New Roman" w:hAnsi="Times New Roman" w:cs="Times New Roman"/>
          <w:lang w:val="en-US"/>
        </w:rPr>
        <w:footnoteReference w:id="36"/>
      </w:r>
      <w:r w:rsidR="0034750F" w:rsidRPr="00011254">
        <w:rPr>
          <w:rFonts w:ascii="Times New Roman" w:hAnsi="Times New Roman" w:cs="Times New Roman"/>
          <w:lang w:val="en-US"/>
        </w:rPr>
        <w:t xml:space="preserve"> remains that each Union citizen</w:t>
      </w:r>
      <w:r w:rsidR="00036F06" w:rsidRPr="00011254">
        <w:rPr>
          <w:rFonts w:ascii="Times New Roman" w:hAnsi="Times New Roman" w:cs="Times New Roman"/>
          <w:lang w:val="en-US"/>
        </w:rPr>
        <w:t xml:space="preserve"> within the inside Union borders</w:t>
      </w:r>
      <w:r w:rsidR="0034750F" w:rsidRPr="00011254">
        <w:rPr>
          <w:rFonts w:ascii="Times New Roman" w:hAnsi="Times New Roman" w:cs="Times New Roman"/>
          <w:lang w:val="en-US"/>
        </w:rPr>
        <w:t xml:space="preserve"> must have</w:t>
      </w:r>
      <w:r w:rsidR="00036F06" w:rsidRPr="00011254">
        <w:rPr>
          <w:rFonts w:ascii="Times New Roman" w:hAnsi="Times New Roman" w:cs="Times New Roman"/>
          <w:lang w:val="en-US"/>
        </w:rPr>
        <w:t xml:space="preserve"> a privilege to “move and reside freely”. There are some restrictions and appropriate measures that are regulated in the Treaties. </w:t>
      </w:r>
    </w:p>
    <w:p w14:paraId="7B6D5AC4" w14:textId="502289B2" w:rsidR="00036F06" w:rsidRPr="00011254" w:rsidRDefault="00EB3DC3" w:rsidP="00011254">
      <w:pPr>
        <w:pStyle w:val="a6"/>
        <w:numPr>
          <w:ilvl w:val="0"/>
          <w:numId w:val="1"/>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Titles IV and V </w:t>
      </w:r>
      <w:proofErr w:type="spellStart"/>
      <w:r w:rsidRPr="00011254">
        <w:rPr>
          <w:rFonts w:ascii="Times New Roman" w:hAnsi="Times New Roman" w:cs="Times New Roman"/>
          <w:lang w:val="en-US"/>
        </w:rPr>
        <w:t>TFEU</w:t>
      </w:r>
      <w:proofErr w:type="spellEnd"/>
      <w:r w:rsidR="00852BA7" w:rsidRPr="00011254">
        <w:rPr>
          <w:rStyle w:val="a5"/>
          <w:rFonts w:ascii="Times New Roman" w:hAnsi="Times New Roman" w:cs="Times New Roman"/>
          <w:lang w:val="en-US"/>
        </w:rPr>
        <w:footnoteReference w:id="37"/>
      </w:r>
      <w:r w:rsidRPr="00011254">
        <w:rPr>
          <w:rFonts w:ascii="Times New Roman" w:hAnsi="Times New Roman" w:cs="Times New Roman"/>
          <w:lang w:val="en-US"/>
        </w:rPr>
        <w:t>:</w:t>
      </w:r>
      <w:r w:rsidR="00BA3391" w:rsidRPr="00011254">
        <w:rPr>
          <w:rFonts w:ascii="Times New Roman" w:hAnsi="Times New Roman" w:cs="Times New Roman"/>
          <w:lang w:val="en-US"/>
        </w:rPr>
        <w:t xml:space="preserve"> </w:t>
      </w:r>
      <w:r w:rsidRPr="00011254">
        <w:rPr>
          <w:rFonts w:ascii="Times New Roman" w:hAnsi="Times New Roman" w:cs="Times New Roman"/>
          <w:lang w:val="en-US"/>
        </w:rPr>
        <w:t xml:space="preserve">“Free movement of persons, services and capital” and </w:t>
      </w:r>
      <w:r w:rsidR="000C564C" w:rsidRPr="00011254">
        <w:rPr>
          <w:rFonts w:ascii="Times New Roman" w:hAnsi="Times New Roman" w:cs="Times New Roman"/>
          <w:lang w:val="en-US"/>
        </w:rPr>
        <w:t xml:space="preserve">the </w:t>
      </w:r>
      <w:proofErr w:type="spellStart"/>
      <w:r w:rsidR="000C564C" w:rsidRPr="00011254">
        <w:rPr>
          <w:rFonts w:ascii="Times New Roman" w:hAnsi="Times New Roman" w:cs="Times New Roman"/>
          <w:lang w:val="en-US"/>
        </w:rPr>
        <w:t>AFSJ</w:t>
      </w:r>
      <w:proofErr w:type="spellEnd"/>
      <w:r w:rsidR="000C564C" w:rsidRPr="00011254">
        <w:rPr>
          <w:rFonts w:ascii="Times New Roman" w:hAnsi="Times New Roman" w:cs="Times New Roman"/>
          <w:lang w:val="en-US"/>
        </w:rPr>
        <w:t xml:space="preserve"> </w:t>
      </w:r>
      <w:r w:rsidRPr="00011254">
        <w:rPr>
          <w:rFonts w:ascii="Times New Roman" w:hAnsi="Times New Roman" w:cs="Times New Roman"/>
          <w:lang w:val="en-US"/>
        </w:rPr>
        <w:t>accordingly.</w:t>
      </w:r>
      <w:r w:rsidR="00A70F8B" w:rsidRPr="00011254">
        <w:rPr>
          <w:rFonts w:ascii="Times New Roman" w:hAnsi="Times New Roman" w:cs="Times New Roman"/>
          <w:lang w:val="en-US"/>
        </w:rPr>
        <w:t xml:space="preserve"> Article 45 (2) proclaims</w:t>
      </w:r>
      <w:r w:rsidR="007D683A" w:rsidRPr="00011254">
        <w:rPr>
          <w:rFonts w:ascii="Times New Roman" w:hAnsi="Times New Roman" w:cs="Times New Roman"/>
          <w:lang w:val="en-US"/>
        </w:rPr>
        <w:t xml:space="preserve"> under “freedom of movement” concerning workers of Member States</w:t>
      </w:r>
      <w:r w:rsidR="00A70F8B" w:rsidRPr="00011254">
        <w:rPr>
          <w:rFonts w:ascii="Times New Roman" w:hAnsi="Times New Roman" w:cs="Times New Roman"/>
          <w:lang w:val="en-US"/>
        </w:rPr>
        <w:t xml:space="preserve">: </w:t>
      </w:r>
      <w:r w:rsidR="007D683A" w:rsidRPr="00011254">
        <w:rPr>
          <w:rFonts w:ascii="Times New Roman" w:hAnsi="Times New Roman" w:cs="Times New Roman"/>
          <w:lang w:val="en-US"/>
        </w:rPr>
        <w:t xml:space="preserve">“employment, remuneration and other conditions” </w:t>
      </w:r>
      <w:r w:rsidR="00A70F8B" w:rsidRPr="00011254">
        <w:rPr>
          <w:rFonts w:ascii="Times New Roman" w:hAnsi="Times New Roman" w:cs="Times New Roman"/>
          <w:lang w:val="en-US"/>
        </w:rPr>
        <w:t>must be without</w:t>
      </w:r>
      <w:r w:rsidR="007D683A" w:rsidRPr="00011254">
        <w:rPr>
          <w:rFonts w:ascii="Times New Roman" w:hAnsi="Times New Roman" w:cs="Times New Roman"/>
          <w:lang w:val="en-US"/>
        </w:rPr>
        <w:t xml:space="preserve"> “any discrimination” referring to “nationality”.</w:t>
      </w:r>
      <w:r w:rsidR="0061344E" w:rsidRPr="00011254">
        <w:rPr>
          <w:rFonts w:ascii="Times New Roman" w:hAnsi="Times New Roman" w:cs="Times New Roman"/>
          <w:lang w:val="en-US"/>
        </w:rPr>
        <w:t xml:space="preserve"> Restrictions mentioned in Article 45 (3) include public: policy, security and health.</w:t>
      </w:r>
      <w:r w:rsidR="007D683A" w:rsidRPr="00011254">
        <w:rPr>
          <w:rFonts w:ascii="Times New Roman" w:hAnsi="Times New Roman" w:cs="Times New Roman"/>
          <w:lang w:val="en-US"/>
        </w:rPr>
        <w:t xml:space="preserve"> Article 45 (5) contains exclusion that Article’s “provisions” must exclude “employment in public </w:t>
      </w:r>
      <w:r w:rsidR="00B37210" w:rsidRPr="00011254">
        <w:rPr>
          <w:rFonts w:ascii="Times New Roman" w:hAnsi="Times New Roman" w:cs="Times New Roman"/>
          <w:lang w:val="en-US"/>
        </w:rPr>
        <w:t>service</w:t>
      </w:r>
      <w:r w:rsidR="007D683A" w:rsidRPr="00011254">
        <w:rPr>
          <w:rFonts w:ascii="Times New Roman" w:hAnsi="Times New Roman" w:cs="Times New Roman"/>
          <w:lang w:val="en-US"/>
        </w:rPr>
        <w:t>”.</w:t>
      </w:r>
      <w:r w:rsidR="00B37210" w:rsidRPr="00011254">
        <w:rPr>
          <w:rFonts w:ascii="Times New Roman" w:hAnsi="Times New Roman" w:cs="Times New Roman"/>
          <w:lang w:val="en-US"/>
        </w:rPr>
        <w:t xml:space="preserve"> Article 67 (1) says </w:t>
      </w:r>
      <w:r w:rsidR="00FD0226" w:rsidRPr="00011254">
        <w:rPr>
          <w:rFonts w:ascii="Times New Roman" w:hAnsi="Times New Roman" w:cs="Times New Roman"/>
          <w:lang w:val="en-US"/>
        </w:rPr>
        <w:t xml:space="preserve">that Union must confederate an </w:t>
      </w:r>
      <w:proofErr w:type="spellStart"/>
      <w:r w:rsidR="00FD0226" w:rsidRPr="00011254">
        <w:rPr>
          <w:rFonts w:ascii="Times New Roman" w:hAnsi="Times New Roman" w:cs="Times New Roman"/>
          <w:lang w:val="en-US"/>
        </w:rPr>
        <w:t>AFSJ</w:t>
      </w:r>
      <w:proofErr w:type="spellEnd"/>
      <w:r w:rsidR="00B37210" w:rsidRPr="00011254">
        <w:rPr>
          <w:rFonts w:ascii="Times New Roman" w:hAnsi="Times New Roman" w:cs="Times New Roman"/>
          <w:lang w:val="en-US"/>
        </w:rPr>
        <w:t xml:space="preserve"> with unique </w:t>
      </w:r>
      <w:r w:rsidR="003A709E" w:rsidRPr="00011254">
        <w:rPr>
          <w:rFonts w:ascii="Times New Roman" w:hAnsi="Times New Roman" w:cs="Times New Roman"/>
          <w:lang w:val="en-US"/>
        </w:rPr>
        <w:t xml:space="preserve">characteristics of its member states as both legal system and traditions, and also with “fundamental rights”. According to Article 67 (2) policy towards border control and issues connected to immigration, asylum must be agreed between member states in consensus. </w:t>
      </w:r>
      <w:r w:rsidR="00F05972" w:rsidRPr="00011254">
        <w:rPr>
          <w:rFonts w:ascii="Times New Roman" w:hAnsi="Times New Roman" w:cs="Times New Roman"/>
          <w:lang w:val="en-US"/>
        </w:rPr>
        <w:t xml:space="preserve">Also, this article entails that policy should be fair towards third-country nationals, and a stateless person is regarded as third-country national. Last point we would like to mention in </w:t>
      </w:r>
      <w:r w:rsidR="00F05972" w:rsidRPr="00011254">
        <w:rPr>
          <w:rFonts w:ascii="Times New Roman" w:hAnsi="Times New Roman" w:cs="Times New Roman"/>
          <w:lang w:val="en-US"/>
        </w:rPr>
        <w:lastRenderedPageBreak/>
        <w:t>Article 67 (3), “measures to prevent and combat crime, racism and xenophobia” must accrue by the special authorities to ensure security.</w:t>
      </w:r>
    </w:p>
    <w:p w14:paraId="7561B275" w14:textId="4E0D8E4B" w:rsidR="00D93E93" w:rsidRPr="00011254" w:rsidRDefault="00D93E93" w:rsidP="00011254">
      <w:pPr>
        <w:pStyle w:val="a6"/>
        <w:numPr>
          <w:ilvl w:val="0"/>
          <w:numId w:val="1"/>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Article 77 (2) (d) </w:t>
      </w:r>
      <w:proofErr w:type="spellStart"/>
      <w:r w:rsidRPr="00011254">
        <w:rPr>
          <w:rFonts w:ascii="Times New Roman" w:hAnsi="Times New Roman" w:cs="Times New Roman"/>
          <w:lang w:val="en-US"/>
        </w:rPr>
        <w:t>TFEU</w:t>
      </w:r>
      <w:proofErr w:type="spellEnd"/>
      <w:r w:rsidRPr="00011254">
        <w:rPr>
          <w:rFonts w:ascii="Times New Roman" w:hAnsi="Times New Roman" w:cs="Times New Roman"/>
          <w:lang w:val="en-US"/>
        </w:rPr>
        <w:t>, introduced in the Lisbon Treaty, giving the Union legal framework for “gradual introduction of an integrated management system for the external borders”</w:t>
      </w:r>
      <w:r w:rsidRPr="00011254">
        <w:rPr>
          <w:rStyle w:val="a5"/>
          <w:rFonts w:ascii="Times New Roman" w:hAnsi="Times New Roman" w:cs="Times New Roman"/>
          <w:lang w:val="en-US"/>
        </w:rPr>
        <w:footnoteReference w:id="38"/>
      </w:r>
      <w:r w:rsidRPr="00011254">
        <w:rPr>
          <w:rFonts w:ascii="Times New Roman" w:hAnsi="Times New Roman" w:cs="Times New Roman"/>
          <w:lang w:val="en-US"/>
        </w:rPr>
        <w:t>.</w:t>
      </w:r>
    </w:p>
    <w:p w14:paraId="55F845D3" w14:textId="6AB78DE4" w:rsidR="00BA3391" w:rsidRPr="00011254" w:rsidRDefault="00BA3391" w:rsidP="00011254">
      <w:pPr>
        <w:pStyle w:val="a6"/>
        <w:numPr>
          <w:ilvl w:val="0"/>
          <w:numId w:val="1"/>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Article 45 of the Charter of Fundamental Rights of </w:t>
      </w:r>
      <w:r w:rsidR="00D32E4A">
        <w:rPr>
          <w:rFonts w:ascii="Times New Roman" w:hAnsi="Times New Roman" w:cs="Times New Roman"/>
          <w:lang w:val="en-US"/>
        </w:rPr>
        <w:t>Eu</w:t>
      </w:r>
      <w:r w:rsidRPr="00011254">
        <w:rPr>
          <w:rFonts w:ascii="Times New Roman" w:hAnsi="Times New Roman" w:cs="Times New Roman"/>
          <w:lang w:val="en-US"/>
        </w:rPr>
        <w:t>ropean Union</w:t>
      </w:r>
      <w:r w:rsidR="007B3A07" w:rsidRPr="00011254">
        <w:rPr>
          <w:rFonts w:ascii="Times New Roman" w:hAnsi="Times New Roman" w:cs="Times New Roman"/>
          <w:lang w:val="en-US"/>
        </w:rPr>
        <w:t xml:space="preserve"> </w:t>
      </w:r>
      <w:r w:rsidR="00852BA7" w:rsidRPr="00011254">
        <w:rPr>
          <w:rStyle w:val="a5"/>
          <w:rFonts w:ascii="Times New Roman" w:hAnsi="Times New Roman" w:cs="Times New Roman"/>
          <w:lang w:val="en-US"/>
        </w:rPr>
        <w:footnoteReference w:id="39"/>
      </w:r>
      <w:r w:rsidRPr="00011254">
        <w:rPr>
          <w:rFonts w:ascii="Times New Roman" w:hAnsi="Times New Roman" w:cs="Times New Roman"/>
          <w:lang w:val="en-US"/>
        </w:rPr>
        <w:t>.</w:t>
      </w:r>
      <w:r w:rsidR="00852BA7" w:rsidRPr="00011254">
        <w:rPr>
          <w:rFonts w:ascii="Times New Roman" w:hAnsi="Times New Roman" w:cs="Times New Roman"/>
          <w:lang w:val="en-US"/>
        </w:rPr>
        <w:t xml:space="preserve"> “Freedom of movement and </w:t>
      </w:r>
      <w:r w:rsidR="00B82446" w:rsidRPr="00011254">
        <w:rPr>
          <w:rFonts w:ascii="Times New Roman" w:hAnsi="Times New Roman" w:cs="Times New Roman"/>
          <w:lang w:val="en-US"/>
        </w:rPr>
        <w:t xml:space="preserve">of residence” consists 2 points. Firstly, within the Union every citizen of it can move and reside </w:t>
      </w:r>
      <w:r w:rsidR="009012D1" w:rsidRPr="00011254">
        <w:rPr>
          <w:rFonts w:ascii="Times New Roman" w:hAnsi="Times New Roman" w:cs="Times New Roman"/>
          <w:lang w:val="en-US"/>
        </w:rPr>
        <w:t>without restrictions. Secondly, nationals of third countries have rights to move and reside as well if they are “legally resident” in a state of the Union.</w:t>
      </w:r>
      <w:r w:rsidR="00B82446" w:rsidRPr="00011254">
        <w:rPr>
          <w:rFonts w:ascii="Times New Roman" w:hAnsi="Times New Roman" w:cs="Times New Roman"/>
          <w:lang w:val="en-US"/>
        </w:rPr>
        <w:t xml:space="preserve"> </w:t>
      </w:r>
    </w:p>
    <w:p w14:paraId="69C64D3D" w14:textId="722277A6" w:rsidR="00D93E93" w:rsidRPr="00011254" w:rsidRDefault="00BA3391"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Within </w:t>
      </w:r>
      <w:r w:rsidR="00D32E4A">
        <w:rPr>
          <w:rFonts w:ascii="Times New Roman" w:hAnsi="Times New Roman" w:cs="Times New Roman"/>
          <w:lang w:val="en-US"/>
        </w:rPr>
        <w:t>Eu</w:t>
      </w:r>
      <w:r w:rsidRPr="00011254">
        <w:rPr>
          <w:rFonts w:ascii="Times New Roman" w:hAnsi="Times New Roman" w:cs="Times New Roman"/>
          <w:lang w:val="en-US"/>
        </w:rPr>
        <w:t>ropean Union Law, there are the following Regulations of the S</w:t>
      </w:r>
      <w:r w:rsidR="00386AD1" w:rsidRPr="00011254">
        <w:rPr>
          <w:rFonts w:ascii="Times New Roman" w:hAnsi="Times New Roman" w:cs="Times New Roman"/>
          <w:lang w:val="en-US"/>
        </w:rPr>
        <w:t>A</w:t>
      </w:r>
      <w:r w:rsidRPr="00011254">
        <w:rPr>
          <w:rFonts w:ascii="Times New Roman" w:hAnsi="Times New Roman" w:cs="Times New Roman"/>
          <w:lang w:val="en-US"/>
        </w:rPr>
        <w:t xml:space="preserve">: </w:t>
      </w:r>
    </w:p>
    <w:p w14:paraId="2B0B5731" w14:textId="33BCD66B" w:rsidR="00E479D6" w:rsidRPr="00011254" w:rsidRDefault="00BA3391" w:rsidP="00011254">
      <w:pPr>
        <w:pStyle w:val="a6"/>
        <w:numPr>
          <w:ilvl w:val="0"/>
          <w:numId w:val="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Schen</w:t>
      </w:r>
      <w:r w:rsidR="002E7524" w:rsidRPr="00011254">
        <w:rPr>
          <w:rFonts w:ascii="Times New Roman" w:hAnsi="Times New Roman" w:cs="Times New Roman"/>
          <w:lang w:val="en-US"/>
        </w:rPr>
        <w:t>gen Borders Code (Regulation (EU</w:t>
      </w:r>
      <w:r w:rsidRPr="00011254">
        <w:rPr>
          <w:rFonts w:ascii="Times New Roman" w:hAnsi="Times New Roman" w:cs="Times New Roman"/>
          <w:lang w:val="en-US"/>
        </w:rPr>
        <w:t xml:space="preserve">) </w:t>
      </w:r>
      <w:r w:rsidR="002E7524" w:rsidRPr="00011254">
        <w:rPr>
          <w:rFonts w:ascii="Times New Roman" w:hAnsi="Times New Roman" w:cs="Times New Roman"/>
          <w:lang w:val="en-US"/>
        </w:rPr>
        <w:t>2016/399</w:t>
      </w:r>
      <w:r w:rsidRPr="00011254">
        <w:rPr>
          <w:rFonts w:ascii="Times New Roman" w:hAnsi="Times New Roman" w:cs="Times New Roman"/>
          <w:lang w:val="en-US"/>
        </w:rPr>
        <w:t>)</w:t>
      </w:r>
      <w:r w:rsidR="002E7524" w:rsidRPr="00011254">
        <w:rPr>
          <w:rStyle w:val="a5"/>
          <w:rFonts w:ascii="Times New Roman" w:hAnsi="Times New Roman" w:cs="Times New Roman"/>
          <w:lang w:val="en-US"/>
        </w:rPr>
        <w:footnoteReference w:id="40"/>
      </w:r>
      <w:r w:rsidR="002E7524" w:rsidRPr="00011254">
        <w:rPr>
          <w:rFonts w:ascii="Times New Roman" w:hAnsi="Times New Roman" w:cs="Times New Roman"/>
          <w:lang w:val="en-US"/>
        </w:rPr>
        <w:t xml:space="preserve"> </w:t>
      </w:r>
      <w:r w:rsidR="0061344E" w:rsidRPr="00011254">
        <w:rPr>
          <w:rFonts w:ascii="Times New Roman" w:hAnsi="Times New Roman" w:cs="Times New Roman"/>
          <w:lang w:val="en-US"/>
        </w:rPr>
        <w:t xml:space="preserve">consists norms of crossing </w:t>
      </w:r>
      <w:r w:rsidR="002E7524" w:rsidRPr="00011254">
        <w:rPr>
          <w:rFonts w:ascii="Times New Roman" w:hAnsi="Times New Roman" w:cs="Times New Roman"/>
          <w:lang w:val="en-US"/>
        </w:rPr>
        <w:t xml:space="preserve">internal and </w:t>
      </w:r>
      <w:r w:rsidR="0061344E" w:rsidRPr="00011254">
        <w:rPr>
          <w:rFonts w:ascii="Times New Roman" w:hAnsi="Times New Roman" w:cs="Times New Roman"/>
          <w:lang w:val="en-US"/>
        </w:rPr>
        <w:t xml:space="preserve">external </w:t>
      </w:r>
      <w:r w:rsidR="00CB2471" w:rsidRPr="00011254">
        <w:rPr>
          <w:rFonts w:ascii="Times New Roman" w:hAnsi="Times New Roman" w:cs="Times New Roman"/>
          <w:lang w:val="en-US"/>
        </w:rPr>
        <w:t xml:space="preserve">Union </w:t>
      </w:r>
      <w:r w:rsidR="0061344E" w:rsidRPr="00011254">
        <w:rPr>
          <w:rFonts w:ascii="Times New Roman" w:hAnsi="Times New Roman" w:cs="Times New Roman"/>
          <w:lang w:val="en-US"/>
        </w:rPr>
        <w:t xml:space="preserve">borders as well as norms about </w:t>
      </w:r>
      <w:r w:rsidR="002E7524" w:rsidRPr="00011254">
        <w:rPr>
          <w:rFonts w:ascii="Times New Roman" w:hAnsi="Times New Roman" w:cs="Times New Roman"/>
          <w:lang w:val="en-US"/>
        </w:rPr>
        <w:t>“</w:t>
      </w:r>
      <w:r w:rsidR="0061344E" w:rsidRPr="00011254">
        <w:rPr>
          <w:rFonts w:ascii="Times New Roman" w:hAnsi="Times New Roman" w:cs="Times New Roman"/>
          <w:lang w:val="en-US"/>
        </w:rPr>
        <w:t xml:space="preserve">temporary </w:t>
      </w:r>
      <w:r w:rsidR="002E7524" w:rsidRPr="00011254">
        <w:rPr>
          <w:rFonts w:ascii="Times New Roman" w:hAnsi="Times New Roman" w:cs="Times New Roman"/>
          <w:lang w:val="en-US"/>
        </w:rPr>
        <w:t xml:space="preserve">reintroduction” </w:t>
      </w:r>
      <w:r w:rsidR="0061344E" w:rsidRPr="00011254">
        <w:rPr>
          <w:rFonts w:ascii="Times New Roman" w:hAnsi="Times New Roman" w:cs="Times New Roman"/>
          <w:lang w:val="en-US"/>
        </w:rPr>
        <w:t>internal borders. It is</w:t>
      </w:r>
      <w:r w:rsidR="00DF4D09" w:rsidRPr="00011254">
        <w:rPr>
          <w:rFonts w:ascii="Times New Roman" w:hAnsi="Times New Roman" w:cs="Times New Roman"/>
          <w:lang w:val="en-US"/>
        </w:rPr>
        <w:t xml:space="preserve"> worth noticing that </w:t>
      </w:r>
      <w:r w:rsidR="00176C98">
        <w:rPr>
          <w:rFonts w:ascii="Times New Roman" w:hAnsi="Times New Roman" w:cs="Times New Roman"/>
          <w:lang w:val="en-US"/>
        </w:rPr>
        <w:t>UK</w:t>
      </w:r>
      <w:r w:rsidR="0061344E" w:rsidRPr="00011254">
        <w:rPr>
          <w:rFonts w:ascii="Times New Roman" w:hAnsi="Times New Roman" w:cs="Times New Roman"/>
          <w:lang w:val="en-US"/>
        </w:rPr>
        <w:t xml:space="preserve"> and Ireland do not participate in this regulation.</w:t>
      </w:r>
    </w:p>
    <w:p w14:paraId="04E940FF" w14:textId="6B8E5A1C" w:rsidR="00E479D6" w:rsidRPr="00011254" w:rsidRDefault="00BA3391" w:rsidP="00011254">
      <w:pPr>
        <w:pStyle w:val="a6"/>
        <w:numPr>
          <w:ilvl w:val="0"/>
          <w:numId w:val="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Visa Code (Regulation (EC) No 810/2009)</w:t>
      </w:r>
      <w:r w:rsidR="002E7524" w:rsidRPr="00011254">
        <w:rPr>
          <w:rStyle w:val="a5"/>
          <w:rFonts w:ascii="Times New Roman" w:hAnsi="Times New Roman" w:cs="Times New Roman"/>
          <w:lang w:val="en-US"/>
        </w:rPr>
        <w:footnoteReference w:id="41"/>
      </w:r>
      <w:r w:rsidR="002E7524" w:rsidRPr="00011254">
        <w:rPr>
          <w:rFonts w:ascii="Times New Roman" w:hAnsi="Times New Roman" w:cs="Times New Roman"/>
          <w:lang w:val="en-US"/>
        </w:rPr>
        <w:t xml:space="preserve"> sets out operations </w:t>
      </w:r>
      <w:r w:rsidR="00457C75" w:rsidRPr="00011254">
        <w:rPr>
          <w:rFonts w:ascii="Times New Roman" w:hAnsi="Times New Roman" w:cs="Times New Roman"/>
          <w:lang w:val="en-US"/>
        </w:rPr>
        <w:t xml:space="preserve">and frameworks </w:t>
      </w:r>
      <w:r w:rsidR="002E7524" w:rsidRPr="00011254">
        <w:rPr>
          <w:rFonts w:ascii="Times New Roman" w:hAnsi="Times New Roman" w:cs="Times New Roman"/>
          <w:lang w:val="en-US"/>
        </w:rPr>
        <w:t xml:space="preserve">of </w:t>
      </w:r>
      <w:r w:rsidR="00457C75" w:rsidRPr="00011254">
        <w:rPr>
          <w:rFonts w:ascii="Times New Roman" w:hAnsi="Times New Roman" w:cs="Times New Roman"/>
          <w:lang w:val="en-US"/>
        </w:rPr>
        <w:t xml:space="preserve">“issuing visas”. Period of visa may depend on weather person is requiring up to 90 days within 180 period namely short-stay visa. Another option </w:t>
      </w:r>
      <w:r w:rsidR="00CB2471">
        <w:rPr>
          <w:rFonts w:ascii="Times New Roman" w:hAnsi="Times New Roman" w:cs="Times New Roman"/>
          <w:lang w:val="en-US"/>
        </w:rPr>
        <w:t>of</w:t>
      </w:r>
      <w:r w:rsidR="00457C75" w:rsidRPr="00011254">
        <w:rPr>
          <w:rFonts w:ascii="Times New Roman" w:hAnsi="Times New Roman" w:cs="Times New Roman"/>
          <w:lang w:val="en-US"/>
        </w:rPr>
        <w:t xml:space="preserve"> Visa Code</w:t>
      </w:r>
      <w:r w:rsidR="00CB2471">
        <w:rPr>
          <w:rFonts w:ascii="Times New Roman" w:hAnsi="Times New Roman" w:cs="Times New Roman"/>
          <w:lang w:val="en-US"/>
        </w:rPr>
        <w:t>,</w:t>
      </w:r>
      <w:r w:rsidR="00457C75" w:rsidRPr="00011254">
        <w:rPr>
          <w:rFonts w:ascii="Times New Roman" w:hAnsi="Times New Roman" w:cs="Times New Roman"/>
          <w:lang w:val="en-US"/>
        </w:rPr>
        <w:t xml:space="preserve"> namely “airport transit visa”</w:t>
      </w:r>
      <w:r w:rsidR="00CB2471">
        <w:rPr>
          <w:rFonts w:ascii="Times New Roman" w:hAnsi="Times New Roman" w:cs="Times New Roman"/>
          <w:lang w:val="en-US"/>
        </w:rPr>
        <w:t>,</w:t>
      </w:r>
      <w:r w:rsidR="00457C75" w:rsidRPr="00011254">
        <w:rPr>
          <w:rFonts w:ascii="Times New Roman" w:hAnsi="Times New Roman" w:cs="Times New Roman"/>
          <w:lang w:val="en-US"/>
        </w:rPr>
        <w:t xml:space="preserve"> </w:t>
      </w:r>
      <w:r w:rsidR="00CB2471">
        <w:rPr>
          <w:rFonts w:ascii="Times New Roman" w:hAnsi="Times New Roman" w:cs="Times New Roman"/>
          <w:lang w:val="en-US"/>
        </w:rPr>
        <w:t xml:space="preserve">is </w:t>
      </w:r>
      <w:r w:rsidR="00457C75" w:rsidRPr="00011254">
        <w:rPr>
          <w:rFonts w:ascii="Times New Roman" w:hAnsi="Times New Roman" w:cs="Times New Roman"/>
          <w:lang w:val="en-US"/>
        </w:rPr>
        <w:t xml:space="preserve">for </w:t>
      </w:r>
      <w:r w:rsidR="00CB2471" w:rsidRPr="00011254">
        <w:rPr>
          <w:rFonts w:ascii="Times New Roman" w:hAnsi="Times New Roman" w:cs="Times New Roman"/>
          <w:lang w:val="en-US"/>
        </w:rPr>
        <w:t>get</w:t>
      </w:r>
      <w:r w:rsidR="00CB2471">
        <w:rPr>
          <w:rFonts w:ascii="Times New Roman" w:hAnsi="Times New Roman" w:cs="Times New Roman"/>
          <w:lang w:val="en-US"/>
        </w:rPr>
        <w:t>ting</w:t>
      </w:r>
      <w:r w:rsidR="00457C75" w:rsidRPr="00011254">
        <w:rPr>
          <w:rFonts w:ascii="Times New Roman" w:hAnsi="Times New Roman" w:cs="Times New Roman"/>
          <w:lang w:val="en-US"/>
        </w:rPr>
        <w:t xml:space="preserve"> over through airports of the </w:t>
      </w:r>
      <w:r w:rsidR="00015DE7" w:rsidRPr="00011254">
        <w:rPr>
          <w:rFonts w:ascii="Times New Roman" w:hAnsi="Times New Roman" w:cs="Times New Roman"/>
          <w:lang w:val="en-US"/>
        </w:rPr>
        <w:t>member states.</w:t>
      </w:r>
    </w:p>
    <w:p w14:paraId="53925EA5" w14:textId="2DE0B634" w:rsidR="00E479D6" w:rsidRPr="00011254" w:rsidRDefault="00BA3391" w:rsidP="00011254">
      <w:pPr>
        <w:pStyle w:val="a6"/>
        <w:numPr>
          <w:ilvl w:val="0"/>
          <w:numId w:val="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Local Border Traffic Regi</w:t>
      </w:r>
      <w:r w:rsidR="00E479D6" w:rsidRPr="00011254">
        <w:rPr>
          <w:rFonts w:ascii="Times New Roman" w:hAnsi="Times New Roman" w:cs="Times New Roman"/>
          <w:lang w:val="en-US"/>
        </w:rPr>
        <w:t>me (Regulation (EC) 1931/2006)</w:t>
      </w:r>
      <w:r w:rsidR="00DB3E44" w:rsidRPr="00011254">
        <w:rPr>
          <w:rStyle w:val="a5"/>
          <w:rFonts w:ascii="Times New Roman" w:hAnsi="Times New Roman" w:cs="Times New Roman"/>
          <w:lang w:val="en-US"/>
        </w:rPr>
        <w:footnoteReference w:id="42"/>
      </w:r>
      <w:r w:rsidR="00DB3E44" w:rsidRPr="00011254">
        <w:rPr>
          <w:rFonts w:ascii="Times New Roman" w:hAnsi="Times New Roman" w:cs="Times New Roman"/>
          <w:lang w:val="en-US"/>
        </w:rPr>
        <w:t xml:space="preserve"> underlines norms specified to local border regime. Components includes bilateral agreements, border resident permits</w:t>
      </w:r>
      <w:r w:rsidR="00B10729" w:rsidRPr="00011254">
        <w:rPr>
          <w:rFonts w:ascii="Times New Roman" w:hAnsi="Times New Roman" w:cs="Times New Roman"/>
          <w:lang w:val="en-US"/>
        </w:rPr>
        <w:t xml:space="preserve"> along with norms for persons who had to do visa.</w:t>
      </w:r>
    </w:p>
    <w:p w14:paraId="58AEC730" w14:textId="394395BE" w:rsidR="00BA3391" w:rsidRPr="00011254" w:rsidRDefault="00BA3391" w:rsidP="00011254">
      <w:pPr>
        <w:pStyle w:val="a6"/>
        <w:numPr>
          <w:ilvl w:val="0"/>
          <w:numId w:val="2"/>
        </w:num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Visa Information System (VIS) (Regulation (EC) 767/2008)</w:t>
      </w:r>
      <w:r w:rsidR="00B10729" w:rsidRPr="00011254">
        <w:rPr>
          <w:rStyle w:val="a5"/>
          <w:rFonts w:ascii="Times New Roman" w:hAnsi="Times New Roman" w:cs="Times New Roman"/>
          <w:lang w:val="en-US"/>
        </w:rPr>
        <w:footnoteReference w:id="43"/>
      </w:r>
      <w:r w:rsidR="00B10729" w:rsidRPr="00011254">
        <w:rPr>
          <w:rFonts w:ascii="Times New Roman" w:hAnsi="Times New Roman" w:cs="Times New Roman"/>
          <w:lang w:val="en-US"/>
        </w:rPr>
        <w:t xml:space="preserve"> contains not only its characteristics but also </w:t>
      </w:r>
      <w:r w:rsidR="00C5128D" w:rsidRPr="00011254">
        <w:rPr>
          <w:rFonts w:ascii="Times New Roman" w:hAnsi="Times New Roman" w:cs="Times New Roman"/>
          <w:lang w:val="en-US"/>
        </w:rPr>
        <w:t xml:space="preserve">helps to run an exchange of data within the Union and </w:t>
      </w:r>
      <w:r w:rsidR="00C5128D" w:rsidRPr="00011254">
        <w:rPr>
          <w:rFonts w:ascii="Times New Roman" w:hAnsi="Times New Roman" w:cs="Times New Roman"/>
          <w:lang w:val="en-US"/>
        </w:rPr>
        <w:lastRenderedPageBreak/>
        <w:t>provides framework for ensuring “common visa policy” with associated states. That facilitates issuing visas and control over it.</w:t>
      </w:r>
      <w:r w:rsidR="000E0FBF" w:rsidRPr="00011254">
        <w:rPr>
          <w:rFonts w:ascii="Times New Roman" w:hAnsi="Times New Roman" w:cs="Times New Roman"/>
          <w:lang w:val="en-US"/>
        </w:rPr>
        <w:t xml:space="preserve"> “Law enforcement authorities” may request</w:t>
      </w:r>
      <w:r w:rsidR="00C5128D" w:rsidRPr="00011254">
        <w:rPr>
          <w:rFonts w:ascii="Times New Roman" w:hAnsi="Times New Roman" w:cs="Times New Roman"/>
          <w:lang w:val="en-US"/>
        </w:rPr>
        <w:t xml:space="preserve"> data </w:t>
      </w:r>
      <w:r w:rsidR="000E0FBF" w:rsidRPr="00011254">
        <w:rPr>
          <w:rFonts w:ascii="Times New Roman" w:hAnsi="Times New Roman" w:cs="Times New Roman"/>
          <w:lang w:val="en-US"/>
        </w:rPr>
        <w:t>from</w:t>
      </w:r>
      <w:r w:rsidR="00C5128D" w:rsidRPr="00011254">
        <w:rPr>
          <w:rFonts w:ascii="Times New Roman" w:hAnsi="Times New Roman" w:cs="Times New Roman"/>
          <w:lang w:val="en-US"/>
        </w:rPr>
        <w:t xml:space="preserve"> the VIS </w:t>
      </w:r>
      <w:r w:rsidR="000E0FBF" w:rsidRPr="00011254">
        <w:rPr>
          <w:rFonts w:ascii="Times New Roman" w:hAnsi="Times New Roman" w:cs="Times New Roman"/>
          <w:lang w:val="en-US"/>
        </w:rPr>
        <w:t>with aim</w:t>
      </w:r>
      <w:r w:rsidR="00C5128D" w:rsidRPr="00011254">
        <w:rPr>
          <w:rFonts w:ascii="Times New Roman" w:hAnsi="Times New Roman" w:cs="Times New Roman"/>
          <w:lang w:val="en-US"/>
        </w:rPr>
        <w:t xml:space="preserve"> </w:t>
      </w:r>
      <w:r w:rsidR="000E0FBF" w:rsidRPr="00011254">
        <w:rPr>
          <w:rFonts w:ascii="Times New Roman" w:hAnsi="Times New Roman" w:cs="Times New Roman"/>
          <w:lang w:val="en-US"/>
        </w:rPr>
        <w:t>“</w:t>
      </w:r>
      <w:r w:rsidR="00C5128D" w:rsidRPr="00011254">
        <w:rPr>
          <w:rFonts w:ascii="Times New Roman" w:hAnsi="Times New Roman" w:cs="Times New Roman"/>
          <w:lang w:val="en-US"/>
        </w:rPr>
        <w:t>of preventing, detecting and investigating terrorist and criminal offences</w:t>
      </w:r>
      <w:r w:rsidR="000E0FBF" w:rsidRPr="00011254">
        <w:rPr>
          <w:rFonts w:ascii="Times New Roman" w:hAnsi="Times New Roman" w:cs="Times New Roman"/>
          <w:lang w:val="en-US"/>
        </w:rPr>
        <w:t>”</w:t>
      </w:r>
      <w:r w:rsidR="00C5128D" w:rsidRPr="00011254">
        <w:rPr>
          <w:rFonts w:ascii="Times New Roman" w:hAnsi="Times New Roman" w:cs="Times New Roman"/>
          <w:lang w:val="en-US"/>
        </w:rPr>
        <w:t>.</w:t>
      </w:r>
    </w:p>
    <w:p w14:paraId="0673A74D" w14:textId="07AB2BCA" w:rsidR="0037031F" w:rsidRPr="00011254" w:rsidRDefault="00CF668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w:t>
      </w:r>
      <w:proofErr w:type="spellStart"/>
      <w:r w:rsidRPr="00011254">
        <w:rPr>
          <w:rFonts w:ascii="Times New Roman" w:hAnsi="Times New Roman" w:cs="Times New Roman"/>
        </w:rPr>
        <w:t>CJEU</w:t>
      </w:r>
      <w:proofErr w:type="spellEnd"/>
      <w:r w:rsidRPr="00011254">
        <w:rPr>
          <w:rFonts w:ascii="Times New Roman" w:hAnsi="Times New Roman" w:cs="Times New Roman"/>
        </w:rPr>
        <w:t xml:space="preserve"> itself can apply principle of </w:t>
      </w:r>
      <w:r w:rsidR="00E266E9" w:rsidRPr="00011254">
        <w:rPr>
          <w:rFonts w:ascii="Times New Roman" w:hAnsi="Times New Roman" w:cs="Times New Roman"/>
        </w:rPr>
        <w:t>proportionality</w:t>
      </w:r>
      <w:r w:rsidRPr="00011254">
        <w:rPr>
          <w:rFonts w:ascii="Times New Roman" w:hAnsi="Times New Roman" w:cs="Times New Roman"/>
        </w:rPr>
        <w:t xml:space="preserve"> in setting up rules to demonstrate democratic attitude towards member states</w:t>
      </w:r>
      <w:r w:rsidR="00AD24BF" w:rsidRPr="00011254">
        <w:rPr>
          <w:rFonts w:ascii="Times New Roman" w:hAnsi="Times New Roman" w:cs="Times New Roman"/>
        </w:rPr>
        <w:t xml:space="preserve">. </w:t>
      </w:r>
      <w:r w:rsidR="00176C98">
        <w:rPr>
          <w:rFonts w:ascii="Times New Roman" w:hAnsi="Times New Roman" w:cs="Times New Roman"/>
        </w:rPr>
        <w:t>EU</w:t>
      </w:r>
      <w:r w:rsidR="00AD24BF" w:rsidRPr="00011254">
        <w:rPr>
          <w:rFonts w:ascii="Times New Roman" w:hAnsi="Times New Roman" w:cs="Times New Roman"/>
        </w:rPr>
        <w:t xml:space="preserve"> citizenship appeared in 1993 hence widen an idea of free movement so that it could be said about it as a fundamental right</w:t>
      </w:r>
      <w:r w:rsidR="00E266E9" w:rsidRPr="00011254">
        <w:rPr>
          <w:rFonts w:ascii="Times New Roman" w:hAnsi="Times New Roman" w:cs="Times New Roman"/>
        </w:rPr>
        <w:t>.</w:t>
      </w:r>
      <w:r w:rsidR="00E266E9" w:rsidRPr="00011254">
        <w:rPr>
          <w:rFonts w:ascii="Times New Roman" w:hAnsi="Times New Roman" w:cs="Times New Roman"/>
          <w:vertAlign w:val="superscript"/>
        </w:rPr>
        <w:footnoteReference w:id="44"/>
      </w:r>
      <w:r w:rsidR="00E87720" w:rsidRPr="00011254">
        <w:rPr>
          <w:rFonts w:ascii="Times New Roman" w:hAnsi="Times New Roman" w:cs="Times New Roman"/>
        </w:rPr>
        <w:t xml:space="preserve"> This means that further development is possible </w:t>
      </w:r>
      <w:r w:rsidR="00FD483A" w:rsidRPr="00011254">
        <w:rPr>
          <w:rFonts w:ascii="Times New Roman" w:hAnsi="Times New Roman" w:cs="Times New Roman"/>
        </w:rPr>
        <w:t>due</w:t>
      </w:r>
      <w:r w:rsidR="00E87720" w:rsidRPr="00011254">
        <w:rPr>
          <w:rFonts w:ascii="Times New Roman" w:hAnsi="Times New Roman" w:cs="Times New Roman"/>
        </w:rPr>
        <w:t xml:space="preserve"> to rising values of fundamental freedoms and </w:t>
      </w:r>
      <w:r w:rsidR="00FD483A" w:rsidRPr="00011254">
        <w:rPr>
          <w:rFonts w:ascii="Times New Roman" w:hAnsi="Times New Roman" w:cs="Times New Roman"/>
        </w:rPr>
        <w:t>current legislation.</w:t>
      </w:r>
      <w:r w:rsidR="00E87720" w:rsidRPr="00011254">
        <w:rPr>
          <w:rFonts w:ascii="Times New Roman" w:hAnsi="Times New Roman" w:cs="Times New Roman"/>
        </w:rPr>
        <w:t xml:space="preserve"> </w:t>
      </w:r>
      <w:r w:rsidR="006631A0" w:rsidRPr="00011254">
        <w:rPr>
          <w:rFonts w:ascii="Times New Roman" w:hAnsi="Times New Roman" w:cs="Times New Roman"/>
        </w:rPr>
        <w:t xml:space="preserve">Under supranational arrangements </w:t>
      </w:r>
      <w:r w:rsidR="00176C98">
        <w:rPr>
          <w:rFonts w:ascii="Times New Roman" w:hAnsi="Times New Roman" w:cs="Times New Roman"/>
        </w:rPr>
        <w:t>EU</w:t>
      </w:r>
      <w:r w:rsidR="006631A0" w:rsidRPr="00011254">
        <w:rPr>
          <w:rFonts w:ascii="Times New Roman" w:hAnsi="Times New Roman" w:cs="Times New Roman"/>
        </w:rPr>
        <w:t xml:space="preserve"> keep peace under the rule of law and reached high level of economical integration as well as it</w:t>
      </w:r>
      <w:r w:rsidR="008C49B0" w:rsidRPr="00011254">
        <w:rPr>
          <w:rFonts w:ascii="Times New Roman" w:hAnsi="Times New Roman" w:cs="Times New Roman"/>
        </w:rPr>
        <w:t xml:space="preserve"> unites politically.</w:t>
      </w:r>
      <w:r w:rsidR="006631A0" w:rsidRPr="00011254">
        <w:rPr>
          <w:rFonts w:ascii="Times New Roman" w:hAnsi="Times New Roman" w:cs="Times New Roman"/>
        </w:rPr>
        <w:t xml:space="preserve"> </w:t>
      </w:r>
    </w:p>
    <w:p w14:paraId="2E230AFC" w14:textId="2E2CB6DD" w:rsidR="00704F53" w:rsidRPr="00011254" w:rsidRDefault="00704F53" w:rsidP="00011254">
      <w:pPr>
        <w:pStyle w:val="2"/>
        <w:spacing w:line="360" w:lineRule="auto"/>
        <w:ind w:firstLine="709"/>
      </w:pPr>
      <w:bookmarkStart w:id="4" w:name="_Toc389161469"/>
      <w:proofErr w:type="spellStart"/>
      <w:r w:rsidRPr="00011254">
        <w:t>I.2</w:t>
      </w:r>
      <w:proofErr w:type="spellEnd"/>
      <w:r w:rsidRPr="00011254">
        <w:t>. The Schengen Regime since 1995</w:t>
      </w:r>
      <w:bookmarkEnd w:id="4"/>
    </w:p>
    <w:p w14:paraId="3075226D" w14:textId="0958152E" w:rsidR="002C1EAE" w:rsidRPr="00011254" w:rsidRDefault="009A0F10"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 </w:t>
      </w:r>
      <w:r w:rsidR="005D7ED1" w:rsidRPr="00011254">
        <w:rPr>
          <w:rFonts w:ascii="Times New Roman" w:hAnsi="Times New Roman" w:cs="Times New Roman"/>
        </w:rPr>
        <w:t xml:space="preserve">“France is attached to Schengen, but to a Schengen that works (“qui </w:t>
      </w:r>
      <w:proofErr w:type="spellStart"/>
      <w:r w:rsidR="005D7ED1" w:rsidRPr="00011254">
        <w:rPr>
          <w:rFonts w:ascii="Times New Roman" w:hAnsi="Times New Roman" w:cs="Times New Roman"/>
        </w:rPr>
        <w:t>marche</w:t>
      </w:r>
      <w:proofErr w:type="spellEnd"/>
      <w:r w:rsidR="005D7ED1" w:rsidRPr="00011254">
        <w:rPr>
          <w:rFonts w:ascii="Times New Roman" w:hAnsi="Times New Roman" w:cs="Times New Roman"/>
        </w:rPr>
        <w:t>”)”</w:t>
      </w:r>
      <w:r w:rsidR="005D7ED1" w:rsidRPr="00011254">
        <w:rPr>
          <w:rFonts w:ascii="Times New Roman" w:hAnsi="Times New Roman" w:cs="Times New Roman"/>
          <w:vertAlign w:val="superscript"/>
        </w:rPr>
        <w:footnoteReference w:id="45"/>
      </w:r>
      <w:r w:rsidR="005D7ED1" w:rsidRPr="00011254">
        <w:rPr>
          <w:rFonts w:ascii="Times New Roman" w:hAnsi="Times New Roman" w:cs="Times New Roman"/>
        </w:rPr>
        <w:t>.</w:t>
      </w:r>
      <w:r w:rsidR="005D7ED1" w:rsidRPr="00011254">
        <w:rPr>
          <w:rFonts w:ascii="Times New Roman" w:hAnsi="Times New Roman" w:cs="Times New Roman"/>
          <w:b/>
        </w:rPr>
        <w:t xml:space="preserve"> </w:t>
      </w:r>
      <w:r w:rsidR="005D7ED1" w:rsidRPr="00011254">
        <w:rPr>
          <w:rFonts w:ascii="Times New Roman" w:hAnsi="Times New Roman" w:cs="Times New Roman"/>
        </w:rPr>
        <w:t>The following concern of the French minister of European affairs that time showed how much France was involved into the debate about Schengen process.</w:t>
      </w:r>
      <w:r w:rsidRPr="00011254">
        <w:rPr>
          <w:rFonts w:ascii="Times New Roman" w:hAnsi="Times New Roman" w:cs="Times New Roman"/>
        </w:rPr>
        <w:t xml:space="preserve"> </w:t>
      </w:r>
      <w:r w:rsidR="00CB2471">
        <w:rPr>
          <w:rFonts w:ascii="Times New Roman" w:hAnsi="Times New Roman" w:cs="Times New Roman"/>
        </w:rPr>
        <w:t xml:space="preserve">Later </w:t>
      </w:r>
      <w:r w:rsidRPr="00011254">
        <w:rPr>
          <w:rFonts w:ascii="Times New Roman" w:hAnsi="Times New Roman" w:cs="Times New Roman"/>
        </w:rPr>
        <w:t>on</w:t>
      </w:r>
      <w:r w:rsidR="00CB2471">
        <w:rPr>
          <w:rFonts w:ascii="Times New Roman" w:hAnsi="Times New Roman" w:cs="Times New Roman"/>
        </w:rPr>
        <w:t>,</w:t>
      </w:r>
      <w:r w:rsidRPr="00011254">
        <w:rPr>
          <w:rFonts w:ascii="Times New Roman" w:hAnsi="Times New Roman" w:cs="Times New Roman"/>
        </w:rPr>
        <w:t xml:space="preserve"> the Community was keen to adopt </w:t>
      </w:r>
      <w:r w:rsidR="005656AA" w:rsidRPr="00011254">
        <w:rPr>
          <w:rFonts w:ascii="Times New Roman" w:hAnsi="Times New Roman" w:cs="Times New Roman"/>
        </w:rPr>
        <w:t>Schengen</w:t>
      </w:r>
      <w:r w:rsidRPr="00011254">
        <w:rPr>
          <w:rFonts w:ascii="Times New Roman" w:hAnsi="Times New Roman" w:cs="Times New Roman"/>
        </w:rPr>
        <w:t xml:space="preserve"> rules in order to achieve free movement of people hence the Common Market. Former Minister of State at the Foreign and Commonwealth Off</w:t>
      </w:r>
      <w:r w:rsidR="00460BB0" w:rsidRPr="00011254">
        <w:rPr>
          <w:rFonts w:ascii="Times New Roman" w:hAnsi="Times New Roman" w:cs="Times New Roman"/>
        </w:rPr>
        <w:t>ice Francis Maude in 1989 wrote:</w:t>
      </w:r>
      <w:r w:rsidRPr="00011254">
        <w:rPr>
          <w:rFonts w:ascii="Times New Roman" w:hAnsi="Times New Roman" w:cs="Times New Roman"/>
        </w:rPr>
        <w:t xml:space="preserve"> “We will naturally be interested in the experience of the Schengen Parties in reducing frontier controls”</w:t>
      </w:r>
      <w:r w:rsidRPr="00011254">
        <w:rPr>
          <w:rStyle w:val="a5"/>
          <w:rFonts w:ascii="Times New Roman" w:hAnsi="Times New Roman" w:cs="Times New Roman"/>
        </w:rPr>
        <w:footnoteReference w:id="46"/>
      </w:r>
      <w:r w:rsidRPr="00011254">
        <w:rPr>
          <w:rFonts w:ascii="Times New Roman" w:hAnsi="Times New Roman" w:cs="Times New Roman"/>
        </w:rPr>
        <w:t>.</w:t>
      </w:r>
    </w:p>
    <w:p w14:paraId="62143F74" w14:textId="3C065FB7" w:rsidR="007A6CAE" w:rsidRPr="00011254" w:rsidRDefault="00C138AB" w:rsidP="00011254">
      <w:pPr>
        <w:spacing w:line="360" w:lineRule="auto"/>
        <w:ind w:firstLine="709"/>
        <w:jc w:val="both"/>
        <w:rPr>
          <w:rFonts w:ascii="Times New Roman" w:hAnsi="Times New Roman" w:cs="Times New Roman"/>
        </w:rPr>
      </w:pPr>
      <w:r w:rsidRPr="00011254">
        <w:rPr>
          <w:rFonts w:ascii="Times New Roman" w:hAnsi="Times New Roman" w:cs="Times New Roman"/>
        </w:rPr>
        <w:t>In 1997 the Treaty of Amsterdam integrated the S</w:t>
      </w:r>
      <w:r w:rsidR="00CB2471">
        <w:rPr>
          <w:rFonts w:ascii="Times New Roman" w:hAnsi="Times New Roman" w:cs="Times New Roman"/>
        </w:rPr>
        <w:t xml:space="preserve">. </w:t>
      </w:r>
      <w:r w:rsidRPr="00011254">
        <w:rPr>
          <w:rFonts w:ascii="Times New Roman" w:hAnsi="Times New Roman" w:cs="Times New Roman"/>
        </w:rPr>
        <w:t>Agreement in</w:t>
      </w:r>
      <w:r w:rsidR="008C49B0" w:rsidRPr="00011254">
        <w:rPr>
          <w:rFonts w:ascii="Times New Roman" w:hAnsi="Times New Roman" w:cs="Times New Roman"/>
        </w:rPr>
        <w:t xml:space="preserve"> </w:t>
      </w:r>
      <w:r w:rsidR="00D32E4A">
        <w:rPr>
          <w:rFonts w:ascii="Times New Roman" w:hAnsi="Times New Roman" w:cs="Times New Roman"/>
        </w:rPr>
        <w:t>E</w:t>
      </w:r>
      <w:r w:rsidR="008C49B0" w:rsidRPr="00011254">
        <w:rPr>
          <w:rFonts w:ascii="Times New Roman" w:hAnsi="Times New Roman" w:cs="Times New Roman"/>
        </w:rPr>
        <w:t>U</w:t>
      </w:r>
      <w:r w:rsidR="00CB2471">
        <w:rPr>
          <w:rFonts w:ascii="Times New Roman" w:hAnsi="Times New Roman" w:cs="Times New Roman"/>
        </w:rPr>
        <w:t xml:space="preserve"> </w:t>
      </w:r>
      <w:r w:rsidR="008C49B0" w:rsidRPr="00011254">
        <w:rPr>
          <w:rFonts w:ascii="Times New Roman" w:hAnsi="Times New Roman" w:cs="Times New Roman"/>
        </w:rPr>
        <w:t>law, hence on</w:t>
      </w:r>
      <w:r w:rsidRPr="00011254">
        <w:rPr>
          <w:rFonts w:ascii="Times New Roman" w:hAnsi="Times New Roman" w:cs="Times New Roman"/>
        </w:rPr>
        <w:t xml:space="preserve"> </w:t>
      </w:r>
      <w:r w:rsidR="008C49B0" w:rsidRPr="00011254">
        <w:rPr>
          <w:rFonts w:ascii="Times New Roman" w:hAnsi="Times New Roman" w:cs="Times New Roman"/>
        </w:rPr>
        <w:t xml:space="preserve">1 may </w:t>
      </w:r>
      <w:r w:rsidRPr="00011254">
        <w:rPr>
          <w:rFonts w:ascii="Times New Roman" w:hAnsi="Times New Roman" w:cs="Times New Roman"/>
        </w:rPr>
        <w:t xml:space="preserve">1999 </w:t>
      </w:r>
      <w:r w:rsidR="002C1EAE" w:rsidRPr="00011254">
        <w:rPr>
          <w:rFonts w:ascii="Times New Roman" w:hAnsi="Times New Roman" w:cs="Times New Roman"/>
        </w:rPr>
        <w:t>enforced</w:t>
      </w:r>
      <w:r w:rsidRPr="00011254">
        <w:rPr>
          <w:rFonts w:ascii="Times New Roman" w:hAnsi="Times New Roman" w:cs="Times New Roman"/>
        </w:rPr>
        <w:t>.</w:t>
      </w:r>
      <w:r w:rsidR="00DF38F7" w:rsidRPr="00011254">
        <w:rPr>
          <w:rFonts w:ascii="Times New Roman" w:hAnsi="Times New Roman" w:cs="Times New Roman"/>
        </w:rPr>
        <w:t xml:space="preserve"> </w:t>
      </w:r>
      <w:r w:rsidR="008C49B0" w:rsidRPr="00011254">
        <w:rPr>
          <w:rFonts w:ascii="Times New Roman" w:hAnsi="Times New Roman" w:cs="Times New Roman"/>
        </w:rPr>
        <w:t>The S</w:t>
      </w:r>
      <w:r w:rsidR="00CB2471">
        <w:rPr>
          <w:rFonts w:ascii="Times New Roman" w:hAnsi="Times New Roman" w:cs="Times New Roman"/>
        </w:rPr>
        <w:t xml:space="preserve">. </w:t>
      </w:r>
      <w:r w:rsidR="008C49B0" w:rsidRPr="00011254">
        <w:rPr>
          <w:rFonts w:ascii="Times New Roman" w:hAnsi="Times New Roman" w:cs="Times New Roman"/>
        </w:rPr>
        <w:t>Agreement which was based as intergovernmental agreement was incorporated via protocol</w:t>
      </w:r>
      <w:r w:rsidR="00A30064" w:rsidRPr="00011254">
        <w:rPr>
          <w:rStyle w:val="a5"/>
          <w:rFonts w:ascii="Times New Roman" w:hAnsi="Times New Roman" w:cs="Times New Roman"/>
        </w:rPr>
        <w:footnoteReference w:id="47"/>
      </w:r>
      <w:r w:rsidR="008C49B0" w:rsidRPr="00011254">
        <w:rPr>
          <w:rFonts w:ascii="Times New Roman" w:hAnsi="Times New Roman" w:cs="Times New Roman"/>
        </w:rPr>
        <w:t xml:space="preserve"> with the aim of free movement of persons, concluded in </w:t>
      </w:r>
      <w:r w:rsidR="00A30064" w:rsidRPr="00011254">
        <w:rPr>
          <w:rFonts w:ascii="Times New Roman" w:hAnsi="Times New Roman" w:cs="Times New Roman"/>
        </w:rPr>
        <w:t>the Single European Act decade earlier</w:t>
      </w:r>
      <w:r w:rsidR="008C49B0" w:rsidRPr="00011254">
        <w:rPr>
          <w:rFonts w:ascii="Times New Roman" w:hAnsi="Times New Roman" w:cs="Times New Roman"/>
        </w:rPr>
        <w:t>. A protocol attached to the Treaty of Amsterdam incorporates the developments brought about by the S</w:t>
      </w:r>
      <w:r w:rsidR="00CB2471">
        <w:rPr>
          <w:rFonts w:ascii="Times New Roman" w:hAnsi="Times New Roman" w:cs="Times New Roman"/>
        </w:rPr>
        <w:t>.</w:t>
      </w:r>
      <w:r w:rsidR="008C49B0" w:rsidRPr="00011254">
        <w:rPr>
          <w:rFonts w:ascii="Times New Roman" w:hAnsi="Times New Roman" w:cs="Times New Roman"/>
        </w:rPr>
        <w:t xml:space="preserve"> Agreement into </w:t>
      </w:r>
      <w:r w:rsidR="00176C98">
        <w:rPr>
          <w:rFonts w:ascii="Times New Roman" w:hAnsi="Times New Roman" w:cs="Times New Roman"/>
        </w:rPr>
        <w:t>EU</w:t>
      </w:r>
      <w:r w:rsidR="008C49B0" w:rsidRPr="00011254">
        <w:rPr>
          <w:rFonts w:ascii="Times New Roman" w:hAnsi="Times New Roman" w:cs="Times New Roman"/>
        </w:rPr>
        <w:t xml:space="preserve"> framework. </w:t>
      </w:r>
      <w:r w:rsidR="00DF38F7" w:rsidRPr="00011254">
        <w:rPr>
          <w:rFonts w:ascii="Times New Roman" w:hAnsi="Times New Roman" w:cs="Times New Roman"/>
        </w:rPr>
        <w:t>These changes acquired: the Executive Committee under the S</w:t>
      </w:r>
      <w:r w:rsidR="00CB2471">
        <w:rPr>
          <w:rFonts w:ascii="Times New Roman" w:hAnsi="Times New Roman" w:cs="Times New Roman"/>
        </w:rPr>
        <w:t>.</w:t>
      </w:r>
      <w:r w:rsidR="00DF38F7" w:rsidRPr="00011254">
        <w:rPr>
          <w:rFonts w:ascii="Times New Roman" w:hAnsi="Times New Roman" w:cs="Times New Roman"/>
        </w:rPr>
        <w:t xml:space="preserve"> Agreement was transformed into the Council of </w:t>
      </w:r>
      <w:r w:rsidR="00176C98">
        <w:rPr>
          <w:rFonts w:ascii="Times New Roman" w:hAnsi="Times New Roman" w:cs="Times New Roman"/>
        </w:rPr>
        <w:t>EU</w:t>
      </w:r>
      <w:r w:rsidR="00DF38F7" w:rsidRPr="00011254">
        <w:rPr>
          <w:rFonts w:ascii="Times New Roman" w:hAnsi="Times New Roman" w:cs="Times New Roman"/>
        </w:rPr>
        <w:t xml:space="preserve">. </w:t>
      </w:r>
      <w:r w:rsidR="00DF38F7" w:rsidRPr="00011254">
        <w:rPr>
          <w:rFonts w:ascii="Times New Roman" w:hAnsi="Times New Roman" w:cs="Times New Roman"/>
        </w:rPr>
        <w:lastRenderedPageBreak/>
        <w:t xml:space="preserve">Whereas the </w:t>
      </w:r>
      <w:r w:rsidR="008621A5" w:rsidRPr="00011254">
        <w:rPr>
          <w:rFonts w:ascii="Times New Roman" w:hAnsi="Times New Roman" w:cs="Times New Roman"/>
        </w:rPr>
        <w:t>Council the greeted Schengen Secretariat</w:t>
      </w:r>
      <w:r w:rsidR="00A30064" w:rsidRPr="00011254">
        <w:rPr>
          <w:rStyle w:val="a5"/>
          <w:rFonts w:ascii="Times New Roman" w:hAnsi="Times New Roman" w:cs="Times New Roman"/>
        </w:rPr>
        <w:footnoteReference w:id="48"/>
      </w:r>
      <w:r w:rsidR="008621A5" w:rsidRPr="00011254">
        <w:rPr>
          <w:rFonts w:ascii="Times New Roman" w:hAnsi="Times New Roman" w:cs="Times New Roman"/>
        </w:rPr>
        <w:t>.</w:t>
      </w:r>
      <w:r w:rsidR="0037703C" w:rsidRPr="00011254">
        <w:rPr>
          <w:rFonts w:ascii="Times New Roman" w:hAnsi="Times New Roman" w:cs="Times New Roman"/>
        </w:rPr>
        <w:t xml:space="preserve"> At the same time the Council had an owner to compose </w:t>
      </w:r>
      <w:proofErr w:type="spellStart"/>
      <w:r w:rsidR="0037703C" w:rsidRPr="00011254">
        <w:rPr>
          <w:rFonts w:ascii="Times New Roman" w:hAnsi="Times New Roman" w:cs="Times New Roman"/>
        </w:rPr>
        <w:t>acquis</w:t>
      </w:r>
      <w:proofErr w:type="spellEnd"/>
      <w:r w:rsidR="0037703C" w:rsidRPr="00011254">
        <w:rPr>
          <w:rFonts w:ascii="Times New Roman" w:hAnsi="Times New Roman" w:cs="Times New Roman"/>
        </w:rPr>
        <w:t xml:space="preserve"> for the area</w:t>
      </w:r>
      <w:r w:rsidR="00B612FD" w:rsidRPr="00011254">
        <w:rPr>
          <w:rFonts w:ascii="Times New Roman" w:hAnsi="Times New Roman" w:cs="Times New Roman"/>
        </w:rPr>
        <w:t>; by Council Decisions of 20 May 1999 that</w:t>
      </w:r>
      <w:r w:rsidR="0037703C" w:rsidRPr="00011254">
        <w:rPr>
          <w:rFonts w:ascii="Times New Roman" w:hAnsi="Times New Roman" w:cs="Times New Roman"/>
        </w:rPr>
        <w:t xml:space="preserve"> entails: </w:t>
      </w:r>
      <w:r w:rsidR="00A03227" w:rsidRPr="00011254">
        <w:rPr>
          <w:rFonts w:ascii="Times New Roman" w:hAnsi="Times New Roman" w:cs="Times New Roman"/>
        </w:rPr>
        <w:t>corresponding basis</w:t>
      </w:r>
      <w:r w:rsidR="0037703C" w:rsidRPr="00011254">
        <w:rPr>
          <w:rFonts w:ascii="Times New Roman" w:hAnsi="Times New Roman" w:cs="Times New Roman"/>
        </w:rPr>
        <w:t xml:space="preserve"> </w:t>
      </w:r>
      <w:r w:rsidR="00B612FD" w:rsidRPr="00011254">
        <w:rPr>
          <w:rFonts w:ascii="Times New Roman" w:hAnsi="Times New Roman" w:cs="Times New Roman"/>
        </w:rPr>
        <w:t xml:space="preserve">of </w:t>
      </w:r>
      <w:r w:rsidR="00A03227" w:rsidRPr="00011254">
        <w:rPr>
          <w:rFonts w:ascii="Times New Roman" w:hAnsi="Times New Roman" w:cs="Times New Roman"/>
        </w:rPr>
        <w:t xml:space="preserve">the EC Treaty or the </w:t>
      </w:r>
      <w:proofErr w:type="spellStart"/>
      <w:r w:rsidR="0027611B" w:rsidRPr="00011254">
        <w:rPr>
          <w:rFonts w:ascii="Times New Roman" w:hAnsi="Times New Roman" w:cs="Times New Roman"/>
        </w:rPr>
        <w:t>TEU</w:t>
      </w:r>
      <w:proofErr w:type="spellEnd"/>
      <w:r w:rsidR="0037703C" w:rsidRPr="00011254">
        <w:rPr>
          <w:rFonts w:ascii="Times New Roman" w:hAnsi="Times New Roman" w:cs="Times New Roman"/>
        </w:rPr>
        <w:t>, provisions and measures concluded by the signatory states of the S</w:t>
      </w:r>
      <w:r w:rsidR="00CB2471">
        <w:rPr>
          <w:rFonts w:ascii="Times New Roman" w:hAnsi="Times New Roman" w:cs="Times New Roman"/>
        </w:rPr>
        <w:t>.</w:t>
      </w:r>
      <w:r w:rsidR="0037703C" w:rsidRPr="00011254">
        <w:rPr>
          <w:rFonts w:ascii="Times New Roman" w:hAnsi="Times New Roman" w:cs="Times New Roman"/>
        </w:rPr>
        <w:t xml:space="preserve"> Agreement</w:t>
      </w:r>
      <w:r w:rsidR="00B779DD" w:rsidRPr="00011254">
        <w:rPr>
          <w:rStyle w:val="a5"/>
          <w:rFonts w:ascii="Times New Roman" w:hAnsi="Times New Roman" w:cs="Times New Roman"/>
        </w:rPr>
        <w:footnoteReference w:id="49"/>
      </w:r>
      <w:r w:rsidR="00B779DD" w:rsidRPr="00011254">
        <w:rPr>
          <w:rFonts w:ascii="Times New Roman" w:hAnsi="Times New Roman" w:cs="Times New Roman"/>
        </w:rPr>
        <w:t xml:space="preserve">. </w:t>
      </w:r>
      <w:r w:rsidR="00E22D20" w:rsidRPr="00011254">
        <w:rPr>
          <w:rFonts w:ascii="Times New Roman" w:hAnsi="Times New Roman" w:cs="Times New Roman"/>
        </w:rPr>
        <w:t>Moreover the Executive Committee set up a “Standing Committee on the evaluation and implementation of Schengen”</w:t>
      </w:r>
      <w:r w:rsidR="00E22D20" w:rsidRPr="00011254">
        <w:rPr>
          <w:rStyle w:val="a5"/>
          <w:rFonts w:ascii="Times New Roman" w:hAnsi="Times New Roman" w:cs="Times New Roman"/>
        </w:rPr>
        <w:footnoteReference w:id="50"/>
      </w:r>
      <w:r w:rsidR="00E22D20" w:rsidRPr="00011254">
        <w:rPr>
          <w:rFonts w:ascii="Times New Roman" w:hAnsi="Times New Roman" w:cs="Times New Roman"/>
        </w:rPr>
        <w:t>; by the way mechanism established in 1998 was revised in 2013.</w:t>
      </w:r>
    </w:p>
    <w:p w14:paraId="0CA46CA5" w14:textId="5B92B563" w:rsidR="00DC4ECC" w:rsidRPr="00011254" w:rsidRDefault="00DC4EC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format of Schengen enlargement process includes two levels that are ratified in the Schengen </w:t>
      </w:r>
      <w:proofErr w:type="spellStart"/>
      <w:r w:rsidR="00E910E6" w:rsidRPr="00011254">
        <w:rPr>
          <w:rFonts w:ascii="Times New Roman" w:hAnsi="Times New Roman" w:cs="Times New Roman"/>
        </w:rPr>
        <w:t>acquis</w:t>
      </w:r>
      <w:proofErr w:type="spellEnd"/>
      <w:r w:rsidRPr="00011254">
        <w:rPr>
          <w:rFonts w:ascii="Times New Roman" w:hAnsi="Times New Roman" w:cs="Times New Roman"/>
        </w:rPr>
        <w:t xml:space="preserve"> since late </w:t>
      </w:r>
      <w:proofErr w:type="spellStart"/>
      <w:r w:rsidRPr="00011254">
        <w:rPr>
          <w:rFonts w:ascii="Times New Roman" w:hAnsi="Times New Roman" w:cs="Times New Roman"/>
        </w:rPr>
        <w:t>1990s</w:t>
      </w:r>
      <w:proofErr w:type="spellEnd"/>
      <w:r w:rsidRPr="00011254">
        <w:rPr>
          <w:rFonts w:ascii="Times New Roman" w:hAnsi="Times New Roman" w:cs="Times New Roman"/>
        </w:rPr>
        <w:t xml:space="preserve"> to the modern time. The first level is consultations about new inclusions. The second one is deliberation over factual extension of the regime followed by current members and potential ones. </w:t>
      </w:r>
    </w:p>
    <w:p w14:paraId="32E12221" w14:textId="53BA2157" w:rsidR="00965EB3" w:rsidRPr="00011254" w:rsidRDefault="00E910E6" w:rsidP="00011254">
      <w:pPr>
        <w:spacing w:line="360" w:lineRule="auto"/>
        <w:ind w:firstLine="709"/>
        <w:jc w:val="both"/>
        <w:rPr>
          <w:rFonts w:ascii="Times New Roman" w:hAnsi="Times New Roman" w:cs="Times New Roman"/>
        </w:rPr>
      </w:pPr>
      <w:r w:rsidRPr="00011254">
        <w:rPr>
          <w:rFonts w:ascii="Times New Roman" w:hAnsi="Times New Roman" w:cs="Times New Roman"/>
        </w:rPr>
        <w:t>Convention of 14 June 1985 implementing the S</w:t>
      </w:r>
      <w:r w:rsidR="00CB2471">
        <w:rPr>
          <w:rFonts w:ascii="Times New Roman" w:hAnsi="Times New Roman" w:cs="Times New Roman"/>
        </w:rPr>
        <w:t>.</w:t>
      </w:r>
      <w:r w:rsidRPr="00011254">
        <w:rPr>
          <w:rFonts w:ascii="Times New Roman" w:hAnsi="Times New Roman" w:cs="Times New Roman"/>
        </w:rPr>
        <w:t xml:space="preserve"> Agreement </w:t>
      </w:r>
      <w:r w:rsidR="00965EB3" w:rsidRPr="00011254">
        <w:rPr>
          <w:rFonts w:ascii="Times New Roman" w:hAnsi="Times New Roman" w:cs="Times New Roman"/>
        </w:rPr>
        <w:t xml:space="preserve">contains </w:t>
      </w:r>
      <w:r w:rsidRPr="00011254">
        <w:rPr>
          <w:rFonts w:ascii="Times New Roman" w:hAnsi="Times New Roman" w:cs="Times New Roman"/>
        </w:rPr>
        <w:t xml:space="preserve">the </w:t>
      </w:r>
      <w:r w:rsidR="009170C0" w:rsidRPr="00011254">
        <w:rPr>
          <w:rFonts w:ascii="Times New Roman" w:hAnsi="Times New Roman" w:cs="Times New Roman"/>
        </w:rPr>
        <w:t xml:space="preserve">Schengen </w:t>
      </w:r>
      <w:proofErr w:type="spellStart"/>
      <w:r w:rsidR="009170C0" w:rsidRPr="00011254">
        <w:rPr>
          <w:rFonts w:ascii="Times New Roman" w:hAnsi="Times New Roman" w:cs="Times New Roman"/>
        </w:rPr>
        <w:t>acquis</w:t>
      </w:r>
      <w:proofErr w:type="spellEnd"/>
      <w:r w:rsidRPr="00011254">
        <w:rPr>
          <w:rFonts w:ascii="Times New Roman" w:hAnsi="Times New Roman" w:cs="Times New Roman"/>
        </w:rPr>
        <w:t xml:space="preserve">. </w:t>
      </w:r>
      <w:r w:rsidR="00501E1E" w:rsidRPr="00011254">
        <w:rPr>
          <w:rFonts w:ascii="Times New Roman" w:hAnsi="Times New Roman" w:cs="Times New Roman"/>
        </w:rPr>
        <w:t>Whereas ‘</w:t>
      </w:r>
      <w:proofErr w:type="spellStart"/>
      <w:r w:rsidR="00501E1E" w:rsidRPr="00011254">
        <w:rPr>
          <w:rFonts w:ascii="Times New Roman" w:hAnsi="Times New Roman" w:cs="Times New Roman"/>
        </w:rPr>
        <w:t>a</w:t>
      </w:r>
      <w:r w:rsidR="00965EB3" w:rsidRPr="00011254">
        <w:rPr>
          <w:rFonts w:ascii="Times New Roman" w:hAnsi="Times New Roman" w:cs="Times New Roman"/>
        </w:rPr>
        <w:t>cquis</w:t>
      </w:r>
      <w:proofErr w:type="spellEnd"/>
      <w:r w:rsidR="00965EB3" w:rsidRPr="00011254">
        <w:rPr>
          <w:rFonts w:ascii="Times New Roman" w:hAnsi="Times New Roman" w:cs="Times New Roman"/>
        </w:rPr>
        <w:t xml:space="preserve"> </w:t>
      </w:r>
      <w:proofErr w:type="spellStart"/>
      <w:r w:rsidR="00965EB3" w:rsidRPr="00011254">
        <w:rPr>
          <w:rFonts w:ascii="Times New Roman" w:hAnsi="Times New Roman" w:cs="Times New Roman"/>
        </w:rPr>
        <w:t>communautaire</w:t>
      </w:r>
      <w:proofErr w:type="spellEnd"/>
      <w:r w:rsidR="00965EB3" w:rsidRPr="00011254">
        <w:rPr>
          <w:rFonts w:ascii="Times New Roman" w:hAnsi="Times New Roman" w:cs="Times New Roman"/>
        </w:rPr>
        <w:t xml:space="preserve">’ is </w:t>
      </w:r>
      <w:r w:rsidR="00501E1E" w:rsidRPr="00011254">
        <w:rPr>
          <w:rFonts w:ascii="Times New Roman" w:hAnsi="Times New Roman" w:cs="Times New Roman"/>
        </w:rPr>
        <w:t xml:space="preserve">a set of legislative documents if </w:t>
      </w:r>
      <w:r w:rsidR="00176C98">
        <w:rPr>
          <w:rFonts w:ascii="Times New Roman" w:hAnsi="Times New Roman" w:cs="Times New Roman"/>
        </w:rPr>
        <w:t>EU</w:t>
      </w:r>
      <w:r w:rsidR="00501E1E" w:rsidRPr="00011254">
        <w:rPr>
          <w:rFonts w:ascii="Times New Roman" w:hAnsi="Times New Roman" w:cs="Times New Roman"/>
        </w:rPr>
        <w:t xml:space="preserve">, </w:t>
      </w:r>
      <w:r w:rsidR="00965EB3" w:rsidRPr="00011254">
        <w:rPr>
          <w:rFonts w:ascii="Times New Roman" w:hAnsi="Times New Roman" w:cs="Times New Roman"/>
        </w:rPr>
        <w:t>represented “through the Treaties, Regulations, Directives, Decisions, Delegated Acts, Implementing Acts, and the case law of the Court of Justice”</w:t>
      </w:r>
      <w:r w:rsidR="00501E1E" w:rsidRPr="00011254">
        <w:rPr>
          <w:rStyle w:val="a5"/>
          <w:rFonts w:ascii="Times New Roman" w:hAnsi="Times New Roman" w:cs="Times New Roman"/>
        </w:rPr>
        <w:footnoteReference w:id="51"/>
      </w:r>
      <w:r w:rsidR="00965EB3" w:rsidRPr="00011254">
        <w:rPr>
          <w:rFonts w:ascii="Times New Roman" w:hAnsi="Times New Roman" w:cs="Times New Roman"/>
        </w:rPr>
        <w:t>.</w:t>
      </w:r>
      <w:r w:rsidR="00501E1E" w:rsidRPr="00011254">
        <w:rPr>
          <w:rFonts w:ascii="Times New Roman" w:hAnsi="Times New Roman" w:cs="Times New Roman"/>
        </w:rPr>
        <w:t xml:space="preserve"> </w:t>
      </w:r>
      <w:r w:rsidR="00936C3F">
        <w:rPr>
          <w:rFonts w:ascii="Times New Roman" w:hAnsi="Times New Roman" w:cs="Times New Roman"/>
        </w:rPr>
        <w:t>Eu</w:t>
      </w:r>
      <w:r w:rsidR="00501E1E" w:rsidRPr="00011254">
        <w:rPr>
          <w:rFonts w:ascii="Times New Roman" w:hAnsi="Times New Roman" w:cs="Times New Roman"/>
        </w:rPr>
        <w:t>ropean Commission defines that “</w:t>
      </w:r>
      <w:proofErr w:type="spellStart"/>
      <w:r w:rsidR="00501E1E" w:rsidRPr="00011254">
        <w:rPr>
          <w:rFonts w:ascii="Times New Roman" w:hAnsi="Times New Roman" w:cs="Times New Roman"/>
        </w:rPr>
        <w:t>acquis</w:t>
      </w:r>
      <w:proofErr w:type="spellEnd"/>
      <w:r w:rsidR="00501E1E" w:rsidRPr="00011254">
        <w:rPr>
          <w:rFonts w:ascii="Times New Roman" w:hAnsi="Times New Roman" w:cs="Times New Roman"/>
        </w:rPr>
        <w:t xml:space="preserve"> is the body of common rights and obligations that is binding on all </w:t>
      </w:r>
      <w:r w:rsidR="00176C98">
        <w:rPr>
          <w:rFonts w:ascii="Times New Roman" w:hAnsi="Times New Roman" w:cs="Times New Roman"/>
        </w:rPr>
        <w:t>EU</w:t>
      </w:r>
      <w:r w:rsidR="00501E1E" w:rsidRPr="00011254">
        <w:rPr>
          <w:rFonts w:ascii="Times New Roman" w:hAnsi="Times New Roman" w:cs="Times New Roman"/>
        </w:rPr>
        <w:t xml:space="preserve"> member states”</w:t>
      </w:r>
      <w:r w:rsidR="00501E1E" w:rsidRPr="00011254">
        <w:rPr>
          <w:rStyle w:val="a5"/>
          <w:rFonts w:ascii="Times New Roman" w:hAnsi="Times New Roman" w:cs="Times New Roman"/>
        </w:rPr>
        <w:footnoteReference w:id="52"/>
      </w:r>
      <w:r w:rsidR="00501E1E" w:rsidRPr="00011254">
        <w:rPr>
          <w:rFonts w:ascii="Times New Roman" w:hAnsi="Times New Roman" w:cs="Times New Roman"/>
        </w:rPr>
        <w:t xml:space="preserve">. In EU glossary, </w:t>
      </w:r>
      <w:r w:rsidR="009A4EA0" w:rsidRPr="00011254">
        <w:rPr>
          <w:rFonts w:ascii="Times New Roman" w:hAnsi="Times New Roman" w:cs="Times New Roman"/>
        </w:rPr>
        <w:t xml:space="preserve">it </w:t>
      </w:r>
      <w:r w:rsidR="00501E1E" w:rsidRPr="00011254">
        <w:rPr>
          <w:rFonts w:ascii="Times New Roman" w:hAnsi="Times New Roman" w:cs="Times New Roman"/>
        </w:rPr>
        <w:t xml:space="preserve">is </w:t>
      </w:r>
      <w:r w:rsidR="009A4EA0" w:rsidRPr="00011254">
        <w:rPr>
          <w:rFonts w:ascii="Times New Roman" w:hAnsi="Times New Roman" w:cs="Times New Roman"/>
        </w:rPr>
        <w:t>“</w:t>
      </w:r>
      <w:r w:rsidR="00501E1E" w:rsidRPr="00011254">
        <w:rPr>
          <w:rFonts w:ascii="Times New Roman" w:hAnsi="Times New Roman" w:cs="Times New Roman"/>
        </w:rPr>
        <w:t>the body of common rights and obligations that are binding on all EU countries, as EU Members</w:t>
      </w:r>
      <w:r w:rsidR="009A4EA0" w:rsidRPr="00011254">
        <w:rPr>
          <w:rFonts w:ascii="Times New Roman" w:hAnsi="Times New Roman" w:cs="Times New Roman"/>
        </w:rPr>
        <w:t>”</w:t>
      </w:r>
      <w:r w:rsidR="009A4EA0" w:rsidRPr="00011254">
        <w:rPr>
          <w:rStyle w:val="a5"/>
          <w:rFonts w:ascii="Times New Roman" w:hAnsi="Times New Roman" w:cs="Times New Roman"/>
        </w:rPr>
        <w:footnoteReference w:id="53"/>
      </w:r>
      <w:r w:rsidR="00501E1E" w:rsidRPr="00011254">
        <w:rPr>
          <w:rFonts w:ascii="Times New Roman" w:hAnsi="Times New Roman" w:cs="Times New Roman"/>
        </w:rPr>
        <w:t>.</w:t>
      </w:r>
    </w:p>
    <w:p w14:paraId="50799E07" w14:textId="68B2633D" w:rsidR="009170C0" w:rsidRPr="00011254" w:rsidRDefault="00E910E6"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In other words, the Schengen </w:t>
      </w:r>
      <w:proofErr w:type="spellStart"/>
      <w:r w:rsidRPr="00011254">
        <w:rPr>
          <w:rFonts w:ascii="Times New Roman" w:hAnsi="Times New Roman" w:cs="Times New Roman"/>
        </w:rPr>
        <w:t>acquis</w:t>
      </w:r>
      <w:proofErr w:type="spellEnd"/>
      <w:r w:rsidR="009170C0" w:rsidRPr="00011254">
        <w:rPr>
          <w:rFonts w:ascii="Times New Roman" w:hAnsi="Times New Roman" w:cs="Times New Roman"/>
        </w:rPr>
        <w:t xml:space="preserve"> is a special paper, which contains border control issues, visa policy, judicial norms and police actions, bases of how returning irregular migrants </w:t>
      </w:r>
      <w:r w:rsidR="009170C0" w:rsidRPr="00011254">
        <w:rPr>
          <w:rFonts w:ascii="Times New Roman" w:hAnsi="Times New Roman" w:cs="Times New Roman"/>
        </w:rPr>
        <w:lastRenderedPageBreak/>
        <w:t>should be held and description of the</w:t>
      </w:r>
      <w:r w:rsidR="005B3780" w:rsidRPr="00011254">
        <w:rPr>
          <w:rFonts w:ascii="Times New Roman" w:hAnsi="Times New Roman" w:cs="Times New Roman"/>
        </w:rPr>
        <w:t xml:space="preserve"> </w:t>
      </w:r>
      <w:r w:rsidR="00FB4ED1" w:rsidRPr="00011254">
        <w:rPr>
          <w:rFonts w:ascii="Times New Roman" w:hAnsi="Times New Roman" w:cs="Times New Roman"/>
        </w:rPr>
        <w:t>SIS</w:t>
      </w:r>
      <w:r w:rsidR="009170C0" w:rsidRPr="00011254">
        <w:rPr>
          <w:rFonts w:ascii="Times New Roman" w:hAnsi="Times New Roman" w:cs="Times New Roman"/>
          <w:vertAlign w:val="superscript"/>
        </w:rPr>
        <w:footnoteReference w:id="54"/>
      </w:r>
      <w:r w:rsidR="009170C0" w:rsidRPr="00011254">
        <w:rPr>
          <w:rFonts w:ascii="Times New Roman" w:hAnsi="Times New Roman" w:cs="Times New Roman"/>
        </w:rPr>
        <w:t>.</w:t>
      </w:r>
      <w:r w:rsidR="00B609B6" w:rsidRPr="00011254">
        <w:rPr>
          <w:rFonts w:ascii="Times New Roman" w:hAnsi="Times New Roman" w:cs="Times New Roman"/>
        </w:rPr>
        <w:t xml:space="preserve"> </w:t>
      </w:r>
      <w:r w:rsidR="00402092" w:rsidRPr="00011254">
        <w:rPr>
          <w:rFonts w:ascii="Times New Roman" w:hAnsi="Times New Roman" w:cs="Times New Roman"/>
        </w:rPr>
        <w:t xml:space="preserve">As it was mentioned </w:t>
      </w:r>
      <w:r w:rsidR="00CC4749" w:rsidRPr="00011254">
        <w:rPr>
          <w:rFonts w:ascii="Times New Roman" w:hAnsi="Times New Roman" w:cs="Times New Roman"/>
        </w:rPr>
        <w:t xml:space="preserve">two countries, </w:t>
      </w:r>
      <w:r w:rsidR="00176C98">
        <w:rPr>
          <w:rFonts w:ascii="Times New Roman" w:hAnsi="Times New Roman" w:cs="Times New Roman"/>
        </w:rPr>
        <w:t>UK</w:t>
      </w:r>
      <w:r w:rsidR="00CC4749" w:rsidRPr="00011254">
        <w:rPr>
          <w:rFonts w:ascii="Times New Roman" w:hAnsi="Times New Roman" w:cs="Times New Roman"/>
        </w:rPr>
        <w:t xml:space="preserve"> and Ir</w:t>
      </w:r>
      <w:r w:rsidR="00AD6C84" w:rsidRPr="00011254">
        <w:rPr>
          <w:rFonts w:ascii="Times New Roman" w:hAnsi="Times New Roman" w:cs="Times New Roman"/>
        </w:rPr>
        <w:t xml:space="preserve">eland, </w:t>
      </w:r>
      <w:r w:rsidR="005C5BD9" w:rsidRPr="00011254">
        <w:rPr>
          <w:rFonts w:ascii="Times New Roman" w:hAnsi="Times New Roman" w:cs="Times New Roman"/>
        </w:rPr>
        <w:t>did</w:t>
      </w:r>
      <w:r w:rsidR="00AD6C84" w:rsidRPr="00011254">
        <w:rPr>
          <w:rFonts w:ascii="Times New Roman" w:hAnsi="Times New Roman" w:cs="Times New Roman"/>
        </w:rPr>
        <w:t xml:space="preserve"> not participate </w:t>
      </w:r>
      <w:r w:rsidR="00DF3D06" w:rsidRPr="00011254">
        <w:rPr>
          <w:rFonts w:ascii="Times New Roman" w:hAnsi="Times New Roman" w:cs="Times New Roman"/>
        </w:rPr>
        <w:t>in the SA.</w:t>
      </w:r>
      <w:r w:rsidR="00402092" w:rsidRPr="00011254">
        <w:rPr>
          <w:rFonts w:ascii="Times New Roman" w:hAnsi="Times New Roman" w:cs="Times New Roman"/>
        </w:rPr>
        <w:t xml:space="preserve"> </w:t>
      </w:r>
      <w:r w:rsidR="00711173" w:rsidRPr="00011254">
        <w:rPr>
          <w:rFonts w:ascii="Times New Roman" w:hAnsi="Times New Roman" w:cs="Times New Roman"/>
        </w:rPr>
        <w:t>Both can ‘opt in’</w:t>
      </w:r>
      <w:r w:rsidR="00AD6C84" w:rsidRPr="00011254">
        <w:rPr>
          <w:rFonts w:ascii="Times New Roman" w:hAnsi="Times New Roman" w:cs="Times New Roman"/>
        </w:rPr>
        <w:t xml:space="preserve">, apply to parts </w:t>
      </w:r>
      <w:r w:rsidR="000E33DF" w:rsidRPr="00011254">
        <w:rPr>
          <w:rFonts w:ascii="Times New Roman" w:hAnsi="Times New Roman" w:cs="Times New Roman"/>
        </w:rPr>
        <w:t xml:space="preserve">or all </w:t>
      </w:r>
      <w:r w:rsidR="00AD6C84" w:rsidRPr="00011254">
        <w:rPr>
          <w:rFonts w:ascii="Times New Roman" w:hAnsi="Times New Roman" w:cs="Times New Roman"/>
        </w:rPr>
        <w:t>of</w:t>
      </w:r>
      <w:r w:rsidR="00711173" w:rsidRPr="00011254">
        <w:rPr>
          <w:rFonts w:ascii="Times New Roman" w:hAnsi="Times New Roman" w:cs="Times New Roman"/>
        </w:rPr>
        <w:t xml:space="preserve"> the Schengen</w:t>
      </w:r>
      <w:r w:rsidR="000E33DF" w:rsidRPr="00011254">
        <w:rPr>
          <w:rFonts w:ascii="Times New Roman" w:hAnsi="Times New Roman" w:cs="Times New Roman"/>
        </w:rPr>
        <w:t xml:space="preserve"> </w:t>
      </w:r>
      <w:proofErr w:type="spellStart"/>
      <w:r w:rsidR="000E33DF" w:rsidRPr="00011254">
        <w:rPr>
          <w:rFonts w:ascii="Times New Roman" w:hAnsi="Times New Roman" w:cs="Times New Roman"/>
        </w:rPr>
        <w:t>acquis</w:t>
      </w:r>
      <w:proofErr w:type="spellEnd"/>
      <w:r w:rsidR="00AD6C84" w:rsidRPr="00011254">
        <w:rPr>
          <w:rFonts w:ascii="Times New Roman" w:hAnsi="Times New Roman" w:cs="Times New Roman"/>
        </w:rPr>
        <w:t xml:space="preserve">. </w:t>
      </w:r>
      <w:r w:rsidR="000E33DF" w:rsidRPr="00011254">
        <w:rPr>
          <w:rFonts w:ascii="Times New Roman" w:hAnsi="Times New Roman" w:cs="Times New Roman"/>
        </w:rPr>
        <w:t xml:space="preserve">Both exercised their right in 2000 on the bases of the Schengen Protocol “because of the said special position of </w:t>
      </w:r>
      <w:r w:rsidR="00176C98">
        <w:rPr>
          <w:rFonts w:ascii="Times New Roman" w:hAnsi="Times New Roman" w:cs="Times New Roman"/>
        </w:rPr>
        <w:t>UK</w:t>
      </w:r>
      <w:r w:rsidR="000E33DF" w:rsidRPr="00011254">
        <w:rPr>
          <w:rFonts w:ascii="Times New Roman" w:hAnsi="Times New Roman" w:cs="Times New Roman"/>
        </w:rPr>
        <w:t>”</w:t>
      </w:r>
      <w:r w:rsidR="000E33DF" w:rsidRPr="00011254">
        <w:rPr>
          <w:rStyle w:val="a5"/>
          <w:rFonts w:ascii="Times New Roman" w:hAnsi="Times New Roman" w:cs="Times New Roman"/>
        </w:rPr>
        <w:footnoteReference w:id="55"/>
      </w:r>
      <w:r w:rsidR="000E33DF" w:rsidRPr="00011254">
        <w:rPr>
          <w:rFonts w:ascii="Times New Roman" w:hAnsi="Times New Roman" w:cs="Times New Roman"/>
        </w:rPr>
        <w:t xml:space="preserve">. </w:t>
      </w:r>
      <w:r w:rsidR="00FA5B49" w:rsidRPr="00011254">
        <w:rPr>
          <w:rFonts w:ascii="Times New Roman" w:hAnsi="Times New Roman" w:cs="Times New Roman"/>
        </w:rPr>
        <w:t>Everyday, UK police, border and immigration officials approximately access the SIS more than 1.4 million times</w:t>
      </w:r>
      <w:r w:rsidR="00FA5B49" w:rsidRPr="00011254">
        <w:rPr>
          <w:rStyle w:val="a5"/>
          <w:rFonts w:ascii="Times New Roman" w:hAnsi="Times New Roman" w:cs="Times New Roman"/>
        </w:rPr>
        <w:footnoteReference w:id="56"/>
      </w:r>
      <w:r w:rsidR="00FA5B49" w:rsidRPr="00011254">
        <w:rPr>
          <w:rFonts w:ascii="Times New Roman" w:hAnsi="Times New Roman" w:cs="Times New Roman"/>
        </w:rPr>
        <w:t xml:space="preserve">. </w:t>
      </w:r>
      <w:r w:rsidR="00176C98">
        <w:rPr>
          <w:rFonts w:ascii="Times New Roman" w:hAnsi="Times New Roman" w:cs="Times New Roman"/>
        </w:rPr>
        <w:t>UK</w:t>
      </w:r>
      <w:r w:rsidR="00402092" w:rsidRPr="00011254">
        <w:rPr>
          <w:rFonts w:ascii="Times New Roman" w:hAnsi="Times New Roman" w:cs="Times New Roman"/>
        </w:rPr>
        <w:t xml:space="preserve"> </w:t>
      </w:r>
      <w:r w:rsidR="00DF3D06" w:rsidRPr="00011254">
        <w:rPr>
          <w:rFonts w:ascii="Times New Roman" w:hAnsi="Times New Roman" w:cs="Times New Roman"/>
        </w:rPr>
        <w:t>partly participate</w:t>
      </w:r>
      <w:r w:rsidR="00402092" w:rsidRPr="00011254">
        <w:rPr>
          <w:rFonts w:ascii="Times New Roman" w:hAnsi="Times New Roman" w:cs="Times New Roman"/>
        </w:rPr>
        <w:t xml:space="preserve"> in the SR as </w:t>
      </w:r>
      <w:r w:rsidR="005C5BD9" w:rsidRPr="00011254">
        <w:rPr>
          <w:rFonts w:ascii="Times New Roman" w:hAnsi="Times New Roman" w:cs="Times New Roman"/>
        </w:rPr>
        <w:t>it</w:t>
      </w:r>
      <w:r w:rsidR="00402092" w:rsidRPr="00011254">
        <w:rPr>
          <w:rFonts w:ascii="Times New Roman" w:hAnsi="Times New Roman" w:cs="Times New Roman"/>
        </w:rPr>
        <w:t xml:space="preserve"> </w:t>
      </w:r>
      <w:r w:rsidR="00DF3D06" w:rsidRPr="00011254">
        <w:rPr>
          <w:rFonts w:ascii="Times New Roman" w:hAnsi="Times New Roman" w:cs="Times New Roman"/>
        </w:rPr>
        <w:t>operate</w:t>
      </w:r>
      <w:r w:rsidR="005C5BD9" w:rsidRPr="00011254">
        <w:rPr>
          <w:rFonts w:ascii="Times New Roman" w:hAnsi="Times New Roman" w:cs="Times New Roman"/>
        </w:rPr>
        <w:t>s</w:t>
      </w:r>
      <w:r w:rsidR="00DF3D06" w:rsidRPr="00011254">
        <w:rPr>
          <w:rFonts w:ascii="Times New Roman" w:hAnsi="Times New Roman" w:cs="Times New Roman"/>
        </w:rPr>
        <w:t xml:space="preserve"> the SIS</w:t>
      </w:r>
      <w:r w:rsidR="005C5BD9" w:rsidRPr="00011254">
        <w:rPr>
          <w:rFonts w:ascii="Times New Roman" w:hAnsi="Times New Roman" w:cs="Times New Roman"/>
        </w:rPr>
        <w:t xml:space="preserve"> and willing to operate SIS</w:t>
      </w:r>
      <w:r w:rsidR="00FB4ED1" w:rsidRPr="00011254">
        <w:rPr>
          <w:rFonts w:ascii="Times New Roman" w:hAnsi="Times New Roman" w:cs="Times New Roman"/>
        </w:rPr>
        <w:t xml:space="preserve"> </w:t>
      </w:r>
      <w:r w:rsidR="005C5BD9" w:rsidRPr="00011254">
        <w:rPr>
          <w:rFonts w:ascii="Times New Roman" w:hAnsi="Times New Roman" w:cs="Times New Roman"/>
        </w:rPr>
        <w:t>II</w:t>
      </w:r>
      <w:r w:rsidR="00FB4ED1" w:rsidRPr="00011254">
        <w:rPr>
          <w:rStyle w:val="a5"/>
          <w:rFonts w:ascii="Times New Roman" w:hAnsi="Times New Roman" w:cs="Times New Roman"/>
        </w:rPr>
        <w:footnoteReference w:id="57"/>
      </w:r>
      <w:r w:rsidR="005C5BD9" w:rsidRPr="00011254">
        <w:rPr>
          <w:rFonts w:ascii="Times New Roman" w:hAnsi="Times New Roman" w:cs="Times New Roman"/>
        </w:rPr>
        <w:t xml:space="preserve"> (second generation of the SIS)</w:t>
      </w:r>
      <w:r w:rsidR="00DF3D06" w:rsidRPr="00011254">
        <w:rPr>
          <w:rFonts w:ascii="Times New Roman" w:hAnsi="Times New Roman" w:cs="Times New Roman"/>
        </w:rPr>
        <w:t>, although does not have access to “Schengen-wide alerts for refusing entry or stay”</w:t>
      </w:r>
      <w:r w:rsidR="00DF3D06" w:rsidRPr="00011254">
        <w:rPr>
          <w:rStyle w:val="a5"/>
          <w:rFonts w:ascii="Times New Roman" w:hAnsi="Times New Roman" w:cs="Times New Roman"/>
        </w:rPr>
        <w:footnoteReference w:id="58"/>
      </w:r>
      <w:r w:rsidR="00DF3D06" w:rsidRPr="00011254">
        <w:rPr>
          <w:rFonts w:ascii="Times New Roman" w:hAnsi="Times New Roman" w:cs="Times New Roman"/>
        </w:rPr>
        <w:t xml:space="preserve"> into the SA</w:t>
      </w:r>
      <w:r w:rsidR="005C5BD9" w:rsidRPr="00011254">
        <w:rPr>
          <w:rFonts w:ascii="Times New Roman" w:hAnsi="Times New Roman" w:cs="Times New Roman"/>
        </w:rPr>
        <w:t>, precisely “the Schengen borders provisions, which include Schengen visas and Schengen frontier controls”</w:t>
      </w:r>
      <w:r w:rsidR="005C5BD9" w:rsidRPr="00011254">
        <w:rPr>
          <w:rStyle w:val="a5"/>
          <w:rFonts w:ascii="Times New Roman" w:hAnsi="Times New Roman" w:cs="Times New Roman"/>
        </w:rPr>
        <w:footnoteReference w:id="59"/>
      </w:r>
      <w:r w:rsidR="00DF3D06" w:rsidRPr="00011254">
        <w:rPr>
          <w:rFonts w:ascii="Times New Roman" w:hAnsi="Times New Roman" w:cs="Times New Roman"/>
        </w:rPr>
        <w:t>.</w:t>
      </w:r>
      <w:r w:rsidR="00402092" w:rsidRPr="00011254">
        <w:rPr>
          <w:rFonts w:ascii="Times New Roman" w:hAnsi="Times New Roman" w:cs="Times New Roman"/>
        </w:rPr>
        <w:t xml:space="preserve"> </w:t>
      </w:r>
      <w:r w:rsidR="00AD6C84" w:rsidRPr="00011254">
        <w:rPr>
          <w:rFonts w:ascii="Times New Roman" w:hAnsi="Times New Roman" w:cs="Times New Roman"/>
        </w:rPr>
        <w:t>It “does take part in Schengen provisions relating to police and judicial co-operation in criminal matters (except hot pursuit), to narcotic drugs, and to carriers’ liability”</w:t>
      </w:r>
      <w:r w:rsidR="005C5BD9" w:rsidRPr="00011254">
        <w:rPr>
          <w:rStyle w:val="a5"/>
          <w:rFonts w:ascii="Times New Roman" w:hAnsi="Times New Roman" w:cs="Times New Roman"/>
        </w:rPr>
        <w:footnoteReference w:id="60"/>
      </w:r>
      <w:r w:rsidR="00AD6C84" w:rsidRPr="00011254">
        <w:rPr>
          <w:rFonts w:ascii="Times New Roman" w:hAnsi="Times New Roman" w:cs="Times New Roman"/>
        </w:rPr>
        <w:t xml:space="preserve">. </w:t>
      </w:r>
      <w:r w:rsidR="00CC4749" w:rsidRPr="00011254">
        <w:rPr>
          <w:rFonts w:ascii="Times New Roman" w:hAnsi="Times New Roman" w:cs="Times New Roman"/>
        </w:rPr>
        <w:t>Ir</w:t>
      </w:r>
      <w:r w:rsidR="00DF3D06" w:rsidRPr="00011254">
        <w:rPr>
          <w:rFonts w:ascii="Times New Roman" w:hAnsi="Times New Roman" w:cs="Times New Roman"/>
        </w:rPr>
        <w:t xml:space="preserve">eland is in the process of joining the SR on the basis as </w:t>
      </w:r>
      <w:r w:rsidR="00176C98">
        <w:rPr>
          <w:rFonts w:ascii="Times New Roman" w:hAnsi="Times New Roman" w:cs="Times New Roman"/>
        </w:rPr>
        <w:t>UK</w:t>
      </w:r>
      <w:r w:rsidR="00C27861" w:rsidRPr="00011254">
        <w:rPr>
          <w:rFonts w:ascii="Times New Roman" w:hAnsi="Times New Roman" w:cs="Times New Roman"/>
        </w:rPr>
        <w:t xml:space="preserve">, it should opt in the SIS as </w:t>
      </w:r>
      <w:r w:rsidR="00176C98">
        <w:rPr>
          <w:rFonts w:ascii="Times New Roman" w:hAnsi="Times New Roman" w:cs="Times New Roman"/>
        </w:rPr>
        <w:t>UK</w:t>
      </w:r>
      <w:r w:rsidR="00C27861" w:rsidRPr="00011254">
        <w:rPr>
          <w:rFonts w:ascii="Times New Roman" w:hAnsi="Times New Roman" w:cs="Times New Roman"/>
        </w:rPr>
        <w:t xml:space="preserve"> did</w:t>
      </w:r>
      <w:r w:rsidR="00DF3D06" w:rsidRPr="00011254">
        <w:rPr>
          <w:rFonts w:ascii="Times New Roman" w:hAnsi="Times New Roman" w:cs="Times New Roman"/>
        </w:rPr>
        <w:t>.</w:t>
      </w:r>
      <w:r w:rsidR="006B66F1" w:rsidRPr="00011254">
        <w:rPr>
          <w:rFonts w:ascii="Times New Roman" w:hAnsi="Times New Roman" w:cs="Times New Roman"/>
        </w:rPr>
        <w:t xml:space="preserve"> Bulgaria, Croatia, Cyprus and Romania are waiting their turn, probably because some conditions should be meet in advance to join the SR.</w:t>
      </w:r>
    </w:p>
    <w:p w14:paraId="377EE748" w14:textId="6CC5A82A" w:rsidR="00C138AB" w:rsidRPr="00011254" w:rsidRDefault="00C138A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This year, </w:t>
      </w:r>
      <w:r w:rsidR="00176C98">
        <w:rPr>
          <w:rFonts w:ascii="Times New Roman" w:hAnsi="Times New Roman" w:cs="Times New Roman"/>
        </w:rPr>
        <w:t>EU</w:t>
      </w:r>
      <w:r w:rsidR="00A11A0E" w:rsidRPr="00011254">
        <w:rPr>
          <w:rFonts w:ascii="Times New Roman" w:hAnsi="Times New Roman" w:cs="Times New Roman"/>
        </w:rPr>
        <w:t xml:space="preserve"> is planning to meet Western Balkans at their union’s table. Although Bulgaria and Romania joined </w:t>
      </w:r>
      <w:r w:rsidR="00176C98">
        <w:rPr>
          <w:rFonts w:ascii="Times New Roman" w:hAnsi="Times New Roman" w:cs="Times New Roman"/>
        </w:rPr>
        <w:t>EU</w:t>
      </w:r>
      <w:r w:rsidR="00A11A0E" w:rsidRPr="00011254">
        <w:rPr>
          <w:rFonts w:ascii="Times New Roman" w:hAnsi="Times New Roman" w:cs="Times New Roman"/>
        </w:rPr>
        <w:t xml:space="preserve"> in 2007</w:t>
      </w:r>
      <w:r w:rsidR="00FB4ED1" w:rsidRPr="00011254">
        <w:rPr>
          <w:rFonts w:ascii="Times New Roman" w:hAnsi="Times New Roman" w:cs="Times New Roman"/>
        </w:rPr>
        <w:t xml:space="preserve"> they remain</w:t>
      </w:r>
      <w:r w:rsidR="00A11A0E" w:rsidRPr="00011254">
        <w:rPr>
          <w:rFonts w:ascii="Times New Roman" w:hAnsi="Times New Roman" w:cs="Times New Roman"/>
        </w:rPr>
        <w:t xml:space="preserve"> without the pa</w:t>
      </w:r>
      <w:r w:rsidR="006B66F1" w:rsidRPr="00011254">
        <w:rPr>
          <w:rFonts w:ascii="Times New Roman" w:hAnsi="Times New Roman" w:cs="Times New Roman"/>
        </w:rPr>
        <w:t>rticipation in the SA</w:t>
      </w:r>
      <w:r w:rsidR="00A11A0E" w:rsidRPr="00011254">
        <w:rPr>
          <w:rFonts w:ascii="Times New Roman" w:hAnsi="Times New Roman" w:cs="Times New Roman"/>
        </w:rPr>
        <w:t xml:space="preserve">. </w:t>
      </w:r>
      <w:r w:rsidR="00D273E1" w:rsidRPr="00011254">
        <w:rPr>
          <w:rFonts w:ascii="Times New Roman" w:hAnsi="Times New Roman" w:cs="Times New Roman"/>
        </w:rPr>
        <w:t xml:space="preserve">Window of opportunity opened by Jean-Claude </w:t>
      </w:r>
      <w:proofErr w:type="spellStart"/>
      <w:r w:rsidR="00D273E1" w:rsidRPr="00011254">
        <w:rPr>
          <w:rFonts w:ascii="Times New Roman" w:hAnsi="Times New Roman" w:cs="Times New Roman"/>
        </w:rPr>
        <w:t>Juncker</w:t>
      </w:r>
      <w:proofErr w:type="spellEnd"/>
      <w:r w:rsidR="00D273E1" w:rsidRPr="00011254">
        <w:rPr>
          <w:rFonts w:ascii="Times New Roman" w:hAnsi="Times New Roman" w:cs="Times New Roman"/>
        </w:rPr>
        <w:t xml:space="preserve">, President of </w:t>
      </w:r>
      <w:r w:rsidR="00936C3F">
        <w:rPr>
          <w:rFonts w:ascii="Times New Roman" w:hAnsi="Times New Roman" w:cs="Times New Roman"/>
        </w:rPr>
        <w:t>Eu</w:t>
      </w:r>
      <w:r w:rsidR="00D273E1" w:rsidRPr="00011254">
        <w:rPr>
          <w:rFonts w:ascii="Times New Roman" w:hAnsi="Times New Roman" w:cs="Times New Roman"/>
        </w:rPr>
        <w:t xml:space="preserve">ropean Commission, was closed last year by the arguments that Bulgaria and Romania have internal corruption, crimes and not independent juridical system. </w:t>
      </w:r>
      <w:r w:rsidR="0063603E" w:rsidRPr="00011254">
        <w:rPr>
          <w:rFonts w:ascii="Times New Roman" w:hAnsi="Times New Roman" w:cs="Times New Roman"/>
        </w:rPr>
        <w:t xml:space="preserve">Next is </w:t>
      </w:r>
      <w:r w:rsidR="006F3E85" w:rsidRPr="00011254">
        <w:rPr>
          <w:rFonts w:ascii="Times New Roman" w:hAnsi="Times New Roman" w:cs="Times New Roman"/>
        </w:rPr>
        <w:t>Croatia, member of Union since 2013 is as yet endeavouring to meet every one of the condi</w:t>
      </w:r>
      <w:r w:rsidR="00CB2471">
        <w:rPr>
          <w:rFonts w:ascii="Times New Roman" w:hAnsi="Times New Roman" w:cs="Times New Roman"/>
        </w:rPr>
        <w:t xml:space="preserve">tions. Cyprus, member state of </w:t>
      </w:r>
      <w:r w:rsidR="006F3E85" w:rsidRPr="00011254">
        <w:rPr>
          <w:rFonts w:ascii="Times New Roman" w:hAnsi="Times New Roman" w:cs="Times New Roman"/>
        </w:rPr>
        <w:t xml:space="preserve">Union since </w:t>
      </w:r>
      <w:r w:rsidR="006F3E85" w:rsidRPr="00011254">
        <w:rPr>
          <w:rFonts w:ascii="Times New Roman" w:hAnsi="Times New Roman" w:cs="Times New Roman"/>
        </w:rPr>
        <w:lastRenderedPageBreak/>
        <w:t>2004, is in the stage of joining the SA.</w:t>
      </w:r>
      <w:r w:rsidR="00C45DCD" w:rsidRPr="00011254">
        <w:rPr>
          <w:rFonts w:ascii="Times New Roman" w:hAnsi="Times New Roman" w:cs="Times New Roman"/>
        </w:rPr>
        <w:t xml:space="preserve"> </w:t>
      </w:r>
      <w:r w:rsidR="00C45DCD" w:rsidRPr="00011254">
        <w:rPr>
          <w:rFonts w:ascii="Times New Roman" w:hAnsi="Times New Roman" w:cs="Times New Roman"/>
          <w:lang w:val="en-US"/>
        </w:rPr>
        <w:t xml:space="preserve">So four countries are in transitional period. The motivation behind Schengen is to join European nations; regardless it somehow distanced a few nations from others. Anyway, it posts challenges as to new EU member states, as EU states, as to new neighbors of </w:t>
      </w:r>
      <w:r w:rsidR="00176C98">
        <w:rPr>
          <w:rFonts w:ascii="Times New Roman" w:hAnsi="Times New Roman" w:cs="Times New Roman"/>
          <w:lang w:val="en-US"/>
        </w:rPr>
        <w:t>EU</w:t>
      </w:r>
      <w:r w:rsidR="00C45DCD" w:rsidRPr="00011254">
        <w:rPr>
          <w:rFonts w:ascii="Times New Roman" w:hAnsi="Times New Roman" w:cs="Times New Roman"/>
          <w:lang w:val="en-US"/>
        </w:rPr>
        <w:t xml:space="preserve">, because if within </w:t>
      </w:r>
      <w:r w:rsidR="00176C98">
        <w:rPr>
          <w:rFonts w:ascii="Times New Roman" w:hAnsi="Times New Roman" w:cs="Times New Roman"/>
          <w:lang w:val="en-US"/>
        </w:rPr>
        <w:t>EU</w:t>
      </w:r>
      <w:r w:rsidR="00C45DCD" w:rsidRPr="00011254">
        <w:rPr>
          <w:rFonts w:ascii="Times New Roman" w:hAnsi="Times New Roman" w:cs="Times New Roman"/>
          <w:lang w:val="en-US"/>
        </w:rPr>
        <w:t xml:space="preserve"> the decision was made in accordance to new EU member state desire, and we are not sure if third countr</w:t>
      </w:r>
      <w:r w:rsidR="00452356" w:rsidRPr="00011254">
        <w:rPr>
          <w:rFonts w:ascii="Times New Roman" w:hAnsi="Times New Roman" w:cs="Times New Roman"/>
          <w:lang w:val="en-US"/>
        </w:rPr>
        <w:t>ies</w:t>
      </w:r>
      <w:r w:rsidR="00C45DCD" w:rsidRPr="00011254">
        <w:rPr>
          <w:rFonts w:ascii="Times New Roman" w:hAnsi="Times New Roman" w:cs="Times New Roman"/>
          <w:lang w:val="en-US"/>
        </w:rPr>
        <w:t xml:space="preserve"> were asked if </w:t>
      </w:r>
      <w:r w:rsidR="00452356" w:rsidRPr="00011254">
        <w:rPr>
          <w:rFonts w:ascii="Times New Roman" w:hAnsi="Times New Roman" w:cs="Times New Roman"/>
          <w:lang w:val="en-US"/>
        </w:rPr>
        <w:t xml:space="preserve">they want to live next to </w:t>
      </w:r>
      <w:r w:rsidR="00176C98">
        <w:rPr>
          <w:rFonts w:ascii="Times New Roman" w:hAnsi="Times New Roman" w:cs="Times New Roman"/>
          <w:lang w:val="en-US"/>
        </w:rPr>
        <w:t>EU</w:t>
      </w:r>
      <w:r w:rsidR="00452356" w:rsidRPr="00011254">
        <w:rPr>
          <w:rFonts w:ascii="Times New Roman" w:hAnsi="Times New Roman" w:cs="Times New Roman"/>
          <w:lang w:val="en-US"/>
        </w:rPr>
        <w:t xml:space="preserve">. </w:t>
      </w:r>
      <w:r w:rsidR="00C3380B" w:rsidRPr="00011254">
        <w:rPr>
          <w:rFonts w:ascii="Times New Roman" w:hAnsi="Times New Roman" w:cs="Times New Roman"/>
          <w:lang w:val="en-US"/>
        </w:rPr>
        <w:t>We see, that third country may be neutral, for, against, although it does have right to decide</w:t>
      </w:r>
      <w:r w:rsidR="0067237F" w:rsidRPr="00011254">
        <w:rPr>
          <w:rFonts w:ascii="Times New Roman" w:hAnsi="Times New Roman" w:cs="Times New Roman"/>
          <w:lang w:val="en-US"/>
        </w:rPr>
        <w:t xml:space="preserve"> whether yes or not for itself only</w:t>
      </w:r>
      <w:r w:rsidR="00C3380B" w:rsidRPr="00011254">
        <w:rPr>
          <w:rFonts w:ascii="Times New Roman" w:hAnsi="Times New Roman" w:cs="Times New Roman"/>
          <w:lang w:val="en-US"/>
        </w:rPr>
        <w:t>.</w:t>
      </w:r>
      <w:r w:rsidR="00A6498E" w:rsidRPr="00011254">
        <w:rPr>
          <w:rFonts w:ascii="Times New Roman" w:hAnsi="Times New Roman" w:cs="Times New Roman"/>
          <w:lang w:val="en-US"/>
        </w:rPr>
        <w:t xml:space="preserve"> 2004 enlargement of the Union was the biggest, 10 countries, it is quite impressive how the system works. We think that </w:t>
      </w:r>
      <w:r w:rsidR="00176C98">
        <w:rPr>
          <w:rFonts w:ascii="Times New Roman" w:hAnsi="Times New Roman" w:cs="Times New Roman"/>
          <w:lang w:val="en-US"/>
        </w:rPr>
        <w:t>EU</w:t>
      </w:r>
      <w:r w:rsidR="00A6498E" w:rsidRPr="00011254">
        <w:rPr>
          <w:rFonts w:ascii="Times New Roman" w:hAnsi="Times New Roman" w:cs="Times New Roman"/>
          <w:lang w:val="en-US"/>
        </w:rPr>
        <w:t xml:space="preserve"> is rethinking its policy up to internal and external factors. </w:t>
      </w:r>
      <w:r w:rsidR="00267CF2" w:rsidRPr="00011254">
        <w:rPr>
          <w:rFonts w:ascii="Times New Roman" w:hAnsi="Times New Roman" w:cs="Times New Roman"/>
        </w:rPr>
        <w:t xml:space="preserve">O. </w:t>
      </w:r>
      <w:proofErr w:type="spellStart"/>
      <w:r w:rsidR="00267CF2" w:rsidRPr="00011254">
        <w:rPr>
          <w:rFonts w:ascii="Times New Roman" w:hAnsi="Times New Roman" w:cs="Times New Roman"/>
        </w:rPr>
        <w:t>Potem</w:t>
      </w:r>
      <w:r w:rsidR="00A40D7D" w:rsidRPr="00011254">
        <w:rPr>
          <w:rFonts w:ascii="Times New Roman" w:hAnsi="Times New Roman" w:cs="Times New Roman"/>
        </w:rPr>
        <w:t>kina</w:t>
      </w:r>
      <w:proofErr w:type="spellEnd"/>
      <w:r w:rsidR="00A40D7D" w:rsidRPr="00011254">
        <w:rPr>
          <w:rFonts w:ascii="Times New Roman" w:hAnsi="Times New Roman" w:cs="Times New Roman"/>
        </w:rPr>
        <w:t xml:space="preserve"> noticed that</w:t>
      </w:r>
      <w:r w:rsidR="00267CF2" w:rsidRPr="00011254">
        <w:rPr>
          <w:rFonts w:ascii="Times New Roman" w:hAnsi="Times New Roman" w:cs="Times New Roman"/>
        </w:rPr>
        <w:t xml:space="preserve"> 2004 EU enlargement nearer to Russia, with Lithuania and Poland encompassing a piece of Russia, in this manner making an enclave</w:t>
      </w:r>
      <w:r w:rsidR="00781539" w:rsidRPr="00011254">
        <w:rPr>
          <w:rFonts w:ascii="Times New Roman" w:hAnsi="Times New Roman" w:cs="Times New Roman"/>
          <w:vertAlign w:val="superscript"/>
        </w:rPr>
        <w:footnoteReference w:id="61"/>
      </w:r>
      <w:r w:rsidR="00267CF2" w:rsidRPr="00011254">
        <w:rPr>
          <w:rFonts w:ascii="Times New Roman" w:hAnsi="Times New Roman" w:cs="Times New Roman"/>
        </w:rPr>
        <w:t>. This is closely connected</w:t>
      </w:r>
      <w:r w:rsidR="00A40D7D" w:rsidRPr="00011254">
        <w:rPr>
          <w:rFonts w:ascii="Times New Roman" w:hAnsi="Times New Roman" w:cs="Times New Roman"/>
        </w:rPr>
        <w:t xml:space="preserve"> with appearance of transparency in border crossings</w:t>
      </w:r>
      <w:r w:rsidR="00267CF2" w:rsidRPr="00011254">
        <w:rPr>
          <w:rFonts w:ascii="Times New Roman" w:hAnsi="Times New Roman" w:cs="Times New Roman"/>
        </w:rPr>
        <w:t xml:space="preserve"> or the agreements of border regime between the ex-Soviet nations</w:t>
      </w:r>
      <w:r w:rsidR="00A40D7D" w:rsidRPr="00011254">
        <w:rPr>
          <w:rFonts w:ascii="Times New Roman" w:hAnsi="Times New Roman" w:cs="Times New Roman"/>
        </w:rPr>
        <w:t xml:space="preserve"> that</w:t>
      </w:r>
      <w:r w:rsidR="00267CF2" w:rsidRPr="00011254">
        <w:rPr>
          <w:rFonts w:ascii="Times New Roman" w:hAnsi="Times New Roman" w:cs="Times New Roman"/>
        </w:rPr>
        <w:t xml:space="preserve"> may </w:t>
      </w:r>
      <w:r w:rsidR="00A40D7D" w:rsidRPr="00011254">
        <w:rPr>
          <w:rFonts w:ascii="Times New Roman" w:hAnsi="Times New Roman" w:cs="Times New Roman"/>
        </w:rPr>
        <w:t xml:space="preserve">signify </w:t>
      </w:r>
      <w:r w:rsidR="00267CF2" w:rsidRPr="00011254">
        <w:rPr>
          <w:rFonts w:ascii="Times New Roman" w:hAnsi="Times New Roman" w:cs="Times New Roman"/>
        </w:rPr>
        <w:t xml:space="preserve">security strategy of EU towards </w:t>
      </w:r>
      <w:r w:rsidR="00A40D7D" w:rsidRPr="00011254">
        <w:rPr>
          <w:rFonts w:ascii="Times New Roman" w:hAnsi="Times New Roman" w:cs="Times New Roman"/>
        </w:rPr>
        <w:t>neighbouring</w:t>
      </w:r>
      <w:r w:rsidR="00267CF2" w:rsidRPr="00011254">
        <w:rPr>
          <w:rFonts w:ascii="Times New Roman" w:hAnsi="Times New Roman" w:cs="Times New Roman"/>
        </w:rPr>
        <w:t xml:space="preserve"> territories.</w:t>
      </w:r>
    </w:p>
    <w:p w14:paraId="51ECECC4" w14:textId="3B14F84B" w:rsidR="00200A03" w:rsidRPr="00011254" w:rsidRDefault="00200A03"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SR was developing with a high speed because new states were expressing their will to join SA. There are two points </w:t>
      </w:r>
      <w:r w:rsidR="00704EE3" w:rsidRPr="00011254">
        <w:rPr>
          <w:rFonts w:ascii="Times New Roman" w:hAnsi="Times New Roman" w:cs="Times New Roman"/>
          <w:lang w:val="en-US"/>
        </w:rPr>
        <w:t>we are paying attention at, referring to</w:t>
      </w:r>
      <w:r w:rsidRPr="00011254">
        <w:rPr>
          <w:rFonts w:ascii="Times New Roman" w:hAnsi="Times New Roman" w:cs="Times New Roman"/>
          <w:lang w:val="en-US"/>
        </w:rPr>
        <w:t xml:space="preserve"> the Nordic Passport Union. Firstly, Denmark, Sweden, and Finland </w:t>
      </w:r>
      <w:r w:rsidR="00704EE3" w:rsidRPr="00011254">
        <w:rPr>
          <w:rFonts w:ascii="Times New Roman" w:hAnsi="Times New Roman" w:cs="Times New Roman"/>
          <w:lang w:val="en-US"/>
        </w:rPr>
        <w:t xml:space="preserve">are </w:t>
      </w:r>
      <w:r w:rsidRPr="00011254">
        <w:rPr>
          <w:rFonts w:ascii="Times New Roman" w:hAnsi="Times New Roman" w:cs="Times New Roman"/>
          <w:lang w:val="en-US"/>
        </w:rPr>
        <w:t>joining the S</w:t>
      </w:r>
      <w:r w:rsidR="00CB2471">
        <w:rPr>
          <w:rFonts w:ascii="Times New Roman" w:hAnsi="Times New Roman" w:cs="Times New Roman"/>
          <w:lang w:val="en-US"/>
        </w:rPr>
        <w:t xml:space="preserve">. </w:t>
      </w:r>
      <w:r w:rsidRPr="00011254">
        <w:rPr>
          <w:rFonts w:ascii="Times New Roman" w:hAnsi="Times New Roman" w:cs="Times New Roman"/>
          <w:lang w:val="en-US"/>
        </w:rPr>
        <w:t xml:space="preserve">Agreement in 1996 up </w:t>
      </w:r>
      <w:r w:rsidR="00CD4CD4" w:rsidRPr="00011254">
        <w:rPr>
          <w:rFonts w:ascii="Times New Roman" w:hAnsi="Times New Roman" w:cs="Times New Roman"/>
          <w:lang w:val="en-US"/>
        </w:rPr>
        <w:t xml:space="preserve">to </w:t>
      </w:r>
      <w:r w:rsidR="00704EE3" w:rsidRPr="00011254">
        <w:rPr>
          <w:rFonts w:ascii="Times New Roman" w:hAnsi="Times New Roman" w:cs="Times New Roman"/>
          <w:lang w:val="en-US"/>
        </w:rPr>
        <w:t>they’re</w:t>
      </w:r>
      <w:r w:rsidR="00CD4CD4" w:rsidRPr="00011254">
        <w:rPr>
          <w:rFonts w:ascii="Times New Roman" w:hAnsi="Times New Roman" w:cs="Times New Roman"/>
          <w:lang w:val="en-US"/>
        </w:rPr>
        <w:t xml:space="preserve"> </w:t>
      </w:r>
      <w:r w:rsidRPr="00011254">
        <w:rPr>
          <w:rFonts w:ascii="Times New Roman" w:hAnsi="Times New Roman" w:cs="Times New Roman"/>
          <w:lang w:val="en-US"/>
        </w:rPr>
        <w:t>joining</w:t>
      </w:r>
      <w:r w:rsidR="00CD4CD4" w:rsidRPr="00011254">
        <w:rPr>
          <w:rFonts w:ascii="Times New Roman" w:hAnsi="Times New Roman" w:cs="Times New Roman"/>
          <w:lang w:val="en-US"/>
        </w:rPr>
        <w:t xml:space="preserve"> to</w:t>
      </w:r>
      <w:r w:rsidRPr="00011254">
        <w:rPr>
          <w:rFonts w:ascii="Times New Roman" w:hAnsi="Times New Roman" w:cs="Times New Roman"/>
          <w:lang w:val="en-US"/>
        </w:rPr>
        <w:t xml:space="preserve"> </w:t>
      </w:r>
      <w:r w:rsidR="00176C98">
        <w:rPr>
          <w:rFonts w:ascii="Times New Roman" w:hAnsi="Times New Roman" w:cs="Times New Roman"/>
          <w:lang w:val="en-US"/>
        </w:rPr>
        <w:t>EU</w:t>
      </w:r>
      <w:r w:rsidRPr="00011254">
        <w:rPr>
          <w:rFonts w:ascii="Times New Roman" w:hAnsi="Times New Roman" w:cs="Times New Roman"/>
          <w:lang w:val="en-US"/>
        </w:rPr>
        <w:t xml:space="preserve">. </w:t>
      </w:r>
      <w:r w:rsidR="000218E5" w:rsidRPr="00011254">
        <w:rPr>
          <w:rFonts w:ascii="Times New Roman" w:hAnsi="Times New Roman" w:cs="Times New Roman"/>
          <w:lang w:val="en-US"/>
        </w:rPr>
        <w:t>Although</w:t>
      </w:r>
      <w:r w:rsidR="00CF4A15" w:rsidRPr="00011254">
        <w:rPr>
          <w:rFonts w:ascii="Times New Roman" w:hAnsi="Times New Roman" w:cs="Times New Roman"/>
          <w:lang w:val="en-US"/>
        </w:rPr>
        <w:t>,</w:t>
      </w:r>
      <w:r w:rsidR="000218E5" w:rsidRPr="00011254">
        <w:rPr>
          <w:rFonts w:ascii="Times New Roman" w:hAnsi="Times New Roman" w:cs="Times New Roman"/>
          <w:lang w:val="en-US"/>
        </w:rPr>
        <w:t xml:space="preserve"> Denmark </w:t>
      </w:r>
      <w:r w:rsidR="00CF4A15" w:rsidRPr="00011254">
        <w:rPr>
          <w:rFonts w:ascii="Times New Roman" w:hAnsi="Times New Roman" w:cs="Times New Roman"/>
          <w:lang w:val="en-US"/>
        </w:rPr>
        <w:t xml:space="preserve">has special requirements for non-EU citizens, namely visa. </w:t>
      </w:r>
      <w:r w:rsidRPr="00011254">
        <w:rPr>
          <w:rFonts w:ascii="Times New Roman" w:hAnsi="Times New Roman" w:cs="Times New Roman"/>
          <w:lang w:val="en-US"/>
        </w:rPr>
        <w:t xml:space="preserve">Secondly, that </w:t>
      </w:r>
      <w:r w:rsidR="00D51E4E" w:rsidRPr="00011254">
        <w:rPr>
          <w:rFonts w:ascii="Times New Roman" w:hAnsi="Times New Roman" w:cs="Times New Roman"/>
          <w:lang w:val="en-US"/>
        </w:rPr>
        <w:t xml:space="preserve">step </w:t>
      </w:r>
      <w:r w:rsidRPr="00011254">
        <w:rPr>
          <w:rFonts w:ascii="Times New Roman" w:hAnsi="Times New Roman" w:cs="Times New Roman"/>
          <w:lang w:val="en-US"/>
        </w:rPr>
        <w:t>inspired Norway and Iceland, non-EU counties</w:t>
      </w:r>
      <w:r w:rsidR="00D51E4E" w:rsidRPr="00011254">
        <w:rPr>
          <w:rFonts w:ascii="Times New Roman" w:hAnsi="Times New Roman" w:cs="Times New Roman"/>
          <w:lang w:val="en-US"/>
        </w:rPr>
        <w:t xml:space="preserve"> to some actions.</w:t>
      </w:r>
      <w:r w:rsidR="00CD4CD4" w:rsidRPr="00011254">
        <w:rPr>
          <w:rFonts w:ascii="Times New Roman" w:hAnsi="Times New Roman" w:cs="Times New Roman"/>
          <w:lang w:val="en-US"/>
        </w:rPr>
        <w:t xml:space="preserve"> </w:t>
      </w:r>
      <w:r w:rsidR="00CD4CD4" w:rsidRPr="00011254">
        <w:rPr>
          <w:rFonts w:ascii="Times New Roman" w:hAnsi="Times New Roman" w:cs="Times New Roman"/>
        </w:rPr>
        <w:t xml:space="preserve">There is a </w:t>
      </w:r>
      <w:r w:rsidR="00CD4CD4" w:rsidRPr="00011254">
        <w:rPr>
          <w:rFonts w:ascii="Times New Roman" w:hAnsi="Times New Roman" w:cs="Times New Roman"/>
          <w:lang w:val="en-US"/>
        </w:rPr>
        <w:t>delusion</w:t>
      </w:r>
      <w:r w:rsidR="00CD4CD4" w:rsidRPr="00011254">
        <w:rPr>
          <w:rFonts w:ascii="Times New Roman" w:hAnsi="Times New Roman" w:cs="Times New Roman"/>
        </w:rPr>
        <w:t xml:space="preserve"> that in order to be part of </w:t>
      </w:r>
      <w:r w:rsidR="00C36057" w:rsidRPr="00011254">
        <w:rPr>
          <w:rFonts w:ascii="Times New Roman" w:hAnsi="Times New Roman" w:cs="Times New Roman"/>
        </w:rPr>
        <w:t>the SA,</w:t>
      </w:r>
      <w:r w:rsidR="00CD4CD4" w:rsidRPr="00011254">
        <w:rPr>
          <w:rFonts w:ascii="Times New Roman" w:hAnsi="Times New Roman" w:cs="Times New Roman"/>
        </w:rPr>
        <w:t xml:space="preserve"> a state shall join </w:t>
      </w:r>
      <w:r w:rsidR="00936C3F">
        <w:rPr>
          <w:rFonts w:ascii="Times New Roman" w:hAnsi="Times New Roman" w:cs="Times New Roman"/>
        </w:rPr>
        <w:t>Eu</w:t>
      </w:r>
      <w:r w:rsidR="00CD4CD4" w:rsidRPr="00011254">
        <w:rPr>
          <w:rFonts w:ascii="Times New Roman" w:hAnsi="Times New Roman" w:cs="Times New Roman"/>
        </w:rPr>
        <w:t xml:space="preserve">ropean Union. It is not true, because states may sign with </w:t>
      </w:r>
      <w:r w:rsidR="00176C98">
        <w:rPr>
          <w:rFonts w:ascii="Times New Roman" w:hAnsi="Times New Roman" w:cs="Times New Roman"/>
        </w:rPr>
        <w:t>EU</w:t>
      </w:r>
      <w:r w:rsidR="00CD4CD4" w:rsidRPr="00011254">
        <w:rPr>
          <w:rFonts w:ascii="Times New Roman" w:hAnsi="Times New Roman" w:cs="Times New Roman"/>
        </w:rPr>
        <w:t xml:space="preserve"> special bilateral or/and multilateral agreements. There are four countries within </w:t>
      </w:r>
      <w:r w:rsidR="00936C3F">
        <w:rPr>
          <w:rFonts w:ascii="Times New Roman" w:hAnsi="Times New Roman" w:cs="Times New Roman"/>
        </w:rPr>
        <w:t>Eu</w:t>
      </w:r>
      <w:r w:rsidR="00CD4CD4" w:rsidRPr="00011254">
        <w:rPr>
          <w:rFonts w:ascii="Times New Roman" w:hAnsi="Times New Roman" w:cs="Times New Roman"/>
        </w:rPr>
        <w:t>rope what are not members of the Union, although well integrated in its trade</w:t>
      </w:r>
      <w:r w:rsidR="003A5800" w:rsidRPr="00011254">
        <w:rPr>
          <w:rFonts w:ascii="Times New Roman" w:hAnsi="Times New Roman" w:cs="Times New Roman"/>
        </w:rPr>
        <w:t xml:space="preserve"> and are part</w:t>
      </w:r>
      <w:r w:rsidR="00CD4CD4" w:rsidRPr="00011254">
        <w:rPr>
          <w:rFonts w:ascii="Times New Roman" w:hAnsi="Times New Roman" w:cs="Times New Roman"/>
        </w:rPr>
        <w:t>.</w:t>
      </w:r>
      <w:r w:rsidR="00704EE3" w:rsidRPr="00011254">
        <w:rPr>
          <w:rFonts w:ascii="Times New Roman" w:hAnsi="Times New Roman" w:cs="Times New Roman"/>
        </w:rPr>
        <w:t xml:space="preserve"> </w:t>
      </w:r>
      <w:r w:rsidR="00704EE3" w:rsidRPr="00011254">
        <w:rPr>
          <w:rFonts w:ascii="Times New Roman" w:hAnsi="Times New Roman" w:cs="Times New Roman"/>
          <w:lang w:val="en-US"/>
        </w:rPr>
        <w:t>So Norway and Ireland in order to retain free travel decided</w:t>
      </w:r>
      <w:r w:rsidRPr="00011254">
        <w:rPr>
          <w:rFonts w:ascii="Times New Roman" w:hAnsi="Times New Roman" w:cs="Times New Roman"/>
          <w:lang w:val="en-US"/>
        </w:rPr>
        <w:t xml:space="preserve"> </w:t>
      </w:r>
      <w:r w:rsidR="00C36057" w:rsidRPr="00011254">
        <w:rPr>
          <w:rFonts w:ascii="Times New Roman" w:hAnsi="Times New Roman" w:cs="Times New Roman"/>
          <w:lang w:val="en-US"/>
        </w:rPr>
        <w:t xml:space="preserve">to </w:t>
      </w:r>
      <w:r w:rsidRPr="00011254">
        <w:rPr>
          <w:rFonts w:ascii="Times New Roman" w:hAnsi="Times New Roman" w:cs="Times New Roman"/>
          <w:lang w:val="en-US"/>
        </w:rPr>
        <w:t xml:space="preserve">develop associated agreements in 1996, </w:t>
      </w:r>
      <w:r w:rsidR="00704EE3" w:rsidRPr="00011254">
        <w:rPr>
          <w:rFonts w:ascii="Times New Roman" w:hAnsi="Times New Roman" w:cs="Times New Roman"/>
          <w:lang w:val="en-US"/>
        </w:rPr>
        <w:t xml:space="preserve">and </w:t>
      </w:r>
      <w:r w:rsidRPr="00011254">
        <w:rPr>
          <w:rFonts w:ascii="Times New Roman" w:hAnsi="Times New Roman" w:cs="Times New Roman"/>
          <w:lang w:val="en-US"/>
        </w:rPr>
        <w:t>later on in 1999</w:t>
      </w:r>
      <w:r w:rsidR="00704EE3" w:rsidRPr="00011254">
        <w:rPr>
          <w:rFonts w:ascii="Times New Roman" w:hAnsi="Times New Roman" w:cs="Times New Roman"/>
          <w:lang w:val="en-US"/>
        </w:rPr>
        <w:t xml:space="preserve"> due to changes in the Treaty of Amsterdam,</w:t>
      </w:r>
      <w:r w:rsidRPr="00011254">
        <w:rPr>
          <w:rFonts w:ascii="Times New Roman" w:hAnsi="Times New Roman" w:cs="Times New Roman"/>
          <w:lang w:val="en-US"/>
        </w:rPr>
        <w:t xml:space="preserve"> Agreement</w:t>
      </w:r>
      <w:r w:rsidRPr="00011254">
        <w:rPr>
          <w:rStyle w:val="a5"/>
          <w:rFonts w:ascii="Times New Roman" w:hAnsi="Times New Roman" w:cs="Times New Roman"/>
          <w:lang w:val="en-US"/>
        </w:rPr>
        <w:footnoteReference w:id="62"/>
      </w:r>
      <w:r w:rsidRPr="00011254">
        <w:rPr>
          <w:rFonts w:ascii="Times New Roman" w:hAnsi="Times New Roman" w:cs="Times New Roman"/>
          <w:lang w:val="en-US"/>
        </w:rPr>
        <w:t xml:space="preserve"> between </w:t>
      </w:r>
      <w:r w:rsidR="00176C98">
        <w:rPr>
          <w:rFonts w:ascii="Times New Roman" w:hAnsi="Times New Roman" w:cs="Times New Roman"/>
          <w:lang w:val="en-US"/>
        </w:rPr>
        <w:t>EU</w:t>
      </w:r>
      <w:r w:rsidRPr="00011254">
        <w:rPr>
          <w:rFonts w:ascii="Times New Roman" w:hAnsi="Times New Roman" w:cs="Times New Roman"/>
          <w:lang w:val="en-US"/>
        </w:rPr>
        <w:t xml:space="preserve"> and both Norway and Iceland was </w:t>
      </w:r>
      <w:r w:rsidR="00781539" w:rsidRPr="00011254">
        <w:rPr>
          <w:rFonts w:ascii="Times New Roman" w:hAnsi="Times New Roman" w:cs="Times New Roman"/>
          <w:lang w:val="en-US"/>
        </w:rPr>
        <w:t>signed</w:t>
      </w:r>
      <w:r w:rsidRPr="00011254">
        <w:rPr>
          <w:rFonts w:ascii="Times New Roman" w:hAnsi="Times New Roman" w:cs="Times New Roman"/>
          <w:lang w:val="en-US"/>
        </w:rPr>
        <w:t xml:space="preserve"> and enforced in 2001 by the Council decision</w:t>
      </w:r>
      <w:r w:rsidR="00704EE3" w:rsidRPr="00011254">
        <w:rPr>
          <w:rFonts w:ascii="Times New Roman" w:hAnsi="Times New Roman" w:cs="Times New Roman"/>
          <w:lang w:val="en-US"/>
        </w:rPr>
        <w:t xml:space="preserve"> of 2002</w:t>
      </w:r>
      <w:r w:rsidR="00781539" w:rsidRPr="00011254">
        <w:rPr>
          <w:rStyle w:val="a5"/>
          <w:rFonts w:ascii="Times New Roman" w:hAnsi="Times New Roman" w:cs="Times New Roman"/>
          <w:lang w:val="en-US"/>
        </w:rPr>
        <w:footnoteReference w:id="63"/>
      </w:r>
      <w:r w:rsidR="00704EE3" w:rsidRPr="00011254">
        <w:rPr>
          <w:rFonts w:ascii="Times New Roman" w:hAnsi="Times New Roman" w:cs="Times New Roman"/>
          <w:lang w:val="en-US"/>
        </w:rPr>
        <w:t>.</w:t>
      </w:r>
      <w:r w:rsidRPr="00011254">
        <w:rPr>
          <w:rFonts w:ascii="Times New Roman" w:hAnsi="Times New Roman" w:cs="Times New Roman"/>
          <w:lang w:val="en-US"/>
        </w:rPr>
        <w:t xml:space="preserve"> </w:t>
      </w:r>
      <w:r w:rsidR="00704EE3" w:rsidRPr="00011254">
        <w:rPr>
          <w:rFonts w:ascii="Times New Roman" w:hAnsi="Times New Roman" w:cs="Times New Roman"/>
          <w:lang w:val="en-US"/>
        </w:rPr>
        <w:t>Which</w:t>
      </w:r>
      <w:r w:rsidRPr="00011254">
        <w:rPr>
          <w:rFonts w:ascii="Times New Roman" w:hAnsi="Times New Roman" w:cs="Times New Roman"/>
          <w:lang w:val="en-US"/>
        </w:rPr>
        <w:t xml:space="preserve"> meant that all five parties of the Nordic Passport Union succeed in joining the SA. It is noticeable, that Norway attempted to join </w:t>
      </w:r>
      <w:r w:rsidR="00936C3F">
        <w:rPr>
          <w:rFonts w:ascii="Times New Roman" w:hAnsi="Times New Roman" w:cs="Times New Roman"/>
          <w:lang w:val="en-US"/>
        </w:rPr>
        <w:t>E</w:t>
      </w:r>
      <w:r w:rsidRPr="00011254">
        <w:rPr>
          <w:rFonts w:ascii="Times New Roman" w:hAnsi="Times New Roman" w:cs="Times New Roman"/>
          <w:lang w:val="en-US"/>
        </w:rPr>
        <w:t xml:space="preserve">C in 1972 and hence </w:t>
      </w:r>
      <w:r w:rsidR="00176C98">
        <w:rPr>
          <w:rFonts w:ascii="Times New Roman" w:hAnsi="Times New Roman" w:cs="Times New Roman"/>
          <w:lang w:val="en-US"/>
        </w:rPr>
        <w:t>EU</w:t>
      </w:r>
      <w:r w:rsidRPr="00011254">
        <w:rPr>
          <w:rFonts w:ascii="Times New Roman" w:hAnsi="Times New Roman" w:cs="Times New Roman"/>
          <w:lang w:val="en-US"/>
        </w:rPr>
        <w:t xml:space="preserve"> in 1994, although up to referendums with 53,5%</w:t>
      </w:r>
      <w:r w:rsidRPr="00011254">
        <w:rPr>
          <w:rStyle w:val="a5"/>
          <w:rFonts w:ascii="Times New Roman" w:hAnsi="Times New Roman" w:cs="Times New Roman"/>
          <w:lang w:val="en-US"/>
        </w:rPr>
        <w:footnoteReference w:id="64"/>
      </w:r>
      <w:r w:rsidRPr="00011254">
        <w:rPr>
          <w:rFonts w:ascii="Times New Roman" w:hAnsi="Times New Roman" w:cs="Times New Roman"/>
          <w:lang w:val="en-US"/>
        </w:rPr>
        <w:t xml:space="preserve"> against in first attempt and The </w:t>
      </w:r>
      <w:r w:rsidRPr="00011254">
        <w:rPr>
          <w:rFonts w:ascii="Times New Roman" w:hAnsi="Times New Roman" w:cs="Times New Roman"/>
          <w:lang w:val="en-US"/>
        </w:rPr>
        <w:lastRenderedPageBreak/>
        <w:t xml:space="preserve">Norwegian </w:t>
      </w:r>
      <w:proofErr w:type="spellStart"/>
      <w:r w:rsidRPr="00011254">
        <w:rPr>
          <w:rFonts w:ascii="Times New Roman" w:hAnsi="Times New Roman" w:cs="Times New Roman"/>
          <w:lang w:val="en-US"/>
        </w:rPr>
        <w:t>Labour</w:t>
      </w:r>
      <w:proofErr w:type="spellEnd"/>
      <w:r w:rsidRPr="00011254">
        <w:rPr>
          <w:rFonts w:ascii="Times New Roman" w:hAnsi="Times New Roman" w:cs="Times New Roman"/>
          <w:lang w:val="en-US"/>
        </w:rPr>
        <w:t xml:space="preserve"> Party government resigned. In second attempt it did not work either with 52.2%</w:t>
      </w:r>
      <w:r w:rsidRPr="00011254">
        <w:rPr>
          <w:rStyle w:val="a5"/>
          <w:rFonts w:ascii="Times New Roman" w:hAnsi="Times New Roman" w:cs="Times New Roman"/>
          <w:lang w:val="en-US"/>
        </w:rPr>
        <w:footnoteReference w:id="65"/>
      </w:r>
      <w:r w:rsidRPr="00011254">
        <w:rPr>
          <w:rFonts w:ascii="Times New Roman" w:hAnsi="Times New Roman" w:cs="Times New Roman"/>
          <w:lang w:val="en-US"/>
        </w:rPr>
        <w:t xml:space="preserve">. Iceland under the lead of </w:t>
      </w:r>
      <w:proofErr w:type="spellStart"/>
      <w:r w:rsidRPr="00011254">
        <w:rPr>
          <w:rFonts w:ascii="Times New Roman" w:hAnsi="Times New Roman" w:cs="Times New Roman"/>
          <w:lang w:val="en-US"/>
        </w:rPr>
        <w:t>centre</w:t>
      </w:r>
      <w:proofErr w:type="spellEnd"/>
      <w:r w:rsidRPr="00011254">
        <w:rPr>
          <w:rFonts w:ascii="Times New Roman" w:hAnsi="Times New Roman" w:cs="Times New Roman"/>
          <w:lang w:val="en-US"/>
        </w:rPr>
        <w:t xml:space="preserve">-left government, on the other hand, applied to join </w:t>
      </w:r>
      <w:r w:rsidR="00176C98">
        <w:rPr>
          <w:rFonts w:ascii="Times New Roman" w:hAnsi="Times New Roman" w:cs="Times New Roman"/>
          <w:lang w:val="en-US"/>
        </w:rPr>
        <w:t>EU</w:t>
      </w:r>
      <w:r w:rsidRPr="00011254">
        <w:rPr>
          <w:rFonts w:ascii="Times New Roman" w:hAnsi="Times New Roman" w:cs="Times New Roman"/>
          <w:lang w:val="en-US"/>
        </w:rPr>
        <w:t xml:space="preserve"> in 2009 following the economic crisis. Then it stopped the integration process in 2013, probably because </w:t>
      </w:r>
      <w:proofErr w:type="spellStart"/>
      <w:r w:rsidRPr="00011254">
        <w:rPr>
          <w:rFonts w:ascii="Times New Roman" w:hAnsi="Times New Roman" w:cs="Times New Roman"/>
          <w:lang w:val="en-US"/>
        </w:rPr>
        <w:t>centre</w:t>
      </w:r>
      <w:proofErr w:type="spellEnd"/>
      <w:r w:rsidRPr="00011254">
        <w:rPr>
          <w:rFonts w:ascii="Times New Roman" w:hAnsi="Times New Roman" w:cs="Times New Roman"/>
          <w:lang w:val="en-US"/>
        </w:rPr>
        <w:t xml:space="preserve">-right </w:t>
      </w:r>
      <w:proofErr w:type="spellStart"/>
      <w:r w:rsidRPr="00011254">
        <w:rPr>
          <w:rFonts w:ascii="Times New Roman" w:hAnsi="Times New Roman" w:cs="Times New Roman"/>
          <w:lang w:val="en-US"/>
        </w:rPr>
        <w:t>eurosceptic</w:t>
      </w:r>
      <w:proofErr w:type="spellEnd"/>
      <w:r w:rsidRPr="00011254">
        <w:rPr>
          <w:rFonts w:ascii="Times New Roman" w:hAnsi="Times New Roman" w:cs="Times New Roman"/>
          <w:lang w:val="en-US"/>
        </w:rPr>
        <w:t xml:space="preserve"> parties took the lead on 2013 elections and as a result, in 2015, Foreign Minister of Iceland Gunnar </w:t>
      </w:r>
      <w:proofErr w:type="spellStart"/>
      <w:r w:rsidRPr="00011254">
        <w:rPr>
          <w:rFonts w:ascii="Times New Roman" w:hAnsi="Times New Roman" w:cs="Times New Roman"/>
          <w:lang w:val="en-US"/>
        </w:rPr>
        <w:t>Bragi</w:t>
      </w:r>
      <w:proofErr w:type="spellEnd"/>
      <w:r w:rsidRPr="00011254">
        <w:rPr>
          <w:rFonts w:ascii="Times New Roman" w:hAnsi="Times New Roman" w:cs="Times New Roman"/>
          <w:lang w:val="en-US"/>
        </w:rPr>
        <w:t xml:space="preserve"> </w:t>
      </w:r>
      <w:proofErr w:type="spellStart"/>
      <w:r w:rsidRPr="00011254">
        <w:rPr>
          <w:rFonts w:ascii="Times New Roman" w:hAnsi="Times New Roman" w:cs="Times New Roman"/>
          <w:lang w:val="en-US"/>
        </w:rPr>
        <w:t>Sveinsson</w:t>
      </w:r>
      <w:proofErr w:type="spellEnd"/>
      <w:r w:rsidRPr="00011254">
        <w:rPr>
          <w:rFonts w:ascii="Times New Roman" w:hAnsi="Times New Roman" w:cs="Times New Roman"/>
          <w:lang w:val="en-US"/>
        </w:rPr>
        <w:t>’ letter of withdrawal an application followed. Although the letter was not sign</w:t>
      </w:r>
      <w:r w:rsidR="00781539" w:rsidRPr="00011254">
        <w:rPr>
          <w:rFonts w:ascii="Times New Roman" w:hAnsi="Times New Roman" w:cs="Times New Roman"/>
          <w:lang w:val="en-US"/>
        </w:rPr>
        <w:t>ed</w:t>
      </w:r>
      <w:r w:rsidRPr="00011254">
        <w:rPr>
          <w:rFonts w:ascii="Times New Roman" w:hAnsi="Times New Roman" w:cs="Times New Roman"/>
          <w:lang w:val="en-US"/>
        </w:rPr>
        <w:t xml:space="preserve"> by the Althing, national parliament of the Iceland</w:t>
      </w:r>
      <w:proofErr w:type="gramStart"/>
      <w:r w:rsidRPr="00011254">
        <w:rPr>
          <w:rFonts w:ascii="Times New Roman" w:hAnsi="Times New Roman" w:cs="Times New Roman"/>
          <w:lang w:val="en-US"/>
        </w:rPr>
        <w:t>;</w:t>
      </w:r>
      <w:proofErr w:type="gramEnd"/>
      <w:r w:rsidRPr="00011254">
        <w:rPr>
          <w:rFonts w:ascii="Times New Roman" w:hAnsi="Times New Roman" w:cs="Times New Roman"/>
          <w:lang w:val="en-US"/>
        </w:rPr>
        <w:t xml:space="preserve"> the Council “took note and undertook further practical adjustments of its working procedures”</w:t>
      </w:r>
      <w:r w:rsidRPr="00011254">
        <w:rPr>
          <w:rStyle w:val="a5"/>
          <w:rFonts w:ascii="Times New Roman" w:hAnsi="Times New Roman" w:cs="Times New Roman"/>
          <w:lang w:val="en-US"/>
        </w:rPr>
        <w:footnoteReference w:id="66"/>
      </w:r>
      <w:r w:rsidRPr="00011254">
        <w:rPr>
          <w:rFonts w:ascii="Times New Roman" w:hAnsi="Times New Roman" w:cs="Times New Roman"/>
          <w:lang w:val="en-US"/>
        </w:rPr>
        <w:t xml:space="preserve">. Probably Iceland decided to be regarded as non-EU country because in case of joining </w:t>
      </w:r>
      <w:r w:rsidR="00176C98">
        <w:rPr>
          <w:rFonts w:ascii="Times New Roman" w:hAnsi="Times New Roman" w:cs="Times New Roman"/>
          <w:lang w:val="en-US"/>
        </w:rPr>
        <w:t>EU</w:t>
      </w:r>
      <w:r w:rsidRPr="00011254">
        <w:rPr>
          <w:rFonts w:ascii="Times New Roman" w:hAnsi="Times New Roman" w:cs="Times New Roman"/>
          <w:lang w:val="en-US"/>
        </w:rPr>
        <w:t>, Iceland’s fishing industry would be under threat of the Common Fisheries Policy (</w:t>
      </w:r>
      <w:proofErr w:type="spellStart"/>
      <w:r w:rsidRPr="00011254">
        <w:rPr>
          <w:rFonts w:ascii="Times New Roman" w:hAnsi="Times New Roman" w:cs="Times New Roman"/>
          <w:lang w:val="en-US"/>
        </w:rPr>
        <w:t>CFP</w:t>
      </w:r>
      <w:proofErr w:type="spellEnd"/>
      <w:r w:rsidRPr="00011254">
        <w:rPr>
          <w:rFonts w:ascii="Times New Roman" w:hAnsi="Times New Roman" w:cs="Times New Roman"/>
          <w:lang w:val="en-US"/>
        </w:rPr>
        <w:t xml:space="preserve">), which falls out of arraignments in </w:t>
      </w:r>
      <w:r w:rsidR="00936C3F">
        <w:rPr>
          <w:rFonts w:ascii="Times New Roman" w:hAnsi="Times New Roman" w:cs="Times New Roman"/>
          <w:lang w:val="en-US"/>
        </w:rPr>
        <w:t>Eu</w:t>
      </w:r>
      <w:r w:rsidRPr="00011254">
        <w:rPr>
          <w:rFonts w:ascii="Times New Roman" w:hAnsi="Times New Roman" w:cs="Times New Roman"/>
          <w:lang w:val="en-US"/>
        </w:rPr>
        <w:t>ropean Economic Area (</w:t>
      </w:r>
      <w:proofErr w:type="spellStart"/>
      <w:r w:rsidRPr="00011254">
        <w:rPr>
          <w:rFonts w:ascii="Times New Roman" w:hAnsi="Times New Roman" w:cs="Times New Roman"/>
          <w:lang w:val="en-US"/>
        </w:rPr>
        <w:t>EEA</w:t>
      </w:r>
      <w:proofErr w:type="spellEnd"/>
      <w:r w:rsidRPr="00011254">
        <w:rPr>
          <w:rFonts w:ascii="Times New Roman" w:hAnsi="Times New Roman" w:cs="Times New Roman"/>
          <w:lang w:val="en-US"/>
        </w:rPr>
        <w:t xml:space="preserve">), or </w:t>
      </w:r>
      <w:r w:rsidR="00936C3F">
        <w:rPr>
          <w:rFonts w:ascii="Times New Roman" w:hAnsi="Times New Roman" w:cs="Times New Roman"/>
          <w:lang w:val="en-US"/>
        </w:rPr>
        <w:t>Eu</w:t>
      </w:r>
      <w:r w:rsidRPr="00011254">
        <w:rPr>
          <w:rFonts w:ascii="Times New Roman" w:hAnsi="Times New Roman" w:cs="Times New Roman"/>
          <w:lang w:val="en-US"/>
        </w:rPr>
        <w:t xml:space="preserve">ropean Free Trade Association (EFTA). </w:t>
      </w:r>
      <w:r w:rsidR="00E24FD5" w:rsidRPr="00011254">
        <w:rPr>
          <w:rFonts w:ascii="Times New Roman" w:hAnsi="Times New Roman" w:cs="Times New Roman"/>
          <w:lang w:val="en-US"/>
        </w:rPr>
        <w:t xml:space="preserve">Moreover both Norway and Iceland would might to join </w:t>
      </w:r>
      <w:r w:rsidR="00176C98">
        <w:rPr>
          <w:rFonts w:ascii="Times New Roman" w:hAnsi="Times New Roman" w:cs="Times New Roman"/>
          <w:lang w:val="en-US"/>
        </w:rPr>
        <w:t>EU</w:t>
      </w:r>
      <w:r w:rsidR="00E24FD5" w:rsidRPr="00011254">
        <w:rPr>
          <w:rFonts w:ascii="Times New Roman" w:hAnsi="Times New Roman" w:cs="Times New Roman"/>
          <w:lang w:val="en-US"/>
        </w:rPr>
        <w:t xml:space="preserve"> if either one of them party would like to.</w:t>
      </w:r>
    </w:p>
    <w:p w14:paraId="4C25C0EC" w14:textId="1CE3ED1C" w:rsidR="0010312D" w:rsidRPr="00011254" w:rsidRDefault="00CD4CD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Besides Norway and Iceland from the Nordic Passport Union ‘family’, there are two more countries, which proved that it is not necessary to be </w:t>
      </w:r>
      <w:r w:rsidR="00176C98">
        <w:rPr>
          <w:rFonts w:ascii="Times New Roman" w:hAnsi="Times New Roman" w:cs="Times New Roman"/>
        </w:rPr>
        <w:t>EU</w:t>
      </w:r>
      <w:r w:rsidRPr="00011254">
        <w:rPr>
          <w:rFonts w:ascii="Times New Roman" w:hAnsi="Times New Roman" w:cs="Times New Roman"/>
        </w:rPr>
        <w:t xml:space="preserve"> member states. </w:t>
      </w:r>
      <w:r w:rsidR="00176C98">
        <w:rPr>
          <w:rFonts w:ascii="Times New Roman" w:hAnsi="Times New Roman" w:cs="Times New Roman"/>
        </w:rPr>
        <w:t>EU</w:t>
      </w:r>
      <w:r w:rsidR="007B7077" w:rsidRPr="00011254">
        <w:rPr>
          <w:rFonts w:ascii="Times New Roman" w:hAnsi="Times New Roman" w:cs="Times New Roman"/>
        </w:rPr>
        <w:t xml:space="preserve"> agreed </w:t>
      </w:r>
      <w:r w:rsidR="009C624A" w:rsidRPr="00011254">
        <w:rPr>
          <w:rFonts w:ascii="Times New Roman" w:hAnsi="Times New Roman" w:cs="Times New Roman"/>
        </w:rPr>
        <w:t xml:space="preserve">the membership in the SA </w:t>
      </w:r>
      <w:r w:rsidR="007B7077" w:rsidRPr="00011254">
        <w:rPr>
          <w:rFonts w:ascii="Times New Roman" w:hAnsi="Times New Roman" w:cs="Times New Roman"/>
        </w:rPr>
        <w:t xml:space="preserve">with </w:t>
      </w:r>
      <w:r w:rsidR="00AB7B40" w:rsidRPr="00011254">
        <w:rPr>
          <w:rFonts w:ascii="Times New Roman" w:hAnsi="Times New Roman" w:cs="Times New Roman"/>
        </w:rPr>
        <w:t xml:space="preserve">Iceland, </w:t>
      </w:r>
      <w:r w:rsidR="00DB256F" w:rsidRPr="00011254">
        <w:rPr>
          <w:rFonts w:ascii="Times New Roman" w:hAnsi="Times New Roman" w:cs="Times New Roman"/>
        </w:rPr>
        <w:t xml:space="preserve">Norway in 2001, </w:t>
      </w:r>
      <w:proofErr w:type="gramStart"/>
      <w:r w:rsidR="00DB256F" w:rsidRPr="00011254">
        <w:rPr>
          <w:rFonts w:ascii="Times New Roman" w:hAnsi="Times New Roman" w:cs="Times New Roman"/>
        </w:rPr>
        <w:t>Liechtenstein</w:t>
      </w:r>
      <w:proofErr w:type="gramEnd"/>
      <w:r w:rsidR="00AB7B40" w:rsidRPr="00011254">
        <w:rPr>
          <w:rFonts w:ascii="Times New Roman" w:hAnsi="Times New Roman" w:cs="Times New Roman"/>
        </w:rPr>
        <w:t xml:space="preserve"> </w:t>
      </w:r>
      <w:r w:rsidR="007B7077" w:rsidRPr="00011254">
        <w:rPr>
          <w:rFonts w:ascii="Times New Roman" w:hAnsi="Times New Roman" w:cs="Times New Roman"/>
          <w:lang w:val="en-US"/>
        </w:rPr>
        <w:t>in 2011</w:t>
      </w:r>
      <w:r w:rsidR="00DB256F" w:rsidRPr="00011254">
        <w:rPr>
          <w:rFonts w:ascii="Times New Roman" w:hAnsi="Times New Roman" w:cs="Times New Roman"/>
        </w:rPr>
        <w:t xml:space="preserve">. </w:t>
      </w:r>
      <w:r w:rsidR="007B7077" w:rsidRPr="00011254">
        <w:rPr>
          <w:rFonts w:ascii="Times New Roman" w:hAnsi="Times New Roman" w:cs="Times New Roman"/>
        </w:rPr>
        <w:t>Additionally</w:t>
      </w:r>
      <w:r w:rsidR="00DB256F" w:rsidRPr="00011254">
        <w:rPr>
          <w:rFonts w:ascii="Times New Roman" w:hAnsi="Times New Roman" w:cs="Times New Roman"/>
        </w:rPr>
        <w:t>,</w:t>
      </w:r>
      <w:r w:rsidR="007B7077" w:rsidRPr="00011254">
        <w:rPr>
          <w:rFonts w:ascii="Times New Roman" w:hAnsi="Times New Roman" w:cs="Times New Roman"/>
        </w:rPr>
        <w:t xml:space="preserve"> in the first place</w:t>
      </w:r>
      <w:r w:rsidR="00DB256F" w:rsidRPr="00011254">
        <w:rPr>
          <w:rFonts w:ascii="Times New Roman" w:hAnsi="Times New Roman" w:cs="Times New Roman"/>
        </w:rPr>
        <w:t xml:space="preserve"> </w:t>
      </w:r>
      <w:r w:rsidR="00AB7B40" w:rsidRPr="00011254">
        <w:rPr>
          <w:rFonts w:ascii="Times New Roman" w:hAnsi="Times New Roman" w:cs="Times New Roman"/>
        </w:rPr>
        <w:t>Switzerland</w:t>
      </w:r>
      <w:r w:rsidR="00DB256F" w:rsidRPr="00011254">
        <w:rPr>
          <w:rFonts w:ascii="Times New Roman" w:hAnsi="Times New Roman" w:cs="Times New Roman"/>
        </w:rPr>
        <w:t>’s land border</w:t>
      </w:r>
      <w:r w:rsidR="00AB7B40" w:rsidRPr="00011254">
        <w:rPr>
          <w:rFonts w:ascii="Times New Roman" w:hAnsi="Times New Roman" w:cs="Times New Roman"/>
        </w:rPr>
        <w:t xml:space="preserve"> </w:t>
      </w:r>
      <w:r w:rsidR="00DB256F" w:rsidRPr="00011254">
        <w:rPr>
          <w:rFonts w:ascii="Times New Roman" w:hAnsi="Times New Roman" w:cs="Times New Roman"/>
        </w:rPr>
        <w:t>abolishment in 2008 agreed with</w:t>
      </w:r>
      <w:r w:rsidR="007B7077" w:rsidRPr="00011254">
        <w:rPr>
          <w:rFonts w:ascii="Times New Roman" w:hAnsi="Times New Roman" w:cs="Times New Roman"/>
        </w:rPr>
        <w:t>in</w:t>
      </w:r>
      <w:r w:rsidR="00DB256F" w:rsidRPr="00011254">
        <w:rPr>
          <w:rFonts w:ascii="Times New Roman" w:hAnsi="Times New Roman" w:cs="Times New Roman"/>
        </w:rPr>
        <w:t xml:space="preserve"> the SA, and </w:t>
      </w:r>
      <w:r w:rsidR="007B7077" w:rsidRPr="00011254">
        <w:rPr>
          <w:rFonts w:ascii="Times New Roman" w:hAnsi="Times New Roman" w:cs="Times New Roman"/>
        </w:rPr>
        <w:t>in the second place</w:t>
      </w:r>
      <w:r w:rsidR="00DB256F" w:rsidRPr="00011254">
        <w:rPr>
          <w:rFonts w:ascii="Times New Roman" w:hAnsi="Times New Roman" w:cs="Times New Roman"/>
        </w:rPr>
        <w:t>, up to airports border regulations in 2009</w:t>
      </w:r>
      <w:r w:rsidR="00376732" w:rsidRPr="00011254">
        <w:rPr>
          <w:rFonts w:ascii="Times New Roman" w:hAnsi="Times New Roman" w:cs="Times New Roman"/>
        </w:rPr>
        <w:t>.</w:t>
      </w:r>
      <w:r w:rsidR="002A375A" w:rsidRPr="00011254">
        <w:rPr>
          <w:rFonts w:ascii="Times New Roman" w:hAnsi="Times New Roman" w:cs="Times New Roman"/>
        </w:rPr>
        <w:t xml:space="preserve"> </w:t>
      </w:r>
      <w:r w:rsidR="0010312D" w:rsidRPr="00011254">
        <w:rPr>
          <w:rFonts w:ascii="Times New Roman" w:hAnsi="Times New Roman" w:cs="Times New Roman"/>
        </w:rPr>
        <w:t>Association Agreement</w:t>
      </w:r>
      <w:r w:rsidR="00273160" w:rsidRPr="00011254">
        <w:rPr>
          <w:rFonts w:ascii="Times New Roman" w:hAnsi="Times New Roman" w:cs="Times New Roman"/>
        </w:rPr>
        <w:t xml:space="preserve"> (AA)</w:t>
      </w:r>
      <w:r w:rsidR="0010312D" w:rsidRPr="00011254">
        <w:rPr>
          <w:rFonts w:ascii="Times New Roman" w:hAnsi="Times New Roman" w:cs="Times New Roman"/>
        </w:rPr>
        <w:t xml:space="preserve"> </w:t>
      </w:r>
      <w:r w:rsidR="009C624A" w:rsidRPr="00011254">
        <w:rPr>
          <w:rFonts w:ascii="Times New Roman" w:hAnsi="Times New Roman" w:cs="Times New Roman"/>
        </w:rPr>
        <w:t xml:space="preserve">concluded </w:t>
      </w:r>
      <w:r w:rsidR="00B97970" w:rsidRPr="00011254">
        <w:rPr>
          <w:rFonts w:ascii="Times New Roman" w:hAnsi="Times New Roman" w:cs="Times New Roman"/>
        </w:rPr>
        <w:t xml:space="preserve">between </w:t>
      </w:r>
      <w:r w:rsidR="0010312D" w:rsidRPr="00011254">
        <w:rPr>
          <w:rFonts w:ascii="Times New Roman" w:hAnsi="Times New Roman" w:cs="Times New Roman"/>
        </w:rPr>
        <w:t>Liechtenstein</w:t>
      </w:r>
      <w:r w:rsidR="00B97970" w:rsidRPr="00011254">
        <w:rPr>
          <w:rFonts w:ascii="Times New Roman" w:hAnsi="Times New Roman" w:cs="Times New Roman"/>
        </w:rPr>
        <w:t xml:space="preserve"> and </w:t>
      </w:r>
      <w:r w:rsidR="00176C98">
        <w:rPr>
          <w:rFonts w:ascii="Times New Roman" w:hAnsi="Times New Roman" w:cs="Times New Roman"/>
        </w:rPr>
        <w:t>EU</w:t>
      </w:r>
      <w:r w:rsidR="0010312D" w:rsidRPr="00011254">
        <w:rPr>
          <w:rFonts w:ascii="Times New Roman" w:hAnsi="Times New Roman" w:cs="Times New Roman"/>
        </w:rPr>
        <w:t xml:space="preserve"> on 28 February 2008</w:t>
      </w:r>
      <w:r w:rsidR="00B97970" w:rsidRPr="00011254">
        <w:rPr>
          <w:rFonts w:ascii="Times New Roman" w:hAnsi="Times New Roman" w:cs="Times New Roman"/>
        </w:rPr>
        <w:t xml:space="preserve">, and legislation over </w:t>
      </w:r>
      <w:r w:rsidR="009C624A" w:rsidRPr="00011254">
        <w:rPr>
          <w:rFonts w:ascii="Times New Roman" w:hAnsi="Times New Roman" w:cs="Times New Roman"/>
        </w:rPr>
        <w:t xml:space="preserve">joining </w:t>
      </w:r>
      <w:r w:rsidR="00B97970" w:rsidRPr="00011254">
        <w:rPr>
          <w:rFonts w:ascii="Times New Roman" w:hAnsi="Times New Roman" w:cs="Times New Roman"/>
        </w:rPr>
        <w:t>the SA was proved only on 7 March 2011</w:t>
      </w:r>
      <w:r w:rsidR="000C2025" w:rsidRPr="00011254">
        <w:rPr>
          <w:rStyle w:val="a5"/>
          <w:rFonts w:ascii="Times New Roman" w:hAnsi="Times New Roman" w:cs="Times New Roman"/>
        </w:rPr>
        <w:footnoteReference w:id="67"/>
      </w:r>
      <w:r w:rsidR="00B97970" w:rsidRPr="00011254">
        <w:rPr>
          <w:rFonts w:ascii="Times New Roman" w:hAnsi="Times New Roman" w:cs="Times New Roman"/>
        </w:rPr>
        <w:t xml:space="preserve"> due </w:t>
      </w:r>
      <w:r w:rsidR="0010312D" w:rsidRPr="00011254">
        <w:rPr>
          <w:rFonts w:ascii="Times New Roman" w:hAnsi="Times New Roman" w:cs="Times New Roman"/>
        </w:rPr>
        <w:t>Sweden and Germany</w:t>
      </w:r>
      <w:r w:rsidR="00B97970" w:rsidRPr="00011254">
        <w:rPr>
          <w:rFonts w:ascii="Times New Roman" w:hAnsi="Times New Roman" w:cs="Times New Roman"/>
        </w:rPr>
        <w:t>’s concerns to give Liechtenstein more time to deal with tax evasion.</w:t>
      </w:r>
      <w:r w:rsidR="00040E0C" w:rsidRPr="00011254">
        <w:rPr>
          <w:rFonts w:ascii="Times New Roman" w:hAnsi="Times New Roman" w:cs="Times New Roman"/>
        </w:rPr>
        <w:t xml:space="preserve"> In December 2015, </w:t>
      </w:r>
      <w:r w:rsidR="00176C98">
        <w:rPr>
          <w:rFonts w:ascii="Times New Roman" w:hAnsi="Times New Roman" w:cs="Times New Roman"/>
        </w:rPr>
        <w:t>EU</w:t>
      </w:r>
      <w:r w:rsidR="00040E0C" w:rsidRPr="00011254">
        <w:rPr>
          <w:rFonts w:ascii="Times New Roman" w:hAnsi="Times New Roman" w:cs="Times New Roman"/>
        </w:rPr>
        <w:t xml:space="preserve"> in the face of minister for finance of Luxembourg and president of the Council, Pierre </w:t>
      </w:r>
      <w:proofErr w:type="spellStart"/>
      <w:r w:rsidR="00040E0C" w:rsidRPr="00011254">
        <w:rPr>
          <w:rFonts w:ascii="Times New Roman" w:hAnsi="Times New Roman" w:cs="Times New Roman"/>
        </w:rPr>
        <w:t>Gramegna</w:t>
      </w:r>
      <w:proofErr w:type="spellEnd"/>
      <w:r w:rsidR="00040E0C" w:rsidRPr="00011254">
        <w:rPr>
          <w:rFonts w:ascii="Times New Roman" w:hAnsi="Times New Roman" w:cs="Times New Roman"/>
        </w:rPr>
        <w:t>, on the one hand and Liechtenstein minister of foreign affairs, Aurelia Frick, on the other hand signed an agreement to “</w:t>
      </w:r>
      <w:r w:rsidR="004E5918" w:rsidRPr="00011254">
        <w:rPr>
          <w:rFonts w:ascii="Times New Roman" w:hAnsi="Times New Roman" w:cs="Times New Roman"/>
        </w:rPr>
        <w:t>automatic exchange of information…in tax matters</w:t>
      </w:r>
      <w:r w:rsidR="00040E0C" w:rsidRPr="00011254">
        <w:rPr>
          <w:rFonts w:ascii="Times New Roman" w:hAnsi="Times New Roman" w:cs="Times New Roman"/>
        </w:rPr>
        <w:t>”</w:t>
      </w:r>
      <w:r w:rsidR="004E5918" w:rsidRPr="00011254">
        <w:rPr>
          <w:rStyle w:val="a5"/>
          <w:rFonts w:ascii="Times New Roman" w:hAnsi="Times New Roman" w:cs="Times New Roman"/>
        </w:rPr>
        <w:footnoteReference w:id="68"/>
      </w:r>
      <w:r w:rsidR="00040E0C" w:rsidRPr="00011254">
        <w:rPr>
          <w:rFonts w:ascii="Times New Roman" w:hAnsi="Times New Roman" w:cs="Times New Roman"/>
        </w:rPr>
        <w:t xml:space="preserve"> in order to improve situation. Commissioner for </w:t>
      </w:r>
      <w:r w:rsidR="00040E0C" w:rsidRPr="00011254">
        <w:rPr>
          <w:rFonts w:ascii="Times New Roman" w:hAnsi="Times New Roman" w:cs="Times New Roman"/>
        </w:rPr>
        <w:lastRenderedPageBreak/>
        <w:t xml:space="preserve">economic and financial affairs, taxation and customs, Pierre </w:t>
      </w:r>
      <w:proofErr w:type="spellStart"/>
      <w:r w:rsidR="00040E0C" w:rsidRPr="00011254">
        <w:rPr>
          <w:rFonts w:ascii="Times New Roman" w:hAnsi="Times New Roman" w:cs="Times New Roman"/>
        </w:rPr>
        <w:t>Moscovici</w:t>
      </w:r>
      <w:proofErr w:type="spellEnd"/>
      <w:r w:rsidR="00040E0C" w:rsidRPr="00011254">
        <w:rPr>
          <w:rFonts w:ascii="Times New Roman" w:hAnsi="Times New Roman" w:cs="Times New Roman"/>
        </w:rPr>
        <w:t>, signed the agreement as well.</w:t>
      </w:r>
    </w:p>
    <w:p w14:paraId="6CE86DE3" w14:textId="3BDE64D6" w:rsidR="00B609B6" w:rsidRPr="00011254" w:rsidRDefault="002A375A"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Iceland, Norway, Switzerland and Liechtenstein are associated according to </w:t>
      </w:r>
      <w:r w:rsidR="00176C98">
        <w:rPr>
          <w:rFonts w:ascii="Times New Roman" w:hAnsi="Times New Roman" w:cs="Times New Roman"/>
        </w:rPr>
        <w:t>EU</w:t>
      </w:r>
      <w:r w:rsidRPr="00011254">
        <w:rPr>
          <w:rFonts w:ascii="Times New Roman" w:hAnsi="Times New Roman" w:cs="Times New Roman"/>
        </w:rPr>
        <w:t xml:space="preserve"> definition. </w:t>
      </w:r>
      <w:r w:rsidRPr="00011254">
        <w:rPr>
          <w:rFonts w:ascii="Times New Roman" w:hAnsi="Times New Roman" w:cs="Times New Roman"/>
          <w:lang w:val="en-US"/>
        </w:rPr>
        <w:t xml:space="preserve">The term “association” is defined as ‘a close and lasting relationship’ based on the ‘commitment to building a deep and sustainable democracy and a market economy’ which presumes </w:t>
      </w:r>
      <w:proofErr w:type="gramStart"/>
      <w:r w:rsidRPr="00011254">
        <w:rPr>
          <w:rFonts w:ascii="Times New Roman" w:hAnsi="Times New Roman" w:cs="Times New Roman"/>
          <w:lang w:val="en-US"/>
        </w:rPr>
        <w:t>‘participation.</w:t>
      </w:r>
      <w:proofErr w:type="gramEnd"/>
      <w:r w:rsidRPr="00011254">
        <w:rPr>
          <w:rFonts w:ascii="Times New Roman" w:hAnsi="Times New Roman" w:cs="Times New Roman"/>
          <w:lang w:val="en-US"/>
        </w:rPr>
        <w:t xml:space="preserve"> . . in European policies’</w:t>
      </w:r>
      <w:r w:rsidRPr="00011254">
        <w:rPr>
          <w:rFonts w:ascii="Times New Roman" w:hAnsi="Times New Roman" w:cs="Times New Roman"/>
          <w:vertAlign w:val="superscript"/>
          <w:lang w:val="en-US"/>
        </w:rPr>
        <w:footnoteReference w:id="69"/>
      </w:r>
      <w:r w:rsidRPr="00011254">
        <w:rPr>
          <w:rFonts w:ascii="Times New Roman" w:hAnsi="Times New Roman" w:cs="Times New Roman"/>
          <w:lang w:val="en-US"/>
        </w:rPr>
        <w:t>.</w:t>
      </w:r>
    </w:p>
    <w:p w14:paraId="42C6B36F" w14:textId="76A43358" w:rsidR="006F3E85" w:rsidRPr="00011254" w:rsidRDefault="0008447F" w:rsidP="00011254">
      <w:pPr>
        <w:spacing w:line="360" w:lineRule="auto"/>
        <w:ind w:firstLine="709"/>
        <w:jc w:val="both"/>
        <w:rPr>
          <w:rFonts w:ascii="Times New Roman" w:hAnsi="Times New Roman" w:cs="Times New Roman"/>
        </w:rPr>
      </w:pPr>
      <w:r w:rsidRPr="00011254">
        <w:rPr>
          <w:rFonts w:ascii="Times New Roman" w:hAnsi="Times New Roman" w:cs="Times New Roman"/>
        </w:rPr>
        <w:t>There are a number of c</w:t>
      </w:r>
      <w:r w:rsidR="00C92759" w:rsidRPr="00011254">
        <w:rPr>
          <w:rFonts w:ascii="Times New Roman" w:hAnsi="Times New Roman" w:cs="Times New Roman"/>
        </w:rPr>
        <w:t>hallenges to</w:t>
      </w:r>
      <w:r w:rsidRPr="00011254">
        <w:rPr>
          <w:rFonts w:ascii="Times New Roman" w:hAnsi="Times New Roman" w:cs="Times New Roman"/>
        </w:rPr>
        <w:t xml:space="preserve"> the S</w:t>
      </w:r>
      <w:r w:rsidR="005B3780" w:rsidRPr="00011254">
        <w:rPr>
          <w:rFonts w:ascii="Times New Roman" w:hAnsi="Times New Roman" w:cs="Times New Roman"/>
        </w:rPr>
        <w:t>R</w:t>
      </w:r>
      <w:r w:rsidRPr="00011254">
        <w:rPr>
          <w:rFonts w:ascii="Times New Roman" w:hAnsi="Times New Roman" w:cs="Times New Roman"/>
        </w:rPr>
        <w:t xml:space="preserve">. A particular example is when </w:t>
      </w:r>
      <w:r w:rsidR="00176C98">
        <w:rPr>
          <w:rFonts w:ascii="Times New Roman" w:hAnsi="Times New Roman" w:cs="Times New Roman"/>
          <w:lang w:val="en-US"/>
        </w:rPr>
        <w:t>EU</w:t>
      </w:r>
      <w:r w:rsidRPr="00011254">
        <w:rPr>
          <w:rFonts w:ascii="Times New Roman" w:hAnsi="Times New Roman" w:cs="Times New Roman"/>
          <w:lang w:val="en-US"/>
        </w:rPr>
        <w:t xml:space="preserve"> is facing the increased terrorist threats</w:t>
      </w:r>
      <w:r w:rsidRPr="00011254">
        <w:rPr>
          <w:rStyle w:val="a5"/>
          <w:rFonts w:ascii="Times New Roman" w:hAnsi="Times New Roman" w:cs="Times New Roman"/>
          <w:lang w:val="en-US"/>
        </w:rPr>
        <w:footnoteReference w:id="70"/>
      </w:r>
      <w:r w:rsidRPr="00011254">
        <w:rPr>
          <w:rFonts w:ascii="Times New Roman" w:hAnsi="Times New Roman" w:cs="Times New Roman"/>
          <w:lang w:val="en-US"/>
        </w:rPr>
        <w:t>.</w:t>
      </w:r>
      <w:r w:rsidR="00D03804" w:rsidRPr="00011254">
        <w:rPr>
          <w:rFonts w:ascii="Times New Roman" w:hAnsi="Times New Roman" w:cs="Times New Roman"/>
        </w:rPr>
        <w:t xml:space="preserve"> In </w:t>
      </w:r>
      <w:r w:rsidR="00D03804" w:rsidRPr="00011254">
        <w:rPr>
          <w:rFonts w:ascii="Times New Roman" w:hAnsi="Times New Roman" w:cs="Times New Roman"/>
          <w:lang w:val="en-US"/>
        </w:rPr>
        <w:t>December</w:t>
      </w:r>
      <w:r w:rsidR="006F3E85" w:rsidRPr="00011254">
        <w:rPr>
          <w:rFonts w:ascii="Times New Roman" w:hAnsi="Times New Roman" w:cs="Times New Roman"/>
          <w:lang w:val="en-US"/>
        </w:rPr>
        <w:t xml:space="preserve"> </w:t>
      </w:r>
      <w:r w:rsidR="005D7ED1" w:rsidRPr="00011254">
        <w:rPr>
          <w:rFonts w:ascii="Times New Roman" w:hAnsi="Times New Roman" w:cs="Times New Roman"/>
          <w:lang w:val="en-US"/>
        </w:rPr>
        <w:t>1996</w:t>
      </w:r>
      <w:r w:rsidR="00D03804" w:rsidRPr="00011254">
        <w:rPr>
          <w:rFonts w:ascii="Times New Roman" w:hAnsi="Times New Roman" w:cs="Times New Roman"/>
          <w:lang w:val="en-US"/>
        </w:rPr>
        <w:t xml:space="preserve">, </w:t>
      </w:r>
      <w:r w:rsidR="00F13504" w:rsidRPr="00011254">
        <w:rPr>
          <w:rFonts w:ascii="Times New Roman" w:hAnsi="Times New Roman" w:cs="Times New Roman"/>
          <w:lang w:val="en-US"/>
        </w:rPr>
        <w:t>internal border controls were temporary reintroduced</w:t>
      </w:r>
      <w:r w:rsidR="00D03804" w:rsidRPr="00011254">
        <w:rPr>
          <w:rFonts w:ascii="Times New Roman" w:hAnsi="Times New Roman" w:cs="Times New Roman"/>
          <w:lang w:val="en-US"/>
        </w:rPr>
        <w:t xml:space="preserve"> in France because s</w:t>
      </w:r>
      <w:r w:rsidR="006F3E85" w:rsidRPr="00011254">
        <w:rPr>
          <w:rFonts w:ascii="Times New Roman" w:hAnsi="Times New Roman" w:cs="Times New Roman"/>
          <w:lang w:val="en-US"/>
        </w:rPr>
        <w:t xml:space="preserve">ecurity </w:t>
      </w:r>
      <w:r w:rsidR="00D03804" w:rsidRPr="00011254">
        <w:rPr>
          <w:rFonts w:ascii="Times New Roman" w:hAnsi="Times New Roman" w:cs="Times New Roman"/>
          <w:lang w:val="en-US"/>
        </w:rPr>
        <w:t>threat</w:t>
      </w:r>
      <w:r w:rsidR="00F13504" w:rsidRPr="00011254">
        <w:rPr>
          <w:rFonts w:ascii="Times New Roman" w:hAnsi="Times New Roman" w:cs="Times New Roman"/>
          <w:lang w:val="en-US"/>
        </w:rPr>
        <w:t>:</w:t>
      </w:r>
      <w:r w:rsidR="006F3E85" w:rsidRPr="00011254">
        <w:rPr>
          <w:rFonts w:ascii="Times New Roman" w:hAnsi="Times New Roman" w:cs="Times New Roman"/>
          <w:lang w:val="en-US"/>
        </w:rPr>
        <w:t xml:space="preserve"> improvised explosive device was exploded in metro.</w:t>
      </w:r>
      <w:r w:rsidR="00ED6740" w:rsidRPr="00011254">
        <w:rPr>
          <w:rFonts w:ascii="Times New Roman" w:hAnsi="Times New Roman" w:cs="Times New Roman"/>
          <w:lang w:val="en-US"/>
        </w:rPr>
        <w:t xml:space="preserve"> </w:t>
      </w:r>
      <w:r w:rsidR="00D03804" w:rsidRPr="00011254">
        <w:rPr>
          <w:rFonts w:ascii="Times New Roman" w:hAnsi="Times New Roman" w:cs="Times New Roman"/>
        </w:rPr>
        <w:t xml:space="preserve">Then </w:t>
      </w:r>
      <w:r w:rsidR="00D03804" w:rsidRPr="00011254">
        <w:rPr>
          <w:rFonts w:ascii="Times New Roman" w:hAnsi="Times New Roman" w:cs="Times New Roman"/>
          <w:lang w:val="en-US"/>
        </w:rPr>
        <w:t>terrorism b</w:t>
      </w:r>
      <w:r w:rsidR="00A8276B" w:rsidRPr="00011254">
        <w:rPr>
          <w:rFonts w:ascii="Times New Roman" w:hAnsi="Times New Roman" w:cs="Times New Roman"/>
          <w:lang w:val="en-US"/>
        </w:rPr>
        <w:t xml:space="preserve">ecame associated with migration, </w:t>
      </w:r>
      <w:r w:rsidR="00D03804" w:rsidRPr="00011254">
        <w:rPr>
          <w:rFonts w:ascii="Times New Roman" w:hAnsi="Times New Roman" w:cs="Times New Roman"/>
        </w:rPr>
        <w:t xml:space="preserve">as </w:t>
      </w:r>
      <w:r w:rsidR="00D03804" w:rsidRPr="00011254">
        <w:rPr>
          <w:rFonts w:ascii="Times New Roman" w:hAnsi="Times New Roman" w:cs="Times New Roman"/>
          <w:lang w:val="en-US"/>
        </w:rPr>
        <w:t>t</w:t>
      </w:r>
      <w:r w:rsidR="006F3E85" w:rsidRPr="00011254">
        <w:rPr>
          <w:rFonts w:ascii="Times New Roman" w:hAnsi="Times New Roman" w:cs="Times New Roman"/>
          <w:lang w:val="en-US"/>
        </w:rPr>
        <w:t>he effect of 9/11</w:t>
      </w:r>
      <w:r w:rsidR="00A8276B" w:rsidRPr="00011254">
        <w:rPr>
          <w:rFonts w:ascii="Times New Roman" w:hAnsi="Times New Roman" w:cs="Times New Roman"/>
          <w:lang w:val="en-US"/>
        </w:rPr>
        <w:t xml:space="preserve">. </w:t>
      </w:r>
      <w:r w:rsidR="003A4488" w:rsidRPr="00011254">
        <w:rPr>
          <w:rFonts w:ascii="Times New Roman" w:hAnsi="Times New Roman" w:cs="Times New Roman"/>
          <w:lang w:val="en-US"/>
        </w:rPr>
        <w:t>This produced discussions within the Union over the external threat</w:t>
      </w:r>
      <w:r w:rsidR="00A8276B" w:rsidRPr="00011254">
        <w:rPr>
          <w:rFonts w:ascii="Times New Roman" w:hAnsi="Times New Roman" w:cs="Times New Roman"/>
          <w:lang w:val="en-US"/>
        </w:rPr>
        <w:t xml:space="preserve"> and the necessity to review policies at </w:t>
      </w:r>
      <w:r w:rsidR="00176C98">
        <w:rPr>
          <w:rFonts w:ascii="Times New Roman" w:hAnsi="Times New Roman" w:cs="Times New Roman"/>
          <w:lang w:val="en-US"/>
        </w:rPr>
        <w:t>EU</w:t>
      </w:r>
      <w:r w:rsidR="00A8276B" w:rsidRPr="00011254">
        <w:rPr>
          <w:rFonts w:ascii="Times New Roman" w:hAnsi="Times New Roman" w:cs="Times New Roman"/>
          <w:lang w:val="en-US"/>
        </w:rPr>
        <w:t xml:space="preserve"> borders</w:t>
      </w:r>
      <w:r w:rsidR="003A4488" w:rsidRPr="00011254">
        <w:rPr>
          <w:rFonts w:ascii="Times New Roman" w:hAnsi="Times New Roman" w:cs="Times New Roman"/>
          <w:lang w:val="en-US"/>
        </w:rPr>
        <w:t xml:space="preserve">. </w:t>
      </w:r>
      <w:r w:rsidR="00A8276B" w:rsidRPr="00011254">
        <w:rPr>
          <w:rFonts w:ascii="Times New Roman" w:hAnsi="Times New Roman" w:cs="Times New Roman"/>
          <w:lang w:val="en-US"/>
        </w:rPr>
        <w:t xml:space="preserve">Thus </w:t>
      </w:r>
      <w:r w:rsidR="00176C98">
        <w:rPr>
          <w:rFonts w:ascii="Times New Roman" w:hAnsi="Times New Roman" w:cs="Times New Roman"/>
          <w:lang w:val="en-US"/>
        </w:rPr>
        <w:t>EU</w:t>
      </w:r>
      <w:r w:rsidR="003A4488" w:rsidRPr="00011254">
        <w:rPr>
          <w:rFonts w:ascii="Times New Roman" w:hAnsi="Times New Roman" w:cs="Times New Roman"/>
          <w:lang w:val="en-US"/>
        </w:rPr>
        <w:t xml:space="preserve"> accepted anti-terrorism strategy</w:t>
      </w:r>
      <w:r w:rsidR="006569EF" w:rsidRPr="00011254">
        <w:rPr>
          <w:rFonts w:ascii="Times New Roman" w:hAnsi="Times New Roman" w:cs="Times New Roman"/>
          <w:lang w:val="en-US"/>
        </w:rPr>
        <w:t xml:space="preserve"> based on four pillars, namely “prevention, protection, pursuit and response”</w:t>
      </w:r>
      <w:r w:rsidR="006569EF" w:rsidRPr="00011254">
        <w:rPr>
          <w:rStyle w:val="a5"/>
          <w:rFonts w:ascii="Times New Roman" w:hAnsi="Times New Roman" w:cs="Times New Roman"/>
          <w:lang w:val="en-US"/>
        </w:rPr>
        <w:footnoteReference w:id="71"/>
      </w:r>
      <w:r w:rsidR="003A4488" w:rsidRPr="00011254">
        <w:rPr>
          <w:rFonts w:ascii="Times New Roman" w:hAnsi="Times New Roman" w:cs="Times New Roman"/>
          <w:lang w:val="en-US"/>
        </w:rPr>
        <w:t xml:space="preserve"> in </w:t>
      </w:r>
      <w:r w:rsidR="006569EF" w:rsidRPr="00011254">
        <w:rPr>
          <w:rFonts w:ascii="Times New Roman" w:hAnsi="Times New Roman" w:cs="Times New Roman"/>
          <w:lang w:val="en-US"/>
        </w:rPr>
        <w:t xml:space="preserve">December </w:t>
      </w:r>
      <w:r w:rsidR="003A4488" w:rsidRPr="00011254">
        <w:rPr>
          <w:rFonts w:ascii="Times New Roman" w:hAnsi="Times New Roman" w:cs="Times New Roman"/>
          <w:lang w:val="en-US"/>
        </w:rPr>
        <w:t xml:space="preserve">2005 after when external threat become internal one: </w:t>
      </w:r>
      <w:r w:rsidR="006569EF" w:rsidRPr="00011254">
        <w:rPr>
          <w:rFonts w:ascii="Times New Roman" w:hAnsi="Times New Roman" w:cs="Times New Roman"/>
          <w:lang w:val="en-US"/>
        </w:rPr>
        <w:t>bombings in</w:t>
      </w:r>
      <w:r w:rsidR="003A4488" w:rsidRPr="00011254">
        <w:rPr>
          <w:rFonts w:ascii="Times New Roman" w:hAnsi="Times New Roman" w:cs="Times New Roman"/>
          <w:lang w:val="en-US"/>
        </w:rPr>
        <w:t xml:space="preserve"> Madrid </w:t>
      </w:r>
      <w:r w:rsidR="006569EF" w:rsidRPr="00011254">
        <w:rPr>
          <w:rFonts w:ascii="Times New Roman" w:hAnsi="Times New Roman" w:cs="Times New Roman"/>
          <w:lang w:val="en-US"/>
        </w:rPr>
        <w:t xml:space="preserve">2004 and </w:t>
      </w:r>
      <w:r w:rsidR="003A4488" w:rsidRPr="00011254">
        <w:rPr>
          <w:rFonts w:ascii="Times New Roman" w:hAnsi="Times New Roman" w:cs="Times New Roman"/>
          <w:lang w:val="en-US"/>
        </w:rPr>
        <w:t>London</w:t>
      </w:r>
      <w:r w:rsidR="006569EF" w:rsidRPr="00011254">
        <w:rPr>
          <w:rFonts w:ascii="Times New Roman" w:hAnsi="Times New Roman" w:cs="Times New Roman"/>
          <w:lang w:val="en-US"/>
        </w:rPr>
        <w:t xml:space="preserve"> 2006. </w:t>
      </w:r>
    </w:p>
    <w:p w14:paraId="4CA8958C" w14:textId="69DB6614" w:rsidR="00C92759" w:rsidRPr="00011254" w:rsidRDefault="00AD1978" w:rsidP="00011254">
      <w:pPr>
        <w:spacing w:line="360" w:lineRule="auto"/>
        <w:ind w:firstLine="709"/>
        <w:jc w:val="both"/>
        <w:rPr>
          <w:rFonts w:ascii="Times New Roman" w:hAnsi="Times New Roman" w:cs="Times New Roman"/>
        </w:rPr>
      </w:pPr>
      <w:r w:rsidRPr="00011254">
        <w:rPr>
          <w:rFonts w:ascii="Times New Roman" w:hAnsi="Times New Roman" w:cs="Times New Roman"/>
        </w:rPr>
        <w:t>An additional challenge to the SR is m</w:t>
      </w:r>
      <w:r w:rsidR="00C92759" w:rsidRPr="00011254">
        <w:rPr>
          <w:rFonts w:ascii="Times New Roman" w:hAnsi="Times New Roman" w:cs="Times New Roman"/>
        </w:rPr>
        <w:t>igration crises.</w:t>
      </w:r>
      <w:r w:rsidR="006E1B21" w:rsidRPr="00011254">
        <w:rPr>
          <w:rFonts w:ascii="Times New Roman" w:hAnsi="Times New Roman" w:cs="Times New Roman"/>
        </w:rPr>
        <w:t xml:space="preserve"> </w:t>
      </w:r>
      <w:r w:rsidR="00DA770C" w:rsidRPr="00011254">
        <w:rPr>
          <w:rFonts w:ascii="Times New Roman" w:hAnsi="Times New Roman" w:cs="Times New Roman"/>
        </w:rPr>
        <w:t xml:space="preserve">Mason Richey allocates </w:t>
      </w:r>
      <w:r w:rsidR="00176C98">
        <w:rPr>
          <w:rFonts w:ascii="Times New Roman" w:hAnsi="Times New Roman" w:cs="Times New Roman"/>
        </w:rPr>
        <w:t>EU</w:t>
      </w:r>
      <w:r w:rsidR="00DA770C" w:rsidRPr="00011254">
        <w:rPr>
          <w:rFonts w:ascii="Times New Roman" w:hAnsi="Times New Roman" w:cs="Times New Roman"/>
        </w:rPr>
        <w:t xml:space="preserve"> response towards the Arab Spring, the movement outcomes of the 2011 North Africa upheavals and concentrates that these incited EU relocation arrangement emergency</w:t>
      </w:r>
      <w:r w:rsidR="00781539" w:rsidRPr="00011254">
        <w:rPr>
          <w:rFonts w:ascii="Times New Roman" w:hAnsi="Times New Roman" w:cs="Times New Roman"/>
          <w:vertAlign w:val="superscript"/>
        </w:rPr>
        <w:footnoteReference w:id="72"/>
      </w:r>
      <w:r w:rsidR="00DA770C" w:rsidRPr="00011254">
        <w:rPr>
          <w:rFonts w:ascii="Times New Roman" w:hAnsi="Times New Roman" w:cs="Times New Roman"/>
        </w:rPr>
        <w:t>. Moreover, an idea of fortress Europe and strategic incoherence is attached, if this was a result of the inadequacy and key incongruity</w:t>
      </w:r>
      <w:r w:rsidR="00781539" w:rsidRPr="00011254">
        <w:rPr>
          <w:rFonts w:ascii="Times New Roman" w:hAnsi="Times New Roman" w:cs="Times New Roman"/>
        </w:rPr>
        <w:t xml:space="preserve"> of EU movement approach. Neverthe</w:t>
      </w:r>
      <w:r w:rsidR="00DA770C" w:rsidRPr="00011254">
        <w:rPr>
          <w:rFonts w:ascii="Times New Roman" w:hAnsi="Times New Roman" w:cs="Times New Roman"/>
        </w:rPr>
        <w:t xml:space="preserve">less </w:t>
      </w:r>
      <w:r w:rsidR="00176C98">
        <w:rPr>
          <w:rFonts w:ascii="Times New Roman" w:hAnsi="Times New Roman" w:cs="Times New Roman"/>
        </w:rPr>
        <w:t>EU</w:t>
      </w:r>
      <w:r w:rsidR="006E1B21" w:rsidRPr="00011254">
        <w:rPr>
          <w:rFonts w:ascii="Times New Roman" w:hAnsi="Times New Roman" w:cs="Times New Roman"/>
        </w:rPr>
        <w:t xml:space="preserve"> is </w:t>
      </w:r>
      <w:r w:rsidR="00E0413F" w:rsidRPr="00011254">
        <w:rPr>
          <w:rFonts w:ascii="Times New Roman" w:hAnsi="Times New Roman" w:cs="Times New Roman"/>
        </w:rPr>
        <w:t>handling</w:t>
      </w:r>
      <w:r w:rsidR="006E1B21" w:rsidRPr="00011254">
        <w:rPr>
          <w:rFonts w:ascii="Times New Roman" w:hAnsi="Times New Roman" w:cs="Times New Roman"/>
        </w:rPr>
        <w:t xml:space="preserve"> its policy towards flows of migrants by changing its attitude, by liberalizing access to borders for touris</w:t>
      </w:r>
      <w:r w:rsidR="00E0413F" w:rsidRPr="00011254">
        <w:rPr>
          <w:rFonts w:ascii="Times New Roman" w:hAnsi="Times New Roman" w:cs="Times New Roman"/>
        </w:rPr>
        <w:t>ts, students, and businessmen. “</w:t>
      </w:r>
      <w:r w:rsidR="00E910E6" w:rsidRPr="00011254">
        <w:rPr>
          <w:rFonts w:ascii="Times New Roman" w:hAnsi="Times New Roman" w:cs="Times New Roman"/>
        </w:rPr>
        <w:t>The goal is to liberalize top-down control and enable more open, back and forth-type borders rather than hostile closed ones</w:t>
      </w:r>
      <w:r w:rsidR="006E1B21" w:rsidRPr="00011254">
        <w:rPr>
          <w:rFonts w:ascii="Times New Roman" w:hAnsi="Times New Roman" w:cs="Times New Roman"/>
        </w:rPr>
        <w:t>”</w:t>
      </w:r>
      <w:r w:rsidR="006E1B21" w:rsidRPr="00011254">
        <w:rPr>
          <w:rStyle w:val="a5"/>
          <w:rFonts w:ascii="Times New Roman" w:hAnsi="Times New Roman" w:cs="Times New Roman"/>
        </w:rPr>
        <w:footnoteReference w:id="73"/>
      </w:r>
      <w:r w:rsidR="00E0413F" w:rsidRPr="00011254">
        <w:rPr>
          <w:rFonts w:ascii="Times New Roman" w:hAnsi="Times New Roman" w:cs="Times New Roman"/>
        </w:rPr>
        <w:t xml:space="preserve">. In April 2014, </w:t>
      </w:r>
      <w:r w:rsidR="00936C3F">
        <w:rPr>
          <w:rFonts w:ascii="Times New Roman" w:hAnsi="Times New Roman" w:cs="Times New Roman"/>
        </w:rPr>
        <w:t>Eu</w:t>
      </w:r>
      <w:r w:rsidR="00E0413F" w:rsidRPr="00011254">
        <w:rPr>
          <w:rFonts w:ascii="Times New Roman" w:hAnsi="Times New Roman" w:cs="Times New Roman"/>
        </w:rPr>
        <w:t xml:space="preserve">ropean Commission presented the visa bundle to the co-officials that proposed essential changes to </w:t>
      </w:r>
      <w:r w:rsidR="00176C98">
        <w:rPr>
          <w:rFonts w:ascii="Times New Roman" w:hAnsi="Times New Roman" w:cs="Times New Roman"/>
        </w:rPr>
        <w:t>EU</w:t>
      </w:r>
      <w:r w:rsidR="00E0413F" w:rsidRPr="00011254">
        <w:rPr>
          <w:rFonts w:ascii="Times New Roman" w:hAnsi="Times New Roman" w:cs="Times New Roman"/>
        </w:rPr>
        <w:t xml:space="preserve"> visa rules and incorporated another proposition for a building up another sort of visa, “the touring visa”. The touring visa will allow non-EU n</w:t>
      </w:r>
      <w:r w:rsidR="005B3780" w:rsidRPr="00011254">
        <w:rPr>
          <w:rFonts w:ascii="Times New Roman" w:hAnsi="Times New Roman" w:cs="Times New Roman"/>
        </w:rPr>
        <w:t>ationals to travel within the SA</w:t>
      </w:r>
      <w:r w:rsidR="00E0413F" w:rsidRPr="00011254">
        <w:rPr>
          <w:rFonts w:ascii="Times New Roman" w:hAnsi="Times New Roman" w:cs="Times New Roman"/>
        </w:rPr>
        <w:t xml:space="preserve"> up to 12 m</w:t>
      </w:r>
      <w:r w:rsidR="00CB2471">
        <w:rPr>
          <w:rFonts w:ascii="Times New Roman" w:hAnsi="Times New Roman" w:cs="Times New Roman"/>
        </w:rPr>
        <w:t xml:space="preserve">onths. </w:t>
      </w:r>
      <w:proofErr w:type="gramStart"/>
      <w:r w:rsidR="00CB2471">
        <w:rPr>
          <w:rFonts w:ascii="Times New Roman" w:hAnsi="Times New Roman" w:cs="Times New Roman"/>
        </w:rPr>
        <w:t>Although, in late 2017,</w:t>
      </w:r>
      <w:r w:rsidR="00E0413F" w:rsidRPr="00011254">
        <w:rPr>
          <w:rFonts w:ascii="Times New Roman" w:hAnsi="Times New Roman" w:cs="Times New Roman"/>
        </w:rPr>
        <w:t xml:space="preserve"> Commission declared </w:t>
      </w:r>
      <w:r w:rsidR="00DA2791" w:rsidRPr="00011254">
        <w:rPr>
          <w:rFonts w:ascii="Times New Roman" w:hAnsi="Times New Roman" w:cs="Times New Roman"/>
        </w:rPr>
        <w:t xml:space="preserve">not to take </w:t>
      </w:r>
      <w:r w:rsidR="00E0413F" w:rsidRPr="00011254">
        <w:rPr>
          <w:rFonts w:ascii="Times New Roman" w:hAnsi="Times New Roman" w:cs="Times New Roman"/>
        </w:rPr>
        <w:t xml:space="preserve">this </w:t>
      </w:r>
      <w:r w:rsidR="00DA2791" w:rsidRPr="00011254">
        <w:rPr>
          <w:rFonts w:ascii="Times New Roman" w:hAnsi="Times New Roman" w:cs="Times New Roman"/>
        </w:rPr>
        <w:t>issue into consideration of</w:t>
      </w:r>
      <w:r w:rsidR="00E0413F" w:rsidRPr="00011254">
        <w:rPr>
          <w:rFonts w:ascii="Times New Roman" w:hAnsi="Times New Roman" w:cs="Times New Roman"/>
        </w:rPr>
        <w:t xml:space="preserve"> its work program for </w:t>
      </w:r>
      <w:r w:rsidR="00E0413F" w:rsidRPr="00011254">
        <w:rPr>
          <w:rFonts w:ascii="Times New Roman" w:hAnsi="Times New Roman" w:cs="Times New Roman"/>
        </w:rPr>
        <w:lastRenderedPageBreak/>
        <w:t>2018.</w:t>
      </w:r>
      <w:proofErr w:type="gramEnd"/>
      <w:r w:rsidR="00E0413F" w:rsidRPr="00011254">
        <w:rPr>
          <w:rFonts w:ascii="Times New Roman" w:hAnsi="Times New Roman" w:cs="Times New Roman"/>
        </w:rPr>
        <w:t xml:space="preserve"> </w:t>
      </w:r>
      <w:r w:rsidR="00DA2791" w:rsidRPr="00011254">
        <w:rPr>
          <w:rFonts w:ascii="Times New Roman" w:hAnsi="Times New Roman" w:cs="Times New Roman"/>
        </w:rPr>
        <w:t>Instead,</w:t>
      </w:r>
      <w:r w:rsidR="00E0413F" w:rsidRPr="00011254">
        <w:rPr>
          <w:rFonts w:ascii="Times New Roman" w:hAnsi="Times New Roman" w:cs="Times New Roman"/>
        </w:rPr>
        <w:t xml:space="preserve"> two new propositions would be tabled rather: one to modify the Visa Code (in March 2018) and the other to redesign the VIS (in May 2018)</w:t>
      </w:r>
      <w:r w:rsidR="00E0413F" w:rsidRPr="00011254">
        <w:rPr>
          <w:rFonts w:ascii="Times New Roman" w:hAnsi="Times New Roman" w:cs="Times New Roman"/>
          <w:vertAlign w:val="superscript"/>
        </w:rPr>
        <w:footnoteReference w:id="74"/>
      </w:r>
      <w:r w:rsidR="00E0413F" w:rsidRPr="00011254">
        <w:rPr>
          <w:rFonts w:ascii="Times New Roman" w:hAnsi="Times New Roman" w:cs="Times New Roman"/>
        </w:rPr>
        <w:t>.</w:t>
      </w:r>
    </w:p>
    <w:p w14:paraId="3E557D36" w14:textId="004A51D6" w:rsidR="00C92759" w:rsidRPr="00011254" w:rsidRDefault="00AD1978" w:rsidP="00011254">
      <w:pPr>
        <w:spacing w:line="360" w:lineRule="auto"/>
        <w:ind w:firstLine="709"/>
        <w:jc w:val="both"/>
        <w:rPr>
          <w:rFonts w:ascii="Times New Roman" w:hAnsi="Times New Roman" w:cs="Times New Roman"/>
        </w:rPr>
      </w:pPr>
      <w:r w:rsidRPr="00011254">
        <w:rPr>
          <w:rFonts w:ascii="Times New Roman" w:hAnsi="Times New Roman" w:cs="Times New Roman"/>
        </w:rPr>
        <w:t>Along with terroris</w:t>
      </w:r>
      <w:r w:rsidR="00936C3F">
        <w:rPr>
          <w:rFonts w:ascii="Times New Roman" w:hAnsi="Times New Roman" w:cs="Times New Roman"/>
        </w:rPr>
        <w:t>m threats and migration crises,</w:t>
      </w:r>
      <w:r w:rsidR="001F1ED7" w:rsidRPr="00011254">
        <w:rPr>
          <w:rFonts w:ascii="Times New Roman" w:hAnsi="Times New Roman" w:cs="Times New Roman"/>
        </w:rPr>
        <w:t xml:space="preserve"> SR exper</w:t>
      </w:r>
      <w:r w:rsidR="00CB2471">
        <w:rPr>
          <w:rFonts w:ascii="Times New Roman" w:hAnsi="Times New Roman" w:cs="Times New Roman"/>
        </w:rPr>
        <w:t xml:space="preserve">ienced several </w:t>
      </w:r>
      <w:r w:rsidR="00CB2471" w:rsidRPr="00011254">
        <w:rPr>
          <w:rFonts w:ascii="Times New Roman" w:hAnsi="Times New Roman" w:cs="Times New Roman"/>
        </w:rPr>
        <w:t>SA</w:t>
      </w:r>
      <w:r w:rsidR="00CB2471">
        <w:rPr>
          <w:rFonts w:ascii="Times New Roman" w:hAnsi="Times New Roman" w:cs="Times New Roman"/>
        </w:rPr>
        <w:t xml:space="preserve"> enlargements</w:t>
      </w:r>
      <w:r w:rsidR="001F1ED7" w:rsidRPr="00011254">
        <w:rPr>
          <w:rFonts w:ascii="Times New Roman" w:hAnsi="Times New Roman" w:cs="Times New Roman"/>
        </w:rPr>
        <w:t xml:space="preserve">. </w:t>
      </w:r>
      <w:r w:rsidR="00D93B2B" w:rsidRPr="00011254">
        <w:rPr>
          <w:rFonts w:ascii="Times New Roman" w:hAnsi="Times New Roman" w:cs="Times New Roman"/>
        </w:rPr>
        <w:t xml:space="preserve">According to R. </w:t>
      </w:r>
      <w:proofErr w:type="spellStart"/>
      <w:r w:rsidR="00D93B2B" w:rsidRPr="00011254">
        <w:rPr>
          <w:rFonts w:ascii="Times New Roman" w:hAnsi="Times New Roman" w:cs="Times New Roman"/>
        </w:rPr>
        <w:t>Zaiotti</w:t>
      </w:r>
      <w:proofErr w:type="spellEnd"/>
      <w:r w:rsidR="00D93B2B" w:rsidRPr="00011254">
        <w:rPr>
          <w:rFonts w:ascii="Times New Roman" w:hAnsi="Times New Roman" w:cs="Times New Roman"/>
        </w:rPr>
        <w:t>, he exam</w:t>
      </w:r>
      <w:r w:rsidR="005B3780" w:rsidRPr="00011254">
        <w:rPr>
          <w:rFonts w:ascii="Times New Roman" w:hAnsi="Times New Roman" w:cs="Times New Roman"/>
        </w:rPr>
        <w:t xml:space="preserve">ines </w:t>
      </w:r>
      <w:r w:rsidR="00D93B2B" w:rsidRPr="00011254">
        <w:rPr>
          <w:rFonts w:ascii="Times New Roman" w:hAnsi="Times New Roman" w:cs="Times New Roman"/>
        </w:rPr>
        <w:t>S</w:t>
      </w:r>
      <w:r w:rsidR="005B3780" w:rsidRPr="00011254">
        <w:rPr>
          <w:rFonts w:ascii="Times New Roman" w:hAnsi="Times New Roman" w:cs="Times New Roman"/>
        </w:rPr>
        <w:t>R</w:t>
      </w:r>
      <w:r w:rsidR="00D93B2B" w:rsidRPr="00011254">
        <w:rPr>
          <w:rFonts w:ascii="Times New Roman" w:hAnsi="Times New Roman" w:cs="Times New Roman"/>
        </w:rPr>
        <w:t xml:space="preserve"> and calls “enlargement anxiety” the idea that even of European integration, there is a concern that it could be too big to handle itself</w:t>
      </w:r>
      <w:r w:rsidR="00D93B2B" w:rsidRPr="00011254">
        <w:rPr>
          <w:rFonts w:ascii="Times New Roman" w:hAnsi="Times New Roman" w:cs="Times New Roman"/>
          <w:vertAlign w:val="superscript"/>
        </w:rPr>
        <w:footnoteReference w:id="75"/>
      </w:r>
      <w:r w:rsidR="00D93B2B" w:rsidRPr="00011254">
        <w:rPr>
          <w:rFonts w:ascii="Times New Roman" w:hAnsi="Times New Roman" w:cs="Times New Roman"/>
        </w:rPr>
        <w:t xml:space="preserve">, as in 2004 Romania and Bulgaria joined the Union although the struggle to enter the SA is still on the table. </w:t>
      </w:r>
      <w:r w:rsidR="006B66F1" w:rsidRPr="00011254">
        <w:rPr>
          <w:rFonts w:ascii="Times New Roman" w:hAnsi="Times New Roman" w:cs="Times New Roman"/>
        </w:rPr>
        <w:t>There are warnings that EU puts under the question the effectiveness of a bigger circle of participants</w:t>
      </w:r>
      <w:r w:rsidR="00FE6A8F" w:rsidRPr="00011254">
        <w:rPr>
          <w:rFonts w:ascii="Times New Roman" w:hAnsi="Times New Roman" w:cs="Times New Roman"/>
        </w:rPr>
        <w:t xml:space="preserve"> and </w:t>
      </w:r>
      <w:r w:rsidR="00DD2BF3" w:rsidRPr="00011254">
        <w:rPr>
          <w:rFonts w:ascii="Times New Roman" w:hAnsi="Times New Roman" w:cs="Times New Roman"/>
        </w:rPr>
        <w:t>controversiality</w:t>
      </w:r>
      <w:r w:rsidR="00FE6A8F" w:rsidRPr="00011254">
        <w:rPr>
          <w:rFonts w:ascii="Times New Roman" w:hAnsi="Times New Roman" w:cs="Times New Roman"/>
        </w:rPr>
        <w:t xml:space="preserve"> because of what new</w:t>
      </w:r>
      <w:r w:rsidR="00DD2BF3" w:rsidRPr="00011254">
        <w:rPr>
          <w:rFonts w:ascii="Times New Roman" w:hAnsi="Times New Roman" w:cs="Times New Roman"/>
        </w:rPr>
        <w:t xml:space="preserve"> members behaviour would be</w:t>
      </w:r>
      <w:r w:rsidR="006B66F1" w:rsidRPr="00011254">
        <w:rPr>
          <w:rFonts w:ascii="Times New Roman" w:hAnsi="Times New Roman" w:cs="Times New Roman"/>
        </w:rPr>
        <w:t xml:space="preserve">. </w:t>
      </w:r>
      <w:r w:rsidR="001F1ED7" w:rsidRPr="00011254">
        <w:rPr>
          <w:rFonts w:ascii="Times New Roman" w:hAnsi="Times New Roman" w:cs="Times New Roman"/>
        </w:rPr>
        <w:t>Furthermor</w:t>
      </w:r>
      <w:r w:rsidR="00CB2471">
        <w:rPr>
          <w:rFonts w:ascii="Times New Roman" w:hAnsi="Times New Roman" w:cs="Times New Roman"/>
        </w:rPr>
        <w:t xml:space="preserve">e </w:t>
      </w:r>
      <w:proofErr w:type="spellStart"/>
      <w:r w:rsidR="00CB2471">
        <w:rPr>
          <w:rFonts w:ascii="Times New Roman" w:hAnsi="Times New Roman" w:cs="Times New Roman"/>
        </w:rPr>
        <w:t>Brexit</w:t>
      </w:r>
      <w:proofErr w:type="spellEnd"/>
      <w:r w:rsidR="00CB2471">
        <w:rPr>
          <w:rFonts w:ascii="Times New Roman" w:hAnsi="Times New Roman" w:cs="Times New Roman"/>
        </w:rPr>
        <w:t xml:space="preserve"> may be challenging to</w:t>
      </w:r>
      <w:r w:rsidR="001F1ED7" w:rsidRPr="00011254">
        <w:rPr>
          <w:rFonts w:ascii="Times New Roman" w:hAnsi="Times New Roman" w:cs="Times New Roman"/>
        </w:rPr>
        <w:t xml:space="preserve"> SR as well. </w:t>
      </w:r>
      <w:r w:rsidR="00F13504" w:rsidRPr="00011254">
        <w:rPr>
          <w:rFonts w:ascii="Times New Roman" w:hAnsi="Times New Roman" w:cs="Times New Roman"/>
        </w:rPr>
        <w:t>Taking into an account Margaret Thatcher’s words of 1988, she thought that in 20 or 30 years a map of Europe with a vision that a “sharp frontier of freedom” along the borders would be less sharp</w:t>
      </w:r>
      <w:r w:rsidR="00F13504" w:rsidRPr="00011254">
        <w:rPr>
          <w:rStyle w:val="a5"/>
          <w:rFonts w:ascii="Times New Roman" w:hAnsi="Times New Roman" w:cs="Times New Roman"/>
        </w:rPr>
        <w:footnoteReference w:id="76"/>
      </w:r>
      <w:r w:rsidR="00F13504" w:rsidRPr="00011254">
        <w:rPr>
          <w:rFonts w:ascii="Times New Roman" w:hAnsi="Times New Roman" w:cs="Times New Roman"/>
        </w:rPr>
        <w:t xml:space="preserve">. Providentially, Europe experienced several enlargements, and would probably gain some loses, as </w:t>
      </w:r>
      <w:proofErr w:type="spellStart"/>
      <w:r w:rsidR="00F13504" w:rsidRPr="00011254">
        <w:rPr>
          <w:rFonts w:ascii="Times New Roman" w:hAnsi="Times New Roman" w:cs="Times New Roman"/>
        </w:rPr>
        <w:t>Brexit</w:t>
      </w:r>
      <w:proofErr w:type="spellEnd"/>
      <w:r w:rsidR="00F13504" w:rsidRPr="00011254">
        <w:rPr>
          <w:rFonts w:ascii="Times New Roman" w:hAnsi="Times New Roman" w:cs="Times New Roman"/>
        </w:rPr>
        <w:t>.</w:t>
      </w:r>
      <w:r w:rsidR="00A40D7D" w:rsidRPr="00011254">
        <w:rPr>
          <w:rFonts w:ascii="Times New Roman" w:hAnsi="Times New Roman" w:cs="Times New Roman"/>
        </w:rPr>
        <w:t xml:space="preserve"> </w:t>
      </w:r>
    </w:p>
    <w:p w14:paraId="243492C4" w14:textId="3E321C0A" w:rsidR="005D7ED1" w:rsidRPr="00011254" w:rsidRDefault="00F13504" w:rsidP="00011254">
      <w:pPr>
        <w:spacing w:line="360" w:lineRule="auto"/>
        <w:ind w:firstLine="709"/>
        <w:jc w:val="both"/>
        <w:rPr>
          <w:rFonts w:ascii="Times New Roman" w:eastAsia="Times New Roman" w:hAnsi="Times New Roman" w:cs="Times New Roman"/>
        </w:rPr>
      </w:pPr>
      <w:r w:rsidRPr="00011254">
        <w:rPr>
          <w:rFonts w:ascii="Times New Roman" w:hAnsi="Times New Roman" w:cs="Times New Roman"/>
          <w:lang w:val="en-US"/>
        </w:rPr>
        <w:t>The strength of the Schengen approach is its flexibility.</w:t>
      </w:r>
      <w:r w:rsidR="00A40D7D" w:rsidRPr="00011254">
        <w:rPr>
          <w:rFonts w:ascii="Times New Roman" w:hAnsi="Times New Roman" w:cs="Times New Roman"/>
          <w:lang w:val="en-US"/>
        </w:rPr>
        <w:t xml:space="preserve"> </w:t>
      </w:r>
      <w:r w:rsidR="00A40D7D" w:rsidRPr="00011254">
        <w:rPr>
          <w:rFonts w:ascii="Times New Roman" w:eastAsia="Times New Roman" w:hAnsi="Times New Roman" w:cs="Times New Roman"/>
        </w:rPr>
        <w:t>In order to maintain stable political situation in a greater number of Schengen countries, than at the establishment, new harmonizing borders tool</w:t>
      </w:r>
      <w:r w:rsidR="001F58DA" w:rsidRPr="00011254">
        <w:rPr>
          <w:rFonts w:ascii="Times New Roman" w:eastAsia="Times New Roman" w:hAnsi="Times New Roman" w:cs="Times New Roman"/>
        </w:rPr>
        <w:t xml:space="preserve"> appeared in 2004</w:t>
      </w:r>
      <w:r w:rsidR="00A40D7D" w:rsidRPr="00011254">
        <w:rPr>
          <w:rFonts w:ascii="Times New Roman" w:eastAsia="Times New Roman" w:hAnsi="Times New Roman" w:cs="Times New Roman"/>
        </w:rPr>
        <w:t xml:space="preserve">, known as </w:t>
      </w:r>
      <w:proofErr w:type="spellStart"/>
      <w:r w:rsidR="00A40D7D" w:rsidRPr="00011254">
        <w:rPr>
          <w:rFonts w:ascii="Times New Roman" w:eastAsia="Times New Roman" w:hAnsi="Times New Roman" w:cs="Times New Roman"/>
        </w:rPr>
        <w:t>Frontex</w:t>
      </w:r>
      <w:proofErr w:type="spellEnd"/>
      <w:r w:rsidR="001F58DA" w:rsidRPr="00011254">
        <w:rPr>
          <w:rStyle w:val="a5"/>
          <w:rFonts w:ascii="Times New Roman" w:eastAsia="Times New Roman" w:hAnsi="Times New Roman" w:cs="Times New Roman"/>
        </w:rPr>
        <w:footnoteReference w:id="77"/>
      </w:r>
      <w:r w:rsidR="00A40D7D" w:rsidRPr="00011254">
        <w:rPr>
          <w:rFonts w:ascii="Times New Roman" w:eastAsia="Times New Roman" w:hAnsi="Times New Roman" w:cs="Times New Roman"/>
        </w:rPr>
        <w:t xml:space="preserve">. </w:t>
      </w:r>
      <w:r w:rsidR="002C1EAE" w:rsidRPr="00011254">
        <w:rPr>
          <w:rFonts w:ascii="Times New Roman" w:hAnsi="Times New Roman" w:cs="Times New Roman"/>
          <w:lang w:val="en-US"/>
        </w:rPr>
        <w:t xml:space="preserve">Although </w:t>
      </w:r>
      <w:r w:rsidR="001F58DA" w:rsidRPr="00011254">
        <w:rPr>
          <w:rFonts w:ascii="Times New Roman" w:hAnsi="Times New Roman" w:cs="Times New Roman"/>
          <w:lang w:val="en-US"/>
        </w:rPr>
        <w:t xml:space="preserve">at the same time, </w:t>
      </w:r>
      <w:r w:rsidR="002C1EAE" w:rsidRPr="00011254">
        <w:rPr>
          <w:rFonts w:ascii="Times New Roman" w:hAnsi="Times New Roman" w:cs="Times New Roman"/>
          <w:lang w:val="en-US"/>
        </w:rPr>
        <w:t xml:space="preserve">perceptions among population </w:t>
      </w:r>
      <w:r w:rsidR="00267CF2" w:rsidRPr="00011254">
        <w:rPr>
          <w:rFonts w:ascii="Times New Roman" w:hAnsi="Times New Roman" w:cs="Times New Roman"/>
          <w:lang w:val="en-US"/>
        </w:rPr>
        <w:t xml:space="preserve">towards </w:t>
      </w:r>
      <w:r w:rsidR="001F58DA" w:rsidRPr="00011254">
        <w:rPr>
          <w:rFonts w:ascii="Times New Roman" w:hAnsi="Times New Roman" w:cs="Times New Roman"/>
          <w:lang w:val="en-US"/>
        </w:rPr>
        <w:t>the SR</w:t>
      </w:r>
      <w:r w:rsidR="00267CF2" w:rsidRPr="00011254">
        <w:rPr>
          <w:rFonts w:ascii="Times New Roman" w:hAnsi="Times New Roman" w:cs="Times New Roman"/>
          <w:lang w:val="en-US"/>
        </w:rPr>
        <w:t xml:space="preserve"> may be changed, like in the case of </w:t>
      </w:r>
      <w:r w:rsidR="00267CF2" w:rsidRPr="00011254">
        <w:rPr>
          <w:rFonts w:ascii="Times New Roman" w:eastAsia="Times New Roman" w:hAnsi="Times New Roman" w:cs="Times New Roman"/>
        </w:rPr>
        <w:t xml:space="preserve">Czech </w:t>
      </w:r>
      <w:proofErr w:type="gramStart"/>
      <w:r w:rsidR="00267CF2" w:rsidRPr="00011254">
        <w:rPr>
          <w:rFonts w:ascii="Times New Roman" w:eastAsia="Times New Roman" w:hAnsi="Times New Roman" w:cs="Times New Roman"/>
        </w:rPr>
        <w:t>Republic, that</w:t>
      </w:r>
      <w:proofErr w:type="gramEnd"/>
      <w:r w:rsidR="00267CF2" w:rsidRPr="00011254">
        <w:rPr>
          <w:rFonts w:ascii="Times New Roman" w:eastAsia="Times New Roman" w:hAnsi="Times New Roman" w:cs="Times New Roman"/>
        </w:rPr>
        <w:t xml:space="preserve"> joined Union in 2004 and became complete member of the SA in 2007. </w:t>
      </w:r>
      <w:proofErr w:type="spellStart"/>
      <w:r w:rsidR="00267CF2" w:rsidRPr="00011254">
        <w:rPr>
          <w:rFonts w:ascii="Times New Roman" w:eastAsia="Times New Roman" w:hAnsi="Times New Roman" w:cs="Times New Roman"/>
        </w:rPr>
        <w:t>Havlíček</w:t>
      </w:r>
      <w:proofErr w:type="spellEnd"/>
      <w:r w:rsidR="00267CF2" w:rsidRPr="00011254">
        <w:rPr>
          <w:rFonts w:ascii="Times New Roman" w:eastAsia="Times New Roman" w:hAnsi="Times New Roman" w:cs="Times New Roman"/>
        </w:rPr>
        <w:t xml:space="preserve"> T. </w:t>
      </w:r>
      <w:proofErr w:type="spellStart"/>
      <w:r w:rsidR="00267CF2" w:rsidRPr="00011254">
        <w:rPr>
          <w:rFonts w:ascii="Times New Roman" w:eastAsia="Times New Roman" w:hAnsi="Times New Roman" w:cs="Times New Roman"/>
        </w:rPr>
        <w:t>Jeřábek</w:t>
      </w:r>
      <w:proofErr w:type="spellEnd"/>
      <w:r w:rsidR="00267CF2" w:rsidRPr="00011254">
        <w:rPr>
          <w:rFonts w:ascii="Times New Roman" w:eastAsia="Times New Roman" w:hAnsi="Times New Roman" w:cs="Times New Roman"/>
        </w:rPr>
        <w:t xml:space="preserve"> M. and </w:t>
      </w:r>
      <w:proofErr w:type="spellStart"/>
      <w:r w:rsidR="00267CF2" w:rsidRPr="00011254">
        <w:rPr>
          <w:rFonts w:ascii="Times New Roman" w:eastAsia="Times New Roman" w:hAnsi="Times New Roman" w:cs="Times New Roman"/>
        </w:rPr>
        <w:t>Dokoupil</w:t>
      </w:r>
      <w:proofErr w:type="spellEnd"/>
      <w:r w:rsidR="00267CF2" w:rsidRPr="00011254">
        <w:rPr>
          <w:rFonts w:ascii="Times New Roman" w:eastAsia="Times New Roman" w:hAnsi="Times New Roman" w:cs="Times New Roman"/>
        </w:rPr>
        <w:t xml:space="preserve"> J. focus on the case of Czech Republic. The development of </w:t>
      </w:r>
      <w:r w:rsidR="00176C98">
        <w:rPr>
          <w:rFonts w:ascii="Times New Roman" w:eastAsia="Times New Roman" w:hAnsi="Times New Roman" w:cs="Times New Roman"/>
        </w:rPr>
        <w:t>EU</w:t>
      </w:r>
      <w:r w:rsidR="00267CF2" w:rsidRPr="00011254">
        <w:rPr>
          <w:rFonts w:ascii="Times New Roman" w:eastAsia="Times New Roman" w:hAnsi="Times New Roman" w:cs="Times New Roman"/>
        </w:rPr>
        <w:t xml:space="preserve"> space had horizontal direction, what resulted that new EU states put in the central part earlier member states. Research of the situation near Czech borders resulted in different public perceptions, where people associate “Schengen” with negative view: “crime, increased migration, including illegal”</w:t>
      </w:r>
      <w:r w:rsidR="00267CF2" w:rsidRPr="00011254">
        <w:rPr>
          <w:rFonts w:ascii="Times New Roman" w:eastAsia="Times New Roman" w:hAnsi="Times New Roman" w:cs="Times New Roman"/>
          <w:vertAlign w:val="superscript"/>
        </w:rPr>
        <w:footnoteReference w:id="78"/>
      </w:r>
      <w:r w:rsidR="00267CF2" w:rsidRPr="00011254">
        <w:rPr>
          <w:rFonts w:ascii="Times New Roman" w:eastAsia="Times New Roman" w:hAnsi="Times New Roman" w:cs="Times New Roman"/>
        </w:rPr>
        <w:t>. Another prominent result is that there is a mental impact over free movement across the Czech border instead of a monetary advantage primarily associated with the quality of life.</w:t>
      </w:r>
    </w:p>
    <w:p w14:paraId="54DF94FB" w14:textId="48AEF198" w:rsidR="006B66F1" w:rsidRPr="00011254" w:rsidRDefault="007E79C8"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Current interest of </w:t>
      </w:r>
      <w:r w:rsidR="00936C3F">
        <w:rPr>
          <w:rFonts w:ascii="Times New Roman" w:hAnsi="Times New Roman" w:cs="Times New Roman"/>
        </w:rPr>
        <w:t>E</w:t>
      </w:r>
      <w:r w:rsidR="00CB2471">
        <w:rPr>
          <w:rFonts w:ascii="Times New Roman" w:hAnsi="Times New Roman" w:cs="Times New Roman"/>
        </w:rPr>
        <w:t xml:space="preserve">U </w:t>
      </w:r>
      <w:r w:rsidRPr="00011254">
        <w:rPr>
          <w:rFonts w:ascii="Times New Roman" w:hAnsi="Times New Roman" w:cs="Times New Roman"/>
        </w:rPr>
        <w:t>towards third countries</w:t>
      </w:r>
      <w:r w:rsidRPr="00011254">
        <w:rPr>
          <w:rFonts w:ascii="Times New Roman" w:hAnsi="Times New Roman" w:cs="Times New Roman"/>
          <w:lang w:val="en-US"/>
        </w:rPr>
        <w:t>, especially neighboring ones,</w:t>
      </w:r>
      <w:r w:rsidRPr="00011254">
        <w:rPr>
          <w:rFonts w:ascii="Times New Roman" w:hAnsi="Times New Roman" w:cs="Times New Roman"/>
        </w:rPr>
        <w:t xml:space="preserve"> is represented in </w:t>
      </w:r>
      <w:r w:rsidR="005D7ED1" w:rsidRPr="00011254">
        <w:rPr>
          <w:rFonts w:ascii="Times New Roman" w:hAnsi="Times New Roman" w:cs="Times New Roman"/>
        </w:rPr>
        <w:t xml:space="preserve">writing </w:t>
      </w:r>
      <w:r w:rsidRPr="00011254">
        <w:rPr>
          <w:rFonts w:ascii="Times New Roman" w:hAnsi="Times New Roman" w:cs="Times New Roman"/>
        </w:rPr>
        <w:t>agreements,</w:t>
      </w:r>
      <w:r w:rsidR="005D7ED1" w:rsidRPr="00011254">
        <w:rPr>
          <w:rFonts w:ascii="Times New Roman" w:hAnsi="Times New Roman" w:cs="Times New Roman"/>
        </w:rPr>
        <w:t xml:space="preserve"> concluding summits, and delegation</w:t>
      </w:r>
      <w:r w:rsidRPr="00011254">
        <w:rPr>
          <w:rFonts w:ascii="Times New Roman" w:hAnsi="Times New Roman" w:cs="Times New Roman"/>
        </w:rPr>
        <w:t xml:space="preserve"> meetings</w:t>
      </w:r>
      <w:r w:rsidR="005D7ED1" w:rsidRPr="00011254">
        <w:rPr>
          <w:rFonts w:ascii="Times New Roman" w:hAnsi="Times New Roman" w:cs="Times New Roman"/>
        </w:rPr>
        <w:t xml:space="preserve"> within </w:t>
      </w:r>
      <w:r w:rsidR="00176C98">
        <w:rPr>
          <w:rFonts w:ascii="Times New Roman" w:hAnsi="Times New Roman" w:cs="Times New Roman"/>
        </w:rPr>
        <w:t>EU</w:t>
      </w:r>
      <w:r w:rsidR="005D7ED1" w:rsidRPr="00011254">
        <w:rPr>
          <w:rFonts w:ascii="Times New Roman" w:hAnsi="Times New Roman" w:cs="Times New Roman"/>
        </w:rPr>
        <w:t xml:space="preserve"> and third countries</w:t>
      </w:r>
      <w:r w:rsidRPr="00011254">
        <w:rPr>
          <w:rFonts w:ascii="Times New Roman" w:hAnsi="Times New Roman" w:cs="Times New Roman"/>
        </w:rPr>
        <w:t xml:space="preserve">. </w:t>
      </w:r>
    </w:p>
    <w:p w14:paraId="19DE4835" w14:textId="475A3C33" w:rsidR="006B66F1" w:rsidRPr="00011254" w:rsidRDefault="006B66F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According to Europeanization studies, where policy dimension prevail as a common analytical tool as well as quantitative one. Its roots may be seen through </w:t>
      </w:r>
      <w:r w:rsidR="00176C98">
        <w:rPr>
          <w:rFonts w:ascii="Times New Roman" w:hAnsi="Times New Roman" w:cs="Times New Roman"/>
        </w:rPr>
        <w:t>EU</w:t>
      </w:r>
      <w:r w:rsidRPr="00011254">
        <w:rPr>
          <w:rFonts w:ascii="Times New Roman" w:hAnsi="Times New Roman" w:cs="Times New Roman"/>
        </w:rPr>
        <w:t xml:space="preserve"> policy enforcements. “Policy implementation” became correlated with EU law. Firstly, </w:t>
      </w:r>
      <w:r w:rsidR="00176C98">
        <w:rPr>
          <w:rFonts w:ascii="Times New Roman" w:hAnsi="Times New Roman" w:cs="Times New Roman"/>
        </w:rPr>
        <w:t>EU</w:t>
      </w:r>
      <w:r w:rsidRPr="00011254">
        <w:rPr>
          <w:rFonts w:ascii="Times New Roman" w:hAnsi="Times New Roman" w:cs="Times New Roman"/>
        </w:rPr>
        <w:t xml:space="preserve">’s policy impact was seen </w:t>
      </w:r>
      <w:r w:rsidR="004E5918" w:rsidRPr="00011254">
        <w:rPr>
          <w:rFonts w:ascii="Times New Roman" w:hAnsi="Times New Roman" w:cs="Times New Roman"/>
        </w:rPr>
        <w:t>clearly</w:t>
      </w:r>
      <w:r w:rsidRPr="00011254">
        <w:rPr>
          <w:rFonts w:ascii="Times New Roman" w:hAnsi="Times New Roman" w:cs="Times New Roman"/>
        </w:rPr>
        <w:t xml:space="preserve"> in accordance to the single market evolution. </w:t>
      </w:r>
      <w:r w:rsidR="00001222" w:rsidRPr="00011254">
        <w:rPr>
          <w:rFonts w:ascii="Times New Roman" w:hAnsi="Times New Roman" w:cs="Times New Roman"/>
        </w:rPr>
        <w:t>Secondly</w:t>
      </w:r>
      <w:r w:rsidRPr="00011254">
        <w:rPr>
          <w:rFonts w:ascii="Times New Roman" w:hAnsi="Times New Roman" w:cs="Times New Roman"/>
        </w:rPr>
        <w:t>, Eastern enlargement created a new research direction</w:t>
      </w:r>
      <w:r w:rsidR="00CB2471">
        <w:rPr>
          <w:rFonts w:ascii="Times New Roman" w:hAnsi="Times New Roman" w:cs="Times New Roman"/>
        </w:rPr>
        <w:t xml:space="preserve"> towards Europeanization of non-</w:t>
      </w:r>
      <w:r w:rsidRPr="00011254">
        <w:rPr>
          <w:rFonts w:ascii="Times New Roman" w:hAnsi="Times New Roman" w:cs="Times New Roman"/>
        </w:rPr>
        <w:t>EU states: “member states”, “candidates for accession” and countries with a vague potential to become a member</w:t>
      </w:r>
      <w:r w:rsidRPr="00011254">
        <w:rPr>
          <w:rFonts w:ascii="Times New Roman" w:hAnsi="Times New Roman" w:cs="Times New Roman"/>
          <w:vertAlign w:val="superscript"/>
        </w:rPr>
        <w:footnoteReference w:id="79"/>
      </w:r>
      <w:r w:rsidRPr="00011254">
        <w:rPr>
          <w:rFonts w:ascii="Times New Roman" w:hAnsi="Times New Roman" w:cs="Times New Roman"/>
        </w:rPr>
        <w:t xml:space="preserve">. </w:t>
      </w:r>
    </w:p>
    <w:p w14:paraId="18AD9C7C" w14:textId="6745A8B6" w:rsidR="006B66F1" w:rsidRPr="00011254" w:rsidRDefault="006B66F1" w:rsidP="00011254">
      <w:pPr>
        <w:pStyle w:val="12"/>
        <w:spacing w:line="360" w:lineRule="auto"/>
        <w:ind w:firstLine="709"/>
        <w:jc w:val="both"/>
        <w:rPr>
          <w:rFonts w:ascii="Times New Roman" w:hAnsi="Times New Roman" w:cs="Times New Roman"/>
          <w:color w:val="auto"/>
        </w:rPr>
      </w:pPr>
      <w:r w:rsidRPr="00011254">
        <w:rPr>
          <w:rFonts w:ascii="Times New Roman" w:hAnsi="Times New Roman" w:cs="Times New Roman"/>
          <w:color w:val="auto"/>
        </w:rPr>
        <w:t>EU has been able to influence domestic policies outside of it</w:t>
      </w:r>
      <w:r w:rsidR="00557668" w:rsidRPr="00011254">
        <w:rPr>
          <w:rFonts w:ascii="Times New Roman" w:hAnsi="Times New Roman" w:cs="Times New Roman"/>
          <w:color w:val="auto"/>
        </w:rPr>
        <w:t xml:space="preserve">s territories, specifically in </w:t>
      </w:r>
      <w:r w:rsidRPr="00011254">
        <w:rPr>
          <w:rFonts w:ascii="Times New Roman" w:hAnsi="Times New Roman" w:cs="Times New Roman"/>
          <w:color w:val="auto"/>
        </w:rPr>
        <w:t>candidate states, which would like to benefit from such negotiations</w:t>
      </w:r>
      <w:r w:rsidR="00DE2202" w:rsidRPr="00011254">
        <w:rPr>
          <w:rFonts w:ascii="Times New Roman" w:hAnsi="Times New Roman" w:cs="Times New Roman"/>
          <w:color w:val="auto"/>
          <w:vertAlign w:val="superscript"/>
        </w:rPr>
        <w:footnoteReference w:id="80"/>
      </w:r>
      <w:r w:rsidRPr="00011254">
        <w:rPr>
          <w:rFonts w:ascii="Times New Roman" w:hAnsi="Times New Roman" w:cs="Times New Roman"/>
          <w:color w:val="auto"/>
        </w:rPr>
        <w:t>. Today, the situation seems to have</w:t>
      </w:r>
      <w:r w:rsidR="00DE2202" w:rsidRPr="00011254">
        <w:rPr>
          <w:rFonts w:ascii="Times New Roman" w:hAnsi="Times New Roman" w:cs="Times New Roman"/>
          <w:color w:val="auto"/>
        </w:rPr>
        <w:t xml:space="preserve"> the</w:t>
      </w:r>
      <w:r w:rsidRPr="00011254">
        <w:rPr>
          <w:rFonts w:ascii="Times New Roman" w:hAnsi="Times New Roman" w:cs="Times New Roman"/>
          <w:color w:val="auto"/>
        </w:rPr>
        <w:t xml:space="preserve"> same issue. Taking into account balanced south and east policy towards the Union neighbours in 21 century. The </w:t>
      </w:r>
      <w:r w:rsidR="00DE2202" w:rsidRPr="00011254">
        <w:rPr>
          <w:rFonts w:ascii="Times New Roman" w:hAnsi="Times New Roman" w:cs="Times New Roman"/>
          <w:color w:val="auto"/>
        </w:rPr>
        <w:t>approaches of EU towards those countries have as potential of</w:t>
      </w:r>
      <w:r w:rsidR="00B36582" w:rsidRPr="00011254">
        <w:rPr>
          <w:rFonts w:ascii="Times New Roman" w:hAnsi="Times New Roman" w:cs="Times New Roman"/>
          <w:color w:val="auto"/>
        </w:rPr>
        <w:t xml:space="preserve"> implementing SR</w:t>
      </w:r>
      <w:r w:rsidR="00DE2202" w:rsidRPr="00011254">
        <w:rPr>
          <w:rFonts w:ascii="Times New Roman" w:hAnsi="Times New Roman" w:cs="Times New Roman"/>
          <w:color w:val="auto"/>
        </w:rPr>
        <w:t xml:space="preserve"> as</w:t>
      </w:r>
      <w:r w:rsidR="00B36582" w:rsidRPr="00011254">
        <w:rPr>
          <w:rFonts w:ascii="Times New Roman" w:hAnsi="Times New Roman" w:cs="Times New Roman"/>
          <w:color w:val="auto"/>
        </w:rPr>
        <w:t xml:space="preserve"> to sustain border controls in accordance to SA</w:t>
      </w:r>
      <w:r w:rsidRPr="00011254">
        <w:rPr>
          <w:rFonts w:ascii="Times New Roman" w:hAnsi="Times New Roman" w:cs="Times New Roman"/>
          <w:color w:val="auto"/>
        </w:rPr>
        <w:t xml:space="preserve">. Although the political and economical areas differ, those countries in future, if they would listen to EU and behave in accordance to </w:t>
      </w:r>
      <w:r w:rsidR="00176C98">
        <w:rPr>
          <w:rFonts w:ascii="Times New Roman" w:hAnsi="Times New Roman" w:cs="Times New Roman"/>
          <w:color w:val="auto"/>
        </w:rPr>
        <w:t>EU</w:t>
      </w:r>
      <w:r w:rsidRPr="00011254">
        <w:rPr>
          <w:rFonts w:ascii="Times New Roman" w:hAnsi="Times New Roman" w:cs="Times New Roman"/>
          <w:color w:val="auto"/>
        </w:rPr>
        <w:t xml:space="preserve"> values could be </w:t>
      </w:r>
      <w:r w:rsidR="00334297" w:rsidRPr="00011254">
        <w:rPr>
          <w:rFonts w:ascii="Times New Roman" w:hAnsi="Times New Roman" w:cs="Times New Roman"/>
          <w:color w:val="auto"/>
        </w:rPr>
        <w:t>regarded</w:t>
      </w:r>
      <w:r w:rsidRPr="00011254">
        <w:rPr>
          <w:rFonts w:ascii="Times New Roman" w:hAnsi="Times New Roman" w:cs="Times New Roman"/>
          <w:color w:val="auto"/>
        </w:rPr>
        <w:t xml:space="preserve"> as grounds for cooperation. </w:t>
      </w:r>
    </w:p>
    <w:p w14:paraId="45A4A8BA" w14:textId="1F771E3A" w:rsidR="008621A5" w:rsidRPr="00011254" w:rsidRDefault="007E79C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Before looking deeper, </w:t>
      </w:r>
      <w:r w:rsidR="00334297" w:rsidRPr="00011254">
        <w:rPr>
          <w:rFonts w:ascii="Times New Roman" w:hAnsi="Times New Roman" w:cs="Times New Roman"/>
        </w:rPr>
        <w:t xml:space="preserve">Chapter I </w:t>
      </w:r>
      <w:r w:rsidRPr="00011254">
        <w:rPr>
          <w:rFonts w:ascii="Times New Roman" w:hAnsi="Times New Roman" w:cs="Times New Roman"/>
        </w:rPr>
        <w:t>open</w:t>
      </w:r>
      <w:r w:rsidR="00334297" w:rsidRPr="00011254">
        <w:rPr>
          <w:rFonts w:ascii="Times New Roman" w:hAnsi="Times New Roman" w:cs="Times New Roman"/>
        </w:rPr>
        <w:t>ed</w:t>
      </w:r>
      <w:r w:rsidRPr="00011254">
        <w:rPr>
          <w:rFonts w:ascii="Times New Roman" w:hAnsi="Times New Roman" w:cs="Times New Roman"/>
        </w:rPr>
        <w:t xml:space="preserve"> up a framework of the current research, where S</w:t>
      </w:r>
      <w:r w:rsidR="00273160" w:rsidRPr="00011254">
        <w:rPr>
          <w:rFonts w:ascii="Times New Roman" w:hAnsi="Times New Roman" w:cs="Times New Roman"/>
        </w:rPr>
        <w:t>.</w:t>
      </w:r>
      <w:r w:rsidRPr="00011254">
        <w:rPr>
          <w:rFonts w:ascii="Times New Roman" w:hAnsi="Times New Roman" w:cs="Times New Roman"/>
        </w:rPr>
        <w:t xml:space="preserve"> Agreement and </w:t>
      </w:r>
      <w:r w:rsidR="00334297" w:rsidRPr="00011254">
        <w:rPr>
          <w:rFonts w:ascii="Times New Roman" w:hAnsi="Times New Roman" w:cs="Times New Roman"/>
        </w:rPr>
        <w:t xml:space="preserve">hence </w:t>
      </w:r>
      <w:r w:rsidR="005B3780" w:rsidRPr="00011254">
        <w:rPr>
          <w:rFonts w:ascii="Times New Roman" w:hAnsi="Times New Roman" w:cs="Times New Roman"/>
        </w:rPr>
        <w:t xml:space="preserve">the SR </w:t>
      </w:r>
      <w:r w:rsidRPr="00011254">
        <w:rPr>
          <w:rFonts w:ascii="Times New Roman" w:hAnsi="Times New Roman" w:cs="Times New Roman"/>
        </w:rPr>
        <w:t>play a leading role.</w:t>
      </w:r>
      <w:r w:rsidR="008621A5" w:rsidRPr="00011254">
        <w:rPr>
          <w:rFonts w:ascii="Times New Roman" w:hAnsi="Times New Roman" w:cs="Times New Roman"/>
        </w:rPr>
        <w:t xml:space="preserve"> To visualise the SA, picture</w:t>
      </w:r>
      <w:r w:rsidR="003A5800" w:rsidRPr="00011254">
        <w:rPr>
          <w:rStyle w:val="a5"/>
          <w:rFonts w:ascii="Times New Roman" w:hAnsi="Times New Roman" w:cs="Times New Roman"/>
        </w:rPr>
        <w:footnoteReference w:id="81"/>
      </w:r>
      <w:r w:rsidR="008621A5" w:rsidRPr="00011254">
        <w:rPr>
          <w:rFonts w:ascii="Times New Roman" w:hAnsi="Times New Roman" w:cs="Times New Roman"/>
        </w:rPr>
        <w:t xml:space="preserve"> is represented in Annex 1</w:t>
      </w:r>
      <w:r w:rsidR="00CB2471">
        <w:rPr>
          <w:rFonts w:ascii="Times New Roman" w:hAnsi="Times New Roman" w:cs="Times New Roman"/>
        </w:rPr>
        <w:t>, it</w:t>
      </w:r>
      <w:r w:rsidR="008621A5" w:rsidRPr="00011254">
        <w:rPr>
          <w:rFonts w:ascii="Times New Roman" w:hAnsi="Times New Roman" w:cs="Times New Roman"/>
        </w:rPr>
        <w:t xml:space="preserve"> ref</w:t>
      </w:r>
      <w:r w:rsidR="00CB2471">
        <w:rPr>
          <w:rFonts w:ascii="Times New Roman" w:hAnsi="Times New Roman" w:cs="Times New Roman"/>
        </w:rPr>
        <w:t xml:space="preserve">lects current situation within </w:t>
      </w:r>
      <w:r w:rsidR="008621A5" w:rsidRPr="00011254">
        <w:rPr>
          <w:rFonts w:ascii="Times New Roman" w:hAnsi="Times New Roman" w:cs="Times New Roman"/>
        </w:rPr>
        <w:t>SA members: EU-Schengen states, non-Schengen EU states and non-EU Schengen states.</w:t>
      </w:r>
    </w:p>
    <w:p w14:paraId="344BDE49" w14:textId="77777777" w:rsidR="00AC1537" w:rsidRPr="00011254" w:rsidRDefault="00AC1537" w:rsidP="00011254">
      <w:pPr>
        <w:spacing w:line="360" w:lineRule="auto"/>
        <w:ind w:firstLine="709"/>
        <w:jc w:val="center"/>
        <w:rPr>
          <w:rFonts w:ascii="Times New Roman" w:hAnsi="Times New Roman" w:cs="Times New Roman"/>
          <w:b/>
        </w:rPr>
      </w:pPr>
      <w:r w:rsidRPr="00011254">
        <w:rPr>
          <w:rFonts w:ascii="Times New Roman" w:hAnsi="Times New Roman" w:cs="Times New Roman"/>
          <w:b/>
        </w:rPr>
        <w:br w:type="page"/>
      </w:r>
    </w:p>
    <w:p w14:paraId="11692BE8" w14:textId="43A0AD0A" w:rsidR="00704F53" w:rsidRPr="00011254" w:rsidRDefault="00704F53" w:rsidP="00011254">
      <w:pPr>
        <w:pStyle w:val="1"/>
        <w:spacing w:line="360" w:lineRule="auto"/>
        <w:ind w:firstLine="709"/>
      </w:pPr>
      <w:bookmarkStart w:id="5" w:name="_Toc389161470"/>
      <w:r w:rsidRPr="00011254">
        <w:lastRenderedPageBreak/>
        <w:t>Chapter II.</w:t>
      </w:r>
      <w:r w:rsidR="00CB0AB4" w:rsidRPr="00011254">
        <w:t xml:space="preserve"> Eastern Partnership (</w:t>
      </w:r>
      <w:proofErr w:type="spellStart"/>
      <w:r w:rsidR="00CB0AB4" w:rsidRPr="00011254">
        <w:t>Ea</w:t>
      </w:r>
      <w:r w:rsidRPr="00011254">
        <w:t>P</w:t>
      </w:r>
      <w:proofErr w:type="spellEnd"/>
      <w:r w:rsidRPr="00011254">
        <w:t xml:space="preserve">) </w:t>
      </w:r>
      <w:r w:rsidR="00FD0226" w:rsidRPr="00011254">
        <w:t xml:space="preserve">Program </w:t>
      </w:r>
      <w:r w:rsidRPr="00011254">
        <w:t xml:space="preserve">As a Part of </w:t>
      </w:r>
      <w:r w:rsidR="00176C98">
        <w:t>EU</w:t>
      </w:r>
      <w:r w:rsidRPr="00011254">
        <w:t xml:space="preserve"> Common Foreign and Security Po</w:t>
      </w:r>
      <w:r w:rsidR="00CB0AB4" w:rsidRPr="00011254">
        <w:t>licy</w:t>
      </w:r>
      <w:bookmarkEnd w:id="5"/>
    </w:p>
    <w:p w14:paraId="04B8041E" w14:textId="1780ABF1" w:rsidR="00792F13" w:rsidRPr="00011254" w:rsidRDefault="00936C3F" w:rsidP="00011254">
      <w:pPr>
        <w:spacing w:line="360" w:lineRule="auto"/>
        <w:ind w:firstLine="709"/>
        <w:jc w:val="both"/>
        <w:rPr>
          <w:rFonts w:ascii="Times New Roman" w:hAnsi="Times New Roman" w:cs="Times New Roman"/>
        </w:rPr>
      </w:pPr>
      <w:r>
        <w:rPr>
          <w:rFonts w:ascii="Times New Roman" w:hAnsi="Times New Roman" w:cs="Times New Roman"/>
        </w:rPr>
        <w:t>Eu</w:t>
      </w:r>
      <w:r w:rsidR="003A1E9E" w:rsidRPr="00011254">
        <w:rPr>
          <w:rFonts w:ascii="Times New Roman" w:hAnsi="Times New Roman" w:cs="Times New Roman"/>
        </w:rPr>
        <w:t xml:space="preserve">ropean Council addressed for an </w:t>
      </w:r>
      <w:proofErr w:type="spellStart"/>
      <w:r w:rsidR="003A1E9E" w:rsidRPr="00011254">
        <w:rPr>
          <w:rFonts w:ascii="Times New Roman" w:hAnsi="Times New Roman" w:cs="Times New Roman"/>
        </w:rPr>
        <w:t>EaP</w:t>
      </w:r>
      <w:proofErr w:type="spellEnd"/>
      <w:r w:rsidR="003A1E9E" w:rsidRPr="00011254">
        <w:rPr>
          <w:rFonts w:ascii="Times New Roman" w:hAnsi="Times New Roman" w:cs="Times New Roman"/>
        </w:rPr>
        <w:t xml:space="preserve"> proposal to </w:t>
      </w:r>
      <w:r>
        <w:rPr>
          <w:rFonts w:ascii="Times New Roman" w:hAnsi="Times New Roman" w:cs="Times New Roman"/>
        </w:rPr>
        <w:t>Eu</w:t>
      </w:r>
      <w:r w:rsidR="003A1E9E" w:rsidRPr="00011254">
        <w:rPr>
          <w:rFonts w:ascii="Times New Roman" w:hAnsi="Times New Roman" w:cs="Times New Roman"/>
        </w:rPr>
        <w:t>ropean Commission</w:t>
      </w:r>
      <w:r w:rsidR="00792F13" w:rsidRPr="00011254">
        <w:rPr>
          <w:rFonts w:ascii="Times New Roman" w:hAnsi="Times New Roman" w:cs="Times New Roman"/>
        </w:rPr>
        <w:t xml:space="preserve"> </w:t>
      </w:r>
      <w:r w:rsidR="00011F18" w:rsidRPr="00011254">
        <w:rPr>
          <w:rFonts w:ascii="Times New Roman" w:hAnsi="Times New Roman" w:cs="Times New Roman"/>
        </w:rPr>
        <w:t>in</w:t>
      </w:r>
      <w:r w:rsidR="00792F13" w:rsidRPr="00011254">
        <w:rPr>
          <w:rFonts w:ascii="Times New Roman" w:hAnsi="Times New Roman" w:cs="Times New Roman"/>
        </w:rPr>
        <w:t xml:space="preserve"> June 2008</w:t>
      </w:r>
      <w:r w:rsidR="00011F18" w:rsidRPr="00011254">
        <w:rPr>
          <w:rFonts w:ascii="Times New Roman" w:hAnsi="Times New Roman" w:cs="Times New Roman"/>
        </w:rPr>
        <w:t>.</w:t>
      </w:r>
      <w:r w:rsidR="00792F13" w:rsidRPr="00011254">
        <w:rPr>
          <w:rFonts w:ascii="Times New Roman" w:hAnsi="Times New Roman" w:cs="Times New Roman"/>
        </w:rPr>
        <w:t xml:space="preserve"> </w:t>
      </w:r>
      <w:r w:rsidR="00011F18" w:rsidRPr="00011254">
        <w:rPr>
          <w:rFonts w:ascii="Times New Roman" w:hAnsi="Times New Roman" w:cs="Times New Roman"/>
        </w:rPr>
        <w:t xml:space="preserve">There was a necessity </w:t>
      </w:r>
      <w:r w:rsidR="00792F13" w:rsidRPr="00011254">
        <w:rPr>
          <w:rFonts w:ascii="Times New Roman" w:hAnsi="Times New Roman" w:cs="Times New Roman"/>
        </w:rPr>
        <w:t>for a differentiated approach</w:t>
      </w:r>
      <w:r w:rsidR="00011F18" w:rsidRPr="00011254">
        <w:rPr>
          <w:rFonts w:ascii="Times New Roman" w:hAnsi="Times New Roman" w:cs="Times New Roman"/>
        </w:rPr>
        <w:t xml:space="preserve"> towards </w:t>
      </w:r>
      <w:r w:rsidR="00792F13" w:rsidRPr="00011254">
        <w:rPr>
          <w:rFonts w:ascii="Times New Roman" w:hAnsi="Times New Roman" w:cs="Times New Roman"/>
        </w:rPr>
        <w:t>European Neighbourhood Policy (</w:t>
      </w:r>
      <w:proofErr w:type="spellStart"/>
      <w:r w:rsidR="00792F13" w:rsidRPr="00011254">
        <w:rPr>
          <w:rFonts w:ascii="Times New Roman" w:hAnsi="Times New Roman" w:cs="Times New Roman"/>
        </w:rPr>
        <w:t>ENP</w:t>
      </w:r>
      <w:proofErr w:type="spellEnd"/>
      <w:r w:rsidR="00792F13" w:rsidRPr="00011254">
        <w:rPr>
          <w:rFonts w:ascii="Times New Roman" w:hAnsi="Times New Roman" w:cs="Times New Roman"/>
        </w:rPr>
        <w:t xml:space="preserve">) as a </w:t>
      </w:r>
      <w:r w:rsidR="003A1E9E" w:rsidRPr="00011254">
        <w:rPr>
          <w:rFonts w:ascii="Times New Roman" w:hAnsi="Times New Roman" w:cs="Times New Roman"/>
        </w:rPr>
        <w:t>“</w:t>
      </w:r>
      <w:r w:rsidR="00792F13" w:rsidRPr="00011254">
        <w:rPr>
          <w:rFonts w:ascii="Times New Roman" w:hAnsi="Times New Roman" w:cs="Times New Roman"/>
        </w:rPr>
        <w:t>single and coherent policy framework</w:t>
      </w:r>
      <w:r w:rsidR="003A1E9E" w:rsidRPr="00011254">
        <w:rPr>
          <w:rFonts w:ascii="Times New Roman" w:hAnsi="Times New Roman" w:cs="Times New Roman"/>
        </w:rPr>
        <w:t>”</w:t>
      </w:r>
      <w:r w:rsidR="003A1E9E" w:rsidRPr="00011254">
        <w:rPr>
          <w:rStyle w:val="a5"/>
          <w:rFonts w:ascii="Times New Roman" w:hAnsi="Times New Roman" w:cs="Times New Roman"/>
        </w:rPr>
        <w:footnoteReference w:id="82"/>
      </w:r>
      <w:r w:rsidR="00011F18" w:rsidRPr="00011254">
        <w:rPr>
          <w:rFonts w:ascii="Times New Roman" w:hAnsi="Times New Roman" w:cs="Times New Roman"/>
        </w:rPr>
        <w:t>.</w:t>
      </w:r>
    </w:p>
    <w:p w14:paraId="2282AB9F" w14:textId="6C88533A" w:rsidR="00792F13" w:rsidRPr="00011254" w:rsidRDefault="003A1E9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March 2009 </w:t>
      </w:r>
      <w:r w:rsidR="00936C3F">
        <w:rPr>
          <w:rFonts w:ascii="Times New Roman" w:hAnsi="Times New Roman" w:cs="Times New Roman"/>
        </w:rPr>
        <w:t>Eu</w:t>
      </w:r>
      <w:r w:rsidR="00792F13" w:rsidRPr="00011254">
        <w:rPr>
          <w:rFonts w:ascii="Times New Roman" w:hAnsi="Times New Roman" w:cs="Times New Roman"/>
        </w:rPr>
        <w:t xml:space="preserve">ropean Council </w:t>
      </w:r>
      <w:r w:rsidRPr="00011254">
        <w:rPr>
          <w:rFonts w:ascii="Times New Roman" w:hAnsi="Times New Roman" w:cs="Times New Roman"/>
        </w:rPr>
        <w:t>agreed on the</w:t>
      </w:r>
      <w:r w:rsidR="00792F13" w:rsidRPr="00011254">
        <w:rPr>
          <w:rFonts w:ascii="Times New Roman" w:hAnsi="Times New Roman" w:cs="Times New Roman"/>
        </w:rPr>
        <w:t xml:space="preserve"> propos</w:t>
      </w:r>
      <w:r w:rsidRPr="00011254">
        <w:rPr>
          <w:rFonts w:ascii="Times New Roman" w:hAnsi="Times New Roman" w:cs="Times New Roman"/>
        </w:rPr>
        <w:t xml:space="preserve">ed approach. On 7 May 2009, </w:t>
      </w:r>
      <w:r w:rsidR="00792F13" w:rsidRPr="00011254">
        <w:rPr>
          <w:rFonts w:ascii="Times New Roman" w:hAnsi="Times New Roman" w:cs="Times New Roman"/>
        </w:rPr>
        <w:t xml:space="preserve">the Prague Declaration </w:t>
      </w:r>
      <w:r w:rsidRPr="00011254">
        <w:rPr>
          <w:rFonts w:ascii="Times New Roman" w:hAnsi="Times New Roman" w:cs="Times New Roman"/>
        </w:rPr>
        <w:t xml:space="preserve">was signed between </w:t>
      </w:r>
      <w:r w:rsidR="00792F13" w:rsidRPr="00011254">
        <w:rPr>
          <w:rFonts w:ascii="Times New Roman" w:hAnsi="Times New Roman" w:cs="Times New Roman"/>
        </w:rPr>
        <w:t xml:space="preserve">EU Member States, the Partner Countries, EU institutions as well as </w:t>
      </w:r>
      <w:r w:rsidR="00936C3F">
        <w:rPr>
          <w:rFonts w:ascii="Times New Roman" w:hAnsi="Times New Roman" w:cs="Times New Roman"/>
        </w:rPr>
        <w:t>Eu</w:t>
      </w:r>
      <w:r w:rsidR="00792F13" w:rsidRPr="00011254">
        <w:rPr>
          <w:rFonts w:ascii="Times New Roman" w:hAnsi="Times New Roman" w:cs="Times New Roman"/>
        </w:rPr>
        <w:t>ropean Investment Bank (</w:t>
      </w:r>
      <w:proofErr w:type="spellStart"/>
      <w:r w:rsidR="00792F13" w:rsidRPr="00011254">
        <w:rPr>
          <w:rFonts w:ascii="Times New Roman" w:hAnsi="Times New Roman" w:cs="Times New Roman"/>
        </w:rPr>
        <w:t>EIB</w:t>
      </w:r>
      <w:proofErr w:type="spellEnd"/>
      <w:r w:rsidR="00792F13" w:rsidRPr="00011254">
        <w:rPr>
          <w:rFonts w:ascii="Times New Roman" w:hAnsi="Times New Roman" w:cs="Times New Roman"/>
        </w:rPr>
        <w:t xml:space="preserve">) and </w:t>
      </w:r>
      <w:r w:rsidR="00936C3F">
        <w:rPr>
          <w:rFonts w:ascii="Times New Roman" w:hAnsi="Times New Roman" w:cs="Times New Roman"/>
        </w:rPr>
        <w:t>Eu</w:t>
      </w:r>
      <w:r w:rsidR="00792F13" w:rsidRPr="00011254">
        <w:rPr>
          <w:rFonts w:ascii="Times New Roman" w:hAnsi="Times New Roman" w:cs="Times New Roman"/>
        </w:rPr>
        <w:t xml:space="preserve">ropean Bank for </w:t>
      </w:r>
      <w:r w:rsidR="00936C3F" w:rsidRPr="00011254">
        <w:rPr>
          <w:rFonts w:ascii="Times New Roman" w:hAnsi="Times New Roman" w:cs="Times New Roman"/>
        </w:rPr>
        <w:t>Reconstruction</w:t>
      </w:r>
      <w:r w:rsidR="00792F13" w:rsidRPr="00011254">
        <w:rPr>
          <w:rFonts w:ascii="Times New Roman" w:hAnsi="Times New Roman" w:cs="Times New Roman"/>
        </w:rPr>
        <w:t xml:space="preserve"> and Development (</w:t>
      </w:r>
      <w:proofErr w:type="spellStart"/>
      <w:r w:rsidR="00792F13" w:rsidRPr="00011254">
        <w:rPr>
          <w:rFonts w:ascii="Times New Roman" w:hAnsi="Times New Roman" w:cs="Times New Roman"/>
        </w:rPr>
        <w:t>EBRD</w:t>
      </w:r>
      <w:proofErr w:type="spellEnd"/>
      <w:r w:rsidR="00792F13" w:rsidRPr="00011254">
        <w:rPr>
          <w:rFonts w:ascii="Times New Roman" w:hAnsi="Times New Roman" w:cs="Times New Roman"/>
        </w:rPr>
        <w:t>).</w:t>
      </w:r>
    </w:p>
    <w:p w14:paraId="511466B5" w14:textId="703BD4D4" w:rsidR="00EE3044" w:rsidRPr="00011254" w:rsidRDefault="003A1E9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Main official goal for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at the beginning was to </w:t>
      </w:r>
      <w:r w:rsidR="00212D6F" w:rsidRPr="00011254">
        <w:rPr>
          <w:rFonts w:ascii="Times New Roman" w:hAnsi="Times New Roman" w:cs="Times New Roman"/>
        </w:rPr>
        <w:t xml:space="preserve">promote political association and economic integration between </w:t>
      </w:r>
      <w:r w:rsidR="00176C98">
        <w:rPr>
          <w:rFonts w:ascii="Times New Roman" w:hAnsi="Times New Roman" w:cs="Times New Roman"/>
        </w:rPr>
        <w:t>EU</w:t>
      </w:r>
      <w:r w:rsidR="00212D6F" w:rsidRPr="00011254">
        <w:rPr>
          <w:rFonts w:ascii="Times New Roman" w:hAnsi="Times New Roman" w:cs="Times New Roman"/>
        </w:rPr>
        <w:t xml:space="preserve"> and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namely</w:t>
      </w:r>
      <w:r w:rsidR="00212D6F" w:rsidRPr="00011254">
        <w:rPr>
          <w:rFonts w:ascii="Times New Roman" w:hAnsi="Times New Roman" w:cs="Times New Roman"/>
        </w:rPr>
        <w:t xml:space="preserve"> Armenia, Azerbaijan, Belarus, Georgia, Moldova and Ukraine.</w:t>
      </w:r>
    </w:p>
    <w:p w14:paraId="42D386F7" w14:textId="369EE807" w:rsidR="00EE3044" w:rsidRPr="00011254" w:rsidRDefault="00EE304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Legal framework between </w:t>
      </w:r>
      <w:r w:rsidR="00176C98">
        <w:rPr>
          <w:rFonts w:ascii="Times New Roman" w:hAnsi="Times New Roman" w:cs="Times New Roman"/>
          <w:lang w:val="en-US"/>
        </w:rPr>
        <w:t>EU</w:t>
      </w:r>
      <w:r w:rsidRPr="00011254">
        <w:rPr>
          <w:rFonts w:ascii="Times New Roman" w:hAnsi="Times New Roman" w:cs="Times New Roman"/>
          <w:lang w:val="en-US"/>
        </w:rPr>
        <w:t xml:space="preserve"> and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are based on political tools like action plans, flagship initiatives, and programs. On 27 June 2014 the AA including </w:t>
      </w:r>
      <w:r w:rsidR="002C44B1" w:rsidRPr="00011254">
        <w:rPr>
          <w:rFonts w:ascii="Times New Roman" w:eastAsia="Times New Roman" w:hAnsi="Times New Roman" w:cs="Times New Roman"/>
        </w:rPr>
        <w:t>Deep and Comprehensive Free Trade Area</w:t>
      </w:r>
      <w:r w:rsidR="002C44B1" w:rsidRPr="00011254">
        <w:rPr>
          <w:rFonts w:ascii="Times New Roman" w:hAnsi="Times New Roman" w:cs="Times New Roman"/>
          <w:lang w:val="en-US"/>
        </w:rPr>
        <w:t xml:space="preserve"> (</w:t>
      </w:r>
      <w:proofErr w:type="spellStart"/>
      <w:r w:rsidRPr="00011254">
        <w:rPr>
          <w:rFonts w:ascii="Times New Roman" w:hAnsi="Times New Roman" w:cs="Times New Roman"/>
          <w:lang w:val="en-US"/>
        </w:rPr>
        <w:t>DCFTA</w:t>
      </w:r>
      <w:proofErr w:type="spellEnd"/>
      <w:r w:rsidR="002C44B1" w:rsidRPr="00011254">
        <w:rPr>
          <w:rFonts w:ascii="Times New Roman" w:hAnsi="Times New Roman" w:cs="Times New Roman"/>
          <w:lang w:val="en-US"/>
        </w:rPr>
        <w:t>)</w:t>
      </w:r>
      <w:r w:rsidRPr="00011254">
        <w:rPr>
          <w:rFonts w:ascii="Times New Roman" w:hAnsi="Times New Roman" w:cs="Times New Roman"/>
          <w:lang w:val="en-US"/>
        </w:rPr>
        <w:t xml:space="preserve"> were signed between </w:t>
      </w:r>
      <w:r w:rsidR="00176C98">
        <w:rPr>
          <w:rFonts w:ascii="Times New Roman" w:hAnsi="Times New Roman" w:cs="Times New Roman"/>
          <w:lang w:val="en-US"/>
        </w:rPr>
        <w:t>EU</w:t>
      </w:r>
      <w:r w:rsidRPr="00011254">
        <w:rPr>
          <w:rFonts w:ascii="Times New Roman" w:hAnsi="Times New Roman" w:cs="Times New Roman"/>
          <w:lang w:val="en-US"/>
        </w:rPr>
        <w:t xml:space="preserve"> and three particular counties of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namely Georgia, Moldova and Ukraine</w:t>
      </w:r>
      <w:r w:rsidRPr="00011254">
        <w:rPr>
          <w:rStyle w:val="a5"/>
          <w:rFonts w:ascii="Times New Roman" w:hAnsi="Times New Roman" w:cs="Times New Roman"/>
          <w:lang w:val="en-US"/>
        </w:rPr>
        <w:footnoteReference w:id="83"/>
      </w:r>
      <w:r w:rsidRPr="00011254">
        <w:rPr>
          <w:rFonts w:ascii="Times New Roman" w:hAnsi="Times New Roman" w:cs="Times New Roman"/>
          <w:lang w:val="en-US"/>
        </w:rPr>
        <w:t xml:space="preserve">. </w:t>
      </w:r>
    </w:p>
    <w:p w14:paraId="3F30BA42" w14:textId="5B467951" w:rsidR="003A1E9E" w:rsidRPr="00011254" w:rsidRDefault="00652FD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There are three factors that stimulated the creation of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w:t>
      </w:r>
    </w:p>
    <w:p w14:paraId="23937329" w14:textId="58300B4C" w:rsidR="00652FD9" w:rsidRPr="00011254" w:rsidRDefault="00652FD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First factor is a response to </w:t>
      </w:r>
      <w:r w:rsidR="00176C98">
        <w:rPr>
          <w:rFonts w:ascii="Times New Roman" w:hAnsi="Times New Roman" w:cs="Times New Roman"/>
          <w:lang w:val="en-US"/>
        </w:rPr>
        <w:t>EU</w:t>
      </w:r>
      <w:r w:rsidRPr="00011254">
        <w:rPr>
          <w:rFonts w:ascii="Times New Roman" w:hAnsi="Times New Roman" w:cs="Times New Roman"/>
          <w:lang w:val="en-US"/>
        </w:rPr>
        <w:t xml:space="preserve"> biggest enlargement in 2004 and 2007, increasing number of EU states and hence widening common border. So there was a need to rethink neighborhood system of the Union. Second factor represents a response to southern development, namely </w:t>
      </w:r>
      <w:r w:rsidRPr="00011254">
        <w:rPr>
          <w:rFonts w:ascii="Times New Roman" w:hAnsi="Times New Roman" w:cs="Times New Roman"/>
        </w:rPr>
        <w:t>Union for Mediterranean</w:t>
      </w:r>
      <w:r w:rsidR="00D1502A" w:rsidRPr="00011254">
        <w:rPr>
          <w:rFonts w:ascii="Times New Roman" w:hAnsi="Times New Roman" w:cs="Times New Roman"/>
        </w:rPr>
        <w:t>. In order to harmonise neighbourhood policy, the eastern development was introduced.</w:t>
      </w:r>
      <w:r w:rsidR="00D1502A" w:rsidRPr="00011254">
        <w:rPr>
          <w:rFonts w:ascii="Times New Roman" w:hAnsi="Times New Roman" w:cs="Times New Roman"/>
          <w:lang w:val="en-US"/>
        </w:rPr>
        <w:t xml:space="preserve"> Thir</w:t>
      </w:r>
      <w:r w:rsidR="00176C98">
        <w:rPr>
          <w:rFonts w:ascii="Times New Roman" w:hAnsi="Times New Roman" w:cs="Times New Roman"/>
          <w:lang w:val="en-US"/>
        </w:rPr>
        <w:t>d factor is as a response to</w:t>
      </w:r>
      <w:r w:rsidR="00D1502A" w:rsidRPr="00011254">
        <w:rPr>
          <w:rFonts w:ascii="Times New Roman" w:hAnsi="Times New Roman" w:cs="Times New Roman"/>
          <w:lang w:val="en-US"/>
        </w:rPr>
        <w:t xml:space="preserve"> Russian-Georgian conflict of August 2008. Whereas </w:t>
      </w:r>
      <w:r w:rsidR="00176C98">
        <w:rPr>
          <w:rFonts w:ascii="Times New Roman" w:hAnsi="Times New Roman" w:cs="Times New Roman"/>
          <w:lang w:val="en-US"/>
        </w:rPr>
        <w:t>EU</w:t>
      </w:r>
      <w:r w:rsidR="00D1502A" w:rsidRPr="00011254">
        <w:rPr>
          <w:rFonts w:ascii="Times New Roman" w:hAnsi="Times New Roman" w:cs="Times New Roman"/>
          <w:lang w:val="en-US"/>
        </w:rPr>
        <w:t xml:space="preserve"> could support security of eastern neighbors through special program to deal with aggression towards sovereign country</w:t>
      </w:r>
      <w:r w:rsidR="00D1502A" w:rsidRPr="00011254">
        <w:rPr>
          <w:rStyle w:val="a5"/>
          <w:rFonts w:ascii="Times New Roman" w:hAnsi="Times New Roman" w:cs="Times New Roman"/>
          <w:lang w:val="en-US"/>
        </w:rPr>
        <w:footnoteReference w:id="84"/>
      </w:r>
      <w:r w:rsidR="00D1502A" w:rsidRPr="00011254">
        <w:rPr>
          <w:rFonts w:ascii="Times New Roman" w:hAnsi="Times New Roman" w:cs="Times New Roman"/>
          <w:lang w:val="en-US"/>
        </w:rPr>
        <w:t>.</w:t>
      </w:r>
    </w:p>
    <w:p w14:paraId="0AC62C44" w14:textId="245C2A76" w:rsidR="00704F53" w:rsidRPr="00011254" w:rsidRDefault="00704F53" w:rsidP="00011254">
      <w:pPr>
        <w:pStyle w:val="2"/>
        <w:spacing w:line="360" w:lineRule="auto"/>
        <w:ind w:firstLine="709"/>
      </w:pPr>
      <w:bookmarkStart w:id="6" w:name="_Toc389161471"/>
      <w:proofErr w:type="spellStart"/>
      <w:r w:rsidRPr="00011254">
        <w:t>II</w:t>
      </w:r>
      <w:r w:rsidR="001E4D1F" w:rsidRPr="00011254">
        <w:t>.1</w:t>
      </w:r>
      <w:proofErr w:type="spellEnd"/>
      <w:r w:rsidR="001E4D1F" w:rsidRPr="00011254">
        <w:t xml:space="preserve">. The Idea and the Goals of </w:t>
      </w:r>
      <w:proofErr w:type="spellStart"/>
      <w:r w:rsidR="001E4D1F" w:rsidRPr="00011254">
        <w:t>Ea</w:t>
      </w:r>
      <w:r w:rsidRPr="00011254">
        <w:t>P</w:t>
      </w:r>
      <w:bookmarkEnd w:id="6"/>
      <w:proofErr w:type="spellEnd"/>
    </w:p>
    <w:p w14:paraId="40B04C9F" w14:textId="2DF1E9E0" w:rsidR="007C276D" w:rsidRPr="00011254" w:rsidRDefault="00C152C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With the process of cooperation between </w:t>
      </w:r>
      <w:r w:rsidR="00DE2202" w:rsidRPr="00011254">
        <w:rPr>
          <w:rFonts w:ascii="Times New Roman" w:hAnsi="Times New Roman" w:cs="Times New Roman"/>
        </w:rPr>
        <w:t xml:space="preserve">EEC </w:t>
      </w:r>
      <w:r w:rsidRPr="00011254">
        <w:rPr>
          <w:rFonts w:ascii="Times New Roman" w:hAnsi="Times New Roman" w:cs="Times New Roman"/>
        </w:rPr>
        <w:t xml:space="preserve">states in late 1960, constitutional bases of foreign policy firstly appeared. They were in a form of reports written by foreign ministers. </w:t>
      </w:r>
      <w:r w:rsidR="006F5BCD" w:rsidRPr="00011254">
        <w:rPr>
          <w:rFonts w:ascii="Times New Roman" w:hAnsi="Times New Roman" w:cs="Times New Roman"/>
        </w:rPr>
        <w:t xml:space="preserve">Such move was inspired by the The Hague Summit </w:t>
      </w:r>
      <w:r w:rsidR="003A7E14" w:rsidRPr="00011254">
        <w:rPr>
          <w:rFonts w:ascii="Times New Roman" w:hAnsi="Times New Roman" w:cs="Times New Roman"/>
        </w:rPr>
        <w:t>on 1 and 2 December</w:t>
      </w:r>
      <w:r w:rsidR="006F5BCD" w:rsidRPr="00011254">
        <w:rPr>
          <w:rFonts w:ascii="Times New Roman" w:hAnsi="Times New Roman" w:cs="Times New Roman"/>
        </w:rPr>
        <w:t xml:space="preserve"> 1969. </w:t>
      </w:r>
      <w:r w:rsidR="003A7E14" w:rsidRPr="00011254">
        <w:rPr>
          <w:rFonts w:ascii="Times New Roman" w:hAnsi="Times New Roman" w:cs="Times New Roman"/>
        </w:rPr>
        <w:t>Initiative of Georges Pompidou</w:t>
      </w:r>
      <w:r w:rsidR="005F3F1F" w:rsidRPr="00011254">
        <w:rPr>
          <w:rFonts w:ascii="Times New Roman" w:hAnsi="Times New Roman" w:cs="Times New Roman"/>
        </w:rPr>
        <w:t>, French President that time,</w:t>
      </w:r>
      <w:r w:rsidR="003A7E14" w:rsidRPr="00011254">
        <w:rPr>
          <w:rFonts w:ascii="Times New Roman" w:hAnsi="Times New Roman" w:cs="Times New Roman"/>
        </w:rPr>
        <w:t xml:space="preserve"> to meet </w:t>
      </w:r>
      <w:r w:rsidR="00CE280F">
        <w:rPr>
          <w:rFonts w:ascii="Times New Roman" w:hAnsi="Times New Roman" w:cs="Times New Roman"/>
        </w:rPr>
        <w:t>the s</w:t>
      </w:r>
      <w:r w:rsidR="005F3F1F" w:rsidRPr="00011254">
        <w:rPr>
          <w:rFonts w:ascii="Times New Roman" w:hAnsi="Times New Roman" w:cs="Times New Roman"/>
        </w:rPr>
        <w:t xml:space="preserve">ix of </w:t>
      </w:r>
      <w:r w:rsidR="00CE280F">
        <w:rPr>
          <w:rFonts w:ascii="Times New Roman" w:hAnsi="Times New Roman" w:cs="Times New Roman"/>
        </w:rPr>
        <w:t>EC</w:t>
      </w:r>
      <w:r w:rsidR="005F3F1F" w:rsidRPr="00011254">
        <w:rPr>
          <w:rFonts w:ascii="Times New Roman" w:hAnsi="Times New Roman" w:cs="Times New Roman"/>
        </w:rPr>
        <w:t>: France, Germany, Italy, the Netherlands, Belgium and Luxembourg.</w:t>
      </w:r>
      <w:r w:rsidR="003A7E14" w:rsidRPr="00011254">
        <w:rPr>
          <w:rFonts w:ascii="Times New Roman" w:hAnsi="Times New Roman" w:cs="Times New Roman"/>
        </w:rPr>
        <w:t xml:space="preserve"> </w:t>
      </w:r>
      <w:r w:rsidR="006F5BCD" w:rsidRPr="00011254">
        <w:rPr>
          <w:rFonts w:ascii="Times New Roman" w:hAnsi="Times New Roman" w:cs="Times New Roman"/>
        </w:rPr>
        <w:t xml:space="preserve">Whereas </w:t>
      </w:r>
      <w:r w:rsidR="003A7E14" w:rsidRPr="00011254">
        <w:rPr>
          <w:rFonts w:ascii="Times New Roman" w:hAnsi="Times New Roman" w:cs="Times New Roman"/>
        </w:rPr>
        <w:t>at that Summit,</w:t>
      </w:r>
      <w:r w:rsidR="00185F76" w:rsidRPr="00011254">
        <w:rPr>
          <w:rFonts w:ascii="Times New Roman" w:hAnsi="Times New Roman" w:cs="Times New Roman"/>
        </w:rPr>
        <w:t xml:space="preserve"> three policy </w:t>
      </w:r>
      <w:r w:rsidR="003A7E14" w:rsidRPr="00011254">
        <w:rPr>
          <w:rFonts w:ascii="Times New Roman" w:hAnsi="Times New Roman" w:cs="Times New Roman"/>
        </w:rPr>
        <w:t>directions</w:t>
      </w:r>
      <w:r w:rsidR="00185F76" w:rsidRPr="00011254">
        <w:rPr>
          <w:rFonts w:ascii="Times New Roman" w:hAnsi="Times New Roman" w:cs="Times New Roman"/>
        </w:rPr>
        <w:t xml:space="preserve"> </w:t>
      </w:r>
      <w:r w:rsidR="003A7E14" w:rsidRPr="00011254">
        <w:rPr>
          <w:rFonts w:ascii="Times New Roman" w:hAnsi="Times New Roman" w:cs="Times New Roman"/>
        </w:rPr>
        <w:t>were</w:t>
      </w:r>
      <w:r w:rsidR="00185F76" w:rsidRPr="00011254">
        <w:rPr>
          <w:rFonts w:ascii="Times New Roman" w:hAnsi="Times New Roman" w:cs="Times New Roman"/>
        </w:rPr>
        <w:t xml:space="preserve"> </w:t>
      </w:r>
      <w:r w:rsidR="00185F76" w:rsidRPr="00011254">
        <w:rPr>
          <w:rFonts w:ascii="Times New Roman" w:hAnsi="Times New Roman" w:cs="Times New Roman"/>
        </w:rPr>
        <w:lastRenderedPageBreak/>
        <w:t xml:space="preserve">discussed: completion, </w:t>
      </w:r>
      <w:r w:rsidR="00A70D57" w:rsidRPr="00011254">
        <w:rPr>
          <w:rFonts w:ascii="Times New Roman" w:hAnsi="Times New Roman" w:cs="Times New Roman"/>
        </w:rPr>
        <w:t>strengthening that may also refer to development</w:t>
      </w:r>
      <w:r w:rsidR="00185F76" w:rsidRPr="00011254">
        <w:rPr>
          <w:rFonts w:ascii="Times New Roman" w:hAnsi="Times New Roman" w:cs="Times New Roman"/>
        </w:rPr>
        <w:t xml:space="preserve"> and enlargement</w:t>
      </w:r>
      <w:r w:rsidR="00855C18" w:rsidRPr="00011254">
        <w:rPr>
          <w:rStyle w:val="a5"/>
          <w:rFonts w:ascii="Times New Roman" w:hAnsi="Times New Roman" w:cs="Times New Roman"/>
        </w:rPr>
        <w:footnoteReference w:id="85"/>
      </w:r>
      <w:r w:rsidR="00185F76" w:rsidRPr="00011254">
        <w:rPr>
          <w:rFonts w:ascii="Times New Roman" w:hAnsi="Times New Roman" w:cs="Times New Roman"/>
        </w:rPr>
        <w:t xml:space="preserve">. Since that time, the Foreign Ministers had a responsibility to do reports with the issue of political </w:t>
      </w:r>
      <w:r w:rsidR="003A7E14" w:rsidRPr="00011254">
        <w:rPr>
          <w:rFonts w:ascii="Times New Roman" w:hAnsi="Times New Roman" w:cs="Times New Roman"/>
        </w:rPr>
        <w:t>merging</w:t>
      </w:r>
      <w:r w:rsidR="00185F76" w:rsidRPr="00011254">
        <w:rPr>
          <w:rFonts w:ascii="Times New Roman" w:hAnsi="Times New Roman" w:cs="Times New Roman"/>
        </w:rPr>
        <w:t xml:space="preserve"> of the Community</w:t>
      </w:r>
      <w:r w:rsidR="003A7E14" w:rsidRPr="00011254">
        <w:rPr>
          <w:rFonts w:ascii="Times New Roman" w:hAnsi="Times New Roman" w:cs="Times New Roman"/>
        </w:rPr>
        <w:t xml:space="preserve">. </w:t>
      </w:r>
      <w:r w:rsidR="005F3F1F" w:rsidRPr="00011254">
        <w:rPr>
          <w:rFonts w:ascii="Times New Roman" w:hAnsi="Times New Roman" w:cs="Times New Roman"/>
        </w:rPr>
        <w:t xml:space="preserve">Notably, after this Summit, first enlargement starts, as Chapter I remains in 1973 </w:t>
      </w:r>
      <w:r w:rsidR="00DF4D09" w:rsidRPr="00011254">
        <w:rPr>
          <w:rFonts w:ascii="Times New Roman" w:hAnsi="Times New Roman" w:cs="Times New Roman"/>
          <w:lang w:val="en-US"/>
        </w:rPr>
        <w:t xml:space="preserve">Denmark, Ireland, </w:t>
      </w:r>
      <w:r w:rsidR="00176C98">
        <w:rPr>
          <w:rFonts w:ascii="Times New Roman" w:hAnsi="Times New Roman" w:cs="Times New Roman"/>
          <w:lang w:val="en-US"/>
        </w:rPr>
        <w:t>UK</w:t>
      </w:r>
      <w:r w:rsidR="005F3F1F" w:rsidRPr="00011254">
        <w:rPr>
          <w:rFonts w:ascii="Times New Roman" w:hAnsi="Times New Roman" w:cs="Times New Roman"/>
          <w:lang w:val="en-US"/>
        </w:rPr>
        <w:t xml:space="preserve"> joined the Community.</w:t>
      </w:r>
      <w:r w:rsidR="005F3F1F" w:rsidRPr="00011254">
        <w:rPr>
          <w:rFonts w:ascii="Times New Roman" w:hAnsi="Times New Roman" w:cs="Times New Roman"/>
        </w:rPr>
        <w:t xml:space="preserve"> Such policy</w:t>
      </w:r>
      <w:r w:rsidR="00FE2F2D" w:rsidRPr="00011254">
        <w:rPr>
          <w:rFonts w:ascii="Times New Roman" w:hAnsi="Times New Roman" w:cs="Times New Roman"/>
        </w:rPr>
        <w:t xml:space="preserve"> </w:t>
      </w:r>
      <w:r w:rsidR="00FE2F2D" w:rsidRPr="00011254">
        <w:rPr>
          <w:rFonts w:ascii="Times New Roman" w:hAnsi="Times New Roman" w:cs="Times New Roman"/>
          <w:lang w:val="en-US"/>
        </w:rPr>
        <w:t>of informal foreign reports</w:t>
      </w:r>
      <w:r w:rsidR="00D11DA0" w:rsidRPr="00011254">
        <w:rPr>
          <w:rFonts w:ascii="Times New Roman" w:hAnsi="Times New Roman" w:cs="Times New Roman"/>
        </w:rPr>
        <w:t xml:space="preserve"> was given a name of </w:t>
      </w:r>
      <w:r w:rsidR="00936C3F">
        <w:rPr>
          <w:rFonts w:ascii="Times New Roman" w:hAnsi="Times New Roman" w:cs="Times New Roman"/>
        </w:rPr>
        <w:t>Eu</w:t>
      </w:r>
      <w:r w:rsidR="005F3F1F" w:rsidRPr="00011254">
        <w:rPr>
          <w:rFonts w:ascii="Times New Roman" w:hAnsi="Times New Roman" w:cs="Times New Roman"/>
        </w:rPr>
        <w:t>ropean Political Cooperation (</w:t>
      </w:r>
      <w:proofErr w:type="spellStart"/>
      <w:r w:rsidR="005F3F1F" w:rsidRPr="00011254">
        <w:rPr>
          <w:rFonts w:ascii="Times New Roman" w:hAnsi="Times New Roman" w:cs="Times New Roman"/>
        </w:rPr>
        <w:t>EPC</w:t>
      </w:r>
      <w:proofErr w:type="spellEnd"/>
      <w:r w:rsidR="005F3F1F" w:rsidRPr="00011254">
        <w:rPr>
          <w:rFonts w:ascii="Times New Roman" w:hAnsi="Times New Roman" w:cs="Times New Roman"/>
        </w:rPr>
        <w:t xml:space="preserve">). </w:t>
      </w:r>
      <w:r w:rsidR="007C276D" w:rsidRPr="00011254">
        <w:rPr>
          <w:rFonts w:ascii="Times New Roman" w:hAnsi="Times New Roman" w:cs="Times New Roman"/>
        </w:rPr>
        <w:t xml:space="preserve">The </w:t>
      </w:r>
      <w:proofErr w:type="spellStart"/>
      <w:r w:rsidR="007C276D" w:rsidRPr="00011254">
        <w:rPr>
          <w:rFonts w:ascii="Times New Roman" w:hAnsi="Times New Roman" w:cs="Times New Roman"/>
        </w:rPr>
        <w:t>Davignon</w:t>
      </w:r>
      <w:proofErr w:type="spellEnd"/>
      <w:r w:rsidR="007C276D" w:rsidRPr="00011254">
        <w:rPr>
          <w:rFonts w:ascii="Times New Roman" w:hAnsi="Times New Roman" w:cs="Times New Roman"/>
        </w:rPr>
        <w:t xml:space="preserve"> report of 27 October 1970 was base of political cooperation with a goal “to get Europe to speak with a single voice on all major international problems”</w:t>
      </w:r>
      <w:r w:rsidR="007C276D" w:rsidRPr="00011254">
        <w:rPr>
          <w:rStyle w:val="a5"/>
          <w:rFonts w:ascii="Times New Roman" w:hAnsi="Times New Roman" w:cs="Times New Roman"/>
        </w:rPr>
        <w:footnoteReference w:id="86"/>
      </w:r>
      <w:r w:rsidR="007C276D" w:rsidRPr="00011254">
        <w:rPr>
          <w:rFonts w:ascii="Times New Roman" w:hAnsi="Times New Roman" w:cs="Times New Roman"/>
        </w:rPr>
        <w:t xml:space="preserve">. It was named in Etienne </w:t>
      </w:r>
      <w:proofErr w:type="spellStart"/>
      <w:r w:rsidR="007C276D" w:rsidRPr="00011254">
        <w:rPr>
          <w:rFonts w:ascii="Times New Roman" w:hAnsi="Times New Roman" w:cs="Times New Roman"/>
        </w:rPr>
        <w:t>Davignon</w:t>
      </w:r>
      <w:proofErr w:type="spellEnd"/>
      <w:r w:rsidR="007C276D" w:rsidRPr="00011254">
        <w:rPr>
          <w:rFonts w:ascii="Times New Roman" w:hAnsi="Times New Roman" w:cs="Times New Roman"/>
        </w:rPr>
        <w:t>,</w:t>
      </w:r>
      <w:r w:rsidR="005C70CE" w:rsidRPr="00011254">
        <w:rPr>
          <w:rFonts w:ascii="Times New Roman" w:hAnsi="Times New Roman" w:cs="Times New Roman"/>
        </w:rPr>
        <w:t xml:space="preserve"> who was a committee chair of experts making this report. E. </w:t>
      </w:r>
      <w:proofErr w:type="spellStart"/>
      <w:r w:rsidR="005C70CE" w:rsidRPr="00011254">
        <w:rPr>
          <w:rFonts w:ascii="Times New Roman" w:hAnsi="Times New Roman" w:cs="Times New Roman"/>
        </w:rPr>
        <w:t>Davignon</w:t>
      </w:r>
      <w:proofErr w:type="spellEnd"/>
      <w:r w:rsidR="005C70CE" w:rsidRPr="00011254">
        <w:rPr>
          <w:rFonts w:ascii="Times New Roman" w:hAnsi="Times New Roman" w:cs="Times New Roman"/>
        </w:rPr>
        <w:t xml:space="preserve"> directed the Belgian foreign office</w:t>
      </w:r>
      <w:r w:rsidR="00FE2F2D" w:rsidRPr="00011254">
        <w:rPr>
          <w:rFonts w:ascii="Times New Roman" w:hAnsi="Times New Roman" w:cs="Times New Roman"/>
        </w:rPr>
        <w:t xml:space="preserve"> before</w:t>
      </w:r>
      <w:r w:rsidR="005C70CE" w:rsidRPr="00011254">
        <w:rPr>
          <w:rFonts w:ascii="Times New Roman" w:hAnsi="Times New Roman" w:cs="Times New Roman"/>
        </w:rPr>
        <w:t xml:space="preserve">, after this report he continued serving the Union as </w:t>
      </w:r>
      <w:proofErr w:type="gramStart"/>
      <w:r w:rsidR="005C70CE" w:rsidRPr="00011254">
        <w:rPr>
          <w:rFonts w:ascii="Times New Roman" w:hAnsi="Times New Roman" w:cs="Times New Roman"/>
        </w:rPr>
        <w:t>an</w:t>
      </w:r>
      <w:proofErr w:type="gramEnd"/>
      <w:r w:rsidR="005C70CE" w:rsidRPr="00011254">
        <w:rPr>
          <w:rFonts w:ascii="Times New Roman" w:hAnsi="Times New Roman" w:cs="Times New Roman"/>
        </w:rPr>
        <w:t xml:space="preserve"> European Commissioner</w:t>
      </w:r>
      <w:r w:rsidR="008A3719" w:rsidRPr="00011254">
        <w:rPr>
          <w:rFonts w:ascii="Times New Roman" w:hAnsi="Times New Roman" w:cs="Times New Roman"/>
        </w:rPr>
        <w:t xml:space="preserve">. Later the </w:t>
      </w:r>
      <w:proofErr w:type="spellStart"/>
      <w:r w:rsidR="008A3719" w:rsidRPr="00011254">
        <w:rPr>
          <w:rFonts w:ascii="Times New Roman" w:hAnsi="Times New Roman" w:cs="Times New Roman"/>
        </w:rPr>
        <w:t>EPC</w:t>
      </w:r>
      <w:proofErr w:type="spellEnd"/>
      <w:r w:rsidR="00FE2F2D" w:rsidRPr="00011254">
        <w:rPr>
          <w:rFonts w:ascii="Times New Roman" w:hAnsi="Times New Roman" w:cs="Times New Roman"/>
        </w:rPr>
        <w:t>,</w:t>
      </w:r>
      <w:r w:rsidR="008A3719" w:rsidRPr="00011254">
        <w:rPr>
          <w:rFonts w:ascii="Times New Roman" w:hAnsi="Times New Roman" w:cs="Times New Roman"/>
        </w:rPr>
        <w:t xml:space="preserve"> </w:t>
      </w:r>
      <w:r w:rsidR="003818CF" w:rsidRPr="00011254">
        <w:rPr>
          <w:rFonts w:ascii="Times New Roman" w:hAnsi="Times New Roman" w:cs="Times New Roman"/>
        </w:rPr>
        <w:t xml:space="preserve">particularly </w:t>
      </w:r>
      <w:r w:rsidR="008A3719" w:rsidRPr="00011254">
        <w:rPr>
          <w:rFonts w:ascii="Times New Roman" w:hAnsi="Times New Roman" w:cs="Times New Roman"/>
        </w:rPr>
        <w:t>procedures of interstates consultations</w:t>
      </w:r>
      <w:r w:rsidR="00FE2F2D" w:rsidRPr="00011254">
        <w:rPr>
          <w:rFonts w:ascii="Times New Roman" w:hAnsi="Times New Roman" w:cs="Times New Roman"/>
        </w:rPr>
        <w:t>,</w:t>
      </w:r>
      <w:r w:rsidR="008A3719" w:rsidRPr="00011254">
        <w:rPr>
          <w:rFonts w:ascii="Times New Roman" w:hAnsi="Times New Roman" w:cs="Times New Roman"/>
        </w:rPr>
        <w:t xml:space="preserve"> were confirmed in the Single European Act, w</w:t>
      </w:r>
      <w:r w:rsidR="0027611B" w:rsidRPr="00011254">
        <w:rPr>
          <w:rFonts w:ascii="Times New Roman" w:hAnsi="Times New Roman" w:cs="Times New Roman"/>
        </w:rPr>
        <w:t>hich was mentioned in Chapter I; p</w:t>
      </w:r>
      <w:r w:rsidR="008A3719" w:rsidRPr="00011254">
        <w:rPr>
          <w:rFonts w:ascii="Times New Roman" w:hAnsi="Times New Roman" w:cs="Times New Roman"/>
        </w:rPr>
        <w:t>rovisions how to cooperate w</w:t>
      </w:r>
      <w:r w:rsidR="003818CF" w:rsidRPr="00011254">
        <w:rPr>
          <w:rFonts w:ascii="Times New Roman" w:hAnsi="Times New Roman" w:cs="Times New Roman"/>
        </w:rPr>
        <w:t>ere set up</w:t>
      </w:r>
      <w:r w:rsidR="0027611B" w:rsidRPr="00011254">
        <w:rPr>
          <w:rFonts w:ascii="Times New Roman" w:hAnsi="Times New Roman" w:cs="Times New Roman"/>
        </w:rPr>
        <w:t xml:space="preserve"> underlying member states’ responsibility in wide terms.</w:t>
      </w:r>
      <w:r w:rsidR="003818CF" w:rsidRPr="00011254">
        <w:rPr>
          <w:rFonts w:ascii="Times New Roman" w:hAnsi="Times New Roman" w:cs="Times New Roman"/>
        </w:rPr>
        <w:t xml:space="preserve"> Exactly the </w:t>
      </w:r>
      <w:proofErr w:type="spellStart"/>
      <w:r w:rsidR="003818CF" w:rsidRPr="00011254">
        <w:rPr>
          <w:rFonts w:ascii="Times New Roman" w:hAnsi="Times New Roman" w:cs="Times New Roman"/>
        </w:rPr>
        <w:t>EPC</w:t>
      </w:r>
      <w:proofErr w:type="spellEnd"/>
      <w:r w:rsidR="003818CF" w:rsidRPr="00011254">
        <w:rPr>
          <w:rFonts w:ascii="Times New Roman" w:hAnsi="Times New Roman" w:cs="Times New Roman"/>
        </w:rPr>
        <w:t xml:space="preserve"> was prototype of the </w:t>
      </w:r>
      <w:r w:rsidR="0083443B" w:rsidRPr="00011254">
        <w:rPr>
          <w:rFonts w:ascii="Times New Roman" w:hAnsi="Times New Roman" w:cs="Times New Roman"/>
        </w:rPr>
        <w:t xml:space="preserve">Common Foreign and Security Policy </w:t>
      </w:r>
      <w:r w:rsidR="0083443B">
        <w:rPr>
          <w:rFonts w:ascii="Times New Roman" w:hAnsi="Times New Roman" w:cs="Times New Roman"/>
        </w:rPr>
        <w:t>(</w:t>
      </w:r>
      <w:proofErr w:type="spellStart"/>
      <w:r w:rsidR="003818CF" w:rsidRPr="00011254">
        <w:rPr>
          <w:rFonts w:ascii="Times New Roman" w:hAnsi="Times New Roman" w:cs="Times New Roman"/>
        </w:rPr>
        <w:t>CFSP</w:t>
      </w:r>
      <w:proofErr w:type="spellEnd"/>
      <w:r w:rsidR="0083443B">
        <w:rPr>
          <w:rFonts w:ascii="Times New Roman" w:hAnsi="Times New Roman" w:cs="Times New Roman"/>
        </w:rPr>
        <w:t>)</w:t>
      </w:r>
      <w:r w:rsidR="003818CF" w:rsidRPr="00011254">
        <w:rPr>
          <w:rFonts w:ascii="Times New Roman" w:hAnsi="Times New Roman" w:cs="Times New Roman"/>
        </w:rPr>
        <w:t xml:space="preserve"> that is </w:t>
      </w:r>
      <w:r w:rsidR="003818CF" w:rsidRPr="00011254">
        <w:rPr>
          <w:rFonts w:ascii="Times New Roman" w:hAnsi="Times New Roman" w:cs="Times New Roman"/>
          <w:lang w:val="en-US"/>
        </w:rPr>
        <w:t>relevant nowadays</w:t>
      </w:r>
      <w:r w:rsidR="003818CF" w:rsidRPr="00011254">
        <w:rPr>
          <w:rFonts w:ascii="Times New Roman" w:hAnsi="Times New Roman" w:cs="Times New Roman"/>
        </w:rPr>
        <w:t>.</w:t>
      </w:r>
    </w:p>
    <w:p w14:paraId="4EF9B4B7" w14:textId="1BFC4D01" w:rsidR="004D6DFB" w:rsidRPr="00011254" w:rsidRDefault="009D79C3"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body of </w:t>
      </w:r>
      <w:proofErr w:type="spellStart"/>
      <w:r w:rsidR="0083443B">
        <w:rPr>
          <w:rFonts w:ascii="Times New Roman" w:hAnsi="Times New Roman" w:cs="Times New Roman"/>
        </w:rPr>
        <w:t>CFSP</w:t>
      </w:r>
      <w:proofErr w:type="spellEnd"/>
      <w:r w:rsidRPr="00011254">
        <w:rPr>
          <w:rFonts w:ascii="Times New Roman" w:hAnsi="Times New Roman" w:cs="Times New Roman"/>
        </w:rPr>
        <w:t xml:space="preserve"> is wide and attached to “all areas of foreign policy and all questions relating to the Union’s security, including the progressive framing of a common defence policy that might lead to a common defence”</w:t>
      </w:r>
      <w:r w:rsidRPr="00011254">
        <w:rPr>
          <w:rStyle w:val="a5"/>
          <w:rFonts w:ascii="Times New Roman" w:hAnsi="Times New Roman" w:cs="Times New Roman"/>
        </w:rPr>
        <w:footnoteReference w:id="87"/>
      </w:r>
      <w:r w:rsidRPr="00011254">
        <w:rPr>
          <w:rFonts w:ascii="Times New Roman" w:hAnsi="Times New Roman" w:cs="Times New Roman"/>
        </w:rPr>
        <w:t xml:space="preserve">. </w:t>
      </w:r>
      <w:r w:rsidR="00F5213A" w:rsidRPr="00011254">
        <w:rPr>
          <w:rFonts w:ascii="Times New Roman" w:hAnsi="Times New Roman" w:cs="Times New Roman"/>
        </w:rPr>
        <w:t xml:space="preserve">The Maastricht Treaty introduced the </w:t>
      </w:r>
      <w:proofErr w:type="spellStart"/>
      <w:r w:rsidR="00F5213A" w:rsidRPr="00011254">
        <w:rPr>
          <w:rFonts w:ascii="Times New Roman" w:hAnsi="Times New Roman" w:cs="Times New Roman"/>
        </w:rPr>
        <w:t>CFSP</w:t>
      </w:r>
      <w:proofErr w:type="spellEnd"/>
      <w:r w:rsidR="00F5213A" w:rsidRPr="00011254">
        <w:rPr>
          <w:rFonts w:ascii="Times New Roman" w:hAnsi="Times New Roman" w:cs="Times New Roman"/>
        </w:rPr>
        <w:t xml:space="preserve"> instead of </w:t>
      </w:r>
      <w:proofErr w:type="spellStart"/>
      <w:r w:rsidR="00F5213A" w:rsidRPr="00011254">
        <w:rPr>
          <w:rFonts w:ascii="Times New Roman" w:hAnsi="Times New Roman" w:cs="Times New Roman"/>
        </w:rPr>
        <w:t>EPC</w:t>
      </w:r>
      <w:proofErr w:type="spellEnd"/>
      <w:r w:rsidR="00F5213A" w:rsidRPr="00011254">
        <w:rPr>
          <w:rFonts w:ascii="Times New Roman" w:hAnsi="Times New Roman" w:cs="Times New Roman"/>
        </w:rPr>
        <w:t xml:space="preserve">. In comparison, it became one of the </w:t>
      </w:r>
      <w:r w:rsidR="00D76D1B" w:rsidRPr="00011254">
        <w:rPr>
          <w:rFonts w:ascii="Times New Roman" w:hAnsi="Times New Roman" w:cs="Times New Roman"/>
        </w:rPr>
        <w:t>pillars</w:t>
      </w:r>
      <w:r w:rsidR="00F5213A" w:rsidRPr="00011254">
        <w:rPr>
          <w:rFonts w:ascii="Times New Roman" w:hAnsi="Times New Roman" w:cs="Times New Roman"/>
        </w:rPr>
        <w:t xml:space="preserve"> in the constitutional structure of the Community, although remaining its inter-governmental essence. Later on, the Treaties of Amsterdam, 1999, and Nice, 2003, conferred such structure. </w:t>
      </w:r>
    </w:p>
    <w:p w14:paraId="1A36674B" w14:textId="750E0076" w:rsidR="004D6DFB" w:rsidRPr="00011254" w:rsidRDefault="00A226E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P. </w:t>
      </w:r>
      <w:proofErr w:type="spellStart"/>
      <w:r w:rsidRPr="00011254">
        <w:rPr>
          <w:rFonts w:ascii="Times New Roman" w:hAnsi="Times New Roman" w:cs="Times New Roman"/>
        </w:rPr>
        <w:t>Koutrakos</w:t>
      </w:r>
      <w:proofErr w:type="spellEnd"/>
      <w:r w:rsidRPr="00011254">
        <w:rPr>
          <w:rFonts w:ascii="Times New Roman" w:hAnsi="Times New Roman" w:cs="Times New Roman"/>
        </w:rPr>
        <w:t xml:space="preserve"> defines </w:t>
      </w:r>
      <w:r w:rsidR="004D6DFB" w:rsidRPr="00011254">
        <w:rPr>
          <w:rFonts w:ascii="Times New Roman" w:hAnsi="Times New Roman" w:cs="Times New Roman"/>
        </w:rPr>
        <w:t>t</w:t>
      </w:r>
      <w:r w:rsidR="008A2C16" w:rsidRPr="00011254">
        <w:rPr>
          <w:rFonts w:ascii="Times New Roman" w:hAnsi="Times New Roman" w:cs="Times New Roman"/>
        </w:rPr>
        <w:t xml:space="preserve">he </w:t>
      </w:r>
      <w:r w:rsidRPr="00011254">
        <w:rPr>
          <w:rFonts w:ascii="Times New Roman" w:hAnsi="Times New Roman" w:cs="Times New Roman"/>
        </w:rPr>
        <w:t xml:space="preserve">structure of </w:t>
      </w:r>
      <w:proofErr w:type="spellStart"/>
      <w:r w:rsidRPr="00011254">
        <w:rPr>
          <w:rFonts w:ascii="Times New Roman" w:hAnsi="Times New Roman" w:cs="Times New Roman"/>
        </w:rPr>
        <w:t>CFSP</w:t>
      </w:r>
      <w:proofErr w:type="spellEnd"/>
      <w:r w:rsidR="008A2C16" w:rsidRPr="00011254">
        <w:rPr>
          <w:rFonts w:ascii="Times New Roman" w:hAnsi="Times New Roman" w:cs="Times New Roman"/>
        </w:rPr>
        <w:t xml:space="preserve"> as two elements</w:t>
      </w:r>
      <w:r w:rsidRPr="00011254">
        <w:rPr>
          <w:rStyle w:val="a5"/>
          <w:rFonts w:ascii="Times New Roman" w:hAnsi="Times New Roman" w:cs="Times New Roman"/>
        </w:rPr>
        <w:footnoteReference w:id="88"/>
      </w:r>
      <w:r w:rsidR="008A2C16" w:rsidRPr="00011254">
        <w:rPr>
          <w:rFonts w:ascii="Times New Roman" w:hAnsi="Times New Roman" w:cs="Times New Roman"/>
        </w:rPr>
        <w:t>. First element is cumulative and changing development, which formed by practical experience and then formalised up to constitutional norms of the Union. Second element is special position within legal frameworks of the Union.</w:t>
      </w:r>
      <w:r w:rsidR="002A3187" w:rsidRPr="00011254">
        <w:rPr>
          <w:rFonts w:ascii="Times New Roman" w:hAnsi="Times New Roman" w:cs="Times New Roman"/>
        </w:rPr>
        <w:t xml:space="preserve"> As</w:t>
      </w:r>
      <w:r w:rsidR="00953ACA" w:rsidRPr="00011254">
        <w:rPr>
          <w:rFonts w:ascii="Times New Roman" w:hAnsi="Times New Roman" w:cs="Times New Roman"/>
        </w:rPr>
        <w:t xml:space="preserve"> it was outstanding from other legal methods within the Union:</w:t>
      </w:r>
      <w:r w:rsidR="002A3187" w:rsidRPr="00011254">
        <w:rPr>
          <w:rFonts w:ascii="Times New Roman" w:hAnsi="Times New Roman" w:cs="Times New Roman"/>
        </w:rPr>
        <w:t xml:space="preserve"> it has inter-governmental structure and </w:t>
      </w:r>
      <w:r w:rsidR="00232E07" w:rsidRPr="00011254">
        <w:rPr>
          <w:rFonts w:ascii="Times New Roman" w:hAnsi="Times New Roman" w:cs="Times New Roman"/>
        </w:rPr>
        <w:t>excluded from the Court of Justice (CJ) and</w:t>
      </w:r>
      <w:r w:rsidR="009C660E" w:rsidRPr="00011254">
        <w:rPr>
          <w:rFonts w:ascii="Times New Roman" w:hAnsi="Times New Roman" w:cs="Times New Roman"/>
        </w:rPr>
        <w:t xml:space="preserve"> had</w:t>
      </w:r>
      <w:r w:rsidR="00232E07" w:rsidRPr="00011254">
        <w:rPr>
          <w:rFonts w:ascii="Times New Roman" w:hAnsi="Times New Roman" w:cs="Times New Roman"/>
        </w:rPr>
        <w:t xml:space="preserve"> “unanimous voting”</w:t>
      </w:r>
      <w:r w:rsidR="009C660E" w:rsidRPr="00011254">
        <w:rPr>
          <w:rFonts w:ascii="Times New Roman" w:hAnsi="Times New Roman" w:cs="Times New Roman"/>
        </w:rPr>
        <w:t xml:space="preserve"> procedures</w:t>
      </w:r>
      <w:r w:rsidR="00953ACA" w:rsidRPr="00011254">
        <w:rPr>
          <w:rFonts w:ascii="Times New Roman" w:hAnsi="Times New Roman" w:cs="Times New Roman"/>
        </w:rPr>
        <w:t>.</w:t>
      </w:r>
    </w:p>
    <w:p w14:paraId="7458A574" w14:textId="3922E845" w:rsidR="0035478C"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7F162C" w:rsidRPr="00011254">
        <w:rPr>
          <w:rFonts w:ascii="Times New Roman" w:hAnsi="Times New Roman" w:cs="Times New Roman"/>
        </w:rPr>
        <w:t xml:space="preserve"> member states in </w:t>
      </w:r>
      <w:r w:rsidR="007657C1" w:rsidRPr="00011254">
        <w:rPr>
          <w:rFonts w:ascii="Times New Roman" w:hAnsi="Times New Roman" w:cs="Times New Roman"/>
        </w:rPr>
        <w:t>1999</w:t>
      </w:r>
      <w:r w:rsidR="007F162C" w:rsidRPr="00011254">
        <w:rPr>
          <w:rFonts w:ascii="Times New Roman" w:hAnsi="Times New Roman" w:cs="Times New Roman"/>
        </w:rPr>
        <w:t xml:space="preserve"> ha</w:t>
      </w:r>
      <w:r w:rsidR="00EA1647" w:rsidRPr="00011254">
        <w:rPr>
          <w:rFonts w:ascii="Times New Roman" w:hAnsi="Times New Roman" w:cs="Times New Roman"/>
        </w:rPr>
        <w:t>d</w:t>
      </w:r>
      <w:r w:rsidR="007F162C" w:rsidRPr="00011254">
        <w:rPr>
          <w:rFonts w:ascii="Times New Roman" w:hAnsi="Times New Roman" w:cs="Times New Roman"/>
        </w:rPr>
        <w:t xml:space="preserve"> a commitment to </w:t>
      </w:r>
      <w:proofErr w:type="spellStart"/>
      <w:r w:rsidR="009D79C3" w:rsidRPr="00011254">
        <w:rPr>
          <w:rFonts w:ascii="Times New Roman" w:hAnsi="Times New Roman" w:cs="Times New Roman"/>
        </w:rPr>
        <w:t>CFSP</w:t>
      </w:r>
      <w:proofErr w:type="spellEnd"/>
      <w:r w:rsidR="007657C1" w:rsidRPr="00011254">
        <w:rPr>
          <w:rFonts w:ascii="Times New Roman" w:hAnsi="Times New Roman" w:cs="Times New Roman"/>
        </w:rPr>
        <w:t xml:space="preserve">, ten years later in 2009 </w:t>
      </w:r>
      <w:r w:rsidR="007F162C" w:rsidRPr="00011254">
        <w:rPr>
          <w:rFonts w:ascii="Times New Roman" w:hAnsi="Times New Roman" w:cs="Times New Roman"/>
        </w:rPr>
        <w:t xml:space="preserve">under the </w:t>
      </w:r>
      <w:r w:rsidR="007657C1" w:rsidRPr="00011254">
        <w:rPr>
          <w:rFonts w:ascii="Times New Roman" w:hAnsi="Times New Roman" w:cs="Times New Roman"/>
        </w:rPr>
        <w:t xml:space="preserve">Lisbon Treaty </w:t>
      </w:r>
      <w:r w:rsidR="007F162C" w:rsidRPr="00011254">
        <w:rPr>
          <w:rFonts w:ascii="Times New Roman" w:hAnsi="Times New Roman" w:cs="Times New Roman"/>
        </w:rPr>
        <w:t>new institution</w:t>
      </w:r>
      <w:r w:rsidR="007657C1" w:rsidRPr="00011254">
        <w:rPr>
          <w:rFonts w:ascii="Times New Roman" w:hAnsi="Times New Roman" w:cs="Times New Roman"/>
        </w:rPr>
        <w:t xml:space="preserve"> was created</w:t>
      </w:r>
      <w:r w:rsidR="007F162C" w:rsidRPr="00011254">
        <w:rPr>
          <w:rFonts w:ascii="Times New Roman" w:hAnsi="Times New Roman" w:cs="Times New Roman"/>
        </w:rPr>
        <w:t xml:space="preserve">. </w:t>
      </w:r>
      <w:r w:rsidR="00936C3F">
        <w:rPr>
          <w:rFonts w:ascii="Times New Roman" w:hAnsi="Times New Roman" w:cs="Times New Roman"/>
        </w:rPr>
        <w:t>Eu</w:t>
      </w:r>
      <w:r w:rsidR="007F162C" w:rsidRPr="00011254">
        <w:rPr>
          <w:rFonts w:ascii="Times New Roman" w:hAnsi="Times New Roman" w:cs="Times New Roman"/>
        </w:rPr>
        <w:t>ropean External Action Service (</w:t>
      </w:r>
      <w:proofErr w:type="spellStart"/>
      <w:r w:rsidR="007F162C" w:rsidRPr="00011254">
        <w:rPr>
          <w:rFonts w:ascii="Times New Roman" w:hAnsi="Times New Roman" w:cs="Times New Roman"/>
        </w:rPr>
        <w:t>EEAS</w:t>
      </w:r>
      <w:proofErr w:type="spellEnd"/>
      <w:r w:rsidR="007F162C" w:rsidRPr="00011254">
        <w:rPr>
          <w:rFonts w:ascii="Times New Roman" w:hAnsi="Times New Roman" w:cs="Times New Roman"/>
        </w:rPr>
        <w:t>)</w:t>
      </w:r>
      <w:r w:rsidR="007657C1" w:rsidRPr="00011254">
        <w:rPr>
          <w:rFonts w:ascii="Times New Roman" w:hAnsi="Times New Roman" w:cs="Times New Roman"/>
        </w:rPr>
        <w:t xml:space="preserve"> is in charge of </w:t>
      </w:r>
      <w:r>
        <w:rPr>
          <w:rFonts w:ascii="Times New Roman" w:hAnsi="Times New Roman" w:cs="Times New Roman"/>
        </w:rPr>
        <w:t>EU</w:t>
      </w:r>
      <w:r w:rsidR="007657C1" w:rsidRPr="00011254">
        <w:rPr>
          <w:rFonts w:ascii="Times New Roman" w:hAnsi="Times New Roman" w:cs="Times New Roman"/>
        </w:rPr>
        <w:t xml:space="preserve"> foreign policy. </w:t>
      </w:r>
      <w:r w:rsidR="0089773B" w:rsidRPr="00011254">
        <w:rPr>
          <w:rFonts w:ascii="Times New Roman" w:hAnsi="Times New Roman" w:cs="Times New Roman"/>
        </w:rPr>
        <w:t xml:space="preserve">Introduction of the </w:t>
      </w:r>
      <w:proofErr w:type="spellStart"/>
      <w:r w:rsidR="0089773B" w:rsidRPr="00011254">
        <w:rPr>
          <w:rFonts w:ascii="Times New Roman" w:hAnsi="Times New Roman" w:cs="Times New Roman"/>
        </w:rPr>
        <w:t>EEAS</w:t>
      </w:r>
      <w:proofErr w:type="spellEnd"/>
      <w:r w:rsidR="0089773B" w:rsidRPr="00011254">
        <w:rPr>
          <w:rFonts w:ascii="Times New Roman" w:hAnsi="Times New Roman" w:cs="Times New Roman"/>
        </w:rPr>
        <w:t xml:space="preserve"> was among</w:t>
      </w:r>
      <w:r w:rsidR="0035478C" w:rsidRPr="00011254">
        <w:rPr>
          <w:rFonts w:ascii="Times New Roman" w:hAnsi="Times New Roman" w:cs="Times New Roman"/>
        </w:rPr>
        <w:t>st</w:t>
      </w:r>
      <w:r w:rsidR="0089773B" w:rsidRPr="00011254">
        <w:rPr>
          <w:rFonts w:ascii="Times New Roman" w:hAnsi="Times New Roman" w:cs="Times New Roman"/>
        </w:rPr>
        <w:t xml:space="preserve"> gradual changes by the </w:t>
      </w:r>
      <w:r w:rsidR="0089773B" w:rsidRPr="00011254">
        <w:rPr>
          <w:rFonts w:ascii="Times New Roman" w:hAnsi="Times New Roman" w:cs="Times New Roman"/>
        </w:rPr>
        <w:lastRenderedPageBreak/>
        <w:t xml:space="preserve">Lisbon Treaty. </w:t>
      </w:r>
      <w:r w:rsidR="0035478C" w:rsidRPr="00011254">
        <w:rPr>
          <w:rFonts w:ascii="Times New Roman" w:hAnsi="Times New Roman" w:cs="Times New Roman"/>
        </w:rPr>
        <w:t xml:space="preserve">The </w:t>
      </w:r>
      <w:proofErr w:type="spellStart"/>
      <w:r w:rsidR="0035478C" w:rsidRPr="00011254">
        <w:rPr>
          <w:rFonts w:ascii="Times New Roman" w:hAnsi="Times New Roman" w:cs="Times New Roman"/>
        </w:rPr>
        <w:t>EEAS</w:t>
      </w:r>
      <w:proofErr w:type="spellEnd"/>
      <w:r w:rsidR="0035478C" w:rsidRPr="00011254">
        <w:rPr>
          <w:rFonts w:ascii="Times New Roman" w:hAnsi="Times New Roman" w:cs="Times New Roman"/>
        </w:rPr>
        <w:t xml:space="preserve"> facilitates the gathering of data, </w:t>
      </w:r>
      <w:r w:rsidR="00C65EA1" w:rsidRPr="00011254">
        <w:rPr>
          <w:rFonts w:ascii="Times New Roman" w:hAnsi="Times New Roman" w:cs="Times New Roman"/>
        </w:rPr>
        <w:t xml:space="preserve">rationalises external procedures, enhance coordination of policies and actions between </w:t>
      </w:r>
      <w:r>
        <w:rPr>
          <w:rFonts w:ascii="Times New Roman" w:hAnsi="Times New Roman" w:cs="Times New Roman"/>
        </w:rPr>
        <w:t>EU</w:t>
      </w:r>
      <w:r w:rsidR="00C65EA1" w:rsidRPr="00011254">
        <w:rPr>
          <w:rFonts w:ascii="Times New Roman" w:hAnsi="Times New Roman" w:cs="Times New Roman"/>
        </w:rPr>
        <w:t xml:space="preserve"> and national levels, and creates frameworks for culture of cooperation between states and institutions</w:t>
      </w:r>
      <w:r w:rsidR="00C65EA1" w:rsidRPr="00011254">
        <w:rPr>
          <w:rStyle w:val="a5"/>
          <w:rFonts w:ascii="Times New Roman" w:hAnsi="Times New Roman" w:cs="Times New Roman"/>
        </w:rPr>
        <w:footnoteReference w:id="89"/>
      </w:r>
      <w:r w:rsidR="00C65EA1" w:rsidRPr="00011254">
        <w:rPr>
          <w:rFonts w:ascii="Times New Roman" w:hAnsi="Times New Roman" w:cs="Times New Roman"/>
        </w:rPr>
        <w:t xml:space="preserve">. </w:t>
      </w:r>
    </w:p>
    <w:p w14:paraId="18A6597B" w14:textId="3A206516" w:rsidR="0089773B" w:rsidRPr="00011254" w:rsidRDefault="0035478C" w:rsidP="00011254">
      <w:pPr>
        <w:spacing w:line="360" w:lineRule="auto"/>
        <w:ind w:firstLine="709"/>
        <w:jc w:val="both"/>
        <w:rPr>
          <w:rFonts w:ascii="Times New Roman" w:hAnsi="Times New Roman" w:cs="Times New Roman"/>
          <w:highlight w:val="lightGray"/>
        </w:rPr>
      </w:pPr>
      <w:r w:rsidRPr="00011254">
        <w:rPr>
          <w:rFonts w:ascii="Times New Roman" w:hAnsi="Times New Roman" w:cs="Times New Roman"/>
        </w:rPr>
        <w:t xml:space="preserve">The </w:t>
      </w:r>
      <w:proofErr w:type="spellStart"/>
      <w:r w:rsidRPr="00011254">
        <w:rPr>
          <w:rFonts w:ascii="Times New Roman" w:hAnsi="Times New Roman" w:cs="Times New Roman"/>
        </w:rPr>
        <w:t>EEAS</w:t>
      </w:r>
      <w:proofErr w:type="spellEnd"/>
      <w:r w:rsidRPr="00011254">
        <w:rPr>
          <w:rFonts w:ascii="Times New Roman" w:hAnsi="Times New Roman" w:cs="Times New Roman"/>
        </w:rPr>
        <w:t xml:space="preserve"> is represented in the face of Commission and Council officials, and diplomats assisted from the Member States. The </w:t>
      </w:r>
      <w:proofErr w:type="spellStart"/>
      <w:r w:rsidRPr="00011254">
        <w:rPr>
          <w:rFonts w:ascii="Times New Roman" w:hAnsi="Times New Roman" w:cs="Times New Roman"/>
        </w:rPr>
        <w:t>EEAS</w:t>
      </w:r>
      <w:proofErr w:type="spellEnd"/>
      <w:r w:rsidRPr="00011254">
        <w:rPr>
          <w:rFonts w:ascii="Times New Roman" w:hAnsi="Times New Roman" w:cs="Times New Roman"/>
        </w:rPr>
        <w:t xml:space="preserve"> aims to cooperate with diplomatic services of the Member States, and assists the High Representative or Vice President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Pr="00011254">
        <w:rPr>
          <w:rFonts w:ascii="Times New Roman" w:hAnsi="Times New Roman" w:cs="Times New Roman"/>
        </w:rPr>
        <w:t>).</w:t>
      </w:r>
    </w:p>
    <w:p w14:paraId="4037823B" w14:textId="28085D07" w:rsidR="007657C1" w:rsidRPr="00011254" w:rsidRDefault="005D07F4" w:rsidP="00011254">
      <w:pPr>
        <w:spacing w:line="360" w:lineRule="auto"/>
        <w:ind w:firstLine="709"/>
        <w:jc w:val="both"/>
        <w:rPr>
          <w:rFonts w:ascii="Times New Roman" w:hAnsi="Times New Roman" w:cs="Times New Roman"/>
        </w:rPr>
      </w:pPr>
      <w:proofErr w:type="spellStart"/>
      <w:r w:rsidRPr="00011254">
        <w:rPr>
          <w:rFonts w:ascii="Times New Roman" w:hAnsi="Times New Roman" w:cs="Times New Roman"/>
        </w:rPr>
        <w:t>HR</w:t>
      </w:r>
      <w:proofErr w:type="spellEnd"/>
      <w:r w:rsidRPr="00011254">
        <w:rPr>
          <w:rFonts w:ascii="Times New Roman" w:hAnsi="Times New Roman" w:cs="Times New Roman"/>
        </w:rPr>
        <w:t>/VP</w:t>
      </w:r>
      <w:r w:rsidR="007657C1" w:rsidRPr="00011254">
        <w:rPr>
          <w:rFonts w:ascii="Times New Roman" w:hAnsi="Times New Roman" w:cs="Times New Roman"/>
        </w:rPr>
        <w:t xml:space="preserve"> is a title for </w:t>
      </w:r>
      <w:r w:rsidR="00176C98">
        <w:rPr>
          <w:rFonts w:ascii="Times New Roman" w:hAnsi="Times New Roman" w:cs="Times New Roman"/>
        </w:rPr>
        <w:t>EU</w:t>
      </w:r>
      <w:r w:rsidR="007657C1" w:rsidRPr="00011254">
        <w:rPr>
          <w:rFonts w:ascii="Times New Roman" w:hAnsi="Times New Roman" w:cs="Times New Roman"/>
        </w:rPr>
        <w:t xml:space="preserve"> chief diplomat, who is taking the leading role in representing </w:t>
      </w:r>
      <w:r w:rsidR="00176C98">
        <w:rPr>
          <w:rFonts w:ascii="Times New Roman" w:hAnsi="Times New Roman" w:cs="Times New Roman"/>
        </w:rPr>
        <w:t>EU</w:t>
      </w:r>
      <w:r w:rsidR="007657C1" w:rsidRPr="00011254">
        <w:rPr>
          <w:rFonts w:ascii="Times New Roman" w:hAnsi="Times New Roman" w:cs="Times New Roman"/>
        </w:rPr>
        <w:t xml:space="preserve"> interests abroad. Firstly Javier Solana was responsible to this new position as he also was </w:t>
      </w:r>
      <w:r w:rsidR="00E8626E" w:rsidRPr="00011254">
        <w:rPr>
          <w:rFonts w:ascii="Times New Roman" w:hAnsi="Times New Roman" w:cs="Times New Roman"/>
        </w:rPr>
        <w:t xml:space="preserve">Council Secretary-General. In 2009 with institutional changes within </w:t>
      </w:r>
      <w:r w:rsidR="00176C98">
        <w:rPr>
          <w:rFonts w:ascii="Times New Roman" w:hAnsi="Times New Roman" w:cs="Times New Roman"/>
        </w:rPr>
        <w:t>EU</w:t>
      </w:r>
      <w:r w:rsidR="00EA1647" w:rsidRPr="00011254">
        <w:rPr>
          <w:rFonts w:ascii="Times New Roman" w:hAnsi="Times New Roman" w:cs="Times New Roman"/>
        </w:rPr>
        <w:t>,</w:t>
      </w:r>
      <w:r w:rsidR="00E8626E" w:rsidRPr="00011254">
        <w:rPr>
          <w:rFonts w:ascii="Times New Roman" w:hAnsi="Times New Roman" w:cs="Times New Roman"/>
        </w:rPr>
        <w:t xml:space="preserve"> </w:t>
      </w:r>
      <w:r w:rsidR="007657C1" w:rsidRPr="00011254">
        <w:rPr>
          <w:rFonts w:ascii="Times New Roman" w:hAnsi="Times New Roman" w:cs="Times New Roman"/>
        </w:rPr>
        <w:t xml:space="preserve">Catherine Ashton </w:t>
      </w:r>
      <w:r w:rsidR="00E8626E" w:rsidRPr="00011254">
        <w:rPr>
          <w:rFonts w:ascii="Times New Roman" w:hAnsi="Times New Roman" w:cs="Times New Roman"/>
        </w:rPr>
        <w:t xml:space="preserve">from </w:t>
      </w:r>
      <w:r w:rsidR="00176C98">
        <w:rPr>
          <w:rFonts w:ascii="Times New Roman" w:hAnsi="Times New Roman" w:cs="Times New Roman"/>
        </w:rPr>
        <w:t>UK</w:t>
      </w:r>
      <w:r w:rsidR="00E8626E" w:rsidRPr="00011254">
        <w:rPr>
          <w:rFonts w:ascii="Times New Roman" w:hAnsi="Times New Roman" w:cs="Times New Roman"/>
        </w:rPr>
        <w:t xml:space="preserve"> took a position of High Representative for a 5-year period. </w:t>
      </w:r>
      <w:r w:rsidR="00DB75EF" w:rsidRPr="00011254">
        <w:rPr>
          <w:rFonts w:ascii="Times New Roman" w:hAnsi="Times New Roman" w:cs="Times New Roman"/>
        </w:rPr>
        <w:t>The High Representative is “responsible for the international representation of the Union</w:t>
      </w:r>
      <w:r w:rsidR="00EA1647" w:rsidRPr="00011254">
        <w:rPr>
          <w:rFonts w:ascii="Times New Roman" w:hAnsi="Times New Roman" w:cs="Times New Roman"/>
        </w:rPr>
        <w:t>” acting on its behalf and expressing its position, also conducting political dialogs</w:t>
      </w:r>
      <w:r w:rsidR="00DB75EF" w:rsidRPr="00011254">
        <w:rPr>
          <w:rFonts w:ascii="Times New Roman" w:hAnsi="Times New Roman" w:cs="Times New Roman"/>
        </w:rPr>
        <w:t xml:space="preserve"> </w:t>
      </w:r>
      <w:r w:rsidR="00EA1647" w:rsidRPr="00011254">
        <w:rPr>
          <w:rFonts w:ascii="Times New Roman" w:hAnsi="Times New Roman" w:cs="Times New Roman"/>
        </w:rPr>
        <w:t xml:space="preserve">as with </w:t>
      </w:r>
      <w:r w:rsidR="00DB75EF" w:rsidRPr="00011254">
        <w:rPr>
          <w:rFonts w:ascii="Times New Roman" w:hAnsi="Times New Roman" w:cs="Times New Roman"/>
        </w:rPr>
        <w:t xml:space="preserve">third countries </w:t>
      </w:r>
      <w:r w:rsidR="00EA1647" w:rsidRPr="00011254">
        <w:rPr>
          <w:rFonts w:ascii="Times New Roman" w:hAnsi="Times New Roman" w:cs="Times New Roman"/>
        </w:rPr>
        <w:t xml:space="preserve">as </w:t>
      </w:r>
      <w:r w:rsidR="00DB75EF" w:rsidRPr="00011254">
        <w:rPr>
          <w:rFonts w:ascii="Times New Roman" w:hAnsi="Times New Roman" w:cs="Times New Roman"/>
        </w:rPr>
        <w:t>international org</w:t>
      </w:r>
      <w:r w:rsidR="00EA1647" w:rsidRPr="00011254">
        <w:rPr>
          <w:rFonts w:ascii="Times New Roman" w:hAnsi="Times New Roman" w:cs="Times New Roman"/>
        </w:rPr>
        <w:t>anizations</w:t>
      </w:r>
      <w:r w:rsidR="00DB75EF" w:rsidRPr="00011254">
        <w:rPr>
          <w:rFonts w:ascii="Times New Roman" w:hAnsi="Times New Roman" w:cs="Times New Roman"/>
          <w:vertAlign w:val="superscript"/>
        </w:rPr>
        <w:footnoteReference w:id="90"/>
      </w:r>
      <w:r w:rsidR="00DB75EF" w:rsidRPr="00011254">
        <w:rPr>
          <w:rFonts w:ascii="Times New Roman" w:hAnsi="Times New Roman" w:cs="Times New Roman"/>
        </w:rPr>
        <w:t xml:space="preserve">. </w:t>
      </w:r>
      <w:r w:rsidR="00E8626E" w:rsidRPr="00011254">
        <w:rPr>
          <w:rFonts w:ascii="Times New Roman" w:hAnsi="Times New Roman" w:cs="Times New Roman"/>
        </w:rPr>
        <w:t xml:space="preserve">Nowadays, Italian representative, </w:t>
      </w:r>
      <w:r w:rsidR="007657C1" w:rsidRPr="00011254">
        <w:rPr>
          <w:rFonts w:ascii="Times New Roman" w:hAnsi="Times New Roman" w:cs="Times New Roman"/>
        </w:rPr>
        <w:t xml:space="preserve">Federica </w:t>
      </w:r>
      <w:proofErr w:type="spellStart"/>
      <w:r w:rsidR="007657C1" w:rsidRPr="00011254">
        <w:rPr>
          <w:rFonts w:ascii="Times New Roman" w:hAnsi="Times New Roman" w:cs="Times New Roman"/>
        </w:rPr>
        <w:t>Mogherini</w:t>
      </w:r>
      <w:proofErr w:type="spellEnd"/>
      <w:r w:rsidR="00E8626E" w:rsidRPr="00011254">
        <w:rPr>
          <w:rFonts w:ascii="Times New Roman" w:hAnsi="Times New Roman" w:cs="Times New Roman"/>
        </w:rPr>
        <w:t xml:space="preserve"> is in charge to promote European values abroad and negotiate with </w:t>
      </w:r>
      <w:r w:rsidR="00176C98">
        <w:rPr>
          <w:rFonts w:ascii="Times New Roman" w:hAnsi="Times New Roman" w:cs="Times New Roman"/>
        </w:rPr>
        <w:t>EU</w:t>
      </w:r>
      <w:r w:rsidR="00E8626E" w:rsidRPr="00011254">
        <w:rPr>
          <w:rFonts w:ascii="Times New Roman" w:hAnsi="Times New Roman" w:cs="Times New Roman"/>
        </w:rPr>
        <w:t xml:space="preserve"> neighbours. </w:t>
      </w:r>
      <w:r w:rsidR="00703C78" w:rsidRPr="00011254">
        <w:rPr>
          <w:rFonts w:ascii="Times New Roman" w:hAnsi="Times New Roman" w:cs="Times New Roman"/>
        </w:rPr>
        <w:t xml:space="preserve">There are two aspects of introducing the role of the High Representative: external, internal. On the one hand, </w:t>
      </w:r>
      <w:r w:rsidR="00176C98">
        <w:rPr>
          <w:rFonts w:ascii="Times New Roman" w:hAnsi="Times New Roman" w:cs="Times New Roman"/>
        </w:rPr>
        <w:t>EU</w:t>
      </w:r>
      <w:r w:rsidR="00703C78" w:rsidRPr="00011254">
        <w:rPr>
          <w:rFonts w:ascii="Times New Roman" w:hAnsi="Times New Roman" w:cs="Times New Roman"/>
        </w:rPr>
        <w:t xml:space="preserve"> has its representative on a global scale</w:t>
      </w:r>
      <w:r w:rsidR="0054633F" w:rsidRPr="00011254">
        <w:rPr>
          <w:rFonts w:ascii="Times New Roman" w:hAnsi="Times New Roman" w:cs="Times New Roman"/>
        </w:rPr>
        <w:t xml:space="preserve"> to facilitate connections;</w:t>
      </w:r>
      <w:r w:rsidR="00703C78" w:rsidRPr="00011254">
        <w:rPr>
          <w:rFonts w:ascii="Times New Roman" w:hAnsi="Times New Roman" w:cs="Times New Roman"/>
        </w:rPr>
        <w:t xml:space="preserve"> on the other hand </w:t>
      </w:r>
      <w:r w:rsidR="00176C98">
        <w:rPr>
          <w:rFonts w:ascii="Times New Roman" w:hAnsi="Times New Roman" w:cs="Times New Roman"/>
        </w:rPr>
        <w:t>EU</w:t>
      </w:r>
      <w:r w:rsidR="00703C78" w:rsidRPr="00011254">
        <w:rPr>
          <w:rFonts w:ascii="Times New Roman" w:hAnsi="Times New Roman" w:cs="Times New Roman"/>
        </w:rPr>
        <w:t xml:space="preserve"> could coordinate its </w:t>
      </w:r>
      <w:r w:rsidR="0054633F" w:rsidRPr="00011254">
        <w:rPr>
          <w:rFonts w:ascii="Times New Roman" w:hAnsi="Times New Roman" w:cs="Times New Roman"/>
        </w:rPr>
        <w:t xml:space="preserve">coherent </w:t>
      </w:r>
      <w:r w:rsidR="00703C78" w:rsidRPr="00011254">
        <w:rPr>
          <w:rFonts w:ascii="Times New Roman" w:hAnsi="Times New Roman" w:cs="Times New Roman"/>
        </w:rPr>
        <w:t xml:space="preserve">external policy </w:t>
      </w:r>
      <w:r w:rsidR="0054633F" w:rsidRPr="00011254">
        <w:rPr>
          <w:rFonts w:ascii="Times New Roman" w:hAnsi="Times New Roman" w:cs="Times New Roman"/>
        </w:rPr>
        <w:t>in accordance with specific issues.</w:t>
      </w:r>
    </w:p>
    <w:p w14:paraId="5C427CFF" w14:textId="166AE1A5" w:rsidR="00334297" w:rsidRPr="00011254" w:rsidRDefault="00334297" w:rsidP="00011254">
      <w:pPr>
        <w:spacing w:line="360" w:lineRule="auto"/>
        <w:ind w:firstLine="709"/>
        <w:jc w:val="both"/>
        <w:rPr>
          <w:rFonts w:ascii="Times New Roman" w:hAnsi="Times New Roman" w:cs="Times New Roman"/>
        </w:rPr>
      </w:pPr>
      <w:r w:rsidRPr="00011254">
        <w:rPr>
          <w:rFonts w:ascii="Times New Roman" w:hAnsi="Times New Roman" w:cs="Times New Roman"/>
        </w:rPr>
        <w:t>The not</w:t>
      </w:r>
      <w:r w:rsidR="00FD0226" w:rsidRPr="00011254">
        <w:rPr>
          <w:rFonts w:ascii="Times New Roman" w:hAnsi="Times New Roman" w:cs="Times New Roman"/>
        </w:rPr>
        <w:t xml:space="preserve">ion of </w:t>
      </w:r>
      <w:proofErr w:type="spellStart"/>
      <w:r w:rsidR="00FD0226" w:rsidRPr="00011254">
        <w:rPr>
          <w:rFonts w:ascii="Times New Roman" w:hAnsi="Times New Roman" w:cs="Times New Roman"/>
        </w:rPr>
        <w:t>EaP</w:t>
      </w:r>
      <w:proofErr w:type="spellEnd"/>
      <w:r w:rsidRPr="00011254">
        <w:rPr>
          <w:rFonts w:ascii="Times New Roman" w:hAnsi="Times New Roman" w:cs="Times New Roman"/>
        </w:rPr>
        <w:t xml:space="preserve"> </w:t>
      </w:r>
      <w:r w:rsidR="00FD0226" w:rsidRPr="00011254">
        <w:rPr>
          <w:rFonts w:ascii="Times New Roman" w:hAnsi="Times New Roman" w:cs="Times New Roman"/>
        </w:rPr>
        <w:t xml:space="preserve">program </w:t>
      </w:r>
      <w:r w:rsidRPr="00011254">
        <w:rPr>
          <w:rFonts w:ascii="Times New Roman" w:hAnsi="Times New Roman" w:cs="Times New Roman"/>
        </w:rPr>
        <w:t xml:space="preserve">rises from </w:t>
      </w:r>
      <w:r w:rsidR="00176C98">
        <w:rPr>
          <w:rFonts w:ascii="Times New Roman" w:hAnsi="Times New Roman" w:cs="Times New Roman"/>
        </w:rPr>
        <w:t>EU</w:t>
      </w:r>
      <w:r w:rsidRPr="00011254">
        <w:rPr>
          <w:rFonts w:ascii="Times New Roman" w:hAnsi="Times New Roman" w:cs="Times New Roman"/>
        </w:rPr>
        <w:t xml:space="preserve"> policy dimensions towards </w:t>
      </w:r>
      <w:r w:rsidR="007F162C" w:rsidRPr="00011254">
        <w:rPr>
          <w:rFonts w:ascii="Times New Roman" w:hAnsi="Times New Roman" w:cs="Times New Roman"/>
        </w:rPr>
        <w:t>its neighbouring</w:t>
      </w:r>
      <w:r w:rsidRPr="00011254">
        <w:rPr>
          <w:rFonts w:ascii="Times New Roman" w:hAnsi="Times New Roman" w:cs="Times New Roman"/>
        </w:rPr>
        <w:t xml:space="preserve"> </w:t>
      </w:r>
      <w:r w:rsidR="007F162C" w:rsidRPr="00011254">
        <w:rPr>
          <w:rFonts w:ascii="Times New Roman" w:hAnsi="Times New Roman" w:cs="Times New Roman"/>
        </w:rPr>
        <w:t>countries. Union presented its new policy after its enlargements in order to harmonise new border controls</w:t>
      </w:r>
      <w:r w:rsidR="000B0245" w:rsidRPr="00011254">
        <w:rPr>
          <w:rFonts w:ascii="Times New Roman" w:hAnsi="Times New Roman" w:cs="Times New Roman"/>
        </w:rPr>
        <w:t>, as geographic proximity increased</w:t>
      </w:r>
      <w:r w:rsidR="007F162C" w:rsidRPr="00011254">
        <w:rPr>
          <w:rFonts w:ascii="Times New Roman" w:hAnsi="Times New Roman" w:cs="Times New Roman"/>
        </w:rPr>
        <w:t>.</w:t>
      </w:r>
      <w:r w:rsidR="000B0245" w:rsidRPr="00011254">
        <w:rPr>
          <w:rFonts w:ascii="Times New Roman" w:hAnsi="Times New Roman" w:cs="Times New Roman"/>
        </w:rPr>
        <w:t xml:space="preserve"> It is considered that reforms by </w:t>
      </w:r>
      <w:r w:rsidR="00936C3F">
        <w:rPr>
          <w:rFonts w:ascii="Times New Roman" w:hAnsi="Times New Roman" w:cs="Times New Roman"/>
        </w:rPr>
        <w:t>Eu</w:t>
      </w:r>
      <w:r w:rsidR="000B0245" w:rsidRPr="00011254">
        <w:rPr>
          <w:rFonts w:ascii="Times New Roman" w:hAnsi="Times New Roman" w:cs="Times New Roman"/>
        </w:rPr>
        <w:t xml:space="preserve">ropean Neighbourhood Policy brought neighbouring countries in political and economical terms closer to </w:t>
      </w:r>
      <w:r w:rsidR="00176C98">
        <w:rPr>
          <w:rFonts w:ascii="Times New Roman" w:hAnsi="Times New Roman" w:cs="Times New Roman"/>
        </w:rPr>
        <w:t>EU</w:t>
      </w:r>
      <w:r w:rsidR="000B0245" w:rsidRPr="00011254">
        <w:rPr>
          <w:rFonts w:ascii="Times New Roman" w:hAnsi="Times New Roman" w:cs="Times New Roman"/>
        </w:rPr>
        <w:t xml:space="preserve">. </w:t>
      </w:r>
      <w:r w:rsidR="007F162C" w:rsidRPr="00011254">
        <w:rPr>
          <w:rFonts w:ascii="Times New Roman" w:hAnsi="Times New Roman" w:cs="Times New Roman"/>
        </w:rPr>
        <w:t>There are two directions of European Neighbourhood Policy (</w:t>
      </w:r>
      <w:proofErr w:type="spellStart"/>
      <w:r w:rsidR="007F162C" w:rsidRPr="00011254">
        <w:rPr>
          <w:rFonts w:ascii="Times New Roman" w:hAnsi="Times New Roman" w:cs="Times New Roman"/>
        </w:rPr>
        <w:t>ENP</w:t>
      </w:r>
      <w:proofErr w:type="spellEnd"/>
      <w:r w:rsidR="007F162C" w:rsidRPr="00011254">
        <w:rPr>
          <w:rFonts w:ascii="Times New Roman" w:hAnsi="Times New Roman" w:cs="Times New Roman"/>
          <w:b/>
        </w:rPr>
        <w:t>)</w:t>
      </w:r>
      <w:r w:rsidR="00E8626E" w:rsidRPr="00011254">
        <w:rPr>
          <w:rFonts w:ascii="Times New Roman" w:hAnsi="Times New Roman" w:cs="Times New Roman"/>
          <w:b/>
        </w:rPr>
        <w:t>: Eastern and Southern Neighbours</w:t>
      </w:r>
      <w:r w:rsidR="00E8626E" w:rsidRPr="00011254">
        <w:rPr>
          <w:rFonts w:ascii="Times New Roman" w:hAnsi="Times New Roman" w:cs="Times New Roman"/>
        </w:rPr>
        <w:t xml:space="preserve">. </w:t>
      </w:r>
      <w:proofErr w:type="gramStart"/>
      <w:r w:rsidR="00E8626E" w:rsidRPr="00011254">
        <w:rPr>
          <w:rFonts w:ascii="Times New Roman" w:hAnsi="Times New Roman" w:cs="Times New Roman"/>
        </w:rPr>
        <w:t xml:space="preserve">Southern dimension was proposed by </w:t>
      </w:r>
      <w:r w:rsidR="00E8626E" w:rsidRPr="00011254">
        <w:rPr>
          <w:rFonts w:ascii="Times New Roman" w:hAnsi="Times New Roman" w:cs="Times New Roman"/>
          <w:lang w:val="en-US"/>
        </w:rPr>
        <w:t xml:space="preserve">the former French president </w:t>
      </w:r>
      <w:r w:rsidR="00E8626E" w:rsidRPr="00011254">
        <w:rPr>
          <w:rFonts w:ascii="Times New Roman" w:hAnsi="Times New Roman" w:cs="Times New Roman"/>
        </w:rPr>
        <w:t>Nicolas Sarkozy</w:t>
      </w:r>
      <w:proofErr w:type="gramEnd"/>
      <w:r w:rsidR="00190669" w:rsidRPr="00011254">
        <w:rPr>
          <w:rFonts w:ascii="Times New Roman" w:hAnsi="Times New Roman" w:cs="Times New Roman"/>
        </w:rPr>
        <w:t xml:space="preserve"> in 2008, calling it </w:t>
      </w:r>
      <w:r w:rsidR="00AD331E" w:rsidRPr="00011254">
        <w:rPr>
          <w:rFonts w:ascii="Times New Roman" w:hAnsi="Times New Roman" w:cs="Times New Roman"/>
        </w:rPr>
        <w:t>the Union for Mediterranean (</w:t>
      </w:r>
      <w:proofErr w:type="spellStart"/>
      <w:r w:rsidR="00AD331E" w:rsidRPr="00011254">
        <w:rPr>
          <w:rFonts w:ascii="Times New Roman" w:hAnsi="Times New Roman" w:cs="Times New Roman"/>
        </w:rPr>
        <w:t>UfM</w:t>
      </w:r>
      <w:proofErr w:type="spellEnd"/>
      <w:r w:rsidR="00AD331E" w:rsidRPr="00011254">
        <w:rPr>
          <w:rFonts w:ascii="Times New Roman" w:hAnsi="Times New Roman" w:cs="Times New Roman"/>
        </w:rPr>
        <w:t>)</w:t>
      </w:r>
      <w:r w:rsidR="00190669" w:rsidRPr="00011254">
        <w:rPr>
          <w:rFonts w:ascii="Times New Roman" w:hAnsi="Times New Roman" w:cs="Times New Roman"/>
        </w:rPr>
        <w:t xml:space="preserve">. Nether the less, it was the start of deeper policy of </w:t>
      </w:r>
      <w:r w:rsidR="00176C98">
        <w:rPr>
          <w:rFonts w:ascii="Times New Roman" w:hAnsi="Times New Roman" w:cs="Times New Roman"/>
        </w:rPr>
        <w:t>EU</w:t>
      </w:r>
      <w:r w:rsidR="00190669" w:rsidRPr="00011254">
        <w:rPr>
          <w:rFonts w:ascii="Times New Roman" w:hAnsi="Times New Roman" w:cs="Times New Roman"/>
        </w:rPr>
        <w:t xml:space="preserve"> regarding its neighbourhood. </w:t>
      </w:r>
      <w:r w:rsidR="00176C98">
        <w:rPr>
          <w:rFonts w:ascii="Times New Roman" w:hAnsi="Times New Roman" w:cs="Times New Roman"/>
        </w:rPr>
        <w:t>EU</w:t>
      </w:r>
      <w:r w:rsidR="00190669" w:rsidRPr="00011254">
        <w:rPr>
          <w:rFonts w:ascii="Times New Roman" w:hAnsi="Times New Roman" w:cs="Times New Roman"/>
        </w:rPr>
        <w:t xml:space="preserve"> created balanced approach by creation the Eastern dimension</w:t>
      </w:r>
      <w:r w:rsidR="00EA1647" w:rsidRPr="00011254">
        <w:rPr>
          <w:rFonts w:ascii="Times New Roman" w:hAnsi="Times New Roman" w:cs="Times New Roman"/>
        </w:rPr>
        <w:t xml:space="preserve"> as well</w:t>
      </w:r>
      <w:r w:rsidR="00190669" w:rsidRPr="00011254">
        <w:rPr>
          <w:rFonts w:ascii="Times New Roman" w:hAnsi="Times New Roman" w:cs="Times New Roman"/>
        </w:rPr>
        <w:t xml:space="preserve">. If France was interested in south, Poland was interested in the east. Moreover, Poland expressed its interest before joining </w:t>
      </w:r>
      <w:r w:rsidR="00176C98">
        <w:rPr>
          <w:rFonts w:ascii="Times New Roman" w:hAnsi="Times New Roman" w:cs="Times New Roman"/>
        </w:rPr>
        <w:t>EU</w:t>
      </w:r>
      <w:r w:rsidR="00190669" w:rsidRPr="00011254">
        <w:rPr>
          <w:rFonts w:ascii="Times New Roman" w:hAnsi="Times New Roman" w:cs="Times New Roman"/>
        </w:rPr>
        <w:t xml:space="preserve"> </w:t>
      </w:r>
      <w:r w:rsidR="004E0640" w:rsidRPr="00011254">
        <w:rPr>
          <w:rFonts w:ascii="Times New Roman" w:hAnsi="Times New Roman" w:cs="Times New Roman"/>
        </w:rPr>
        <w:t xml:space="preserve">in 2002, there made proposals about </w:t>
      </w:r>
      <w:r w:rsidR="00176C98">
        <w:rPr>
          <w:rFonts w:ascii="Times New Roman" w:hAnsi="Times New Roman" w:cs="Times New Roman"/>
        </w:rPr>
        <w:t>EU</w:t>
      </w:r>
      <w:r w:rsidR="004E0640" w:rsidRPr="00011254">
        <w:rPr>
          <w:rFonts w:ascii="Times New Roman" w:hAnsi="Times New Roman" w:cs="Times New Roman"/>
        </w:rPr>
        <w:t xml:space="preserve"> attitude to</w:t>
      </w:r>
      <w:r w:rsidR="00F67849" w:rsidRPr="00011254">
        <w:rPr>
          <w:rFonts w:ascii="Times New Roman" w:hAnsi="Times New Roman" w:cs="Times New Roman"/>
        </w:rPr>
        <w:t>wards</w:t>
      </w:r>
      <w:r w:rsidR="004E0640" w:rsidRPr="00011254">
        <w:rPr>
          <w:rFonts w:ascii="Times New Roman" w:hAnsi="Times New Roman" w:cs="Times New Roman"/>
        </w:rPr>
        <w:t xml:space="preserve"> Eastern Neighbours, posing the question of eastern membership perspectives</w:t>
      </w:r>
      <w:r w:rsidR="0089151E" w:rsidRPr="00011254">
        <w:rPr>
          <w:rStyle w:val="a5"/>
          <w:rFonts w:ascii="Times New Roman" w:hAnsi="Times New Roman" w:cs="Times New Roman"/>
        </w:rPr>
        <w:footnoteReference w:id="91"/>
      </w:r>
      <w:r w:rsidR="00190669" w:rsidRPr="00011254">
        <w:rPr>
          <w:rFonts w:ascii="Times New Roman" w:hAnsi="Times New Roman" w:cs="Times New Roman"/>
        </w:rPr>
        <w:t>.</w:t>
      </w:r>
      <w:r w:rsidR="00514C1F" w:rsidRPr="00011254">
        <w:rPr>
          <w:rFonts w:ascii="Times New Roman" w:hAnsi="Times New Roman" w:cs="Times New Roman"/>
        </w:rPr>
        <w:t xml:space="preserve"> At the same year, regarding political and economical relationship between Union and its neighbours, situations differ towards eastern neighbours to southern ones.</w:t>
      </w:r>
      <w:r w:rsidR="00001222" w:rsidRPr="00011254">
        <w:rPr>
          <w:rFonts w:ascii="Times New Roman" w:hAnsi="Times New Roman" w:cs="Times New Roman"/>
        </w:rPr>
        <w:t xml:space="preserve"> </w:t>
      </w:r>
    </w:p>
    <w:p w14:paraId="409D29E0" w14:textId="1D5F42C5" w:rsidR="00F67849" w:rsidRPr="00011254" w:rsidRDefault="00F67849"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We are sure that by enlargement of </w:t>
      </w:r>
      <w:r w:rsidR="00176C98">
        <w:rPr>
          <w:rFonts w:ascii="Times New Roman" w:hAnsi="Times New Roman" w:cs="Times New Roman"/>
        </w:rPr>
        <w:t>EU</w:t>
      </w:r>
      <w:r w:rsidRPr="00011254">
        <w:rPr>
          <w:rFonts w:ascii="Times New Roman" w:hAnsi="Times New Roman" w:cs="Times New Roman"/>
        </w:rPr>
        <w:t xml:space="preserve">, countries </w:t>
      </w:r>
      <w:r w:rsidR="002B6EB3" w:rsidRPr="00011254">
        <w:rPr>
          <w:rFonts w:ascii="Times New Roman" w:hAnsi="Times New Roman" w:cs="Times New Roman"/>
        </w:rPr>
        <w:t>that</w:t>
      </w:r>
      <w:r w:rsidRPr="00011254">
        <w:rPr>
          <w:rFonts w:ascii="Times New Roman" w:hAnsi="Times New Roman" w:cs="Times New Roman"/>
        </w:rPr>
        <w:t xml:space="preserve"> become surrounded by its new </w:t>
      </w:r>
      <w:r w:rsidR="002838AC" w:rsidRPr="00011254">
        <w:rPr>
          <w:rFonts w:ascii="Times New Roman" w:hAnsi="Times New Roman" w:cs="Times New Roman"/>
        </w:rPr>
        <w:t>colleagues</w:t>
      </w:r>
      <w:r w:rsidRPr="00011254">
        <w:rPr>
          <w:rFonts w:ascii="Times New Roman" w:hAnsi="Times New Roman" w:cs="Times New Roman"/>
        </w:rPr>
        <w:t xml:space="preserve"> of Union, becoming more secure as new EU member states inheriting the status of border guard of whole Union.</w:t>
      </w:r>
    </w:p>
    <w:p w14:paraId="2C8974F8" w14:textId="39EF20B6" w:rsidR="00001222" w:rsidRPr="00011254" w:rsidRDefault="00001222"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2003 </w:t>
      </w:r>
      <w:r w:rsidR="00176C98">
        <w:rPr>
          <w:rFonts w:ascii="Times New Roman" w:hAnsi="Times New Roman" w:cs="Times New Roman"/>
        </w:rPr>
        <w:t>EU</w:t>
      </w:r>
      <w:r w:rsidRPr="00011254">
        <w:rPr>
          <w:rFonts w:ascii="Times New Roman" w:hAnsi="Times New Roman" w:cs="Times New Roman"/>
        </w:rPr>
        <w:t xml:space="preserve"> officially said about its policy towards its neighbours “the Wider Europe - Neighbourhood: A New Framework for Relations with our Eastern and Southern Neighbours”</w:t>
      </w:r>
      <w:r w:rsidRPr="00011254">
        <w:rPr>
          <w:rStyle w:val="a5"/>
          <w:rFonts w:ascii="Times New Roman" w:hAnsi="Times New Roman" w:cs="Times New Roman"/>
        </w:rPr>
        <w:footnoteReference w:id="92"/>
      </w:r>
      <w:r w:rsidRPr="00011254">
        <w:rPr>
          <w:rFonts w:ascii="Times New Roman" w:hAnsi="Times New Roman" w:cs="Times New Roman"/>
        </w:rPr>
        <w:t xml:space="preserve">. This document did not propose clear perspectives of implementation of the SR although it has some important legal changes that may occur in relationship between </w:t>
      </w:r>
      <w:r w:rsidR="00176C98">
        <w:rPr>
          <w:rFonts w:ascii="Times New Roman" w:hAnsi="Times New Roman" w:cs="Times New Roman"/>
        </w:rPr>
        <w:t>EU</w:t>
      </w:r>
      <w:r w:rsidRPr="00011254">
        <w:rPr>
          <w:rFonts w:ascii="Times New Roman" w:hAnsi="Times New Roman" w:cs="Times New Roman"/>
        </w:rPr>
        <w:t xml:space="preserve"> and its neighbours. </w:t>
      </w:r>
    </w:p>
    <w:p w14:paraId="3C5EC34D" w14:textId="30C5C90B" w:rsidR="00001222" w:rsidRPr="00011254" w:rsidRDefault="00001222" w:rsidP="00011254">
      <w:pPr>
        <w:spacing w:line="360" w:lineRule="auto"/>
        <w:ind w:firstLine="709"/>
        <w:jc w:val="both"/>
        <w:rPr>
          <w:rFonts w:ascii="Times New Roman" w:hAnsi="Times New Roman" w:cs="Times New Roman"/>
        </w:rPr>
      </w:pPr>
      <w:r w:rsidRPr="00011254">
        <w:rPr>
          <w:rFonts w:ascii="Times New Roman" w:hAnsi="Times New Roman" w:cs="Times New Roman"/>
        </w:rPr>
        <w:t>They are following:</w:t>
      </w:r>
    </w:p>
    <w:p w14:paraId="6A2F39B5" w14:textId="6FB272BE" w:rsidR="00001222" w:rsidRPr="00011254" w:rsidRDefault="00001222" w:rsidP="00011254">
      <w:pPr>
        <w:pStyle w:val="a6"/>
        <w:numPr>
          <w:ilvl w:val="0"/>
          <w:numId w:val="3"/>
        </w:numPr>
        <w:spacing w:line="360" w:lineRule="auto"/>
        <w:ind w:firstLine="709"/>
        <w:jc w:val="both"/>
        <w:rPr>
          <w:rFonts w:ascii="Times New Roman" w:hAnsi="Times New Roman" w:cs="Times New Roman"/>
        </w:rPr>
      </w:pPr>
      <w:r w:rsidRPr="00011254">
        <w:rPr>
          <w:rFonts w:ascii="Times New Roman" w:hAnsi="Times New Roman" w:cs="Times New Roman"/>
        </w:rPr>
        <w:t>Visa facilitation agreements;</w:t>
      </w:r>
    </w:p>
    <w:p w14:paraId="6923A196" w14:textId="2BE8C39C" w:rsidR="00001222" w:rsidRPr="00011254" w:rsidRDefault="00001222" w:rsidP="00011254">
      <w:pPr>
        <w:pStyle w:val="a6"/>
        <w:numPr>
          <w:ilvl w:val="0"/>
          <w:numId w:val="3"/>
        </w:numPr>
        <w:spacing w:line="360" w:lineRule="auto"/>
        <w:ind w:firstLine="709"/>
        <w:jc w:val="both"/>
        <w:rPr>
          <w:rFonts w:ascii="Times New Roman" w:hAnsi="Times New Roman" w:cs="Times New Roman"/>
        </w:rPr>
      </w:pPr>
      <w:r w:rsidRPr="00011254">
        <w:rPr>
          <w:rFonts w:ascii="Times New Roman" w:hAnsi="Times New Roman" w:cs="Times New Roman"/>
        </w:rPr>
        <w:t>Mediating of conflicts;</w:t>
      </w:r>
    </w:p>
    <w:p w14:paraId="32345969" w14:textId="1BA4F065" w:rsidR="00001222" w:rsidRPr="00011254" w:rsidRDefault="00001222" w:rsidP="00011254">
      <w:pPr>
        <w:pStyle w:val="a6"/>
        <w:numPr>
          <w:ilvl w:val="0"/>
          <w:numId w:val="3"/>
        </w:numPr>
        <w:spacing w:line="360" w:lineRule="auto"/>
        <w:ind w:firstLine="709"/>
        <w:jc w:val="both"/>
        <w:rPr>
          <w:rFonts w:ascii="Times New Roman" w:hAnsi="Times New Roman" w:cs="Times New Roman"/>
        </w:rPr>
      </w:pPr>
      <w:r w:rsidRPr="00011254">
        <w:rPr>
          <w:rFonts w:ascii="Times New Roman" w:hAnsi="Times New Roman" w:cs="Times New Roman"/>
        </w:rPr>
        <w:t>The World Trade Organization (WTO) accession perspective;</w:t>
      </w:r>
    </w:p>
    <w:p w14:paraId="3B51D14C" w14:textId="21A7196D" w:rsidR="00001222" w:rsidRPr="00011254" w:rsidRDefault="00F942B4" w:rsidP="00011254">
      <w:pPr>
        <w:pStyle w:val="a6"/>
        <w:numPr>
          <w:ilvl w:val="0"/>
          <w:numId w:val="3"/>
        </w:numPr>
        <w:spacing w:line="360" w:lineRule="auto"/>
        <w:ind w:firstLine="709"/>
        <w:jc w:val="both"/>
        <w:rPr>
          <w:rFonts w:ascii="Times New Roman" w:hAnsi="Times New Roman" w:cs="Times New Roman"/>
        </w:rPr>
      </w:pPr>
      <w:r w:rsidRPr="00011254">
        <w:rPr>
          <w:rFonts w:ascii="Times New Roman" w:hAnsi="Times New Roman" w:cs="Times New Roman"/>
        </w:rPr>
        <w:t xml:space="preserve">Access to </w:t>
      </w:r>
      <w:r w:rsidR="002838AC" w:rsidRPr="00011254">
        <w:rPr>
          <w:rFonts w:ascii="Times New Roman" w:hAnsi="Times New Roman" w:cs="Times New Roman"/>
        </w:rPr>
        <w:t>Internal</w:t>
      </w:r>
      <w:r w:rsidRPr="00011254">
        <w:rPr>
          <w:rFonts w:ascii="Times New Roman" w:hAnsi="Times New Roman" w:cs="Times New Roman"/>
        </w:rPr>
        <w:t xml:space="preserve"> Market;</w:t>
      </w:r>
    </w:p>
    <w:p w14:paraId="3204DE31" w14:textId="6F4893E9" w:rsidR="00F942B4" w:rsidRPr="00011254" w:rsidRDefault="00F942B4" w:rsidP="00011254">
      <w:pPr>
        <w:pStyle w:val="a6"/>
        <w:numPr>
          <w:ilvl w:val="0"/>
          <w:numId w:val="3"/>
        </w:numPr>
        <w:spacing w:line="360" w:lineRule="auto"/>
        <w:ind w:firstLine="709"/>
        <w:jc w:val="both"/>
        <w:rPr>
          <w:rFonts w:ascii="Times New Roman" w:hAnsi="Times New Roman" w:cs="Times New Roman"/>
        </w:rPr>
      </w:pPr>
      <w:r w:rsidRPr="00011254">
        <w:rPr>
          <w:rFonts w:ascii="Times New Roman" w:hAnsi="Times New Roman" w:cs="Times New Roman"/>
        </w:rPr>
        <w:t>Political and economical interdependence</w:t>
      </w:r>
      <w:r w:rsidR="002838AC" w:rsidRPr="00011254">
        <w:rPr>
          <w:rStyle w:val="a5"/>
          <w:rFonts w:ascii="Times New Roman" w:hAnsi="Times New Roman" w:cs="Times New Roman"/>
        </w:rPr>
        <w:footnoteReference w:id="93"/>
      </w:r>
      <w:r w:rsidRPr="00011254">
        <w:rPr>
          <w:rFonts w:ascii="Times New Roman" w:hAnsi="Times New Roman" w:cs="Times New Roman"/>
        </w:rPr>
        <w:t>.</w:t>
      </w:r>
    </w:p>
    <w:p w14:paraId="36490563" w14:textId="1CCFC94B" w:rsidR="00190669" w:rsidRPr="00011254" w:rsidRDefault="0063603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Under the </w:t>
      </w:r>
      <w:r w:rsidRPr="00011254">
        <w:rPr>
          <w:rFonts w:ascii="Times New Roman" w:hAnsi="Times New Roman" w:cs="Times New Roman"/>
          <w:lang w:val="en-US"/>
        </w:rPr>
        <w:t xml:space="preserve">supervision of </w:t>
      </w:r>
      <w:r w:rsidR="00936C3F">
        <w:rPr>
          <w:rFonts w:ascii="Times New Roman" w:hAnsi="Times New Roman" w:cs="Times New Roman"/>
          <w:lang w:val="en-US"/>
        </w:rPr>
        <w:t>Eu</w:t>
      </w:r>
      <w:r w:rsidRPr="00011254">
        <w:rPr>
          <w:rFonts w:ascii="Times New Roman" w:hAnsi="Times New Roman" w:cs="Times New Roman"/>
          <w:lang w:val="en-US"/>
        </w:rPr>
        <w:t>ropean Commission, Joint Action Plans (</w:t>
      </w:r>
      <w:proofErr w:type="spellStart"/>
      <w:r w:rsidRPr="00011254">
        <w:rPr>
          <w:rFonts w:ascii="Times New Roman" w:hAnsi="Times New Roman" w:cs="Times New Roman"/>
          <w:lang w:val="en-US"/>
        </w:rPr>
        <w:t>JAP</w:t>
      </w:r>
      <w:r w:rsidR="00351BE7">
        <w:rPr>
          <w:rFonts w:ascii="Times New Roman" w:hAnsi="Times New Roman" w:cs="Times New Roman"/>
          <w:lang w:val="en-US"/>
        </w:rPr>
        <w:t>s</w:t>
      </w:r>
      <w:proofErr w:type="spellEnd"/>
      <w:r w:rsidRPr="00011254">
        <w:rPr>
          <w:rFonts w:ascii="Times New Roman" w:hAnsi="Times New Roman" w:cs="Times New Roman"/>
          <w:lang w:val="en-US"/>
        </w:rPr>
        <w:t xml:space="preserve">) were implemented in order to achieve common values. If JAP was successfully implemented, new agreements may follow: Neighborhood </w:t>
      </w:r>
      <w:r w:rsidR="00273160" w:rsidRPr="00011254">
        <w:rPr>
          <w:rFonts w:ascii="Times New Roman" w:hAnsi="Times New Roman" w:cs="Times New Roman"/>
          <w:lang w:val="en-US"/>
        </w:rPr>
        <w:t>Agreement, AA</w:t>
      </w:r>
      <w:r w:rsidRPr="00011254">
        <w:rPr>
          <w:rFonts w:ascii="Times New Roman" w:hAnsi="Times New Roman" w:cs="Times New Roman"/>
          <w:lang w:val="en-US"/>
        </w:rPr>
        <w:t>.</w:t>
      </w:r>
      <w:r w:rsidR="002301F1" w:rsidRPr="00011254">
        <w:rPr>
          <w:rFonts w:ascii="Times New Roman" w:hAnsi="Times New Roman" w:cs="Times New Roman"/>
          <w:lang w:val="en-US"/>
        </w:rPr>
        <w:t xml:space="preserve"> Such factor as </w:t>
      </w:r>
      <w:r w:rsidR="00176C98">
        <w:rPr>
          <w:rFonts w:ascii="Times New Roman" w:hAnsi="Times New Roman" w:cs="Times New Roman"/>
          <w:lang w:val="en-US"/>
        </w:rPr>
        <w:t>EU</w:t>
      </w:r>
      <w:r w:rsidR="002301F1" w:rsidRPr="00011254">
        <w:rPr>
          <w:rFonts w:ascii="Times New Roman" w:hAnsi="Times New Roman" w:cs="Times New Roman"/>
          <w:lang w:val="en-US"/>
        </w:rPr>
        <w:t xml:space="preserve"> biggest enlargement added new members to </w:t>
      </w:r>
      <w:r w:rsidR="00936C3F">
        <w:rPr>
          <w:rFonts w:ascii="Times New Roman" w:hAnsi="Times New Roman" w:cs="Times New Roman"/>
          <w:lang w:val="en-US"/>
        </w:rPr>
        <w:t>Eu</w:t>
      </w:r>
      <w:r w:rsidR="002301F1" w:rsidRPr="00011254">
        <w:rPr>
          <w:rFonts w:ascii="Times New Roman" w:hAnsi="Times New Roman" w:cs="Times New Roman"/>
          <w:lang w:val="en-US"/>
        </w:rPr>
        <w:t xml:space="preserve">ropean Parliament, which also stimulated a new wave of proposals towards new neighbors. </w:t>
      </w:r>
      <w:r w:rsidR="00190669" w:rsidRPr="00011254">
        <w:rPr>
          <w:rFonts w:ascii="Times New Roman" w:hAnsi="Times New Roman" w:cs="Times New Roman"/>
        </w:rPr>
        <w:t xml:space="preserve">During 2006-2007 there were resolution on the </w:t>
      </w:r>
      <w:proofErr w:type="spellStart"/>
      <w:r w:rsidR="004E0640" w:rsidRPr="00011254">
        <w:rPr>
          <w:rFonts w:ascii="Times New Roman" w:hAnsi="Times New Roman" w:cs="Times New Roman"/>
        </w:rPr>
        <w:t>ENP</w:t>
      </w:r>
      <w:proofErr w:type="spellEnd"/>
      <w:r w:rsidR="00190669" w:rsidRPr="00011254">
        <w:rPr>
          <w:rFonts w:ascii="Times New Roman" w:hAnsi="Times New Roman" w:cs="Times New Roman"/>
        </w:rPr>
        <w:t xml:space="preserve">, communication from the Council to </w:t>
      </w:r>
      <w:r w:rsidR="004E0640" w:rsidRPr="00011254">
        <w:rPr>
          <w:rFonts w:ascii="Times New Roman" w:hAnsi="Times New Roman" w:cs="Times New Roman"/>
        </w:rPr>
        <w:t xml:space="preserve">Parliament on strengthening the </w:t>
      </w:r>
      <w:proofErr w:type="spellStart"/>
      <w:r w:rsidR="004E0640" w:rsidRPr="00011254">
        <w:rPr>
          <w:rFonts w:ascii="Times New Roman" w:hAnsi="Times New Roman" w:cs="Times New Roman"/>
        </w:rPr>
        <w:t>ENP</w:t>
      </w:r>
      <w:proofErr w:type="spellEnd"/>
      <w:r w:rsidR="004E0640" w:rsidRPr="00011254">
        <w:rPr>
          <w:rFonts w:ascii="Times New Roman" w:hAnsi="Times New Roman" w:cs="Times New Roman"/>
        </w:rPr>
        <w:t xml:space="preserve">, communication about Black Sea Synergy as a new regional cooperative initiative, and followed by the progress report and communication about strong neighbourhood. </w:t>
      </w:r>
    </w:p>
    <w:p w14:paraId="3B2E7993" w14:textId="33A26E4D" w:rsidR="00CD3FD4" w:rsidRPr="00011254" w:rsidRDefault="002301F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the period 2003-2008 areas of the </w:t>
      </w:r>
      <w:proofErr w:type="spellStart"/>
      <w:r w:rsidRPr="00011254">
        <w:rPr>
          <w:rFonts w:ascii="Times New Roman" w:hAnsi="Times New Roman" w:cs="Times New Roman"/>
        </w:rPr>
        <w:t>ENP</w:t>
      </w:r>
      <w:proofErr w:type="spellEnd"/>
      <w:r w:rsidRPr="00011254">
        <w:rPr>
          <w:rFonts w:ascii="Times New Roman" w:hAnsi="Times New Roman" w:cs="Times New Roman"/>
        </w:rPr>
        <w:t xml:space="preserve"> included aspects of </w:t>
      </w:r>
      <w:r w:rsidR="00176C98">
        <w:rPr>
          <w:rFonts w:ascii="Times New Roman" w:hAnsi="Times New Roman" w:cs="Times New Roman"/>
        </w:rPr>
        <w:t>EU</w:t>
      </w:r>
      <w:r w:rsidRPr="00011254">
        <w:rPr>
          <w:rFonts w:ascii="Times New Roman" w:hAnsi="Times New Roman" w:cs="Times New Roman"/>
        </w:rPr>
        <w:t xml:space="preserve"> enlargement policy: bilateral process, differentiation, conditionality, monitoring, joint ownership</w:t>
      </w:r>
      <w:r w:rsidRPr="00011254">
        <w:rPr>
          <w:rStyle w:val="a5"/>
          <w:rFonts w:ascii="Times New Roman" w:hAnsi="Times New Roman" w:cs="Times New Roman"/>
        </w:rPr>
        <w:footnoteReference w:id="94"/>
      </w:r>
      <w:r w:rsidRPr="00011254">
        <w:rPr>
          <w:rFonts w:ascii="Times New Roman" w:hAnsi="Times New Roman" w:cs="Times New Roman"/>
        </w:rPr>
        <w:t xml:space="preserve">. That is also </w:t>
      </w:r>
      <w:r w:rsidR="00014253" w:rsidRPr="00011254">
        <w:rPr>
          <w:rFonts w:ascii="Times New Roman" w:hAnsi="Times New Roman" w:cs="Times New Roman"/>
        </w:rPr>
        <w:t>interesting;</w:t>
      </w:r>
      <w:r w:rsidRPr="00011254">
        <w:rPr>
          <w:rFonts w:ascii="Times New Roman" w:hAnsi="Times New Roman" w:cs="Times New Roman"/>
        </w:rPr>
        <w:t xml:space="preserve"> the director of enlargement policy and neighbouring policy was the same person.</w:t>
      </w:r>
      <w:r w:rsidR="00014253" w:rsidRPr="00011254">
        <w:rPr>
          <w:rFonts w:ascii="Times New Roman" w:hAnsi="Times New Roman" w:cs="Times New Roman"/>
        </w:rPr>
        <w:t xml:space="preserve"> Since 2014, Johannes Hahn is in the post </w:t>
      </w:r>
      <w:r w:rsidR="00014253" w:rsidRPr="00011254">
        <w:rPr>
          <w:rFonts w:ascii="Times New Roman" w:hAnsi="Times New Roman" w:cs="Times New Roman"/>
          <w:lang w:val="en-US"/>
        </w:rPr>
        <w:t xml:space="preserve">of </w:t>
      </w:r>
      <w:r w:rsidR="00176C98">
        <w:rPr>
          <w:rFonts w:ascii="Times New Roman" w:hAnsi="Times New Roman" w:cs="Times New Roman"/>
        </w:rPr>
        <w:t>EU</w:t>
      </w:r>
      <w:r w:rsidR="00014253" w:rsidRPr="00011254">
        <w:rPr>
          <w:rFonts w:ascii="Times New Roman" w:hAnsi="Times New Roman" w:cs="Times New Roman"/>
        </w:rPr>
        <w:t xml:space="preserve"> Commissioner for Neighbourhood Policy and Enlargement Negotiations.</w:t>
      </w:r>
      <w:r w:rsidR="00AD331E" w:rsidRPr="00011254">
        <w:rPr>
          <w:rFonts w:ascii="Times New Roman" w:hAnsi="Times New Roman" w:cs="Times New Roman"/>
        </w:rPr>
        <w:t xml:space="preserve"> </w:t>
      </w:r>
      <w:r w:rsidR="00252890" w:rsidRPr="00011254">
        <w:rPr>
          <w:rFonts w:ascii="Times New Roman" w:hAnsi="Times New Roman" w:cs="Times New Roman"/>
        </w:rPr>
        <w:t xml:space="preserve">In </w:t>
      </w:r>
      <w:r w:rsidR="00834371" w:rsidRPr="00011254">
        <w:rPr>
          <w:rFonts w:ascii="Times New Roman" w:hAnsi="Times New Roman" w:cs="Times New Roman"/>
        </w:rPr>
        <w:t xml:space="preserve">December </w:t>
      </w:r>
      <w:r w:rsidR="00252890" w:rsidRPr="00011254">
        <w:rPr>
          <w:rFonts w:ascii="Times New Roman" w:hAnsi="Times New Roman" w:cs="Times New Roman"/>
        </w:rPr>
        <w:t>2008 Communication</w:t>
      </w:r>
      <w:r w:rsidR="00252890" w:rsidRPr="00011254">
        <w:rPr>
          <w:rStyle w:val="a5"/>
          <w:rFonts w:ascii="Times New Roman" w:hAnsi="Times New Roman" w:cs="Times New Roman"/>
        </w:rPr>
        <w:footnoteReference w:id="95"/>
      </w:r>
      <w:r w:rsidR="00252890" w:rsidRPr="00011254">
        <w:rPr>
          <w:rFonts w:ascii="Times New Roman" w:hAnsi="Times New Roman" w:cs="Times New Roman"/>
        </w:rPr>
        <w:t xml:space="preserve"> </w:t>
      </w:r>
      <w:r w:rsidR="00EF6EF5" w:rsidRPr="00011254">
        <w:rPr>
          <w:rFonts w:ascii="Times New Roman" w:hAnsi="Times New Roman" w:cs="Times New Roman"/>
        </w:rPr>
        <w:t xml:space="preserve">from the Commission </w:t>
      </w:r>
      <w:r w:rsidR="00252890" w:rsidRPr="00011254">
        <w:rPr>
          <w:rFonts w:ascii="Times New Roman" w:hAnsi="Times New Roman" w:cs="Times New Roman"/>
        </w:rPr>
        <w:t xml:space="preserve">followed proposing deeper cooperation with </w:t>
      </w:r>
      <w:proofErr w:type="spellStart"/>
      <w:r w:rsidR="00252890" w:rsidRPr="00011254">
        <w:rPr>
          <w:rFonts w:ascii="Times New Roman" w:hAnsi="Times New Roman" w:cs="Times New Roman"/>
        </w:rPr>
        <w:t>EaP</w:t>
      </w:r>
      <w:proofErr w:type="spellEnd"/>
      <w:r w:rsidR="00252890" w:rsidRPr="00011254">
        <w:rPr>
          <w:rFonts w:ascii="Times New Roman" w:hAnsi="Times New Roman" w:cs="Times New Roman"/>
        </w:rPr>
        <w:t>.</w:t>
      </w:r>
      <w:r w:rsidR="00EF6EF5" w:rsidRPr="00011254">
        <w:rPr>
          <w:rFonts w:ascii="Times New Roman" w:hAnsi="Times New Roman" w:cs="Times New Roman"/>
        </w:rPr>
        <w:t xml:space="preserve"> The urgency for new differentiated approach with the respect of the </w:t>
      </w:r>
      <w:proofErr w:type="spellStart"/>
      <w:r w:rsidR="00EF6EF5" w:rsidRPr="00011254">
        <w:rPr>
          <w:rFonts w:ascii="Times New Roman" w:hAnsi="Times New Roman" w:cs="Times New Roman"/>
        </w:rPr>
        <w:t>ENP</w:t>
      </w:r>
      <w:proofErr w:type="spellEnd"/>
      <w:r w:rsidR="00EF6EF5" w:rsidRPr="00011254">
        <w:rPr>
          <w:rFonts w:ascii="Times New Roman" w:hAnsi="Times New Roman" w:cs="Times New Roman"/>
        </w:rPr>
        <w:t xml:space="preserve"> was produced by </w:t>
      </w:r>
      <w:r w:rsidR="00936C3F">
        <w:rPr>
          <w:rFonts w:ascii="Times New Roman" w:hAnsi="Times New Roman" w:cs="Times New Roman"/>
        </w:rPr>
        <w:t>Eu</w:t>
      </w:r>
      <w:r w:rsidR="00EF6EF5" w:rsidRPr="00011254">
        <w:rPr>
          <w:rFonts w:ascii="Times New Roman" w:hAnsi="Times New Roman" w:cs="Times New Roman"/>
        </w:rPr>
        <w:t>ropean Council in June 2008, and</w:t>
      </w:r>
      <w:r w:rsidR="00834371" w:rsidRPr="00011254">
        <w:rPr>
          <w:rFonts w:ascii="Times New Roman" w:hAnsi="Times New Roman" w:cs="Times New Roman"/>
        </w:rPr>
        <w:t xml:space="preserve"> later in September the </w:t>
      </w:r>
      <w:r w:rsidR="00834371" w:rsidRPr="00011254">
        <w:rPr>
          <w:rFonts w:ascii="Times New Roman" w:hAnsi="Times New Roman" w:cs="Times New Roman"/>
        </w:rPr>
        <w:lastRenderedPageBreak/>
        <w:t xml:space="preserve">respond </w:t>
      </w:r>
      <w:r w:rsidR="00EF6EF5" w:rsidRPr="00011254">
        <w:rPr>
          <w:rFonts w:ascii="Times New Roman" w:hAnsi="Times New Roman" w:cs="Times New Roman"/>
        </w:rPr>
        <w:t>of Commission was stimulated by the situation with Georgian conflict and its vast reflections.</w:t>
      </w:r>
    </w:p>
    <w:p w14:paraId="0DB2928C" w14:textId="214C593E" w:rsidR="00CD3FD4" w:rsidRPr="00011254" w:rsidRDefault="00CD3FD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Last European Commissioner for External Relations </w:t>
      </w:r>
      <w:r w:rsidR="008B7390" w:rsidRPr="00011254">
        <w:rPr>
          <w:rFonts w:ascii="Times New Roman" w:hAnsi="Times New Roman" w:cs="Times New Roman"/>
        </w:rPr>
        <w:t xml:space="preserve">and European Neighbourhood Policy </w:t>
      </w:r>
      <w:r w:rsidRPr="00011254">
        <w:rPr>
          <w:rFonts w:ascii="Times New Roman" w:hAnsi="Times New Roman" w:cs="Times New Roman"/>
        </w:rPr>
        <w:t>from 2004 to 2009 Benita Ferrero-</w:t>
      </w:r>
      <w:proofErr w:type="spellStart"/>
      <w:r w:rsidRPr="00011254">
        <w:rPr>
          <w:rFonts w:ascii="Times New Roman" w:hAnsi="Times New Roman" w:cs="Times New Roman"/>
        </w:rPr>
        <w:t>Waldner</w:t>
      </w:r>
      <w:proofErr w:type="spellEnd"/>
      <w:r w:rsidR="008B7390" w:rsidRPr="00011254">
        <w:rPr>
          <w:rFonts w:ascii="Times New Roman" w:hAnsi="Times New Roman" w:cs="Times New Roman"/>
        </w:rPr>
        <w:t xml:space="preserve"> said </w:t>
      </w:r>
      <w:r w:rsidR="00CB4CDC" w:rsidRPr="00011254">
        <w:rPr>
          <w:rFonts w:ascii="Times New Roman" w:hAnsi="Times New Roman" w:cs="Times New Roman"/>
        </w:rPr>
        <w:t>in press release</w:t>
      </w:r>
      <w:r w:rsidR="00CB4CDC" w:rsidRPr="00011254">
        <w:rPr>
          <w:rStyle w:val="a5"/>
          <w:rFonts w:ascii="Times New Roman" w:hAnsi="Times New Roman" w:cs="Times New Roman"/>
        </w:rPr>
        <w:footnoteReference w:id="96"/>
      </w:r>
      <w:r w:rsidR="00CB4CDC" w:rsidRPr="00011254">
        <w:rPr>
          <w:rFonts w:ascii="Times New Roman" w:hAnsi="Times New Roman" w:cs="Times New Roman"/>
        </w:rPr>
        <w:t xml:space="preserve">, 2008, </w:t>
      </w:r>
      <w:r w:rsidR="008B7390" w:rsidRPr="00011254">
        <w:rPr>
          <w:rFonts w:ascii="Times New Roman" w:hAnsi="Times New Roman" w:cs="Times New Roman"/>
        </w:rPr>
        <w:t xml:space="preserve">that </w:t>
      </w:r>
      <w:r w:rsidR="00CB4CDC" w:rsidRPr="00011254">
        <w:rPr>
          <w:rFonts w:ascii="Times New Roman" w:hAnsi="Times New Roman" w:cs="Times New Roman"/>
        </w:rPr>
        <w:t xml:space="preserve">on the bases of lately progress, ambitious and well-balanced offer was </w:t>
      </w:r>
      <w:r w:rsidR="008B7390" w:rsidRPr="00011254">
        <w:rPr>
          <w:rFonts w:ascii="Times New Roman" w:hAnsi="Times New Roman" w:cs="Times New Roman"/>
        </w:rPr>
        <w:t>prepared</w:t>
      </w:r>
      <w:r w:rsidR="00CB4CDC" w:rsidRPr="00011254">
        <w:rPr>
          <w:rFonts w:ascii="Times New Roman" w:hAnsi="Times New Roman" w:cs="Times New Roman"/>
        </w:rPr>
        <w:t>.</w:t>
      </w:r>
      <w:r w:rsidR="008B7390" w:rsidRPr="00011254">
        <w:rPr>
          <w:rFonts w:ascii="Times New Roman" w:hAnsi="Times New Roman" w:cs="Times New Roman"/>
        </w:rPr>
        <w:t xml:space="preserve"> </w:t>
      </w:r>
      <w:r w:rsidR="00CB4CDC" w:rsidRPr="00011254">
        <w:rPr>
          <w:rFonts w:ascii="Times New Roman" w:hAnsi="Times New Roman" w:cs="Times New Roman"/>
        </w:rPr>
        <w:t>“Events taking place in Eastern Europe and in the Southern Caucasus” affects “t</w:t>
      </w:r>
      <w:r w:rsidR="008B7390" w:rsidRPr="00011254">
        <w:rPr>
          <w:rFonts w:ascii="Times New Roman" w:hAnsi="Times New Roman" w:cs="Times New Roman"/>
        </w:rPr>
        <w:t xml:space="preserve">he security and stability of </w:t>
      </w:r>
      <w:r w:rsidR="00176C98">
        <w:rPr>
          <w:rFonts w:ascii="Times New Roman" w:hAnsi="Times New Roman" w:cs="Times New Roman"/>
        </w:rPr>
        <w:t>EU</w:t>
      </w:r>
      <w:r w:rsidR="00CB4CDC" w:rsidRPr="00011254">
        <w:rPr>
          <w:rFonts w:ascii="Times New Roman" w:hAnsi="Times New Roman" w:cs="Times New Roman"/>
        </w:rPr>
        <w:t>”</w:t>
      </w:r>
      <w:r w:rsidR="008B7390" w:rsidRPr="00011254">
        <w:rPr>
          <w:rFonts w:ascii="Times New Roman" w:hAnsi="Times New Roman" w:cs="Times New Roman"/>
        </w:rPr>
        <w:t xml:space="preserve">. She </w:t>
      </w:r>
      <w:r w:rsidR="00CB4CDC" w:rsidRPr="00011254">
        <w:rPr>
          <w:rFonts w:ascii="Times New Roman" w:hAnsi="Times New Roman" w:cs="Times New Roman"/>
        </w:rPr>
        <w:t xml:space="preserve">also </w:t>
      </w:r>
      <w:r w:rsidR="008B7390" w:rsidRPr="00011254">
        <w:rPr>
          <w:rFonts w:ascii="Times New Roman" w:hAnsi="Times New Roman" w:cs="Times New Roman"/>
        </w:rPr>
        <w:t xml:space="preserve">said that “policy towards these countries should be strong, proactive and unequivocal” and that </w:t>
      </w:r>
      <w:r w:rsidR="00176C98">
        <w:rPr>
          <w:rFonts w:ascii="Times New Roman" w:hAnsi="Times New Roman" w:cs="Times New Roman"/>
        </w:rPr>
        <w:t>EU</w:t>
      </w:r>
      <w:r w:rsidR="008B7390" w:rsidRPr="00011254">
        <w:rPr>
          <w:rFonts w:ascii="Times New Roman" w:hAnsi="Times New Roman" w:cs="Times New Roman"/>
        </w:rPr>
        <w:t xml:space="preserve"> will follow an “approach of tailor-made programmes” with a “strong multilateral dimension”. In conclusion she added that </w:t>
      </w:r>
      <w:proofErr w:type="spellStart"/>
      <w:r w:rsidR="008B7390" w:rsidRPr="00011254">
        <w:rPr>
          <w:rFonts w:ascii="Times New Roman" w:hAnsi="Times New Roman" w:cs="Times New Roman"/>
        </w:rPr>
        <w:t>EaP</w:t>
      </w:r>
      <w:proofErr w:type="spellEnd"/>
      <w:r w:rsidR="008B7390" w:rsidRPr="00011254">
        <w:rPr>
          <w:rFonts w:ascii="Times New Roman" w:hAnsi="Times New Roman" w:cs="Times New Roman"/>
        </w:rPr>
        <w:t xml:space="preserve"> “offers more intensive assistance to help” </w:t>
      </w:r>
      <w:r w:rsidR="00CB4CDC" w:rsidRPr="00011254">
        <w:rPr>
          <w:rFonts w:ascii="Times New Roman" w:hAnsi="Times New Roman" w:cs="Times New Roman"/>
        </w:rPr>
        <w:t>Armenia, Azerbaijan, Belarus, Georgia, Moldova and Ukraine “</w:t>
      </w:r>
      <w:r w:rsidR="008B7390" w:rsidRPr="00011254">
        <w:rPr>
          <w:rFonts w:ascii="Times New Roman" w:hAnsi="Times New Roman" w:cs="Times New Roman"/>
        </w:rPr>
        <w:t>meet their goals</w:t>
      </w:r>
      <w:r w:rsidR="00CB4CDC" w:rsidRPr="00011254">
        <w:rPr>
          <w:rFonts w:ascii="Times New Roman" w:hAnsi="Times New Roman" w:cs="Times New Roman"/>
        </w:rPr>
        <w:t>”.</w:t>
      </w:r>
    </w:p>
    <w:p w14:paraId="502F6B3F" w14:textId="6F7AFBCB" w:rsidR="00A146B4" w:rsidRPr="00011254" w:rsidRDefault="00CB4CDC"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According to </w:t>
      </w:r>
      <w:r w:rsidR="00A146B4" w:rsidRPr="00011254">
        <w:rPr>
          <w:rFonts w:ascii="Times New Roman" w:hAnsi="Times New Roman" w:cs="Times New Roman"/>
        </w:rPr>
        <w:t xml:space="preserve">the Commission position, </w:t>
      </w:r>
      <w:proofErr w:type="spellStart"/>
      <w:r w:rsidR="00A146B4" w:rsidRPr="00011254">
        <w:rPr>
          <w:rFonts w:ascii="Times New Roman" w:hAnsi="Times New Roman" w:cs="Times New Roman"/>
        </w:rPr>
        <w:t>EaP</w:t>
      </w:r>
      <w:proofErr w:type="spellEnd"/>
      <w:r w:rsidR="00A146B4" w:rsidRPr="00011254">
        <w:rPr>
          <w:rFonts w:ascii="Times New Roman" w:hAnsi="Times New Roman" w:cs="Times New Roman"/>
        </w:rPr>
        <w:t xml:space="preserve"> responds a wish of those countries to move closer to </w:t>
      </w:r>
      <w:r w:rsidR="00176C98">
        <w:rPr>
          <w:rFonts w:ascii="Times New Roman" w:hAnsi="Times New Roman" w:cs="Times New Roman"/>
        </w:rPr>
        <w:t>EU</w:t>
      </w:r>
      <w:r w:rsidR="00A146B4" w:rsidRPr="00011254">
        <w:rPr>
          <w:rFonts w:ascii="Times New Roman" w:hAnsi="Times New Roman" w:cs="Times New Roman"/>
        </w:rPr>
        <w:t>. It is remaining us one expression that “one cannot choose one’s neighbour”</w:t>
      </w:r>
      <w:r w:rsidR="00A146B4" w:rsidRPr="00011254">
        <w:rPr>
          <w:rFonts w:ascii="Times New Roman" w:hAnsi="Times New Roman" w:cs="Times New Roman"/>
          <w:lang w:val="en-US"/>
        </w:rPr>
        <w:t xml:space="preserve">. </w:t>
      </w:r>
      <w:r w:rsidR="00834371" w:rsidRPr="00011254">
        <w:rPr>
          <w:rFonts w:ascii="Times New Roman" w:hAnsi="Times New Roman" w:cs="Times New Roman"/>
          <w:lang w:val="en-US"/>
        </w:rPr>
        <w:t xml:space="preserve">Although, in December Communication, last fifteen years mentioned as improvements of </w:t>
      </w:r>
      <w:r w:rsidR="00176C98">
        <w:rPr>
          <w:rFonts w:ascii="Times New Roman" w:hAnsi="Times New Roman" w:cs="Times New Roman"/>
          <w:lang w:val="en-US"/>
        </w:rPr>
        <w:t>EU</w:t>
      </w:r>
      <w:r w:rsidR="00834371" w:rsidRPr="00011254">
        <w:rPr>
          <w:rFonts w:ascii="Times New Roman" w:hAnsi="Times New Roman" w:cs="Times New Roman"/>
          <w:lang w:val="en-US"/>
        </w:rPr>
        <w:t xml:space="preserve"> eastern direction by concluded Partnership and Cooperation Agreements (</w:t>
      </w:r>
      <w:proofErr w:type="spellStart"/>
      <w:r w:rsidR="00834371" w:rsidRPr="00011254">
        <w:rPr>
          <w:rFonts w:ascii="Times New Roman" w:hAnsi="Times New Roman" w:cs="Times New Roman"/>
          <w:lang w:val="en-US"/>
        </w:rPr>
        <w:t>PCAs</w:t>
      </w:r>
      <w:proofErr w:type="spellEnd"/>
      <w:r w:rsidR="00834371" w:rsidRPr="00011254">
        <w:rPr>
          <w:rFonts w:ascii="Times New Roman" w:hAnsi="Times New Roman" w:cs="Times New Roman"/>
          <w:lang w:val="en-US"/>
        </w:rPr>
        <w:t>)</w:t>
      </w:r>
      <w:r w:rsidR="002B3B0D" w:rsidRPr="00011254">
        <w:rPr>
          <w:rFonts w:ascii="Times New Roman" w:hAnsi="Times New Roman" w:cs="Times New Roman"/>
          <w:lang w:val="en-US"/>
        </w:rPr>
        <w:t xml:space="preserve">, which lasts 10 years, </w:t>
      </w:r>
      <w:r w:rsidR="00834371" w:rsidRPr="00011254">
        <w:rPr>
          <w:rFonts w:ascii="Times New Roman" w:hAnsi="Times New Roman" w:cs="Times New Roman"/>
          <w:lang w:val="en-US"/>
        </w:rPr>
        <w:t xml:space="preserve">between </w:t>
      </w:r>
      <w:r w:rsidR="00176C98">
        <w:rPr>
          <w:rFonts w:ascii="Times New Roman" w:hAnsi="Times New Roman" w:cs="Times New Roman"/>
          <w:lang w:val="en-US"/>
        </w:rPr>
        <w:t>EU</w:t>
      </w:r>
      <w:r w:rsidR="00834371" w:rsidRPr="00011254">
        <w:rPr>
          <w:rFonts w:ascii="Times New Roman" w:hAnsi="Times New Roman" w:cs="Times New Roman"/>
          <w:lang w:val="en-US"/>
        </w:rPr>
        <w:t xml:space="preserve"> and Eastern Partners. </w:t>
      </w:r>
      <w:r w:rsidR="00E03DBF" w:rsidRPr="00011254">
        <w:rPr>
          <w:rFonts w:ascii="Times New Roman" w:hAnsi="Times New Roman" w:cs="Times New Roman"/>
          <w:lang w:val="en-US"/>
        </w:rPr>
        <w:t xml:space="preserve">Legal base for international agreements of </w:t>
      </w:r>
      <w:r w:rsidR="00176C98">
        <w:rPr>
          <w:rFonts w:ascii="Times New Roman" w:hAnsi="Times New Roman" w:cs="Times New Roman"/>
          <w:lang w:val="en-US"/>
        </w:rPr>
        <w:t>EU</w:t>
      </w:r>
      <w:r w:rsidR="00E03DBF" w:rsidRPr="00011254">
        <w:rPr>
          <w:rFonts w:ascii="Times New Roman" w:hAnsi="Times New Roman" w:cs="Times New Roman"/>
          <w:lang w:val="en-US"/>
        </w:rPr>
        <w:t xml:space="preserve"> is title V of the </w:t>
      </w:r>
      <w:proofErr w:type="spellStart"/>
      <w:r w:rsidR="00E03DBF" w:rsidRPr="00011254">
        <w:rPr>
          <w:rFonts w:ascii="Times New Roman" w:hAnsi="Times New Roman" w:cs="Times New Roman"/>
          <w:lang w:val="en-US"/>
        </w:rPr>
        <w:t>TFEU</w:t>
      </w:r>
      <w:proofErr w:type="spellEnd"/>
      <w:r w:rsidR="00E03DBF" w:rsidRPr="00011254">
        <w:rPr>
          <w:rFonts w:ascii="Times New Roman" w:hAnsi="Times New Roman" w:cs="Times New Roman"/>
          <w:lang w:val="en-US"/>
        </w:rPr>
        <w:t xml:space="preserve"> Articles 216-219. </w:t>
      </w:r>
    </w:p>
    <w:p w14:paraId="62ED67BD" w14:textId="001C779E" w:rsidR="00834371" w:rsidRPr="00011254" w:rsidRDefault="002B3B0D"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Besides other </w:t>
      </w:r>
      <w:r w:rsidR="006E475E" w:rsidRPr="00011254">
        <w:rPr>
          <w:rFonts w:ascii="Times New Roman" w:hAnsi="Times New Roman" w:cs="Times New Roman"/>
          <w:lang w:val="en-US"/>
        </w:rPr>
        <w:t xml:space="preserve">Newly Independent States (NIS) of the former Soviet Union, like Kazakhstan, Kyrgyzstan, Russia, Tajikistan, Turkmenistan, and Uzbekistan our focus follows </w:t>
      </w:r>
      <w:proofErr w:type="spellStart"/>
      <w:r w:rsidR="006E475E" w:rsidRPr="00011254">
        <w:rPr>
          <w:rFonts w:ascii="Times New Roman" w:hAnsi="Times New Roman" w:cs="Times New Roman"/>
          <w:lang w:val="en-US"/>
        </w:rPr>
        <w:t>EaP</w:t>
      </w:r>
      <w:proofErr w:type="spellEnd"/>
      <w:r w:rsidR="006E475E" w:rsidRPr="00011254">
        <w:rPr>
          <w:rFonts w:ascii="Times New Roman" w:hAnsi="Times New Roman" w:cs="Times New Roman"/>
          <w:lang w:val="en-US"/>
        </w:rPr>
        <w:t>, so t</w:t>
      </w:r>
      <w:r w:rsidR="00834371" w:rsidRPr="00011254">
        <w:rPr>
          <w:rFonts w:ascii="Times New Roman" w:hAnsi="Times New Roman" w:cs="Times New Roman"/>
          <w:lang w:val="en-US"/>
        </w:rPr>
        <w:t xml:space="preserve">he </w:t>
      </w:r>
      <w:proofErr w:type="spellStart"/>
      <w:r w:rsidR="00834371" w:rsidRPr="00011254">
        <w:rPr>
          <w:rFonts w:ascii="Times New Roman" w:hAnsi="Times New Roman" w:cs="Times New Roman"/>
          <w:lang w:val="en-US"/>
        </w:rPr>
        <w:t>PCAs</w:t>
      </w:r>
      <w:proofErr w:type="spellEnd"/>
      <w:r w:rsidR="00E03DBF" w:rsidRPr="00011254">
        <w:rPr>
          <w:rFonts w:ascii="Times New Roman" w:hAnsi="Times New Roman" w:cs="Times New Roman"/>
          <w:lang w:val="en-US"/>
        </w:rPr>
        <w:t xml:space="preserve"> </w:t>
      </w:r>
      <w:r w:rsidR="006E475E" w:rsidRPr="00011254">
        <w:rPr>
          <w:rFonts w:ascii="Times New Roman" w:hAnsi="Times New Roman" w:cs="Times New Roman"/>
          <w:lang w:val="en-US"/>
        </w:rPr>
        <w:t xml:space="preserve">were </w:t>
      </w:r>
      <w:r w:rsidR="00E03DBF" w:rsidRPr="00011254">
        <w:rPr>
          <w:rFonts w:ascii="Times New Roman" w:hAnsi="Times New Roman" w:cs="Times New Roman"/>
          <w:lang w:val="en-US"/>
        </w:rPr>
        <w:t>concluded</w:t>
      </w:r>
      <w:r w:rsidR="006E475E" w:rsidRPr="00011254">
        <w:rPr>
          <w:rFonts w:ascii="Times New Roman" w:hAnsi="Times New Roman" w:cs="Times New Roman"/>
          <w:lang w:val="en-US"/>
        </w:rPr>
        <w:t xml:space="preserve"> between </w:t>
      </w:r>
      <w:r w:rsidR="00176C98">
        <w:rPr>
          <w:rFonts w:ascii="Times New Roman" w:hAnsi="Times New Roman" w:cs="Times New Roman"/>
          <w:lang w:val="en-US"/>
        </w:rPr>
        <w:t>EU</w:t>
      </w:r>
      <w:r w:rsidR="006E475E" w:rsidRPr="00011254">
        <w:rPr>
          <w:rFonts w:ascii="Times New Roman" w:hAnsi="Times New Roman" w:cs="Times New Roman"/>
          <w:lang w:val="en-US"/>
        </w:rPr>
        <w:t xml:space="preserve"> and</w:t>
      </w:r>
      <w:r w:rsidR="00834371" w:rsidRPr="00011254">
        <w:rPr>
          <w:rFonts w:ascii="Times New Roman" w:hAnsi="Times New Roman" w:cs="Times New Roman"/>
          <w:lang w:val="en-US"/>
        </w:rPr>
        <w:t>:</w:t>
      </w:r>
    </w:p>
    <w:p w14:paraId="4683E3B8" w14:textId="7CC080E8" w:rsidR="00834371" w:rsidRPr="00011254" w:rsidRDefault="00834371" w:rsidP="00011254">
      <w:pPr>
        <w:pStyle w:val="a6"/>
        <w:numPr>
          <w:ilvl w:val="0"/>
          <w:numId w:val="7"/>
        </w:numPr>
        <w:spacing w:line="360" w:lineRule="auto"/>
        <w:ind w:firstLine="709"/>
        <w:jc w:val="both"/>
        <w:rPr>
          <w:rFonts w:ascii="Times New Roman" w:eastAsia="Times New Roman" w:hAnsi="Times New Roman" w:cs="Times New Roman"/>
        </w:rPr>
      </w:pPr>
      <w:r w:rsidRPr="00011254">
        <w:rPr>
          <w:rFonts w:ascii="Times New Roman" w:hAnsi="Times New Roman" w:cs="Times New Roman"/>
        </w:rPr>
        <w:t xml:space="preserve">Armenia </w:t>
      </w:r>
      <w:r w:rsidR="006E475E" w:rsidRPr="00011254">
        <w:rPr>
          <w:rFonts w:ascii="Times New Roman" w:hAnsi="Times New Roman" w:cs="Times New Roman"/>
        </w:rPr>
        <w:t xml:space="preserve">on </w:t>
      </w:r>
      <w:r w:rsidRPr="00011254">
        <w:rPr>
          <w:rFonts w:ascii="Times New Roman" w:hAnsi="Times New Roman" w:cs="Times New Roman"/>
        </w:rPr>
        <w:t>31 May 1999</w:t>
      </w:r>
      <w:r w:rsidR="00734BC2" w:rsidRPr="00011254">
        <w:rPr>
          <w:rFonts w:ascii="Times New Roman" w:hAnsi="Times New Roman" w:cs="Times New Roman"/>
        </w:rPr>
        <w:t>.</w:t>
      </w:r>
    </w:p>
    <w:p w14:paraId="79BDF1B3" w14:textId="001E2F6F" w:rsidR="00257790" w:rsidRPr="00011254" w:rsidRDefault="00257790" w:rsidP="00011254">
      <w:pPr>
        <w:pStyle w:val="a6"/>
        <w:numPr>
          <w:ilvl w:val="0"/>
          <w:numId w:val="7"/>
        </w:numPr>
        <w:spacing w:line="360" w:lineRule="auto"/>
        <w:ind w:firstLine="709"/>
        <w:rPr>
          <w:rFonts w:ascii="Times New Roman" w:eastAsia="Times New Roman" w:hAnsi="Times New Roman" w:cs="Times New Roman"/>
        </w:rPr>
      </w:pPr>
      <w:r w:rsidRPr="00011254">
        <w:rPr>
          <w:rFonts w:ascii="Times New Roman" w:eastAsia="Times New Roman" w:hAnsi="Times New Roman" w:cs="Times New Roman"/>
          <w:bCs/>
          <w:bdr w:val="none" w:sz="0" w:space="0" w:color="auto" w:frame="1"/>
          <w:shd w:val="clear" w:color="auto" w:fill="FFFFFF"/>
        </w:rPr>
        <w:t>Azerbaijan</w:t>
      </w:r>
      <w:r w:rsidR="006E475E" w:rsidRPr="00011254">
        <w:rPr>
          <w:rFonts w:ascii="Times New Roman" w:eastAsia="Times New Roman" w:hAnsi="Times New Roman" w:cs="Times New Roman"/>
          <w:bCs/>
          <w:bdr w:val="none" w:sz="0" w:space="0" w:color="auto" w:frame="1"/>
          <w:shd w:val="clear" w:color="auto" w:fill="FFFFFF"/>
        </w:rPr>
        <w:t xml:space="preserve"> </w:t>
      </w:r>
      <w:r w:rsidR="006E475E" w:rsidRPr="00011254">
        <w:rPr>
          <w:rFonts w:ascii="Times New Roman" w:hAnsi="Times New Roman" w:cs="Times New Roman"/>
        </w:rPr>
        <w:t>on 31 May 1999</w:t>
      </w:r>
      <w:r w:rsidR="00734BC2" w:rsidRPr="00011254">
        <w:rPr>
          <w:rFonts w:ascii="Times New Roman" w:hAnsi="Times New Roman" w:cs="Times New Roman"/>
        </w:rPr>
        <w:t>.</w:t>
      </w:r>
    </w:p>
    <w:p w14:paraId="26E20536" w14:textId="210E5F36" w:rsidR="00257790" w:rsidRPr="00011254" w:rsidRDefault="00257790" w:rsidP="00011254">
      <w:pPr>
        <w:pStyle w:val="a6"/>
        <w:numPr>
          <w:ilvl w:val="0"/>
          <w:numId w:val="7"/>
        </w:num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Georgia</w:t>
      </w:r>
      <w:r w:rsidR="006E475E" w:rsidRPr="00011254">
        <w:rPr>
          <w:rFonts w:ascii="Times New Roman" w:hAnsi="Times New Roman" w:cs="Times New Roman"/>
        </w:rPr>
        <w:t xml:space="preserve"> on 31 May 1999</w:t>
      </w:r>
      <w:r w:rsidR="00734BC2" w:rsidRPr="00011254">
        <w:rPr>
          <w:rFonts w:ascii="Times New Roman" w:hAnsi="Times New Roman" w:cs="Times New Roman"/>
        </w:rPr>
        <w:t>.</w:t>
      </w:r>
    </w:p>
    <w:p w14:paraId="0B0F1BAB" w14:textId="3F6762B3" w:rsidR="00257790" w:rsidRPr="00011254" w:rsidRDefault="00257790" w:rsidP="00011254">
      <w:pPr>
        <w:pStyle w:val="a6"/>
        <w:numPr>
          <w:ilvl w:val="0"/>
          <w:numId w:val="7"/>
        </w:num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 xml:space="preserve">Moldova </w:t>
      </w:r>
      <w:r w:rsidR="006E475E" w:rsidRPr="00011254">
        <w:rPr>
          <w:rFonts w:ascii="Times New Roman" w:eastAsia="Times New Roman" w:hAnsi="Times New Roman" w:cs="Times New Roman"/>
        </w:rPr>
        <w:t xml:space="preserve">on </w:t>
      </w:r>
      <w:r w:rsidRPr="00011254">
        <w:rPr>
          <w:rFonts w:ascii="Times New Roman" w:eastAsia="Times New Roman" w:hAnsi="Times New Roman" w:cs="Times New Roman"/>
        </w:rPr>
        <w:t>28 May 1998</w:t>
      </w:r>
      <w:r w:rsidR="00734BC2" w:rsidRPr="00011254">
        <w:rPr>
          <w:rFonts w:ascii="Times New Roman" w:eastAsia="Times New Roman" w:hAnsi="Times New Roman" w:cs="Times New Roman"/>
        </w:rPr>
        <w:t>.</w:t>
      </w:r>
    </w:p>
    <w:p w14:paraId="2FBC0805" w14:textId="2F883077" w:rsidR="00257790" w:rsidRPr="00011254" w:rsidRDefault="00257790" w:rsidP="00011254">
      <w:pPr>
        <w:pStyle w:val="a6"/>
        <w:numPr>
          <w:ilvl w:val="0"/>
          <w:numId w:val="7"/>
        </w:num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 xml:space="preserve">Ukraine </w:t>
      </w:r>
      <w:r w:rsidR="006E475E" w:rsidRPr="00011254">
        <w:rPr>
          <w:rFonts w:ascii="Times New Roman" w:eastAsia="Times New Roman" w:hAnsi="Times New Roman" w:cs="Times New Roman"/>
        </w:rPr>
        <w:t xml:space="preserve">on </w:t>
      </w:r>
      <w:r w:rsidRPr="00011254">
        <w:rPr>
          <w:rFonts w:ascii="Times New Roman" w:eastAsia="Times New Roman" w:hAnsi="Times New Roman" w:cs="Times New Roman"/>
        </w:rPr>
        <w:t>26 January 1998</w:t>
      </w:r>
      <w:r w:rsidR="00734BC2" w:rsidRPr="00011254">
        <w:rPr>
          <w:rStyle w:val="a5"/>
          <w:rFonts w:ascii="Times New Roman" w:eastAsia="Times New Roman" w:hAnsi="Times New Roman" w:cs="Times New Roman"/>
        </w:rPr>
        <w:footnoteReference w:id="97"/>
      </w:r>
      <w:r w:rsidR="00734BC2" w:rsidRPr="00011254">
        <w:rPr>
          <w:rFonts w:ascii="Times New Roman" w:eastAsia="Times New Roman" w:hAnsi="Times New Roman" w:cs="Times New Roman"/>
        </w:rPr>
        <w:t>.</w:t>
      </w:r>
    </w:p>
    <w:p w14:paraId="655F6F22" w14:textId="77777777" w:rsidR="00734BC2" w:rsidRPr="00011254" w:rsidRDefault="00734BC2" w:rsidP="00011254">
      <w:pPr>
        <w:pStyle w:val="a6"/>
        <w:numPr>
          <w:ilvl w:val="0"/>
          <w:numId w:val="7"/>
        </w:numPr>
        <w:spacing w:line="360" w:lineRule="auto"/>
        <w:ind w:firstLine="709"/>
        <w:jc w:val="both"/>
        <w:rPr>
          <w:rFonts w:ascii="Times New Roman" w:hAnsi="Times New Roman" w:cs="Times New Roman"/>
        </w:rPr>
      </w:pPr>
      <w:r w:rsidRPr="00011254">
        <w:rPr>
          <w:rFonts w:ascii="Times New Roman" w:hAnsi="Times New Roman" w:cs="Times New Roman"/>
        </w:rPr>
        <w:lastRenderedPageBreak/>
        <w:t>Belarus on 1995, although it failed. In fact, since 1997 it was «frozen» due to political situation because the violations of electoral standards in Belarus, mostly in 2010, hence a crackdown on citizens of Belarus notably opposition and media.</w:t>
      </w:r>
    </w:p>
    <w:p w14:paraId="410D3D63" w14:textId="19375FDE" w:rsidR="00F85688" w:rsidRPr="00011254" w:rsidRDefault="00F85688" w:rsidP="00011254">
      <w:pPr>
        <w:spacing w:line="360" w:lineRule="auto"/>
        <w:ind w:firstLine="709"/>
        <w:jc w:val="both"/>
        <w:rPr>
          <w:rFonts w:ascii="Times New Roman" w:hAnsi="Times New Roman" w:cs="Times New Roman"/>
          <w:b/>
        </w:rPr>
      </w:pPr>
      <w:r w:rsidRPr="00011254">
        <w:rPr>
          <w:rFonts w:ascii="Times New Roman" w:hAnsi="Times New Roman" w:cs="Times New Roman"/>
        </w:rPr>
        <w:t xml:space="preserve">Bilateral and multilateral tracks are tools for </w:t>
      </w:r>
      <w:proofErr w:type="spellStart"/>
      <w:r w:rsidRPr="00011254">
        <w:rPr>
          <w:rFonts w:ascii="Times New Roman" w:hAnsi="Times New Roman" w:cs="Times New Roman"/>
        </w:rPr>
        <w:t>EaP</w:t>
      </w:r>
      <w:proofErr w:type="spellEnd"/>
      <w:r w:rsidR="006E475E" w:rsidRPr="00011254">
        <w:rPr>
          <w:rFonts w:ascii="Times New Roman" w:hAnsi="Times New Roman" w:cs="Times New Roman"/>
        </w:rPr>
        <w:t xml:space="preserve"> policy with the main goal of </w:t>
      </w:r>
      <w:r w:rsidR="006E475E" w:rsidRPr="00011254">
        <w:rPr>
          <w:rFonts w:ascii="Times New Roman" w:hAnsi="Times New Roman" w:cs="Times New Roman"/>
          <w:b/>
        </w:rPr>
        <w:t>political association and economic integration</w:t>
      </w:r>
      <w:r w:rsidR="002B3B0D" w:rsidRPr="00011254">
        <w:rPr>
          <w:rFonts w:ascii="Times New Roman" w:hAnsi="Times New Roman" w:cs="Times New Roman"/>
          <w:b/>
        </w:rPr>
        <w:t>.</w:t>
      </w:r>
    </w:p>
    <w:p w14:paraId="6B4304D5" w14:textId="74194E26" w:rsidR="00734BC2" w:rsidRPr="00011254" w:rsidRDefault="0044744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w:t>
      </w:r>
      <w:r w:rsidR="003449AF" w:rsidRPr="00011254">
        <w:rPr>
          <w:rFonts w:ascii="Times New Roman" w:hAnsi="Times New Roman" w:cs="Times New Roman"/>
        </w:rPr>
        <w:t>bila</w:t>
      </w:r>
      <w:r w:rsidRPr="00011254">
        <w:rPr>
          <w:rFonts w:ascii="Times New Roman" w:hAnsi="Times New Roman" w:cs="Times New Roman"/>
        </w:rPr>
        <w:t xml:space="preserve">teral track aims to deep relationships </w:t>
      </w:r>
      <w:r w:rsidR="003449AF" w:rsidRPr="00011254">
        <w:rPr>
          <w:rFonts w:ascii="Times New Roman" w:hAnsi="Times New Roman" w:cs="Times New Roman"/>
        </w:rPr>
        <w:t xml:space="preserve">in order to prosper. In order to conclude </w:t>
      </w:r>
      <w:proofErr w:type="spellStart"/>
      <w:r w:rsidR="003449AF" w:rsidRPr="00011254">
        <w:rPr>
          <w:rFonts w:ascii="Times New Roman" w:hAnsi="Times New Roman" w:cs="Times New Roman"/>
        </w:rPr>
        <w:t>AA</w:t>
      </w:r>
      <w:r w:rsidR="00273160" w:rsidRPr="00011254">
        <w:rPr>
          <w:rFonts w:ascii="Times New Roman" w:hAnsi="Times New Roman" w:cs="Times New Roman"/>
        </w:rPr>
        <w:t>s</w:t>
      </w:r>
      <w:proofErr w:type="spellEnd"/>
      <w:r w:rsidR="003449AF" w:rsidRPr="00011254">
        <w:rPr>
          <w:rFonts w:ascii="Times New Roman" w:hAnsi="Times New Roman" w:cs="Times New Roman"/>
        </w:rPr>
        <w:t>, free trade agreements (</w:t>
      </w:r>
      <w:proofErr w:type="spellStart"/>
      <w:r w:rsidR="003449AF" w:rsidRPr="00011254">
        <w:rPr>
          <w:rFonts w:ascii="Times New Roman" w:hAnsi="Times New Roman" w:cs="Times New Roman"/>
        </w:rPr>
        <w:t>FTAs</w:t>
      </w:r>
      <w:proofErr w:type="spellEnd"/>
      <w:r w:rsidR="003449AF" w:rsidRPr="00011254">
        <w:rPr>
          <w:rFonts w:ascii="Times New Roman" w:hAnsi="Times New Roman" w:cs="Times New Roman"/>
        </w:rPr>
        <w:t>) hence a creation of a Neighbourhood Economic Community. Also “progressive visa liberalisation in a secure environment”</w:t>
      </w:r>
      <w:r w:rsidR="00FE3B84" w:rsidRPr="00011254">
        <w:rPr>
          <w:rStyle w:val="a5"/>
          <w:rFonts w:ascii="Times New Roman" w:hAnsi="Times New Roman" w:cs="Times New Roman"/>
        </w:rPr>
        <w:footnoteReference w:id="98"/>
      </w:r>
      <w:r w:rsidR="00FE3B84" w:rsidRPr="00011254">
        <w:rPr>
          <w:rFonts w:ascii="Times New Roman" w:hAnsi="Times New Roman" w:cs="Times New Roman"/>
        </w:rPr>
        <w:t xml:space="preserve"> is admitted. Areas of energy security, economic and social </w:t>
      </w:r>
      <w:r w:rsidR="002B6EB3" w:rsidRPr="00011254">
        <w:rPr>
          <w:rFonts w:ascii="Times New Roman" w:hAnsi="Times New Roman" w:cs="Times New Roman"/>
        </w:rPr>
        <w:t xml:space="preserve">policies are taken </w:t>
      </w:r>
      <w:r w:rsidR="00FE3B84" w:rsidRPr="00011254">
        <w:rPr>
          <w:rFonts w:ascii="Times New Roman" w:hAnsi="Times New Roman" w:cs="Times New Roman"/>
        </w:rPr>
        <w:t>in order to improve cross-border equality. A Compre</w:t>
      </w:r>
      <w:r w:rsidR="0083443B">
        <w:rPr>
          <w:rFonts w:ascii="Times New Roman" w:hAnsi="Times New Roman" w:cs="Times New Roman"/>
        </w:rPr>
        <w:t>hensive Institution-Building (</w:t>
      </w:r>
      <w:proofErr w:type="spellStart"/>
      <w:r w:rsidR="0083443B">
        <w:rPr>
          <w:rFonts w:ascii="Times New Roman" w:hAnsi="Times New Roman" w:cs="Times New Roman"/>
        </w:rPr>
        <w:t>CIB</w:t>
      </w:r>
      <w:proofErr w:type="spellEnd"/>
      <w:r w:rsidR="00FE3B84" w:rsidRPr="00011254">
        <w:rPr>
          <w:rFonts w:ascii="Times New Roman" w:hAnsi="Times New Roman" w:cs="Times New Roman"/>
        </w:rPr>
        <w:t>) instrument aims to support the necessary reforms.</w:t>
      </w:r>
    </w:p>
    <w:p w14:paraId="7CA05101" w14:textId="1C8386E3" w:rsidR="00117165" w:rsidRPr="00011254" w:rsidRDefault="0011716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According to </w:t>
      </w:r>
      <w:r w:rsidR="00936C3F">
        <w:rPr>
          <w:rFonts w:ascii="Times New Roman" w:hAnsi="Times New Roman" w:cs="Times New Roman"/>
        </w:rPr>
        <w:t>Eu</w:t>
      </w:r>
      <w:r w:rsidRPr="00011254">
        <w:rPr>
          <w:rFonts w:ascii="Times New Roman" w:hAnsi="Times New Roman" w:cs="Times New Roman"/>
        </w:rPr>
        <w:t>ropean Commission, there are three types of EU trade agreements: Customs Unions (customs duties, tariff), AA, Stabilisation Agreements, (Deep and Comprehensive) Free Trade Agreements and Economic Partnership Agreements (remove or reduce customs tariffs), Partnership and Cooperation Agreements (general framework for bilateral economic relations, do not touch customs tariffs)</w:t>
      </w:r>
      <w:r w:rsidRPr="00011254">
        <w:rPr>
          <w:rStyle w:val="a5"/>
          <w:rFonts w:ascii="Times New Roman" w:hAnsi="Times New Roman" w:cs="Times New Roman"/>
        </w:rPr>
        <w:footnoteReference w:id="99"/>
      </w:r>
      <w:r w:rsidRPr="00011254">
        <w:rPr>
          <w:rFonts w:ascii="Times New Roman" w:hAnsi="Times New Roman" w:cs="Times New Roman"/>
        </w:rPr>
        <w:t>.</w:t>
      </w:r>
    </w:p>
    <w:p w14:paraId="38FFD00A" w14:textId="0281F12A" w:rsidR="00FE3B84" w:rsidRPr="00011254" w:rsidRDefault="00FE3B84" w:rsidP="00011254">
      <w:pPr>
        <w:spacing w:line="360" w:lineRule="auto"/>
        <w:ind w:firstLine="709"/>
        <w:jc w:val="both"/>
        <w:rPr>
          <w:rFonts w:ascii="Times New Roman" w:hAnsi="Times New Roman" w:cs="Times New Roman"/>
        </w:rPr>
      </w:pPr>
      <w:r w:rsidRPr="00011254">
        <w:rPr>
          <w:rFonts w:ascii="Times New Roman" w:hAnsi="Times New Roman" w:cs="Times New Roman"/>
        </w:rPr>
        <w:t>The multi</w:t>
      </w:r>
      <w:r w:rsidR="00E12A8F" w:rsidRPr="00011254">
        <w:rPr>
          <w:rFonts w:ascii="Times New Roman" w:hAnsi="Times New Roman" w:cs="Times New Roman"/>
        </w:rPr>
        <w:t>lateral track is to address common challenges. Whereas multi-donor support, International Financial Institutions (</w:t>
      </w:r>
      <w:proofErr w:type="spellStart"/>
      <w:r w:rsidR="00E12A8F" w:rsidRPr="00011254">
        <w:rPr>
          <w:rFonts w:ascii="Times New Roman" w:hAnsi="Times New Roman" w:cs="Times New Roman"/>
        </w:rPr>
        <w:t>IFIs</w:t>
      </w:r>
      <w:proofErr w:type="spellEnd"/>
      <w:r w:rsidR="00E12A8F" w:rsidRPr="00011254">
        <w:rPr>
          <w:rFonts w:ascii="Times New Roman" w:hAnsi="Times New Roman" w:cs="Times New Roman"/>
        </w:rPr>
        <w:t xml:space="preserve">) and the private sector are financial support </w:t>
      </w:r>
      <w:r w:rsidR="00B671C5" w:rsidRPr="00011254">
        <w:rPr>
          <w:rFonts w:ascii="Times New Roman" w:hAnsi="Times New Roman" w:cs="Times New Roman"/>
        </w:rPr>
        <w:t>for flagship</w:t>
      </w:r>
      <w:r w:rsidR="00E12A8F" w:rsidRPr="00011254">
        <w:rPr>
          <w:rFonts w:ascii="Times New Roman" w:hAnsi="Times New Roman" w:cs="Times New Roman"/>
        </w:rPr>
        <w:t xml:space="preserve"> initiatives. There are four policy areas</w:t>
      </w:r>
      <w:r w:rsidR="00B671C5" w:rsidRPr="00011254">
        <w:rPr>
          <w:rFonts w:ascii="Times New Roman" w:hAnsi="Times New Roman" w:cs="Times New Roman"/>
        </w:rPr>
        <w:t xml:space="preserve"> of multilateral track</w:t>
      </w:r>
      <w:r w:rsidR="00E12A8F" w:rsidRPr="00011254">
        <w:rPr>
          <w:rFonts w:ascii="Times New Roman" w:hAnsi="Times New Roman" w:cs="Times New Roman"/>
        </w:rPr>
        <w:t>:</w:t>
      </w:r>
    </w:p>
    <w:p w14:paraId="1C5F77C9" w14:textId="4E924EFA" w:rsidR="00B671C5" w:rsidRPr="00011254" w:rsidRDefault="00B671C5" w:rsidP="00011254">
      <w:pPr>
        <w:pStyle w:val="a6"/>
        <w:numPr>
          <w:ilvl w:val="0"/>
          <w:numId w:val="8"/>
        </w:numPr>
        <w:spacing w:line="360" w:lineRule="auto"/>
        <w:ind w:firstLine="709"/>
        <w:jc w:val="both"/>
        <w:rPr>
          <w:rFonts w:ascii="Times New Roman" w:hAnsi="Times New Roman" w:cs="Times New Roman"/>
        </w:rPr>
      </w:pPr>
      <w:r w:rsidRPr="00011254">
        <w:rPr>
          <w:rFonts w:ascii="Times New Roman" w:hAnsi="Times New Roman" w:cs="Times New Roman"/>
        </w:rPr>
        <w:t xml:space="preserve">Democracy, good governance and stability; </w:t>
      </w:r>
    </w:p>
    <w:p w14:paraId="158325B3" w14:textId="5C606071" w:rsidR="00B671C5" w:rsidRPr="00011254" w:rsidRDefault="00B671C5" w:rsidP="00011254">
      <w:pPr>
        <w:pStyle w:val="a6"/>
        <w:numPr>
          <w:ilvl w:val="0"/>
          <w:numId w:val="8"/>
        </w:numPr>
        <w:spacing w:line="360" w:lineRule="auto"/>
        <w:ind w:firstLine="709"/>
        <w:jc w:val="both"/>
        <w:rPr>
          <w:rFonts w:ascii="Times New Roman" w:hAnsi="Times New Roman" w:cs="Times New Roman"/>
        </w:rPr>
      </w:pPr>
      <w:r w:rsidRPr="00011254">
        <w:rPr>
          <w:rFonts w:ascii="Times New Roman" w:hAnsi="Times New Roman" w:cs="Times New Roman"/>
        </w:rPr>
        <w:t xml:space="preserve">Economic integration and convergence with EU policies; </w:t>
      </w:r>
    </w:p>
    <w:p w14:paraId="634A0909" w14:textId="3238A21A" w:rsidR="00B671C5" w:rsidRPr="00011254" w:rsidRDefault="00B671C5" w:rsidP="00011254">
      <w:pPr>
        <w:pStyle w:val="a6"/>
        <w:numPr>
          <w:ilvl w:val="0"/>
          <w:numId w:val="8"/>
        </w:numPr>
        <w:spacing w:line="360" w:lineRule="auto"/>
        <w:ind w:firstLine="709"/>
        <w:jc w:val="both"/>
        <w:rPr>
          <w:rFonts w:ascii="Times New Roman" w:hAnsi="Times New Roman" w:cs="Times New Roman"/>
        </w:rPr>
      </w:pPr>
      <w:r w:rsidRPr="00011254">
        <w:rPr>
          <w:rFonts w:ascii="Times New Roman" w:hAnsi="Times New Roman" w:cs="Times New Roman"/>
        </w:rPr>
        <w:t>Energy security;</w:t>
      </w:r>
    </w:p>
    <w:p w14:paraId="2A498346" w14:textId="22FA3CAF" w:rsidR="00B671C5" w:rsidRPr="00011254" w:rsidRDefault="00B671C5" w:rsidP="00011254">
      <w:pPr>
        <w:pStyle w:val="a6"/>
        <w:numPr>
          <w:ilvl w:val="0"/>
          <w:numId w:val="8"/>
        </w:numPr>
        <w:spacing w:line="360" w:lineRule="auto"/>
        <w:ind w:firstLine="709"/>
        <w:jc w:val="both"/>
        <w:rPr>
          <w:rFonts w:ascii="Times New Roman" w:hAnsi="Times New Roman" w:cs="Times New Roman"/>
        </w:rPr>
      </w:pPr>
      <w:r w:rsidRPr="00011254">
        <w:rPr>
          <w:rFonts w:ascii="Times New Roman" w:hAnsi="Times New Roman" w:cs="Times New Roman"/>
        </w:rPr>
        <w:t>Contacts between people</w:t>
      </w:r>
      <w:r w:rsidR="00347B75" w:rsidRPr="00011254">
        <w:rPr>
          <w:rStyle w:val="a5"/>
          <w:rFonts w:ascii="Times New Roman" w:hAnsi="Times New Roman" w:cs="Times New Roman"/>
        </w:rPr>
        <w:footnoteReference w:id="100"/>
      </w:r>
      <w:r w:rsidRPr="00011254">
        <w:rPr>
          <w:rFonts w:ascii="Times New Roman" w:hAnsi="Times New Roman" w:cs="Times New Roman"/>
        </w:rPr>
        <w:t xml:space="preserve">. </w:t>
      </w:r>
    </w:p>
    <w:p w14:paraId="024611A9" w14:textId="532DB36A" w:rsidR="0018487F"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18487F" w:rsidRPr="00011254">
        <w:rPr>
          <w:rFonts w:ascii="Times New Roman" w:hAnsi="Times New Roman" w:cs="Times New Roman"/>
        </w:rPr>
        <w:t xml:space="preserve"> underlines, that </w:t>
      </w:r>
      <w:proofErr w:type="spellStart"/>
      <w:r w:rsidR="0018487F" w:rsidRPr="00011254">
        <w:rPr>
          <w:rFonts w:ascii="Times New Roman" w:hAnsi="Times New Roman" w:cs="Times New Roman"/>
        </w:rPr>
        <w:t>EaP</w:t>
      </w:r>
      <w:proofErr w:type="spellEnd"/>
      <w:r w:rsidR="0018487F" w:rsidRPr="00011254">
        <w:rPr>
          <w:rFonts w:ascii="Times New Roman" w:hAnsi="Times New Roman" w:cs="Times New Roman"/>
        </w:rPr>
        <w:t xml:space="preserve"> countries had a desire to deeper their relationship with the Union, although there were no one temple for them, that is why, </w:t>
      </w:r>
      <w:r>
        <w:rPr>
          <w:rFonts w:ascii="Times New Roman" w:hAnsi="Times New Roman" w:cs="Times New Roman"/>
        </w:rPr>
        <w:t>EU</w:t>
      </w:r>
      <w:r w:rsidR="0018487F" w:rsidRPr="00011254">
        <w:rPr>
          <w:rFonts w:ascii="Times New Roman" w:hAnsi="Times New Roman" w:cs="Times New Roman"/>
        </w:rPr>
        <w:t xml:space="preserve"> focus had its tailor made approach, because a situation from state to state differ. For example look at the Belarus-EU relationship, which failed in looking for common interests to conclude the </w:t>
      </w:r>
      <w:proofErr w:type="spellStart"/>
      <w:r w:rsidR="0018487F" w:rsidRPr="00011254">
        <w:rPr>
          <w:rFonts w:ascii="Times New Roman" w:hAnsi="Times New Roman" w:cs="Times New Roman"/>
          <w:lang w:val="en-US"/>
        </w:rPr>
        <w:t>PCAs</w:t>
      </w:r>
      <w:proofErr w:type="spellEnd"/>
      <w:r w:rsidR="0018487F" w:rsidRPr="00011254">
        <w:rPr>
          <w:rFonts w:ascii="Times New Roman" w:hAnsi="Times New Roman" w:cs="Times New Roman"/>
          <w:lang w:val="en-US"/>
        </w:rPr>
        <w:t xml:space="preserve"> at the start. </w:t>
      </w:r>
      <w:r w:rsidR="0018487F" w:rsidRPr="00011254">
        <w:rPr>
          <w:rFonts w:ascii="Times New Roman" w:hAnsi="Times New Roman" w:cs="Times New Roman"/>
          <w:lang w:val="en-US"/>
        </w:rPr>
        <w:lastRenderedPageBreak/>
        <w:t>Whereas Armenia</w:t>
      </w:r>
      <w:r w:rsidR="0012541E" w:rsidRPr="00011254">
        <w:rPr>
          <w:rFonts w:ascii="Times New Roman" w:hAnsi="Times New Roman" w:cs="Times New Roman"/>
          <w:lang w:val="en-US"/>
        </w:rPr>
        <w:t xml:space="preserve">, Azerbaijan, </w:t>
      </w:r>
      <w:r w:rsidR="00D32C99" w:rsidRPr="00011254">
        <w:rPr>
          <w:rFonts w:ascii="Times New Roman" w:hAnsi="Times New Roman" w:cs="Times New Roman"/>
          <w:lang w:val="en-US"/>
        </w:rPr>
        <w:t xml:space="preserve">Georgia, </w:t>
      </w:r>
      <w:r w:rsidR="0012541E" w:rsidRPr="00011254">
        <w:rPr>
          <w:rFonts w:ascii="Times New Roman" w:hAnsi="Times New Roman" w:cs="Times New Roman"/>
          <w:lang w:val="en-US"/>
        </w:rPr>
        <w:t xml:space="preserve">Moldova, </w:t>
      </w:r>
      <w:r w:rsidR="00D32C99" w:rsidRPr="00011254">
        <w:rPr>
          <w:rFonts w:ascii="Times New Roman" w:hAnsi="Times New Roman" w:cs="Times New Roman"/>
          <w:lang w:val="en-US"/>
        </w:rPr>
        <w:t>Ukraine</w:t>
      </w:r>
      <w:r w:rsidR="0012541E" w:rsidRPr="00011254">
        <w:rPr>
          <w:rFonts w:ascii="Times New Roman" w:hAnsi="Times New Roman" w:cs="Times New Roman"/>
          <w:lang w:val="en-US"/>
        </w:rPr>
        <w:t xml:space="preserve"> successfully managed to step over the </w:t>
      </w:r>
      <w:proofErr w:type="spellStart"/>
      <w:r w:rsidR="0012541E" w:rsidRPr="00011254">
        <w:rPr>
          <w:rFonts w:ascii="Times New Roman" w:hAnsi="Times New Roman" w:cs="Times New Roman"/>
          <w:lang w:val="en-US"/>
        </w:rPr>
        <w:t>PCAs</w:t>
      </w:r>
      <w:proofErr w:type="spellEnd"/>
      <w:r w:rsidR="0012541E" w:rsidRPr="00011254">
        <w:rPr>
          <w:rFonts w:ascii="Times New Roman" w:hAnsi="Times New Roman" w:cs="Times New Roman"/>
          <w:lang w:val="en-US"/>
        </w:rPr>
        <w:t>.</w:t>
      </w:r>
    </w:p>
    <w:p w14:paraId="4F0FFC95" w14:textId="1DD6303C" w:rsidR="00CD3FD4" w:rsidRPr="00011254" w:rsidRDefault="00CD3FD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So the </w:t>
      </w:r>
      <w:proofErr w:type="spellStart"/>
      <w:r w:rsidRPr="00011254">
        <w:rPr>
          <w:rFonts w:ascii="Times New Roman" w:hAnsi="Times New Roman" w:cs="Times New Roman"/>
        </w:rPr>
        <w:t>ENP</w:t>
      </w:r>
      <w:proofErr w:type="spellEnd"/>
      <w:r w:rsidRPr="00011254">
        <w:rPr>
          <w:rFonts w:ascii="Times New Roman" w:hAnsi="Times New Roman" w:cs="Times New Roman"/>
        </w:rPr>
        <w:t xml:space="preserve"> in its start was a coherent and single policy approach, since 2009 it becomes more differentiated. </w:t>
      </w:r>
      <w:r w:rsidR="00852E97" w:rsidRPr="00011254">
        <w:rPr>
          <w:rFonts w:ascii="Times New Roman" w:hAnsi="Times New Roman" w:cs="Times New Roman"/>
        </w:rPr>
        <w:t>Up to the Commission proposal, launch this initiative took place at a spec</w:t>
      </w:r>
      <w:r w:rsidR="001471FC" w:rsidRPr="00011254">
        <w:rPr>
          <w:rFonts w:ascii="Times New Roman" w:hAnsi="Times New Roman" w:cs="Times New Roman"/>
        </w:rPr>
        <w:t xml:space="preserve">ial </w:t>
      </w:r>
      <w:proofErr w:type="spellStart"/>
      <w:r w:rsidR="00E43A85" w:rsidRPr="00011254">
        <w:rPr>
          <w:rFonts w:ascii="Times New Roman" w:hAnsi="Times New Roman" w:cs="Times New Roman"/>
        </w:rPr>
        <w:t>EaP</w:t>
      </w:r>
      <w:proofErr w:type="spellEnd"/>
      <w:r w:rsidR="00E43A85" w:rsidRPr="00011254">
        <w:rPr>
          <w:rFonts w:ascii="Times New Roman" w:hAnsi="Times New Roman" w:cs="Times New Roman"/>
        </w:rPr>
        <w:t xml:space="preserve"> </w:t>
      </w:r>
      <w:r w:rsidR="001471FC" w:rsidRPr="00011254">
        <w:rPr>
          <w:rFonts w:ascii="Times New Roman" w:hAnsi="Times New Roman" w:cs="Times New Roman"/>
        </w:rPr>
        <w:t>Summ</w:t>
      </w:r>
      <w:r w:rsidR="00E43A85" w:rsidRPr="00011254">
        <w:rPr>
          <w:rFonts w:ascii="Times New Roman" w:hAnsi="Times New Roman" w:cs="Times New Roman"/>
        </w:rPr>
        <w:t xml:space="preserve">it </w:t>
      </w:r>
      <w:r w:rsidR="00852E97" w:rsidRPr="00011254">
        <w:rPr>
          <w:rFonts w:ascii="Times New Roman" w:hAnsi="Times New Roman" w:cs="Times New Roman"/>
        </w:rPr>
        <w:t xml:space="preserve">in spring 2009. </w:t>
      </w:r>
      <w:r w:rsidR="00A96F12" w:rsidRPr="00011254">
        <w:rPr>
          <w:rFonts w:ascii="Times New Roman" w:hAnsi="Times New Roman" w:cs="Times New Roman"/>
        </w:rPr>
        <w:t xml:space="preserve">Joint </w:t>
      </w:r>
      <w:r w:rsidRPr="00011254">
        <w:rPr>
          <w:rFonts w:ascii="Times New Roman" w:hAnsi="Times New Roman" w:cs="Times New Roman"/>
        </w:rPr>
        <w:t>Declaration</w:t>
      </w:r>
      <w:r w:rsidR="001471FC" w:rsidRPr="00011254">
        <w:rPr>
          <w:rStyle w:val="a5"/>
          <w:rFonts w:ascii="Times New Roman" w:hAnsi="Times New Roman" w:cs="Times New Roman"/>
        </w:rPr>
        <w:footnoteReference w:id="101"/>
      </w:r>
      <w:r w:rsidRPr="00011254">
        <w:rPr>
          <w:rFonts w:ascii="Times New Roman" w:hAnsi="Times New Roman" w:cs="Times New Roman"/>
        </w:rPr>
        <w:t xml:space="preserve"> was agreed on 7 May 2009 during the </w:t>
      </w:r>
      <w:r w:rsidR="001471FC" w:rsidRPr="00011254">
        <w:rPr>
          <w:rFonts w:ascii="Times New Roman" w:hAnsi="Times New Roman" w:cs="Times New Roman"/>
        </w:rPr>
        <w:t xml:space="preserve">first </w:t>
      </w:r>
      <w:proofErr w:type="spellStart"/>
      <w:r w:rsidR="001471FC" w:rsidRPr="00011254">
        <w:rPr>
          <w:rFonts w:ascii="Times New Roman" w:hAnsi="Times New Roman" w:cs="Times New Roman"/>
        </w:rPr>
        <w:t>EaP</w:t>
      </w:r>
      <w:proofErr w:type="spellEnd"/>
      <w:r w:rsidR="001471FC" w:rsidRPr="00011254">
        <w:rPr>
          <w:rFonts w:ascii="Times New Roman" w:hAnsi="Times New Roman" w:cs="Times New Roman"/>
        </w:rPr>
        <w:t xml:space="preserve"> Summit</w:t>
      </w:r>
      <w:r w:rsidR="00A96F12" w:rsidRPr="00011254">
        <w:rPr>
          <w:rFonts w:ascii="Times New Roman" w:hAnsi="Times New Roman" w:cs="Times New Roman"/>
        </w:rPr>
        <w:t xml:space="preserve"> in the Prague</w:t>
      </w:r>
      <w:r w:rsidRPr="00011254">
        <w:rPr>
          <w:rFonts w:ascii="Times New Roman" w:hAnsi="Times New Roman" w:cs="Times New Roman"/>
        </w:rPr>
        <w:t xml:space="preserve">. </w:t>
      </w:r>
      <w:r w:rsidR="00176C98">
        <w:rPr>
          <w:rFonts w:ascii="Times New Roman" w:hAnsi="Times New Roman" w:cs="Times New Roman"/>
        </w:rPr>
        <w:t>EU</w:t>
      </w:r>
      <w:r w:rsidRPr="00011254">
        <w:rPr>
          <w:rFonts w:ascii="Times New Roman" w:hAnsi="Times New Roman" w:cs="Times New Roman"/>
        </w:rPr>
        <w:t xml:space="preserve"> Member States, the Partner Countries, EU institutions as well as </w:t>
      </w:r>
      <w:r w:rsidR="00936C3F">
        <w:rPr>
          <w:rFonts w:ascii="Times New Roman" w:hAnsi="Times New Roman" w:cs="Times New Roman"/>
        </w:rPr>
        <w:t>Eu</w:t>
      </w:r>
      <w:r w:rsidRPr="00011254">
        <w:rPr>
          <w:rFonts w:ascii="Times New Roman" w:hAnsi="Times New Roman" w:cs="Times New Roman"/>
        </w:rPr>
        <w:t>ropean Investment Bank (</w:t>
      </w:r>
      <w:proofErr w:type="spellStart"/>
      <w:r w:rsidRPr="00011254">
        <w:rPr>
          <w:rFonts w:ascii="Times New Roman" w:hAnsi="Times New Roman" w:cs="Times New Roman"/>
        </w:rPr>
        <w:t>EIB</w:t>
      </w:r>
      <w:proofErr w:type="spellEnd"/>
      <w:r w:rsidRPr="00011254">
        <w:rPr>
          <w:rFonts w:ascii="Times New Roman" w:hAnsi="Times New Roman" w:cs="Times New Roman"/>
        </w:rPr>
        <w:t xml:space="preserve">) and </w:t>
      </w:r>
      <w:r w:rsidR="00936C3F">
        <w:rPr>
          <w:rFonts w:ascii="Times New Roman" w:hAnsi="Times New Roman" w:cs="Times New Roman"/>
        </w:rPr>
        <w:t>Eu</w:t>
      </w:r>
      <w:r w:rsidRPr="00011254">
        <w:rPr>
          <w:rFonts w:ascii="Times New Roman" w:hAnsi="Times New Roman" w:cs="Times New Roman"/>
        </w:rPr>
        <w:t>ropean Bank for Reconstruction and Development (</w:t>
      </w:r>
      <w:proofErr w:type="spellStart"/>
      <w:r w:rsidRPr="00011254">
        <w:rPr>
          <w:rFonts w:ascii="Times New Roman" w:hAnsi="Times New Roman" w:cs="Times New Roman"/>
        </w:rPr>
        <w:t>EBRD</w:t>
      </w:r>
      <w:proofErr w:type="spellEnd"/>
      <w:r w:rsidRPr="00011254">
        <w:rPr>
          <w:rFonts w:ascii="Times New Roman" w:hAnsi="Times New Roman" w:cs="Times New Roman"/>
        </w:rPr>
        <w:t>) committed to that event.</w:t>
      </w:r>
    </w:p>
    <w:p w14:paraId="1E336682" w14:textId="5C0CD54C" w:rsidR="009F3080" w:rsidRPr="00011254" w:rsidRDefault="00DD2BF3"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Since the Lisbon Treaty </w:t>
      </w:r>
      <w:r w:rsidR="00176C98">
        <w:rPr>
          <w:rFonts w:ascii="Times New Roman" w:hAnsi="Times New Roman" w:cs="Times New Roman"/>
        </w:rPr>
        <w:t>EU</w:t>
      </w:r>
      <w:r w:rsidRPr="00011254">
        <w:rPr>
          <w:rFonts w:ascii="Times New Roman" w:hAnsi="Times New Roman" w:cs="Times New Roman"/>
        </w:rPr>
        <w:t xml:space="preserve"> approach </w:t>
      </w:r>
      <w:r w:rsidR="00592588" w:rsidRPr="00011254">
        <w:rPr>
          <w:rFonts w:ascii="Times New Roman" w:hAnsi="Times New Roman" w:cs="Times New Roman"/>
        </w:rPr>
        <w:t xml:space="preserve">towards its neighbourhood </w:t>
      </w:r>
      <w:r w:rsidRPr="00011254">
        <w:rPr>
          <w:rFonts w:ascii="Times New Roman" w:hAnsi="Times New Roman" w:cs="Times New Roman"/>
        </w:rPr>
        <w:t xml:space="preserve">appeared to be more regional than before. </w:t>
      </w:r>
      <w:r w:rsidR="003D29F5" w:rsidRPr="00011254">
        <w:rPr>
          <w:rFonts w:ascii="Times New Roman" w:hAnsi="Times New Roman" w:cs="Times New Roman"/>
        </w:rPr>
        <w:t>It is considered that Southern and Eastern European nations</w:t>
      </w:r>
      <w:r w:rsidR="003E47EA" w:rsidRPr="00011254">
        <w:rPr>
          <w:rFonts w:ascii="Times New Roman" w:hAnsi="Times New Roman" w:cs="Times New Roman"/>
        </w:rPr>
        <w:t xml:space="preserve"> have not </w:t>
      </w:r>
      <w:r w:rsidR="00592588" w:rsidRPr="00011254">
        <w:rPr>
          <w:rFonts w:ascii="Times New Roman" w:hAnsi="Times New Roman" w:cs="Times New Roman"/>
        </w:rPr>
        <w:t xml:space="preserve">that </w:t>
      </w:r>
      <w:r w:rsidR="003E47EA" w:rsidRPr="00011254">
        <w:rPr>
          <w:rFonts w:ascii="Times New Roman" w:hAnsi="Times New Roman" w:cs="Times New Roman"/>
        </w:rPr>
        <w:t>strong political will</w:t>
      </w:r>
      <w:r w:rsidR="00592588" w:rsidRPr="00011254">
        <w:rPr>
          <w:rFonts w:ascii="Times New Roman" w:hAnsi="Times New Roman" w:cs="Times New Roman"/>
        </w:rPr>
        <w:t xml:space="preserve"> as central ones</w:t>
      </w:r>
      <w:r w:rsidR="003E47EA" w:rsidRPr="00011254">
        <w:rPr>
          <w:rFonts w:ascii="Times New Roman" w:hAnsi="Times New Roman" w:cs="Times New Roman"/>
        </w:rPr>
        <w:t>, plus they</w:t>
      </w:r>
      <w:r w:rsidR="003D29F5" w:rsidRPr="00011254">
        <w:rPr>
          <w:rFonts w:ascii="Times New Roman" w:hAnsi="Times New Roman" w:cs="Times New Roman"/>
        </w:rPr>
        <w:t xml:space="preserve"> are more influenced by outer dangers than Nordic ones, and are less equipped in technical and economical assistance for controlling external borders of the SA</w:t>
      </w:r>
      <w:r w:rsidR="003E47EA" w:rsidRPr="00011254">
        <w:rPr>
          <w:rStyle w:val="a5"/>
          <w:rFonts w:ascii="Times New Roman" w:hAnsi="Times New Roman" w:cs="Times New Roman"/>
        </w:rPr>
        <w:footnoteReference w:id="102"/>
      </w:r>
      <w:r w:rsidR="003D29F5" w:rsidRPr="00011254">
        <w:rPr>
          <w:rFonts w:ascii="Times New Roman" w:hAnsi="Times New Roman" w:cs="Times New Roman"/>
        </w:rPr>
        <w:t xml:space="preserve">. </w:t>
      </w:r>
      <w:r w:rsidR="003E47EA" w:rsidRPr="00011254">
        <w:rPr>
          <w:rFonts w:ascii="Times New Roman" w:hAnsi="Times New Roman" w:cs="Times New Roman"/>
        </w:rPr>
        <w:t xml:space="preserve">That is why the focus of </w:t>
      </w:r>
      <w:r w:rsidR="00176C98">
        <w:rPr>
          <w:rFonts w:ascii="Times New Roman" w:hAnsi="Times New Roman" w:cs="Times New Roman"/>
        </w:rPr>
        <w:t>EU</w:t>
      </w:r>
      <w:r w:rsidR="003E47EA" w:rsidRPr="00011254">
        <w:rPr>
          <w:rFonts w:ascii="Times New Roman" w:hAnsi="Times New Roman" w:cs="Times New Roman"/>
        </w:rPr>
        <w:t xml:space="preserve"> is </w:t>
      </w:r>
      <w:r w:rsidR="00592588" w:rsidRPr="00011254">
        <w:rPr>
          <w:rFonts w:ascii="Times New Roman" w:hAnsi="Times New Roman" w:cs="Times New Roman"/>
        </w:rPr>
        <w:t xml:space="preserve">recently being </w:t>
      </w:r>
      <w:r w:rsidR="003E47EA" w:rsidRPr="00011254">
        <w:rPr>
          <w:rFonts w:ascii="Times New Roman" w:hAnsi="Times New Roman" w:cs="Times New Roman"/>
        </w:rPr>
        <w:t xml:space="preserve">attentive to its border member states. </w:t>
      </w:r>
      <w:r w:rsidR="009D79C3" w:rsidRPr="00011254">
        <w:rPr>
          <w:rFonts w:ascii="Times New Roman" w:hAnsi="Times New Roman" w:cs="Times New Roman"/>
        </w:rPr>
        <w:t>Overall the Lisbon Treat</w:t>
      </w:r>
      <w:r w:rsidR="00BB5883" w:rsidRPr="00011254">
        <w:rPr>
          <w:rFonts w:ascii="Times New Roman" w:hAnsi="Times New Roman" w:cs="Times New Roman"/>
        </w:rPr>
        <w:t>y represents in itself idea of integration and</w:t>
      </w:r>
      <w:r w:rsidR="009D79C3" w:rsidRPr="00011254">
        <w:rPr>
          <w:rFonts w:ascii="Times New Roman" w:hAnsi="Times New Roman" w:cs="Times New Roman"/>
        </w:rPr>
        <w:t xml:space="preserve"> the de-pillarization of the constitutional order</w:t>
      </w:r>
      <w:r w:rsidR="009F3080" w:rsidRPr="00011254">
        <w:rPr>
          <w:rStyle w:val="a5"/>
          <w:rFonts w:ascii="Times New Roman" w:hAnsi="Times New Roman" w:cs="Times New Roman"/>
        </w:rPr>
        <w:footnoteReference w:id="103"/>
      </w:r>
      <w:r w:rsidR="009F3080" w:rsidRPr="00011254">
        <w:rPr>
          <w:rFonts w:ascii="Times New Roman" w:hAnsi="Times New Roman" w:cs="Times New Roman"/>
        </w:rPr>
        <w:t xml:space="preserve">. </w:t>
      </w:r>
      <w:r w:rsidR="00176C98">
        <w:rPr>
          <w:rFonts w:ascii="Times New Roman" w:hAnsi="Times New Roman" w:cs="Times New Roman"/>
        </w:rPr>
        <w:t>EU</w:t>
      </w:r>
      <w:r w:rsidR="00592588" w:rsidRPr="00011254">
        <w:rPr>
          <w:rFonts w:ascii="Times New Roman" w:hAnsi="Times New Roman" w:cs="Times New Roman"/>
        </w:rPr>
        <w:t xml:space="preserve"> changed constitutional order; </w:t>
      </w:r>
      <w:r w:rsidR="009F3080" w:rsidRPr="00011254">
        <w:rPr>
          <w:rFonts w:ascii="Times New Roman" w:hAnsi="Times New Roman" w:cs="Times New Roman"/>
        </w:rPr>
        <w:t xml:space="preserve">according to Article 25 </w:t>
      </w:r>
      <w:proofErr w:type="spellStart"/>
      <w:r w:rsidR="009F3080" w:rsidRPr="00011254">
        <w:rPr>
          <w:rFonts w:ascii="Times New Roman" w:hAnsi="Times New Roman" w:cs="Times New Roman"/>
        </w:rPr>
        <w:t>TEU</w:t>
      </w:r>
      <w:proofErr w:type="spellEnd"/>
      <w:r w:rsidR="00C86226" w:rsidRPr="00011254">
        <w:rPr>
          <w:rFonts w:ascii="Times New Roman" w:hAnsi="Times New Roman" w:cs="Times New Roman"/>
        </w:rPr>
        <w:t xml:space="preserve">, general guidelines, </w:t>
      </w:r>
      <w:r w:rsidR="009F3080" w:rsidRPr="00011254">
        <w:rPr>
          <w:rFonts w:ascii="Times New Roman" w:hAnsi="Times New Roman" w:cs="Times New Roman"/>
        </w:rPr>
        <w:t>decisions</w:t>
      </w:r>
      <w:r w:rsidR="00C86226" w:rsidRPr="00011254">
        <w:rPr>
          <w:rFonts w:ascii="Times New Roman" w:hAnsi="Times New Roman" w:cs="Times New Roman"/>
        </w:rPr>
        <w:t xml:space="preserve"> defining actions, positions</w:t>
      </w:r>
      <w:r w:rsidR="000E7BF6" w:rsidRPr="00011254">
        <w:rPr>
          <w:rFonts w:ascii="Times New Roman" w:hAnsi="Times New Roman" w:cs="Times New Roman"/>
        </w:rPr>
        <w:t xml:space="preserve"> and</w:t>
      </w:r>
      <w:r w:rsidR="00C86226" w:rsidRPr="00011254">
        <w:rPr>
          <w:rFonts w:ascii="Times New Roman" w:hAnsi="Times New Roman" w:cs="Times New Roman"/>
        </w:rPr>
        <w:t xml:space="preserve"> arrangements</w:t>
      </w:r>
      <w:r w:rsidR="009F3080" w:rsidRPr="00011254">
        <w:rPr>
          <w:rFonts w:ascii="Times New Roman" w:hAnsi="Times New Roman" w:cs="Times New Roman"/>
        </w:rPr>
        <w:t xml:space="preserve"> </w:t>
      </w:r>
      <w:r w:rsidR="000E7BF6" w:rsidRPr="00011254">
        <w:rPr>
          <w:rFonts w:ascii="Times New Roman" w:hAnsi="Times New Roman" w:cs="Times New Roman"/>
        </w:rPr>
        <w:t>of the Union</w:t>
      </w:r>
      <w:r w:rsidR="005011D9" w:rsidRPr="00011254">
        <w:rPr>
          <w:rStyle w:val="a5"/>
          <w:rFonts w:ascii="Times New Roman" w:hAnsi="Times New Roman" w:cs="Times New Roman"/>
        </w:rPr>
        <w:footnoteReference w:id="104"/>
      </w:r>
      <w:r w:rsidR="00592588" w:rsidRPr="00011254">
        <w:rPr>
          <w:rFonts w:ascii="Times New Roman" w:hAnsi="Times New Roman" w:cs="Times New Roman"/>
        </w:rPr>
        <w:t>. Whereas the Union got</w:t>
      </w:r>
      <w:r w:rsidR="009F3080" w:rsidRPr="00011254">
        <w:rPr>
          <w:rFonts w:ascii="Times New Roman" w:hAnsi="Times New Roman" w:cs="Times New Roman"/>
        </w:rPr>
        <w:t xml:space="preserve"> rid of </w:t>
      </w:r>
      <w:r w:rsidR="00222289" w:rsidRPr="00011254">
        <w:rPr>
          <w:rFonts w:ascii="Times New Roman" w:hAnsi="Times New Roman" w:cs="Times New Roman"/>
        </w:rPr>
        <w:t xml:space="preserve">common strategies, </w:t>
      </w:r>
      <w:r w:rsidR="009F3080" w:rsidRPr="00011254">
        <w:rPr>
          <w:rFonts w:ascii="Times New Roman" w:hAnsi="Times New Roman" w:cs="Times New Roman"/>
        </w:rPr>
        <w:t xml:space="preserve">joint actions, common positions, </w:t>
      </w:r>
      <w:r w:rsidR="000E7BF6" w:rsidRPr="00011254">
        <w:rPr>
          <w:rFonts w:ascii="Times New Roman" w:hAnsi="Times New Roman" w:cs="Times New Roman"/>
        </w:rPr>
        <w:t>up to the Amsterdam Treaty</w:t>
      </w:r>
      <w:r w:rsidR="00DB75EF" w:rsidRPr="00011254">
        <w:rPr>
          <w:rStyle w:val="a5"/>
          <w:rFonts w:ascii="Times New Roman" w:hAnsi="Times New Roman" w:cs="Times New Roman"/>
        </w:rPr>
        <w:footnoteReference w:id="105"/>
      </w:r>
      <w:r w:rsidR="009F3080" w:rsidRPr="00011254">
        <w:rPr>
          <w:rFonts w:ascii="Times New Roman" w:hAnsi="Times New Roman" w:cs="Times New Roman"/>
        </w:rPr>
        <w:t>.</w:t>
      </w:r>
      <w:r w:rsidR="00D041DC" w:rsidRPr="00011254">
        <w:rPr>
          <w:rFonts w:ascii="Times New Roman" w:hAnsi="Times New Roman" w:cs="Times New Roman"/>
        </w:rPr>
        <w:t xml:space="preserve"> Under Article 31 (1) </w:t>
      </w:r>
      <w:proofErr w:type="spellStart"/>
      <w:r w:rsidR="00D041DC" w:rsidRPr="00011254">
        <w:rPr>
          <w:rFonts w:ascii="Times New Roman" w:hAnsi="Times New Roman" w:cs="Times New Roman"/>
        </w:rPr>
        <w:t>TEU</w:t>
      </w:r>
      <w:proofErr w:type="spellEnd"/>
      <w:r w:rsidR="00D041DC" w:rsidRPr="00011254">
        <w:rPr>
          <w:rFonts w:ascii="Times New Roman" w:hAnsi="Times New Roman" w:cs="Times New Roman"/>
        </w:rPr>
        <w:t xml:space="preserve">, the </w:t>
      </w:r>
      <w:proofErr w:type="spellStart"/>
      <w:r w:rsidR="00D041DC" w:rsidRPr="00011254">
        <w:rPr>
          <w:rFonts w:ascii="Times New Roman" w:hAnsi="Times New Roman" w:cs="Times New Roman"/>
        </w:rPr>
        <w:t>CFSP</w:t>
      </w:r>
      <w:proofErr w:type="spellEnd"/>
      <w:r w:rsidR="00D041DC" w:rsidRPr="00011254">
        <w:rPr>
          <w:rFonts w:ascii="Times New Roman" w:hAnsi="Times New Roman" w:cs="Times New Roman"/>
        </w:rPr>
        <w:t xml:space="preserve"> decisions mainly remain unanimous voting, although the Lisbon Treaty </w:t>
      </w:r>
      <w:r w:rsidR="00E07C87" w:rsidRPr="00011254">
        <w:rPr>
          <w:rFonts w:ascii="Times New Roman" w:hAnsi="Times New Roman" w:cs="Times New Roman"/>
        </w:rPr>
        <w:t>represents two situations when qualified majority voting may take place. Less stricter rules are imposed</w:t>
      </w:r>
      <w:r w:rsidR="009C4D63" w:rsidRPr="00011254">
        <w:rPr>
          <w:rFonts w:ascii="Times New Roman" w:hAnsi="Times New Roman" w:cs="Times New Roman"/>
        </w:rPr>
        <w:t>,</w:t>
      </w:r>
      <w:r w:rsidR="00E07C87" w:rsidRPr="00011254">
        <w:rPr>
          <w:rFonts w:ascii="Times New Roman" w:hAnsi="Times New Roman" w:cs="Times New Roman"/>
        </w:rPr>
        <w:t xml:space="preserve"> </w:t>
      </w:r>
      <w:r w:rsidR="00575147" w:rsidRPr="00011254">
        <w:rPr>
          <w:rFonts w:ascii="Times New Roman" w:hAnsi="Times New Roman" w:cs="Times New Roman"/>
        </w:rPr>
        <w:t>firstly</w:t>
      </w:r>
      <w:r w:rsidR="009C4D63" w:rsidRPr="00011254">
        <w:rPr>
          <w:rFonts w:ascii="Times New Roman" w:hAnsi="Times New Roman" w:cs="Times New Roman"/>
        </w:rPr>
        <w:t>,</w:t>
      </w:r>
      <w:r w:rsidR="00575147" w:rsidRPr="00011254">
        <w:rPr>
          <w:rFonts w:ascii="Times New Roman" w:hAnsi="Times New Roman" w:cs="Times New Roman"/>
        </w:rPr>
        <w:t xml:space="preserve"> </w:t>
      </w:r>
      <w:proofErr w:type="gramStart"/>
      <w:r w:rsidR="00575147" w:rsidRPr="00011254">
        <w:rPr>
          <w:rFonts w:ascii="Times New Roman" w:hAnsi="Times New Roman" w:cs="Times New Roman"/>
        </w:rPr>
        <w:t>when</w:t>
      </w:r>
      <w:r w:rsidR="00E07C87" w:rsidRPr="00011254">
        <w:rPr>
          <w:rFonts w:ascii="Times New Roman" w:hAnsi="Times New Roman" w:cs="Times New Roman"/>
        </w:rPr>
        <w:t xml:space="preserve"> :</w:t>
      </w:r>
      <w:proofErr w:type="gramEnd"/>
      <w:r w:rsidR="00E07C87" w:rsidRPr="00011254">
        <w:rPr>
          <w:rFonts w:ascii="Times New Roman" w:hAnsi="Times New Roman" w:cs="Times New Roman"/>
        </w:rPr>
        <w:t xml:space="preserve"> “adopting a decision defining a Union action or position on the basis of a d</w:t>
      </w:r>
      <w:r w:rsidR="009C6FF6" w:rsidRPr="00011254">
        <w:rPr>
          <w:rFonts w:ascii="Times New Roman" w:hAnsi="Times New Roman" w:cs="Times New Roman"/>
        </w:rPr>
        <w:t xml:space="preserve">ecision of </w:t>
      </w:r>
      <w:r w:rsidR="00936C3F">
        <w:rPr>
          <w:rFonts w:ascii="Times New Roman" w:hAnsi="Times New Roman" w:cs="Times New Roman"/>
        </w:rPr>
        <w:t>Eu</w:t>
      </w:r>
      <w:r w:rsidR="009C6FF6" w:rsidRPr="00011254">
        <w:rPr>
          <w:rFonts w:ascii="Times New Roman" w:hAnsi="Times New Roman" w:cs="Times New Roman"/>
        </w:rPr>
        <w:t>ropean Council” or “on a proposal which the High Representative</w:t>
      </w:r>
      <w:r w:rsidR="00575147" w:rsidRPr="00011254">
        <w:rPr>
          <w:rFonts w:ascii="Times New Roman" w:hAnsi="Times New Roman" w:cs="Times New Roman"/>
        </w:rPr>
        <w:t>” who “</w:t>
      </w:r>
      <w:r w:rsidR="009C6FF6" w:rsidRPr="00011254">
        <w:rPr>
          <w:rFonts w:ascii="Times New Roman" w:hAnsi="Times New Roman" w:cs="Times New Roman"/>
        </w:rPr>
        <w:t xml:space="preserve">has presented following a specific request from </w:t>
      </w:r>
      <w:r w:rsidR="00936C3F">
        <w:rPr>
          <w:rFonts w:ascii="Times New Roman" w:hAnsi="Times New Roman" w:cs="Times New Roman"/>
        </w:rPr>
        <w:t>Eu</w:t>
      </w:r>
      <w:r w:rsidR="009C6FF6" w:rsidRPr="00011254">
        <w:rPr>
          <w:rFonts w:ascii="Times New Roman" w:hAnsi="Times New Roman" w:cs="Times New Roman"/>
        </w:rPr>
        <w:t>ropean Council, made on its own initiative</w:t>
      </w:r>
      <w:r w:rsidR="00732968" w:rsidRPr="00011254">
        <w:rPr>
          <w:rFonts w:ascii="Times New Roman" w:hAnsi="Times New Roman" w:cs="Times New Roman"/>
        </w:rPr>
        <w:t xml:space="preserve"> or</w:t>
      </w:r>
      <w:r w:rsidR="009C6FF6" w:rsidRPr="00011254">
        <w:rPr>
          <w:rFonts w:ascii="Times New Roman" w:hAnsi="Times New Roman" w:cs="Times New Roman"/>
        </w:rPr>
        <w:t xml:space="preserve"> that of the High Representative</w:t>
      </w:r>
      <w:r w:rsidR="00575147" w:rsidRPr="00011254">
        <w:rPr>
          <w:rFonts w:ascii="Times New Roman" w:hAnsi="Times New Roman" w:cs="Times New Roman"/>
        </w:rPr>
        <w:t>”</w:t>
      </w:r>
      <w:r w:rsidR="00575147" w:rsidRPr="00011254">
        <w:rPr>
          <w:rStyle w:val="a5"/>
          <w:rFonts w:ascii="Times New Roman" w:hAnsi="Times New Roman" w:cs="Times New Roman"/>
        </w:rPr>
        <w:footnoteReference w:id="106"/>
      </w:r>
      <w:r w:rsidR="00575147" w:rsidRPr="00011254">
        <w:rPr>
          <w:rFonts w:ascii="Times New Roman" w:hAnsi="Times New Roman" w:cs="Times New Roman"/>
        </w:rPr>
        <w:t>. Secondly, when</w:t>
      </w:r>
      <w:r w:rsidR="00E07C87" w:rsidRPr="00011254">
        <w:rPr>
          <w:rFonts w:ascii="Times New Roman" w:hAnsi="Times New Roman" w:cs="Times New Roman"/>
        </w:rPr>
        <w:t xml:space="preserve"> </w:t>
      </w:r>
      <w:r w:rsidR="00936C3F">
        <w:rPr>
          <w:rFonts w:ascii="Times New Roman" w:hAnsi="Times New Roman" w:cs="Times New Roman"/>
        </w:rPr>
        <w:t>Eu</w:t>
      </w:r>
      <w:r w:rsidR="00E07C87" w:rsidRPr="00011254">
        <w:rPr>
          <w:rFonts w:ascii="Times New Roman" w:hAnsi="Times New Roman" w:cs="Times New Roman"/>
        </w:rPr>
        <w:t>ropean Council unanimously</w:t>
      </w:r>
      <w:r w:rsidR="00575147" w:rsidRPr="00011254">
        <w:rPr>
          <w:rFonts w:ascii="Times New Roman" w:hAnsi="Times New Roman" w:cs="Times New Roman"/>
        </w:rPr>
        <w:t xml:space="preserve"> made decision</w:t>
      </w:r>
      <w:r w:rsidR="00E07C87" w:rsidRPr="00011254">
        <w:rPr>
          <w:rFonts w:ascii="Times New Roman" w:hAnsi="Times New Roman" w:cs="Times New Roman"/>
        </w:rPr>
        <w:t xml:space="preserve"> that the Council may act by qualified majority</w:t>
      </w:r>
      <w:r w:rsidR="00575147" w:rsidRPr="00011254">
        <w:rPr>
          <w:rStyle w:val="a5"/>
          <w:rFonts w:ascii="Times New Roman" w:hAnsi="Times New Roman" w:cs="Times New Roman"/>
        </w:rPr>
        <w:footnoteReference w:id="107"/>
      </w:r>
      <w:r w:rsidR="00E07C87" w:rsidRPr="00011254">
        <w:rPr>
          <w:rFonts w:ascii="Times New Roman" w:hAnsi="Times New Roman" w:cs="Times New Roman"/>
        </w:rPr>
        <w:t>.</w:t>
      </w:r>
    </w:p>
    <w:p w14:paraId="3C0BEC4D" w14:textId="441DD143" w:rsidR="00605D31" w:rsidRPr="00011254" w:rsidRDefault="006835EE" w:rsidP="00011254">
      <w:pPr>
        <w:spacing w:line="360" w:lineRule="auto"/>
        <w:ind w:firstLine="709"/>
        <w:jc w:val="both"/>
        <w:rPr>
          <w:rFonts w:ascii="Times New Roman" w:hAnsi="Times New Roman" w:cs="Times New Roman"/>
        </w:rPr>
      </w:pPr>
      <w:r w:rsidRPr="00011254">
        <w:rPr>
          <w:rFonts w:ascii="Times New Roman" w:hAnsi="Times New Roman" w:cs="Times New Roman"/>
        </w:rPr>
        <w:t>Moreover the Lisbon Treaty rules</w:t>
      </w:r>
      <w:r w:rsidR="00896ED3" w:rsidRPr="00011254">
        <w:rPr>
          <w:rFonts w:ascii="Times New Roman" w:hAnsi="Times New Roman" w:cs="Times New Roman"/>
        </w:rPr>
        <w:t xml:space="preserve"> did t</w:t>
      </w:r>
      <w:r w:rsidR="00605D31" w:rsidRPr="00011254">
        <w:rPr>
          <w:rFonts w:ascii="Times New Roman" w:hAnsi="Times New Roman" w:cs="Times New Roman"/>
        </w:rPr>
        <w:t>w</w:t>
      </w:r>
      <w:r w:rsidR="00896ED3" w:rsidRPr="00011254">
        <w:rPr>
          <w:rFonts w:ascii="Times New Roman" w:hAnsi="Times New Roman" w:cs="Times New Roman"/>
        </w:rPr>
        <w:t>o exceptions</w:t>
      </w:r>
      <w:r w:rsidR="00605D31" w:rsidRPr="00011254">
        <w:rPr>
          <w:rFonts w:ascii="Times New Roman" w:hAnsi="Times New Roman" w:cs="Times New Roman"/>
        </w:rPr>
        <w:t xml:space="preserve"> connected with competence and rights of individuals. Where the CJ</w:t>
      </w:r>
      <w:r w:rsidR="009C4D63" w:rsidRPr="00011254">
        <w:rPr>
          <w:rFonts w:ascii="Times New Roman" w:hAnsi="Times New Roman" w:cs="Times New Roman"/>
        </w:rPr>
        <w:t>,</w:t>
      </w:r>
      <w:r w:rsidR="00605D31" w:rsidRPr="00011254">
        <w:rPr>
          <w:rFonts w:ascii="Times New Roman" w:hAnsi="Times New Roman" w:cs="Times New Roman"/>
        </w:rPr>
        <w:t xml:space="preserve"> firstly</w:t>
      </w:r>
      <w:r w:rsidR="009C4D63" w:rsidRPr="00011254">
        <w:rPr>
          <w:rFonts w:ascii="Times New Roman" w:hAnsi="Times New Roman" w:cs="Times New Roman"/>
        </w:rPr>
        <w:t>,</w:t>
      </w:r>
      <w:r w:rsidR="00605D31" w:rsidRPr="00011254">
        <w:rPr>
          <w:rFonts w:ascii="Times New Roman" w:hAnsi="Times New Roman" w:cs="Times New Roman"/>
        </w:rPr>
        <w:t xml:space="preserve"> could monitor compliance with Article 40 of the </w:t>
      </w:r>
      <w:proofErr w:type="spellStart"/>
      <w:r w:rsidR="00605D31" w:rsidRPr="00011254">
        <w:rPr>
          <w:rFonts w:ascii="Times New Roman" w:hAnsi="Times New Roman" w:cs="Times New Roman"/>
        </w:rPr>
        <w:t>TEU</w:t>
      </w:r>
      <w:proofErr w:type="spellEnd"/>
      <w:r w:rsidR="00605D31" w:rsidRPr="00011254">
        <w:rPr>
          <w:rFonts w:ascii="Times New Roman" w:hAnsi="Times New Roman" w:cs="Times New Roman"/>
        </w:rPr>
        <w:t xml:space="preserve">, to guaranty </w:t>
      </w:r>
      <w:r w:rsidR="009C4D63" w:rsidRPr="00011254">
        <w:rPr>
          <w:rFonts w:ascii="Times New Roman" w:hAnsi="Times New Roman" w:cs="Times New Roman"/>
        </w:rPr>
        <w:t xml:space="preserve">that </w:t>
      </w:r>
      <w:r w:rsidR="00605D31" w:rsidRPr="00011254">
        <w:rPr>
          <w:rFonts w:ascii="Times New Roman" w:hAnsi="Times New Roman" w:cs="Times New Roman"/>
        </w:rPr>
        <w:t>measure</w:t>
      </w:r>
      <w:r w:rsidR="009C4D63" w:rsidRPr="00011254">
        <w:rPr>
          <w:rFonts w:ascii="Times New Roman" w:hAnsi="Times New Roman" w:cs="Times New Roman"/>
        </w:rPr>
        <w:t xml:space="preserve">s of the </w:t>
      </w:r>
      <w:proofErr w:type="spellStart"/>
      <w:r w:rsidR="009C4D63" w:rsidRPr="00011254">
        <w:rPr>
          <w:rFonts w:ascii="Times New Roman" w:hAnsi="Times New Roman" w:cs="Times New Roman"/>
        </w:rPr>
        <w:t>CFSP</w:t>
      </w:r>
      <w:proofErr w:type="spellEnd"/>
      <w:r w:rsidR="009C4D63" w:rsidRPr="00011254">
        <w:rPr>
          <w:rFonts w:ascii="Times New Roman" w:hAnsi="Times New Roman" w:cs="Times New Roman"/>
        </w:rPr>
        <w:t xml:space="preserve"> were accordingly adopted. Secondly, the CJ could </w:t>
      </w:r>
      <w:r w:rsidR="009C4D63" w:rsidRPr="00011254">
        <w:rPr>
          <w:rFonts w:ascii="Times New Roman" w:hAnsi="Times New Roman" w:cs="Times New Roman"/>
        </w:rPr>
        <w:lastRenderedPageBreak/>
        <w:t xml:space="preserve">check whether decisions of restrictive measures against natural or legal persons adopted by the Council under the </w:t>
      </w:r>
      <w:proofErr w:type="spellStart"/>
      <w:r w:rsidR="009C4D63" w:rsidRPr="00011254">
        <w:rPr>
          <w:rFonts w:ascii="Times New Roman" w:hAnsi="Times New Roman" w:cs="Times New Roman"/>
        </w:rPr>
        <w:t>CFSP</w:t>
      </w:r>
      <w:proofErr w:type="spellEnd"/>
      <w:r w:rsidR="009C4D63" w:rsidRPr="00011254">
        <w:rPr>
          <w:rFonts w:ascii="Times New Roman" w:hAnsi="Times New Roman" w:cs="Times New Roman"/>
        </w:rPr>
        <w:t xml:space="preserve"> rules are legal or not.</w:t>
      </w:r>
      <w:r w:rsidR="0054633F" w:rsidRPr="00011254">
        <w:rPr>
          <w:rFonts w:ascii="Times New Roman" w:hAnsi="Times New Roman" w:cs="Times New Roman"/>
        </w:rPr>
        <w:t xml:space="preserve"> The introduction of the post of High Representative at Lisbon was heralded as an innovation central to the effectiveness of EU foreign policy. In fact, in 2008 Nicolas Sarkozy said that if the Lisbon Treaty </w:t>
      </w:r>
      <w:proofErr w:type="gramStart"/>
      <w:r w:rsidR="0054633F" w:rsidRPr="00011254">
        <w:rPr>
          <w:rFonts w:ascii="Times New Roman" w:hAnsi="Times New Roman" w:cs="Times New Roman"/>
        </w:rPr>
        <w:t>was</w:t>
      </w:r>
      <w:proofErr w:type="gramEnd"/>
      <w:r w:rsidR="0054633F" w:rsidRPr="00011254">
        <w:rPr>
          <w:rFonts w:ascii="Times New Roman" w:hAnsi="Times New Roman" w:cs="Times New Roman"/>
        </w:rPr>
        <w:t xml:space="preserve"> in force </w:t>
      </w:r>
      <w:r w:rsidR="00715751" w:rsidRPr="00011254">
        <w:rPr>
          <w:rFonts w:ascii="Times New Roman" w:hAnsi="Times New Roman" w:cs="Times New Roman"/>
        </w:rPr>
        <w:t xml:space="preserve">during “Russia-Georgia war”, </w:t>
      </w:r>
      <w:r w:rsidR="00176C98">
        <w:rPr>
          <w:rFonts w:ascii="Times New Roman" w:hAnsi="Times New Roman" w:cs="Times New Roman"/>
        </w:rPr>
        <w:t>EU</w:t>
      </w:r>
      <w:r w:rsidR="00715751" w:rsidRPr="00011254">
        <w:rPr>
          <w:rFonts w:ascii="Times New Roman" w:hAnsi="Times New Roman" w:cs="Times New Roman"/>
        </w:rPr>
        <w:t xml:space="preserve"> would have instru</w:t>
      </w:r>
      <w:r w:rsidR="000D5604" w:rsidRPr="00011254">
        <w:rPr>
          <w:rFonts w:ascii="Times New Roman" w:hAnsi="Times New Roman" w:cs="Times New Roman"/>
        </w:rPr>
        <w:t>ments to effect that situation.</w:t>
      </w:r>
    </w:p>
    <w:p w14:paraId="5613CFD1" w14:textId="0053914D" w:rsidR="00605D31" w:rsidRPr="00011254" w:rsidRDefault="00303F06"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It is worth noting that the </w:t>
      </w:r>
      <w:proofErr w:type="spellStart"/>
      <w:r w:rsidRPr="00011254">
        <w:rPr>
          <w:rFonts w:ascii="Times New Roman" w:hAnsi="Times New Roman" w:cs="Times New Roman"/>
        </w:rPr>
        <w:t>CFSP</w:t>
      </w:r>
      <w:proofErr w:type="spellEnd"/>
      <w:r w:rsidR="00FF5420" w:rsidRPr="00011254">
        <w:rPr>
          <w:rFonts w:ascii="Times New Roman" w:hAnsi="Times New Roman" w:cs="Times New Roman"/>
        </w:rPr>
        <w:t>, regarding its substantive policy,</w:t>
      </w:r>
      <w:r w:rsidRPr="00011254">
        <w:rPr>
          <w:rFonts w:ascii="Times New Roman" w:hAnsi="Times New Roman" w:cs="Times New Roman"/>
        </w:rPr>
        <w:t xml:space="preserve"> are laid down in the </w:t>
      </w:r>
      <w:proofErr w:type="spellStart"/>
      <w:r w:rsidRPr="00011254">
        <w:rPr>
          <w:rFonts w:ascii="Times New Roman" w:hAnsi="Times New Roman" w:cs="Times New Roman"/>
        </w:rPr>
        <w:t>TEU</w:t>
      </w:r>
      <w:proofErr w:type="spellEnd"/>
      <w:r w:rsidRPr="00011254">
        <w:rPr>
          <w:rFonts w:ascii="Times New Roman" w:hAnsi="Times New Roman" w:cs="Times New Roman"/>
        </w:rPr>
        <w:t>.</w:t>
      </w:r>
    </w:p>
    <w:p w14:paraId="20107B7A" w14:textId="03130252" w:rsidR="002301F1" w:rsidRPr="00011254" w:rsidRDefault="00AD331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2014 </w:t>
      </w:r>
      <w:r w:rsidR="00936C3F">
        <w:rPr>
          <w:rFonts w:ascii="Times New Roman" w:hAnsi="Times New Roman" w:cs="Times New Roman"/>
        </w:rPr>
        <w:t>Eu</w:t>
      </w:r>
      <w:r w:rsidRPr="00011254">
        <w:rPr>
          <w:rFonts w:ascii="Times New Roman" w:hAnsi="Times New Roman" w:cs="Times New Roman"/>
        </w:rPr>
        <w:t>ropean Neighbourhood Instrument (</w:t>
      </w:r>
      <w:proofErr w:type="spellStart"/>
      <w:r w:rsidRPr="00011254">
        <w:rPr>
          <w:rFonts w:ascii="Times New Roman" w:hAnsi="Times New Roman" w:cs="Times New Roman"/>
        </w:rPr>
        <w:t>ENI</w:t>
      </w:r>
      <w:proofErr w:type="spellEnd"/>
      <w:r w:rsidRPr="00011254">
        <w:rPr>
          <w:rFonts w:ascii="Times New Roman" w:hAnsi="Times New Roman" w:cs="Times New Roman"/>
        </w:rPr>
        <w:t>)</w:t>
      </w:r>
      <w:r w:rsidRPr="00011254">
        <w:rPr>
          <w:rStyle w:val="a5"/>
          <w:rFonts w:ascii="Times New Roman" w:hAnsi="Times New Roman" w:cs="Times New Roman"/>
        </w:rPr>
        <w:footnoteReference w:id="108"/>
      </w:r>
      <w:r w:rsidRPr="00011254">
        <w:rPr>
          <w:rFonts w:ascii="Times New Roman" w:hAnsi="Times New Roman" w:cs="Times New Roman"/>
        </w:rPr>
        <w:t xml:space="preserve"> was introduced, it replaced </w:t>
      </w:r>
      <w:r w:rsidR="00936C3F">
        <w:rPr>
          <w:rFonts w:ascii="Times New Roman" w:hAnsi="Times New Roman" w:cs="Times New Roman"/>
        </w:rPr>
        <w:t>Eu</w:t>
      </w:r>
      <w:r w:rsidRPr="00011254">
        <w:rPr>
          <w:rFonts w:ascii="Times New Roman" w:hAnsi="Times New Roman" w:cs="Times New Roman"/>
        </w:rPr>
        <w:t>ropean Neighbourhood and Partnership Instrument (</w:t>
      </w:r>
      <w:proofErr w:type="spellStart"/>
      <w:r w:rsidRPr="00011254">
        <w:rPr>
          <w:rFonts w:ascii="Times New Roman" w:hAnsi="Times New Roman" w:cs="Times New Roman"/>
        </w:rPr>
        <w:t>ENPI</w:t>
      </w:r>
      <w:proofErr w:type="spellEnd"/>
      <w:r w:rsidRPr="00011254">
        <w:rPr>
          <w:rFonts w:ascii="Times New Roman" w:hAnsi="Times New Roman" w:cs="Times New Roman"/>
        </w:rPr>
        <w:t xml:space="preserve">) in order to support main aims with both eastern neighbours and southern neighbours. </w:t>
      </w:r>
      <w:r w:rsidR="00FC18B4" w:rsidRPr="00011254">
        <w:rPr>
          <w:rFonts w:ascii="Times New Roman" w:hAnsi="Times New Roman" w:cs="Times New Roman"/>
        </w:rPr>
        <w:t>As stated</w:t>
      </w:r>
      <w:r w:rsidR="00592588" w:rsidRPr="00011254">
        <w:rPr>
          <w:rFonts w:ascii="Times New Roman" w:hAnsi="Times New Roman" w:cs="Times New Roman"/>
        </w:rPr>
        <w:t>,</w:t>
      </w:r>
      <w:r w:rsidR="00FC18B4" w:rsidRPr="00011254">
        <w:rPr>
          <w:rFonts w:ascii="Times New Roman" w:hAnsi="Times New Roman" w:cs="Times New Roman"/>
        </w:rPr>
        <w:t xml:space="preserve"> the </w:t>
      </w:r>
      <w:proofErr w:type="spellStart"/>
      <w:r w:rsidR="00FC18B4" w:rsidRPr="00011254">
        <w:rPr>
          <w:rFonts w:ascii="Times New Roman" w:hAnsi="Times New Roman" w:cs="Times New Roman"/>
        </w:rPr>
        <w:t>ENI</w:t>
      </w:r>
      <w:proofErr w:type="spellEnd"/>
      <w:r w:rsidR="00FC18B4" w:rsidRPr="00011254">
        <w:rPr>
          <w:rFonts w:ascii="Times New Roman" w:hAnsi="Times New Roman" w:cs="Times New Roman"/>
        </w:rPr>
        <w:t xml:space="preserve"> worth over €15 billion from 2014-2020 and the main aim is to stimulate the “implementation of the political initiatives shaping the </w:t>
      </w:r>
      <w:proofErr w:type="spellStart"/>
      <w:r w:rsidR="00FC18B4" w:rsidRPr="00011254">
        <w:rPr>
          <w:rFonts w:ascii="Times New Roman" w:hAnsi="Times New Roman" w:cs="Times New Roman"/>
        </w:rPr>
        <w:t>ENP</w:t>
      </w:r>
      <w:proofErr w:type="spellEnd"/>
      <w:r w:rsidR="00FC18B4" w:rsidRPr="00011254">
        <w:rPr>
          <w:rFonts w:ascii="Times New Roman" w:hAnsi="Times New Roman" w:cs="Times New Roman"/>
        </w:rPr>
        <w:t>”</w:t>
      </w:r>
      <w:r w:rsidR="00FC18B4" w:rsidRPr="00011254">
        <w:rPr>
          <w:rStyle w:val="a5"/>
          <w:rFonts w:ascii="Times New Roman" w:hAnsi="Times New Roman" w:cs="Times New Roman"/>
        </w:rPr>
        <w:footnoteReference w:id="109"/>
      </w:r>
      <w:r w:rsidR="00FC18B4" w:rsidRPr="00011254">
        <w:rPr>
          <w:rFonts w:ascii="Times New Roman" w:hAnsi="Times New Roman" w:cs="Times New Roman"/>
        </w:rPr>
        <w:t>.</w:t>
      </w:r>
    </w:p>
    <w:p w14:paraId="5E732F6E" w14:textId="04269B30" w:rsidR="004E5532" w:rsidRPr="00011254" w:rsidRDefault="001E4B80" w:rsidP="00011254">
      <w:pPr>
        <w:spacing w:line="360" w:lineRule="auto"/>
        <w:ind w:firstLine="709"/>
        <w:jc w:val="both"/>
        <w:rPr>
          <w:rFonts w:ascii="Times New Roman" w:hAnsi="Times New Roman" w:cs="Times New Roman"/>
        </w:rPr>
      </w:pPr>
      <w:r w:rsidRPr="00011254">
        <w:rPr>
          <w:rFonts w:ascii="Times New Roman" w:hAnsi="Times New Roman" w:cs="Times New Roman"/>
        </w:rPr>
        <w:t>We may outline that g</w:t>
      </w:r>
      <w:r w:rsidR="006A4780" w:rsidRPr="00011254">
        <w:rPr>
          <w:rFonts w:ascii="Times New Roman" w:hAnsi="Times New Roman" w:cs="Times New Roman"/>
        </w:rPr>
        <w:t xml:space="preserve">oals of the </w:t>
      </w:r>
      <w:proofErr w:type="spellStart"/>
      <w:r w:rsidR="006A4780" w:rsidRPr="00011254">
        <w:rPr>
          <w:rFonts w:ascii="Times New Roman" w:hAnsi="Times New Roman" w:cs="Times New Roman"/>
        </w:rPr>
        <w:t>EaP</w:t>
      </w:r>
      <w:proofErr w:type="spellEnd"/>
      <w:r w:rsidR="006A4780" w:rsidRPr="00011254">
        <w:rPr>
          <w:rFonts w:ascii="Times New Roman" w:hAnsi="Times New Roman" w:cs="Times New Roman"/>
        </w:rPr>
        <w:t xml:space="preserve"> </w:t>
      </w:r>
      <w:r w:rsidR="004E5532" w:rsidRPr="00011254">
        <w:rPr>
          <w:rFonts w:ascii="Times New Roman" w:hAnsi="Times New Roman" w:cs="Times New Roman"/>
        </w:rPr>
        <w:t>are:</w:t>
      </w:r>
    </w:p>
    <w:p w14:paraId="4555DAC2" w14:textId="67F58E6E" w:rsidR="006A4780" w:rsidRPr="00011254" w:rsidRDefault="004E5532" w:rsidP="00011254">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To sustain</w:t>
      </w:r>
      <w:r w:rsidR="006A4780" w:rsidRPr="00011254">
        <w:rPr>
          <w:rFonts w:ascii="Times New Roman" w:hAnsi="Times New Roman" w:cs="Times New Roman"/>
        </w:rPr>
        <w:t xml:space="preserve"> appropriate for </w:t>
      </w:r>
      <w:r w:rsidR="00176C98">
        <w:rPr>
          <w:rFonts w:ascii="Times New Roman" w:hAnsi="Times New Roman" w:cs="Times New Roman"/>
        </w:rPr>
        <w:t>EU</w:t>
      </w:r>
      <w:r w:rsidR="006A4780" w:rsidRPr="00011254">
        <w:rPr>
          <w:rFonts w:ascii="Times New Roman" w:hAnsi="Times New Roman" w:cs="Times New Roman"/>
        </w:rPr>
        <w:t xml:space="preserve"> situation at external borders of the SA.</w:t>
      </w:r>
    </w:p>
    <w:p w14:paraId="1A325572" w14:textId="0EAF1F9A" w:rsidR="004E5532" w:rsidRPr="00011254" w:rsidRDefault="004E5532" w:rsidP="00011254">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To implement the Union values across third countries</w:t>
      </w:r>
      <w:r w:rsidR="009D79C3" w:rsidRPr="00011254">
        <w:rPr>
          <w:rFonts w:ascii="Times New Roman" w:hAnsi="Times New Roman" w:cs="Times New Roman"/>
        </w:rPr>
        <w:t>, including implementation of political, social norms</w:t>
      </w:r>
      <w:r w:rsidRPr="00011254">
        <w:rPr>
          <w:rFonts w:ascii="Times New Roman" w:hAnsi="Times New Roman" w:cs="Times New Roman"/>
        </w:rPr>
        <w:t>.</w:t>
      </w:r>
    </w:p>
    <w:p w14:paraId="6F5BFD62" w14:textId="37147969" w:rsidR="009D79C3" w:rsidRPr="00011254" w:rsidRDefault="009D79C3" w:rsidP="00011254">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To promote the rule of law, human rights.</w:t>
      </w:r>
    </w:p>
    <w:p w14:paraId="52052845" w14:textId="407DF6B6" w:rsidR="004E5532" w:rsidRPr="00011254" w:rsidRDefault="00EE14CC" w:rsidP="00011254">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To secure the SA from external threats.</w:t>
      </w:r>
    </w:p>
    <w:p w14:paraId="08EF7B7C" w14:textId="44835FB1" w:rsidR="00EE14CC" w:rsidRPr="00011254" w:rsidRDefault="009D79C3" w:rsidP="00011254">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To benefit from cooperation with third countries: brain drain, trade, and labour market.</w:t>
      </w:r>
    </w:p>
    <w:p w14:paraId="6AA965B7" w14:textId="4AC8750C" w:rsidR="0063603E" w:rsidRPr="007A102A" w:rsidRDefault="009D79C3" w:rsidP="007A102A">
      <w:pPr>
        <w:pStyle w:val="a6"/>
        <w:numPr>
          <w:ilvl w:val="0"/>
          <w:numId w:val="4"/>
        </w:numPr>
        <w:spacing w:line="360" w:lineRule="auto"/>
        <w:ind w:firstLine="709"/>
        <w:jc w:val="both"/>
        <w:rPr>
          <w:rFonts w:ascii="Times New Roman" w:hAnsi="Times New Roman" w:cs="Times New Roman"/>
        </w:rPr>
      </w:pPr>
      <w:r w:rsidRPr="00011254">
        <w:rPr>
          <w:rFonts w:ascii="Times New Roman" w:hAnsi="Times New Roman" w:cs="Times New Roman"/>
        </w:rPr>
        <w:t xml:space="preserve">To </w:t>
      </w:r>
      <w:r w:rsidRPr="00011254">
        <w:rPr>
          <w:rFonts w:ascii="Times New Roman" w:hAnsi="Times New Roman" w:cs="Times New Roman"/>
          <w:lang w:val="en-US"/>
        </w:rPr>
        <w:t>establish oneself as more influential actor in international community.</w:t>
      </w:r>
    </w:p>
    <w:p w14:paraId="6F9CDD08" w14:textId="635F3F72" w:rsidR="00704F53" w:rsidRPr="00011254" w:rsidRDefault="00CB0AB4" w:rsidP="00011254">
      <w:pPr>
        <w:pStyle w:val="2"/>
        <w:spacing w:line="360" w:lineRule="auto"/>
        <w:ind w:firstLine="709"/>
      </w:pPr>
      <w:bookmarkStart w:id="7" w:name="_Toc389161472"/>
      <w:proofErr w:type="spellStart"/>
      <w:r w:rsidRPr="00011254">
        <w:t>II.2</w:t>
      </w:r>
      <w:proofErr w:type="spellEnd"/>
      <w:r w:rsidRPr="00011254">
        <w:t xml:space="preserve">. Realising </w:t>
      </w:r>
      <w:proofErr w:type="spellStart"/>
      <w:r w:rsidRPr="00011254">
        <w:t>Ea</w:t>
      </w:r>
      <w:r w:rsidR="00704F53" w:rsidRPr="00011254">
        <w:t>P</w:t>
      </w:r>
      <w:bookmarkEnd w:id="7"/>
      <w:proofErr w:type="spellEnd"/>
    </w:p>
    <w:p w14:paraId="5ABF548B" w14:textId="37934F68" w:rsidR="00212D6F" w:rsidRPr="00011254" w:rsidRDefault="00212D6F"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Since 2009, there were </w:t>
      </w:r>
      <w:r w:rsidR="00B779DD" w:rsidRPr="00011254">
        <w:rPr>
          <w:rFonts w:ascii="Times New Roman" w:hAnsi="Times New Roman" w:cs="Times New Roman"/>
        </w:rPr>
        <w:t xml:space="preserve">five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Summits. </w:t>
      </w:r>
    </w:p>
    <w:p w14:paraId="1B15CFCE" w14:textId="134FB9DA" w:rsidR="00D1385E" w:rsidRPr="00011254" w:rsidRDefault="00212D6F"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First Summit took place in </w:t>
      </w:r>
      <w:r w:rsidR="00724903" w:rsidRPr="00011254">
        <w:rPr>
          <w:rFonts w:ascii="Times New Roman" w:hAnsi="Times New Roman" w:cs="Times New Roman"/>
        </w:rPr>
        <w:t>Prague on 7</w:t>
      </w:r>
      <w:r w:rsidR="00A96F12" w:rsidRPr="00011254">
        <w:rPr>
          <w:rFonts w:ascii="Times New Roman" w:hAnsi="Times New Roman" w:cs="Times New Roman"/>
        </w:rPr>
        <w:t xml:space="preserve"> May 2009</w:t>
      </w:r>
      <w:r w:rsidR="00D1385E" w:rsidRPr="00011254">
        <w:rPr>
          <w:rFonts w:ascii="Times New Roman" w:hAnsi="Times New Roman" w:cs="Times New Roman"/>
        </w:rPr>
        <w:t>.</w:t>
      </w:r>
      <w:r w:rsidR="00C343EF" w:rsidRPr="00011254">
        <w:rPr>
          <w:rFonts w:ascii="Times New Roman" w:hAnsi="Times New Roman" w:cs="Times New Roman"/>
        </w:rPr>
        <w:t xml:space="preserve"> </w:t>
      </w:r>
      <w:r w:rsidRPr="00011254">
        <w:rPr>
          <w:rFonts w:ascii="Times New Roman" w:hAnsi="Times New Roman" w:cs="Times New Roman"/>
        </w:rPr>
        <w:t xml:space="preserve">Whereas </w:t>
      </w:r>
      <w:r w:rsidR="00176C98">
        <w:rPr>
          <w:rFonts w:ascii="Times New Roman" w:hAnsi="Times New Roman" w:cs="Times New Roman"/>
        </w:rPr>
        <w:t>EU</w:t>
      </w:r>
      <w:r w:rsidRPr="00011254">
        <w:rPr>
          <w:rFonts w:ascii="Times New Roman" w:hAnsi="Times New Roman" w:cs="Times New Roman"/>
        </w:rPr>
        <w:t xml:space="preserve"> and all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agreed to put “the principles of international law and fundamental values, including democracy, the rule of law and the respect for human rights and fun</w:t>
      </w:r>
      <w:r w:rsidR="00C97CB3" w:rsidRPr="00011254">
        <w:rPr>
          <w:rFonts w:ascii="Times New Roman" w:hAnsi="Times New Roman" w:cs="Times New Roman"/>
        </w:rPr>
        <w:t>damental freedoms…</w:t>
      </w:r>
      <w:r w:rsidRPr="00011254">
        <w:rPr>
          <w:rFonts w:ascii="Times New Roman" w:hAnsi="Times New Roman" w:cs="Times New Roman"/>
        </w:rPr>
        <w:t xml:space="preserve"> market economy, sustainable development and good governance” as bases of their relationship. It was mentioned that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Summits would be parallel activity to the bilateral cooperation between </w:t>
      </w:r>
      <w:r w:rsidR="00176C98">
        <w:rPr>
          <w:rFonts w:ascii="Times New Roman" w:hAnsi="Times New Roman" w:cs="Times New Roman"/>
        </w:rPr>
        <w:t>EU</w:t>
      </w:r>
      <w:r w:rsidRPr="00011254">
        <w:rPr>
          <w:rFonts w:ascii="Times New Roman" w:hAnsi="Times New Roman" w:cs="Times New Roman"/>
        </w:rPr>
        <w:t xml:space="preserve"> and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w:t>
      </w:r>
      <w:r w:rsidR="00C97CB3" w:rsidRPr="00011254">
        <w:rPr>
          <w:rFonts w:ascii="Times New Roman" w:hAnsi="Times New Roman" w:cs="Times New Roman"/>
        </w:rPr>
        <w:t xml:space="preserve">Main purpose of the </w:t>
      </w:r>
      <w:proofErr w:type="spellStart"/>
      <w:r w:rsidR="00C97CB3" w:rsidRPr="00011254">
        <w:rPr>
          <w:rFonts w:ascii="Times New Roman" w:hAnsi="Times New Roman" w:cs="Times New Roman"/>
        </w:rPr>
        <w:t>EaP</w:t>
      </w:r>
      <w:proofErr w:type="spellEnd"/>
      <w:r w:rsidR="00C97CB3" w:rsidRPr="00011254">
        <w:rPr>
          <w:rFonts w:ascii="Times New Roman" w:hAnsi="Times New Roman" w:cs="Times New Roman"/>
        </w:rPr>
        <w:t xml:space="preserve"> according to the Joint Declaration was to create framework of political association and economic integration. In terms of bilateral cooperation, it supported an idea of citizens’ mobility and visa liberalisation to be implemented by visa facilitation and </w:t>
      </w:r>
      <w:r w:rsidR="00C97CB3" w:rsidRPr="00011254">
        <w:rPr>
          <w:rFonts w:ascii="Times New Roman" w:hAnsi="Times New Roman" w:cs="Times New Roman"/>
        </w:rPr>
        <w:lastRenderedPageBreak/>
        <w:t>readmission agreements. Moreover</w:t>
      </w:r>
      <w:r w:rsidR="001F77E9" w:rsidRPr="00011254">
        <w:rPr>
          <w:rFonts w:ascii="Times New Roman" w:hAnsi="Times New Roman" w:cs="Times New Roman"/>
        </w:rPr>
        <w:t xml:space="preserve">, full visa liberalisation was seen as a long-term target, up to </w:t>
      </w:r>
      <w:r w:rsidR="00176C98">
        <w:rPr>
          <w:rFonts w:ascii="Times New Roman" w:hAnsi="Times New Roman" w:cs="Times New Roman"/>
        </w:rPr>
        <w:t>EU</w:t>
      </w:r>
      <w:r w:rsidR="001F77E9" w:rsidRPr="00011254">
        <w:rPr>
          <w:rFonts w:ascii="Times New Roman" w:hAnsi="Times New Roman" w:cs="Times New Roman"/>
        </w:rPr>
        <w:t xml:space="preserve"> Global Approach to Migration</w:t>
      </w:r>
      <w:r w:rsidRPr="00011254">
        <w:rPr>
          <w:rStyle w:val="a5"/>
          <w:rFonts w:ascii="Times New Roman" w:hAnsi="Times New Roman" w:cs="Times New Roman"/>
        </w:rPr>
        <w:footnoteReference w:id="110"/>
      </w:r>
      <w:r w:rsidR="001F77E9" w:rsidRPr="00011254">
        <w:rPr>
          <w:rFonts w:ascii="Times New Roman" w:hAnsi="Times New Roman" w:cs="Times New Roman"/>
        </w:rPr>
        <w:t>.</w:t>
      </w:r>
    </w:p>
    <w:p w14:paraId="1320AEF6" w14:textId="71172F8A" w:rsidR="001C5217" w:rsidRPr="00011254" w:rsidRDefault="001F77E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Two years after the first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there was a place in </w:t>
      </w:r>
      <w:r w:rsidR="00A96F12" w:rsidRPr="00011254">
        <w:rPr>
          <w:rFonts w:ascii="Times New Roman" w:hAnsi="Times New Roman" w:cs="Times New Roman"/>
        </w:rPr>
        <w:t>Warsaw</w:t>
      </w:r>
      <w:r w:rsidRPr="00011254">
        <w:rPr>
          <w:rFonts w:ascii="Times New Roman" w:hAnsi="Times New Roman" w:cs="Times New Roman"/>
        </w:rPr>
        <w:t xml:space="preserve"> for the second one,</w:t>
      </w:r>
      <w:r w:rsidR="00A96F12" w:rsidRPr="00011254">
        <w:rPr>
          <w:rFonts w:ascii="Times New Roman" w:hAnsi="Times New Roman" w:cs="Times New Roman"/>
        </w:rPr>
        <w:t xml:space="preserve"> </w:t>
      </w:r>
      <w:r w:rsidR="00030C99" w:rsidRPr="00011254">
        <w:rPr>
          <w:rFonts w:ascii="Times New Roman" w:hAnsi="Times New Roman" w:cs="Times New Roman"/>
        </w:rPr>
        <w:t>on 29-30</w:t>
      </w:r>
      <w:r w:rsidR="00A96F12" w:rsidRPr="00011254">
        <w:rPr>
          <w:rFonts w:ascii="Times New Roman" w:hAnsi="Times New Roman" w:cs="Times New Roman"/>
        </w:rPr>
        <w:t xml:space="preserve"> September 2011</w:t>
      </w:r>
      <w:r w:rsidRPr="00011254">
        <w:rPr>
          <w:rFonts w:ascii="Times New Roman" w:hAnsi="Times New Roman" w:cs="Times New Roman"/>
        </w:rPr>
        <w:t xml:space="preserve">. It was time when negotiations over the AA and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started.</w:t>
      </w:r>
      <w:r w:rsidR="001C5217" w:rsidRPr="00011254">
        <w:rPr>
          <w:rFonts w:ascii="Times New Roman" w:hAnsi="Times New Roman" w:cs="Times New Roman"/>
        </w:rPr>
        <w:t xml:space="preserve"> Common Aviation Area Agreement between </w:t>
      </w:r>
      <w:r w:rsidR="00176C98">
        <w:rPr>
          <w:rFonts w:ascii="Times New Roman" w:hAnsi="Times New Roman" w:cs="Times New Roman"/>
        </w:rPr>
        <w:t>EU</w:t>
      </w:r>
      <w:r w:rsidR="001C5217" w:rsidRPr="00011254">
        <w:rPr>
          <w:rFonts w:ascii="Times New Roman" w:hAnsi="Times New Roman" w:cs="Times New Roman"/>
        </w:rPr>
        <w:t xml:space="preserve"> and Georgia was concluded, while the Republic of Moldova and Ukraine were in the stage of negotiations. Joint Declaration of the second </w:t>
      </w:r>
      <w:proofErr w:type="spellStart"/>
      <w:r w:rsidR="001C5217" w:rsidRPr="00011254">
        <w:rPr>
          <w:rFonts w:ascii="Times New Roman" w:hAnsi="Times New Roman" w:cs="Times New Roman"/>
        </w:rPr>
        <w:t>EaP</w:t>
      </w:r>
      <w:proofErr w:type="spellEnd"/>
      <w:r w:rsidR="001C5217" w:rsidRPr="00011254">
        <w:rPr>
          <w:rFonts w:ascii="Times New Roman" w:hAnsi="Times New Roman" w:cs="Times New Roman"/>
        </w:rPr>
        <w:t xml:space="preserve"> Summit included declaration on the situation in Belarus with concerns over internal situation in country</w:t>
      </w:r>
      <w:r w:rsidR="00A42223" w:rsidRPr="00011254">
        <w:rPr>
          <w:rStyle w:val="a5"/>
          <w:rFonts w:ascii="Times New Roman" w:hAnsi="Times New Roman" w:cs="Times New Roman"/>
        </w:rPr>
        <w:footnoteReference w:id="111"/>
      </w:r>
      <w:r w:rsidR="00A42223" w:rsidRPr="00011254">
        <w:rPr>
          <w:rFonts w:ascii="Times New Roman" w:hAnsi="Times New Roman" w:cs="Times New Roman"/>
        </w:rPr>
        <w:t xml:space="preserve">. President of </w:t>
      </w:r>
      <w:r w:rsidR="00936C3F">
        <w:rPr>
          <w:rFonts w:ascii="Times New Roman" w:hAnsi="Times New Roman" w:cs="Times New Roman"/>
        </w:rPr>
        <w:t>Eu</w:t>
      </w:r>
      <w:r w:rsidR="00A42223" w:rsidRPr="00011254">
        <w:rPr>
          <w:rFonts w:ascii="Times New Roman" w:hAnsi="Times New Roman" w:cs="Times New Roman"/>
        </w:rPr>
        <w:t xml:space="preserve">ropean Council Herman Van </w:t>
      </w:r>
      <w:proofErr w:type="spellStart"/>
      <w:r w:rsidR="00A42223" w:rsidRPr="00011254">
        <w:rPr>
          <w:rFonts w:ascii="Times New Roman" w:hAnsi="Times New Roman" w:cs="Times New Roman"/>
        </w:rPr>
        <w:t>Rompuy</w:t>
      </w:r>
      <w:proofErr w:type="spellEnd"/>
      <w:r w:rsidR="00A42223" w:rsidRPr="00011254">
        <w:rPr>
          <w:rFonts w:ascii="Times New Roman" w:hAnsi="Times New Roman" w:cs="Times New Roman"/>
        </w:rPr>
        <w:t xml:space="preserve"> remarked that “success of our Eastern European partners and our </w:t>
      </w:r>
      <w:proofErr w:type="spellStart"/>
      <w:r w:rsidR="00A42223" w:rsidRPr="00011254">
        <w:rPr>
          <w:rFonts w:ascii="Times New Roman" w:hAnsi="Times New Roman" w:cs="Times New Roman"/>
        </w:rPr>
        <w:t>EaP</w:t>
      </w:r>
      <w:proofErr w:type="spellEnd"/>
      <w:r w:rsidR="00A42223" w:rsidRPr="00011254">
        <w:rPr>
          <w:rFonts w:ascii="Times New Roman" w:hAnsi="Times New Roman" w:cs="Times New Roman"/>
        </w:rPr>
        <w:t xml:space="preserve"> is a critically important building block towards a European continent whole, prosperous, free and at peace”, in addition he expressed an idea that the AA with Ukraine would probably </w:t>
      </w:r>
      <w:r w:rsidR="00AB745F" w:rsidRPr="00011254">
        <w:rPr>
          <w:rFonts w:ascii="Times New Roman" w:hAnsi="Times New Roman" w:cs="Times New Roman"/>
        </w:rPr>
        <w:t xml:space="preserve">be concluded, and after Georgia and the Republic of Moldova meet the conditions there are would be a beginning of </w:t>
      </w:r>
      <w:r w:rsidR="00A42223" w:rsidRPr="00011254">
        <w:rPr>
          <w:rFonts w:ascii="Times New Roman" w:hAnsi="Times New Roman" w:cs="Times New Roman"/>
        </w:rPr>
        <w:t>negotiations on deep and comprehensive free trade</w:t>
      </w:r>
      <w:r w:rsidR="00A42223" w:rsidRPr="00011254">
        <w:rPr>
          <w:rStyle w:val="a5"/>
          <w:rFonts w:ascii="Times New Roman" w:hAnsi="Times New Roman" w:cs="Times New Roman"/>
        </w:rPr>
        <w:footnoteReference w:id="112"/>
      </w:r>
      <w:r w:rsidR="00A42223" w:rsidRPr="00011254">
        <w:rPr>
          <w:rFonts w:ascii="Times New Roman" w:hAnsi="Times New Roman" w:cs="Times New Roman"/>
        </w:rPr>
        <w:t>.</w:t>
      </w:r>
      <w:r w:rsidR="00A42223" w:rsidRPr="00011254">
        <w:rPr>
          <w:rStyle w:val="a5"/>
          <w:rFonts w:ascii="Times New Roman" w:hAnsi="Times New Roman" w:cs="Times New Roman"/>
          <w:vertAlign w:val="baseline"/>
        </w:rPr>
        <w:t xml:space="preserve"> </w:t>
      </w:r>
    </w:p>
    <w:p w14:paraId="0A1FCFCC" w14:textId="69666CBF" w:rsidR="002A3201" w:rsidRPr="00011254" w:rsidRDefault="002A320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V. Made wrote, concluding some remarks of 2009-2011 Summits, that “there is no doubt that the question about the possibility and the perspective of the future EU member-ship continues to be the key issue for the partner countries of the </w:t>
      </w:r>
      <w:proofErr w:type="spellStart"/>
      <w:r w:rsidRPr="00011254">
        <w:rPr>
          <w:rFonts w:ascii="Times New Roman" w:hAnsi="Times New Roman" w:cs="Times New Roman"/>
        </w:rPr>
        <w:t>Ea</w:t>
      </w:r>
      <w:r w:rsidR="00E43A85" w:rsidRPr="00011254">
        <w:rPr>
          <w:rFonts w:ascii="Times New Roman" w:hAnsi="Times New Roman" w:cs="Times New Roman"/>
        </w:rPr>
        <w:t>P</w:t>
      </w:r>
      <w:proofErr w:type="spellEnd"/>
      <w:r w:rsidR="00E43A85" w:rsidRPr="00011254">
        <w:rPr>
          <w:rFonts w:ascii="Times New Roman" w:hAnsi="Times New Roman" w:cs="Times New Roman"/>
        </w:rPr>
        <w:t xml:space="preserve"> </w:t>
      </w:r>
      <w:r w:rsidRPr="00011254">
        <w:rPr>
          <w:rFonts w:ascii="Times New Roman" w:hAnsi="Times New Roman" w:cs="Times New Roman"/>
        </w:rPr>
        <w:t xml:space="preserve">in their relations with </w:t>
      </w:r>
      <w:r w:rsidR="00176C98">
        <w:rPr>
          <w:rFonts w:ascii="Times New Roman" w:hAnsi="Times New Roman" w:cs="Times New Roman"/>
        </w:rPr>
        <w:t>EU</w:t>
      </w:r>
      <w:r w:rsidRPr="00011254">
        <w:rPr>
          <w:rFonts w:ascii="Times New Roman" w:hAnsi="Times New Roman" w:cs="Times New Roman"/>
        </w:rPr>
        <w:t xml:space="preserve">” after revising discussions at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Warsaw Summit plenary session.</w:t>
      </w:r>
    </w:p>
    <w:p w14:paraId="42577DD5" w14:textId="384D8CF1" w:rsidR="00AB745F" w:rsidRPr="00011254" w:rsidRDefault="00AB745F"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Deputy Minister </w:t>
      </w:r>
      <w:proofErr w:type="spellStart"/>
      <w:r w:rsidRPr="00011254">
        <w:rPr>
          <w:rFonts w:ascii="Times New Roman" w:hAnsi="Times New Roman" w:cs="Times New Roman"/>
        </w:rPr>
        <w:t>Serafin</w:t>
      </w:r>
      <w:proofErr w:type="spellEnd"/>
      <w:r w:rsidRPr="00011254">
        <w:rPr>
          <w:rFonts w:ascii="Times New Roman" w:hAnsi="Times New Roman" w:cs="Times New Roman"/>
        </w:rPr>
        <w:t xml:space="preserve"> expressed his hope that </w:t>
      </w:r>
      <w:r w:rsidR="00176C98">
        <w:rPr>
          <w:rFonts w:ascii="Times New Roman" w:hAnsi="Times New Roman" w:cs="Times New Roman"/>
        </w:rPr>
        <w:t>EU</w:t>
      </w:r>
      <w:r w:rsidRPr="00011254">
        <w:rPr>
          <w:rFonts w:ascii="Times New Roman" w:hAnsi="Times New Roman" w:cs="Times New Roman"/>
        </w:rPr>
        <w:t xml:space="preserve">-Ukraine AA would be </w:t>
      </w:r>
      <w:proofErr w:type="gramStart"/>
      <w:r w:rsidRPr="00011254">
        <w:rPr>
          <w:rFonts w:ascii="Times New Roman" w:hAnsi="Times New Roman" w:cs="Times New Roman"/>
        </w:rPr>
        <w:t>signed</w:t>
      </w:r>
      <w:proofErr w:type="gramEnd"/>
      <w:r w:rsidRPr="00011254">
        <w:rPr>
          <w:rFonts w:ascii="Times New Roman" w:hAnsi="Times New Roman" w:cs="Times New Roman"/>
        </w:rPr>
        <w:t xml:space="preserve"> as “It will be a strategic decision both for Ukraine and </w:t>
      </w:r>
      <w:r w:rsidR="00176C98">
        <w:rPr>
          <w:rFonts w:ascii="Times New Roman" w:hAnsi="Times New Roman" w:cs="Times New Roman"/>
        </w:rPr>
        <w:t>EU</w:t>
      </w:r>
      <w:r w:rsidRPr="00011254">
        <w:rPr>
          <w:rFonts w:ascii="Times New Roman" w:hAnsi="Times New Roman" w:cs="Times New Roman"/>
        </w:rPr>
        <w:t>”</w:t>
      </w:r>
      <w:r w:rsidRPr="00011254">
        <w:rPr>
          <w:rStyle w:val="a5"/>
          <w:rFonts w:ascii="Times New Roman" w:hAnsi="Times New Roman" w:cs="Times New Roman"/>
        </w:rPr>
        <w:t xml:space="preserve"> </w:t>
      </w:r>
      <w:r w:rsidRPr="00011254">
        <w:rPr>
          <w:rStyle w:val="a5"/>
          <w:rFonts w:ascii="Times New Roman" w:hAnsi="Times New Roman" w:cs="Times New Roman"/>
        </w:rPr>
        <w:footnoteReference w:id="113"/>
      </w:r>
      <w:r w:rsidRPr="00011254">
        <w:rPr>
          <w:rFonts w:ascii="Times New Roman" w:hAnsi="Times New Roman" w:cs="Times New Roman"/>
        </w:rPr>
        <w:t>.</w:t>
      </w:r>
    </w:p>
    <w:p w14:paraId="7E65A2C4" w14:textId="55C3EDC2" w:rsidR="00DB6C6A" w:rsidRPr="00011254" w:rsidRDefault="00AB745F"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Later on, third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took place in </w:t>
      </w:r>
      <w:r w:rsidR="00A96F12" w:rsidRPr="00011254">
        <w:rPr>
          <w:rFonts w:ascii="Times New Roman" w:hAnsi="Times New Roman" w:cs="Times New Roman"/>
        </w:rPr>
        <w:t xml:space="preserve">Vilnius </w:t>
      </w:r>
      <w:r w:rsidR="00DB6C6A" w:rsidRPr="00011254">
        <w:rPr>
          <w:rFonts w:ascii="Times New Roman" w:hAnsi="Times New Roman" w:cs="Times New Roman"/>
        </w:rPr>
        <w:t>on 28-29</w:t>
      </w:r>
      <w:r w:rsidR="00A96F12" w:rsidRPr="00011254">
        <w:rPr>
          <w:rFonts w:ascii="Times New Roman" w:hAnsi="Times New Roman" w:cs="Times New Roman"/>
        </w:rPr>
        <w:t xml:space="preserve"> November 2013</w:t>
      </w:r>
      <w:r w:rsidR="00030C99" w:rsidRPr="00011254">
        <w:rPr>
          <w:rFonts w:ascii="Times New Roman" w:hAnsi="Times New Roman" w:cs="Times New Roman"/>
        </w:rPr>
        <w:t xml:space="preserve">. </w:t>
      </w:r>
      <w:r w:rsidR="00C10AD1" w:rsidRPr="00011254">
        <w:rPr>
          <w:rFonts w:ascii="Times New Roman" w:hAnsi="Times New Roman" w:cs="Times New Roman"/>
        </w:rPr>
        <w:t>It was under the title “</w:t>
      </w:r>
      <w:proofErr w:type="spellStart"/>
      <w:r w:rsidR="00C10AD1" w:rsidRPr="00011254">
        <w:rPr>
          <w:rFonts w:ascii="Times New Roman" w:hAnsi="Times New Roman" w:cs="Times New Roman"/>
        </w:rPr>
        <w:t>Ea</w:t>
      </w:r>
      <w:r w:rsidR="00E43A85" w:rsidRPr="00011254">
        <w:rPr>
          <w:rFonts w:ascii="Times New Roman" w:hAnsi="Times New Roman" w:cs="Times New Roman"/>
        </w:rPr>
        <w:t>P</w:t>
      </w:r>
      <w:proofErr w:type="spellEnd"/>
      <w:r w:rsidR="00C10AD1" w:rsidRPr="00011254">
        <w:rPr>
          <w:rFonts w:ascii="Times New Roman" w:hAnsi="Times New Roman" w:cs="Times New Roman"/>
        </w:rPr>
        <w:t xml:space="preserve">: the way ahead”. </w:t>
      </w:r>
      <w:r w:rsidR="00030C99" w:rsidRPr="00011254">
        <w:rPr>
          <w:rFonts w:ascii="Times New Roman" w:hAnsi="Times New Roman" w:cs="Times New Roman"/>
        </w:rPr>
        <w:t>Main results of 3</w:t>
      </w:r>
      <w:r w:rsidR="002F515D" w:rsidRPr="00011254">
        <w:rPr>
          <w:rFonts w:ascii="Times New Roman" w:hAnsi="Times New Roman" w:cs="Times New Roman"/>
        </w:rPr>
        <w:t xml:space="preserve">rd </w:t>
      </w:r>
      <w:proofErr w:type="spellStart"/>
      <w:r w:rsidR="002F515D" w:rsidRPr="00011254">
        <w:rPr>
          <w:rFonts w:ascii="Times New Roman" w:hAnsi="Times New Roman" w:cs="Times New Roman"/>
        </w:rPr>
        <w:t>EaP</w:t>
      </w:r>
      <w:proofErr w:type="spellEnd"/>
      <w:r w:rsidR="002F515D" w:rsidRPr="00011254">
        <w:rPr>
          <w:rFonts w:ascii="Times New Roman" w:hAnsi="Times New Roman" w:cs="Times New Roman"/>
        </w:rPr>
        <w:t xml:space="preserve"> Summit</w:t>
      </w:r>
      <w:r w:rsidRPr="00011254">
        <w:rPr>
          <w:rFonts w:ascii="Times New Roman" w:hAnsi="Times New Roman" w:cs="Times New Roman"/>
        </w:rPr>
        <w:t xml:space="preserve"> were</w:t>
      </w:r>
      <w:r w:rsidR="00273160" w:rsidRPr="00011254">
        <w:rPr>
          <w:rFonts w:ascii="Times New Roman" w:hAnsi="Times New Roman" w:cs="Times New Roman"/>
        </w:rPr>
        <w:t xml:space="preserve"> </w:t>
      </w:r>
      <w:proofErr w:type="spellStart"/>
      <w:r w:rsidR="00273160" w:rsidRPr="00011254">
        <w:rPr>
          <w:rFonts w:ascii="Times New Roman" w:hAnsi="Times New Roman" w:cs="Times New Roman"/>
        </w:rPr>
        <w:t>A</w:t>
      </w:r>
      <w:r w:rsidR="002F515D" w:rsidRPr="00011254">
        <w:rPr>
          <w:rFonts w:ascii="Times New Roman" w:hAnsi="Times New Roman" w:cs="Times New Roman"/>
        </w:rPr>
        <w:t>As</w:t>
      </w:r>
      <w:proofErr w:type="spellEnd"/>
      <w:r w:rsidR="002F515D" w:rsidRPr="00011254">
        <w:rPr>
          <w:rFonts w:ascii="Times New Roman" w:hAnsi="Times New Roman" w:cs="Times New Roman"/>
        </w:rPr>
        <w:t xml:space="preserve">, including </w:t>
      </w:r>
      <w:proofErr w:type="spellStart"/>
      <w:r w:rsidR="002F515D" w:rsidRPr="00011254">
        <w:rPr>
          <w:rFonts w:ascii="Times New Roman" w:hAnsi="Times New Roman" w:cs="Times New Roman"/>
        </w:rPr>
        <w:t>D</w:t>
      </w:r>
      <w:r w:rsidR="002C44B1" w:rsidRPr="00011254">
        <w:rPr>
          <w:rFonts w:ascii="Times New Roman" w:hAnsi="Times New Roman" w:cs="Times New Roman"/>
        </w:rPr>
        <w:t>CFTA</w:t>
      </w:r>
      <w:r w:rsidRPr="00011254">
        <w:rPr>
          <w:rFonts w:ascii="Times New Roman" w:hAnsi="Times New Roman" w:cs="Times New Roman"/>
        </w:rPr>
        <w:t>s</w:t>
      </w:r>
      <w:proofErr w:type="spellEnd"/>
      <w:r w:rsidRPr="00011254">
        <w:rPr>
          <w:rFonts w:ascii="Times New Roman" w:hAnsi="Times New Roman" w:cs="Times New Roman"/>
        </w:rPr>
        <w:t xml:space="preserve"> negotiated </w:t>
      </w:r>
      <w:r w:rsidR="002F515D" w:rsidRPr="00011254">
        <w:rPr>
          <w:rFonts w:ascii="Times New Roman" w:hAnsi="Times New Roman" w:cs="Times New Roman"/>
        </w:rPr>
        <w:t>with Ukraine, the Republic of Moldova, Georgia and Armenia</w:t>
      </w:r>
      <w:r w:rsidR="00C10AD1" w:rsidRPr="00011254">
        <w:rPr>
          <w:rFonts w:ascii="Times New Roman" w:hAnsi="Times New Roman" w:cs="Times New Roman"/>
        </w:rPr>
        <w:t xml:space="preserve">. In addition, </w:t>
      </w:r>
      <w:r w:rsidR="002F515D" w:rsidRPr="00011254">
        <w:rPr>
          <w:rFonts w:ascii="Times New Roman" w:hAnsi="Times New Roman" w:cs="Times New Roman"/>
        </w:rPr>
        <w:t>5 out of 6 partners already ha</w:t>
      </w:r>
      <w:r w:rsidR="00C10AD1" w:rsidRPr="00011254">
        <w:rPr>
          <w:rFonts w:ascii="Times New Roman" w:hAnsi="Times New Roman" w:cs="Times New Roman"/>
        </w:rPr>
        <w:t xml:space="preserve">d </w:t>
      </w:r>
      <w:r w:rsidR="002F515D" w:rsidRPr="00011254">
        <w:rPr>
          <w:rFonts w:ascii="Times New Roman" w:hAnsi="Times New Roman" w:cs="Times New Roman"/>
        </w:rPr>
        <w:t xml:space="preserve">or </w:t>
      </w:r>
      <w:r w:rsidR="00C10AD1" w:rsidRPr="00011254">
        <w:rPr>
          <w:rFonts w:ascii="Times New Roman" w:hAnsi="Times New Roman" w:cs="Times New Roman"/>
        </w:rPr>
        <w:t xml:space="preserve">were expected to conclude </w:t>
      </w:r>
      <w:r w:rsidR="002F515D" w:rsidRPr="00011254">
        <w:rPr>
          <w:rFonts w:ascii="Times New Roman" w:hAnsi="Times New Roman" w:cs="Times New Roman"/>
        </w:rPr>
        <w:t>Visa Facilitation Agreements</w:t>
      </w:r>
      <w:r w:rsidR="007F50CB" w:rsidRPr="00011254">
        <w:rPr>
          <w:rFonts w:ascii="Times New Roman" w:hAnsi="Times New Roman" w:cs="Times New Roman"/>
        </w:rPr>
        <w:t>.</w:t>
      </w:r>
      <w:r w:rsidR="00C10AD1" w:rsidRPr="00011254">
        <w:rPr>
          <w:rFonts w:ascii="Times New Roman" w:hAnsi="Times New Roman" w:cs="Times New Roman"/>
        </w:rPr>
        <w:t xml:space="preserve"> In the strategy section participants outlined continuation of strengthening people to people contacts through “Erasmus +, Creative Europe and the Marie </w:t>
      </w:r>
      <w:proofErr w:type="spellStart"/>
      <w:r w:rsidR="00C10AD1" w:rsidRPr="00011254">
        <w:rPr>
          <w:rFonts w:ascii="Times New Roman" w:hAnsi="Times New Roman" w:cs="Times New Roman"/>
        </w:rPr>
        <w:t>Skłodowska</w:t>
      </w:r>
      <w:proofErr w:type="spellEnd"/>
      <w:r w:rsidR="00C10AD1" w:rsidRPr="00011254">
        <w:rPr>
          <w:rFonts w:ascii="Times New Roman" w:hAnsi="Times New Roman" w:cs="Times New Roman"/>
        </w:rPr>
        <w:t>-Curie strand within Horizon 2020”.</w:t>
      </w:r>
      <w:r w:rsidR="00F21B91" w:rsidRPr="00011254">
        <w:rPr>
          <w:rFonts w:ascii="Times New Roman" w:hAnsi="Times New Roman" w:cs="Times New Roman"/>
        </w:rPr>
        <w:t xml:space="preserve"> Participants of the Summit welcomed significant completion of the first stage of Visa Liberalisation Action Plan by Ukraine and progress in implementation of the first phase of its Visa Liberalisation Action Plan by Georgia. The Republic of Moldova, Georgia and the Republic of Armenia in their turn made progress in implementation of Mobility Partnerships up </w:t>
      </w:r>
      <w:r w:rsidR="00F21B91" w:rsidRPr="00011254">
        <w:rPr>
          <w:rFonts w:ascii="Times New Roman" w:hAnsi="Times New Roman" w:cs="Times New Roman"/>
        </w:rPr>
        <w:lastRenderedPageBreak/>
        <w:t>to the Global Approach to Migration and Mobility.</w:t>
      </w:r>
      <w:r w:rsidR="0099361C" w:rsidRPr="00011254">
        <w:rPr>
          <w:rFonts w:ascii="Times New Roman" w:hAnsi="Times New Roman" w:cs="Times New Roman"/>
        </w:rPr>
        <w:t xml:space="preserve"> Georgia, Armenia and Azerbaijan concluded bilateral cooperation arrangements with with </w:t>
      </w:r>
      <w:proofErr w:type="spellStart"/>
      <w:r w:rsidR="0099361C" w:rsidRPr="00011254">
        <w:rPr>
          <w:rFonts w:ascii="Times New Roman" w:hAnsi="Times New Roman" w:cs="Times New Roman"/>
        </w:rPr>
        <w:t>Frontex</w:t>
      </w:r>
      <w:proofErr w:type="spellEnd"/>
      <w:r w:rsidR="0099361C" w:rsidRPr="00011254">
        <w:rPr>
          <w:rFonts w:ascii="Times New Roman" w:hAnsi="Times New Roman" w:cs="Times New Roman"/>
        </w:rPr>
        <w:t xml:space="preserve">. “Approximation to EU norms and standards” were taking into the main targets of cooperation in 2014-2015, concerning the AA and </w:t>
      </w:r>
      <w:proofErr w:type="spellStart"/>
      <w:r w:rsidR="0099361C" w:rsidRPr="00011254">
        <w:rPr>
          <w:rFonts w:ascii="Times New Roman" w:hAnsi="Times New Roman" w:cs="Times New Roman"/>
        </w:rPr>
        <w:t>DCFTA</w:t>
      </w:r>
      <w:proofErr w:type="spellEnd"/>
      <w:r w:rsidR="0099361C" w:rsidRPr="00011254">
        <w:rPr>
          <w:rFonts w:ascii="Times New Roman" w:hAnsi="Times New Roman" w:cs="Times New Roman"/>
        </w:rPr>
        <w:t xml:space="preserve"> bases</w:t>
      </w:r>
      <w:r w:rsidR="00815087" w:rsidRPr="00011254">
        <w:rPr>
          <w:rStyle w:val="a5"/>
          <w:rFonts w:ascii="Times New Roman" w:hAnsi="Times New Roman" w:cs="Times New Roman"/>
        </w:rPr>
        <w:footnoteReference w:id="114"/>
      </w:r>
      <w:r w:rsidR="0099361C" w:rsidRPr="00011254">
        <w:rPr>
          <w:rFonts w:ascii="Times New Roman" w:hAnsi="Times New Roman" w:cs="Times New Roman"/>
        </w:rPr>
        <w:t>.</w:t>
      </w:r>
    </w:p>
    <w:p w14:paraId="7ABD2112" w14:textId="4A8ACE81" w:rsidR="0003785D" w:rsidRPr="00011254" w:rsidRDefault="0028326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On the one side, </w:t>
      </w:r>
      <w:r w:rsidR="00815087" w:rsidRPr="00011254">
        <w:rPr>
          <w:rFonts w:ascii="Times New Roman" w:hAnsi="Times New Roman" w:cs="Times New Roman"/>
        </w:rPr>
        <w:t xml:space="preserve">President of </w:t>
      </w:r>
      <w:r w:rsidR="00936C3F">
        <w:rPr>
          <w:rFonts w:ascii="Times New Roman" w:hAnsi="Times New Roman" w:cs="Times New Roman"/>
        </w:rPr>
        <w:t>Eu</w:t>
      </w:r>
      <w:r w:rsidR="00815087" w:rsidRPr="00011254">
        <w:rPr>
          <w:rFonts w:ascii="Times New Roman" w:hAnsi="Times New Roman" w:cs="Times New Roman"/>
        </w:rPr>
        <w:t xml:space="preserve">ropean Council Herman Van </w:t>
      </w:r>
      <w:proofErr w:type="spellStart"/>
      <w:r w:rsidR="00815087" w:rsidRPr="00011254">
        <w:rPr>
          <w:rFonts w:ascii="Times New Roman" w:hAnsi="Times New Roman" w:cs="Times New Roman"/>
        </w:rPr>
        <w:t>Rompuy</w:t>
      </w:r>
      <w:proofErr w:type="spellEnd"/>
      <w:r w:rsidR="00815087" w:rsidRPr="00011254">
        <w:rPr>
          <w:rFonts w:ascii="Times New Roman" w:hAnsi="Times New Roman" w:cs="Times New Roman"/>
        </w:rPr>
        <w:t xml:space="preserve"> remarked </w:t>
      </w:r>
      <w:r w:rsidRPr="00011254">
        <w:rPr>
          <w:rFonts w:ascii="Times New Roman" w:hAnsi="Times New Roman" w:cs="Times New Roman"/>
        </w:rPr>
        <w:t>the success in terms of</w:t>
      </w:r>
      <w:r w:rsidR="00815087" w:rsidRPr="00011254">
        <w:rPr>
          <w:rFonts w:ascii="Times New Roman" w:hAnsi="Times New Roman" w:cs="Times New Roman"/>
        </w:rPr>
        <w:t xml:space="preserve"> </w:t>
      </w:r>
      <w:r w:rsidRPr="00011254">
        <w:rPr>
          <w:rFonts w:ascii="Times New Roman" w:hAnsi="Times New Roman" w:cs="Times New Roman"/>
        </w:rPr>
        <w:t>“</w:t>
      </w:r>
      <w:r w:rsidR="00815087" w:rsidRPr="00011254">
        <w:rPr>
          <w:rFonts w:ascii="Times New Roman" w:hAnsi="Times New Roman" w:cs="Times New Roman"/>
        </w:rPr>
        <w:t>Visa Facilitation Agreement with Azerbaijan, and a Framework Participation Agreement in EU-led crisis management operations with Georgia</w:t>
      </w:r>
      <w:r w:rsidRPr="00011254">
        <w:rPr>
          <w:rFonts w:ascii="Times New Roman" w:hAnsi="Times New Roman" w:cs="Times New Roman"/>
        </w:rPr>
        <w:t>”</w:t>
      </w:r>
      <w:r w:rsidR="00815087" w:rsidRPr="00011254">
        <w:rPr>
          <w:rFonts w:ascii="Times New Roman" w:hAnsi="Times New Roman" w:cs="Times New Roman"/>
        </w:rPr>
        <w:t xml:space="preserve">. </w:t>
      </w:r>
      <w:r w:rsidRPr="00011254">
        <w:rPr>
          <w:rFonts w:ascii="Times New Roman" w:hAnsi="Times New Roman" w:cs="Times New Roman"/>
        </w:rPr>
        <w:t xml:space="preserve">On the other side he was disappointment because lack of signatures </w:t>
      </w:r>
      <w:r w:rsidR="00815087" w:rsidRPr="00011254">
        <w:rPr>
          <w:rFonts w:ascii="Times New Roman" w:hAnsi="Times New Roman" w:cs="Times New Roman"/>
        </w:rPr>
        <w:t>the A</w:t>
      </w:r>
      <w:r w:rsidRPr="00011254">
        <w:rPr>
          <w:rFonts w:ascii="Times New Roman" w:hAnsi="Times New Roman" w:cs="Times New Roman"/>
        </w:rPr>
        <w:t xml:space="preserve">A including </w:t>
      </w:r>
      <w:proofErr w:type="spellStart"/>
      <w:r w:rsidRPr="00011254">
        <w:rPr>
          <w:rFonts w:ascii="Times New Roman" w:hAnsi="Times New Roman" w:cs="Times New Roman"/>
        </w:rPr>
        <w:t>DCFTA</w:t>
      </w:r>
      <w:proofErr w:type="spellEnd"/>
      <w:r w:rsidR="00815087" w:rsidRPr="00011254">
        <w:rPr>
          <w:rFonts w:ascii="Times New Roman" w:hAnsi="Times New Roman" w:cs="Times New Roman"/>
        </w:rPr>
        <w:t xml:space="preserve"> with Ukraine and </w:t>
      </w:r>
      <w:r w:rsidRPr="00011254">
        <w:rPr>
          <w:rFonts w:ascii="Times New Roman" w:hAnsi="Times New Roman" w:cs="Times New Roman"/>
        </w:rPr>
        <w:t xml:space="preserve">failure of further negotiations over </w:t>
      </w:r>
      <w:r w:rsidR="00815087" w:rsidRPr="00011254">
        <w:rPr>
          <w:rFonts w:ascii="Times New Roman" w:hAnsi="Times New Roman" w:cs="Times New Roman"/>
        </w:rPr>
        <w:t>similar agreement with Armenia</w:t>
      </w:r>
      <w:r w:rsidRPr="00011254">
        <w:rPr>
          <w:rStyle w:val="a5"/>
          <w:rFonts w:ascii="Times New Roman" w:hAnsi="Times New Roman" w:cs="Times New Roman"/>
        </w:rPr>
        <w:footnoteReference w:id="115"/>
      </w:r>
      <w:r w:rsidR="00815087" w:rsidRPr="00011254">
        <w:rPr>
          <w:rFonts w:ascii="Times New Roman" w:hAnsi="Times New Roman" w:cs="Times New Roman"/>
        </w:rPr>
        <w:t>.</w:t>
      </w:r>
    </w:p>
    <w:p w14:paraId="1954F868" w14:textId="295EC9E5" w:rsidR="00A911B4" w:rsidRPr="00011254" w:rsidRDefault="0003785D" w:rsidP="00011254">
      <w:pPr>
        <w:spacing w:line="360" w:lineRule="auto"/>
        <w:ind w:firstLine="709"/>
        <w:jc w:val="both"/>
        <w:rPr>
          <w:rFonts w:ascii="Times New Roman" w:eastAsia="Times New Roman" w:hAnsi="Times New Roman" w:cs="Times New Roman"/>
        </w:rPr>
      </w:pPr>
      <w:r w:rsidRPr="00011254">
        <w:rPr>
          <w:rFonts w:ascii="Times New Roman" w:hAnsi="Times New Roman" w:cs="Times New Roman"/>
        </w:rPr>
        <w:t xml:space="preserve">Next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happened two years later in </w:t>
      </w:r>
      <w:r w:rsidR="00A911B4" w:rsidRPr="00011254">
        <w:rPr>
          <w:rFonts w:ascii="Times New Roman" w:hAnsi="Times New Roman" w:cs="Times New Roman"/>
        </w:rPr>
        <w:t>Riga</w:t>
      </w:r>
      <w:r w:rsidRPr="00011254">
        <w:rPr>
          <w:rFonts w:ascii="Times New Roman" w:hAnsi="Times New Roman" w:cs="Times New Roman"/>
        </w:rPr>
        <w:t>,</w:t>
      </w:r>
      <w:r w:rsidR="00A911B4" w:rsidRPr="00011254">
        <w:rPr>
          <w:rFonts w:ascii="Times New Roman" w:hAnsi="Times New Roman" w:cs="Times New Roman"/>
        </w:rPr>
        <w:t xml:space="preserve"> on 21</w:t>
      </w:r>
      <w:r w:rsidR="00FA16A6" w:rsidRPr="00011254">
        <w:rPr>
          <w:rFonts w:ascii="Times New Roman" w:hAnsi="Times New Roman" w:cs="Times New Roman"/>
        </w:rPr>
        <w:t>-22</w:t>
      </w:r>
      <w:r w:rsidR="00A911B4" w:rsidRPr="00011254">
        <w:rPr>
          <w:rFonts w:ascii="Times New Roman" w:hAnsi="Times New Roman" w:cs="Times New Roman"/>
        </w:rPr>
        <w:t xml:space="preserve"> </w:t>
      </w:r>
      <w:r w:rsidR="00A96F12" w:rsidRPr="00011254">
        <w:rPr>
          <w:rFonts w:ascii="Times New Roman" w:hAnsi="Times New Roman" w:cs="Times New Roman"/>
        </w:rPr>
        <w:t>May 2015</w:t>
      </w:r>
      <w:r w:rsidR="00E82649" w:rsidRPr="00011254">
        <w:rPr>
          <w:rFonts w:ascii="Times New Roman" w:hAnsi="Times New Roman" w:cs="Times New Roman"/>
        </w:rPr>
        <w:t xml:space="preserve">. </w:t>
      </w:r>
      <w:r w:rsidRPr="00011254">
        <w:rPr>
          <w:rFonts w:ascii="Times New Roman" w:hAnsi="Times New Roman" w:cs="Times New Roman"/>
        </w:rPr>
        <w:t>Fourth</w:t>
      </w:r>
      <w:r w:rsidR="00FA16A6" w:rsidRPr="00011254">
        <w:rPr>
          <w:rFonts w:ascii="Times New Roman" w:hAnsi="Times New Roman" w:cs="Times New Roman"/>
        </w:rPr>
        <w:t xml:space="preserve"> </w:t>
      </w:r>
      <w:proofErr w:type="spellStart"/>
      <w:r w:rsidR="00FA16A6" w:rsidRPr="00011254">
        <w:rPr>
          <w:rFonts w:ascii="Times New Roman" w:hAnsi="Times New Roman" w:cs="Times New Roman"/>
        </w:rPr>
        <w:t>EaP</w:t>
      </w:r>
      <w:proofErr w:type="spellEnd"/>
      <w:r w:rsidR="00FA16A6" w:rsidRPr="00011254">
        <w:rPr>
          <w:rFonts w:ascii="Times New Roman" w:hAnsi="Times New Roman" w:cs="Times New Roman"/>
        </w:rPr>
        <w:t xml:space="preserve"> Summit participants </w:t>
      </w:r>
      <w:r w:rsidR="009576E5" w:rsidRPr="00011254">
        <w:rPr>
          <w:rFonts w:ascii="Times New Roman" w:hAnsi="Times New Roman" w:cs="Times New Roman"/>
        </w:rPr>
        <w:t>underlined</w:t>
      </w:r>
      <w:r w:rsidR="00FA16A6" w:rsidRPr="00011254">
        <w:rPr>
          <w:rFonts w:ascii="Times New Roman" w:hAnsi="Times New Roman" w:cs="Times New Roman"/>
        </w:rPr>
        <w:t xml:space="preserve"> an implementation of AA/</w:t>
      </w:r>
      <w:proofErr w:type="spellStart"/>
      <w:r w:rsidR="00FA16A6" w:rsidRPr="00011254">
        <w:rPr>
          <w:rFonts w:ascii="Times New Roman" w:hAnsi="Times New Roman" w:cs="Times New Roman"/>
        </w:rPr>
        <w:t>DCFTAs</w:t>
      </w:r>
      <w:proofErr w:type="spellEnd"/>
      <w:r w:rsidR="00FA16A6" w:rsidRPr="00011254">
        <w:rPr>
          <w:rFonts w:ascii="Times New Roman" w:hAnsi="Times New Roman" w:cs="Times New Roman"/>
        </w:rPr>
        <w:t xml:space="preserve"> as their cooperative top priority. </w:t>
      </w:r>
      <w:r w:rsidR="00352625" w:rsidRPr="00011254">
        <w:rPr>
          <w:rFonts w:ascii="Times New Roman" w:eastAsia="Times New Roman" w:hAnsi="Times New Roman" w:cs="Times New Roman"/>
        </w:rPr>
        <w:t>Under the 4</w:t>
      </w:r>
      <w:r w:rsidR="00352625" w:rsidRPr="00011254">
        <w:rPr>
          <w:rFonts w:ascii="Times New Roman" w:eastAsia="Times New Roman" w:hAnsi="Times New Roman" w:cs="Times New Roman"/>
          <w:vertAlign w:val="superscript"/>
        </w:rPr>
        <w:t>th</w:t>
      </w:r>
      <w:r w:rsidR="00352625" w:rsidRPr="00011254">
        <w:rPr>
          <w:rFonts w:ascii="Times New Roman" w:eastAsia="Times New Roman" w:hAnsi="Times New Roman" w:cs="Times New Roman"/>
        </w:rPr>
        <w:t xml:space="preserve"> </w:t>
      </w:r>
      <w:proofErr w:type="spellStart"/>
      <w:r w:rsidR="00352625" w:rsidRPr="00011254">
        <w:rPr>
          <w:rFonts w:ascii="Times New Roman" w:eastAsia="Times New Roman" w:hAnsi="Times New Roman" w:cs="Times New Roman"/>
        </w:rPr>
        <w:t>EaP</w:t>
      </w:r>
      <w:proofErr w:type="spellEnd"/>
      <w:r w:rsidR="00352625" w:rsidRPr="00011254">
        <w:rPr>
          <w:rFonts w:ascii="Times New Roman" w:eastAsia="Times New Roman" w:hAnsi="Times New Roman" w:cs="Times New Roman"/>
        </w:rPr>
        <w:t xml:space="preserve"> Summit, there were three</w:t>
      </w:r>
      <w:r w:rsidR="00E77E8B" w:rsidRPr="00011254">
        <w:rPr>
          <w:rFonts w:ascii="Times New Roman" w:eastAsia="Times New Roman" w:hAnsi="Times New Roman" w:cs="Times New Roman"/>
        </w:rPr>
        <w:t xml:space="preserve"> side</w:t>
      </w:r>
      <w:r w:rsidR="00352625" w:rsidRPr="00011254">
        <w:rPr>
          <w:rFonts w:ascii="Times New Roman" w:eastAsia="Times New Roman" w:hAnsi="Times New Roman" w:cs="Times New Roman"/>
        </w:rPr>
        <w:t xml:space="preserve"> events: 1</w:t>
      </w:r>
      <w:r w:rsidR="00352625" w:rsidRPr="00011254">
        <w:rPr>
          <w:rFonts w:ascii="Times New Roman" w:eastAsia="Times New Roman" w:hAnsi="Times New Roman" w:cs="Times New Roman"/>
          <w:vertAlign w:val="superscript"/>
        </w:rPr>
        <w:t>st</w:t>
      </w:r>
      <w:r w:rsidR="003C692C" w:rsidRPr="00011254">
        <w:rPr>
          <w:rFonts w:ascii="Times New Roman" w:eastAsia="Times New Roman" w:hAnsi="Times New Roman" w:cs="Times New Roman"/>
        </w:rPr>
        <w:t xml:space="preserve"> </w:t>
      </w:r>
      <w:proofErr w:type="spellStart"/>
      <w:r w:rsidR="003C692C"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Media Conference</w:t>
      </w:r>
      <w:r w:rsidR="00352625" w:rsidRPr="00011254">
        <w:rPr>
          <w:rFonts w:ascii="Times New Roman" w:eastAsia="Times New Roman" w:hAnsi="Times New Roman" w:cs="Times New Roman"/>
        </w:rPr>
        <w:t xml:space="preserve"> 20 May</w:t>
      </w:r>
      <w:r w:rsidR="003C692C" w:rsidRPr="00011254">
        <w:rPr>
          <w:rFonts w:ascii="Times New Roman" w:eastAsia="Times New Roman" w:hAnsi="Times New Roman" w:cs="Times New Roman"/>
        </w:rPr>
        <w:t>, 2</w:t>
      </w:r>
      <w:r w:rsidR="003C692C" w:rsidRPr="00011254">
        <w:rPr>
          <w:rFonts w:ascii="Times New Roman" w:eastAsia="Times New Roman" w:hAnsi="Times New Roman" w:cs="Times New Roman"/>
          <w:vertAlign w:val="superscript"/>
        </w:rPr>
        <w:t>nd</w:t>
      </w:r>
      <w:r w:rsidR="003C692C" w:rsidRPr="00011254">
        <w:rPr>
          <w:rFonts w:ascii="Times New Roman" w:eastAsia="Times New Roman" w:hAnsi="Times New Roman" w:cs="Times New Roman"/>
        </w:rPr>
        <w:t xml:space="preserve"> </w:t>
      </w:r>
      <w:proofErr w:type="spellStart"/>
      <w:r w:rsidR="003C692C"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Civil Society Conference 20-21 May and 3</w:t>
      </w:r>
      <w:r w:rsidR="003C692C" w:rsidRPr="00011254">
        <w:rPr>
          <w:rFonts w:ascii="Times New Roman" w:eastAsia="Times New Roman" w:hAnsi="Times New Roman" w:cs="Times New Roman"/>
          <w:vertAlign w:val="superscript"/>
        </w:rPr>
        <w:t>rd</w:t>
      </w:r>
      <w:r w:rsidR="003C692C" w:rsidRPr="00011254">
        <w:rPr>
          <w:rFonts w:ascii="Times New Roman" w:eastAsia="Times New Roman" w:hAnsi="Times New Roman" w:cs="Times New Roman"/>
        </w:rPr>
        <w:t xml:space="preserve"> </w:t>
      </w:r>
      <w:proofErr w:type="spellStart"/>
      <w:r w:rsidR="003C692C"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Business Forum 21 May. Right, w</w:t>
      </w:r>
      <w:r w:rsidR="00352625" w:rsidRPr="00011254">
        <w:rPr>
          <w:rFonts w:ascii="Times New Roman" w:eastAsia="Times New Roman" w:hAnsi="Times New Roman" w:cs="Times New Roman"/>
        </w:rPr>
        <w:t xml:space="preserve">hereas on the same day and place, at the </w:t>
      </w:r>
      <w:proofErr w:type="spellStart"/>
      <w:r w:rsidR="00352625" w:rsidRPr="00011254">
        <w:rPr>
          <w:rFonts w:ascii="Times New Roman" w:eastAsia="Times New Roman" w:hAnsi="Times New Roman" w:cs="Times New Roman"/>
        </w:rPr>
        <w:t>E</w:t>
      </w:r>
      <w:r w:rsidR="003C692C" w:rsidRPr="00011254">
        <w:rPr>
          <w:rFonts w:ascii="Times New Roman" w:eastAsia="Times New Roman" w:hAnsi="Times New Roman" w:cs="Times New Roman"/>
        </w:rPr>
        <w:t>aP</w:t>
      </w:r>
      <w:proofErr w:type="spellEnd"/>
      <w:r w:rsidR="003C692C" w:rsidRPr="00011254">
        <w:rPr>
          <w:rFonts w:ascii="Times New Roman" w:eastAsia="Times New Roman" w:hAnsi="Times New Roman" w:cs="Times New Roman"/>
        </w:rPr>
        <w:t xml:space="preserve"> </w:t>
      </w:r>
      <w:r w:rsidR="00352625" w:rsidRPr="00011254">
        <w:rPr>
          <w:rFonts w:ascii="Times New Roman" w:eastAsia="Times New Roman" w:hAnsi="Times New Roman" w:cs="Times New Roman"/>
        </w:rPr>
        <w:t xml:space="preserve">Business Forum, </w:t>
      </w:r>
      <w:r w:rsidR="00413543" w:rsidRPr="00413543">
        <w:rPr>
          <w:rFonts w:ascii="Times New Roman" w:eastAsia="Times New Roman" w:hAnsi="Times New Roman" w:cs="Times New Roman"/>
        </w:rPr>
        <w:t>the European</w:t>
      </w:r>
      <w:r w:rsidR="00352625" w:rsidRPr="00011254">
        <w:rPr>
          <w:rFonts w:ascii="Times New Roman" w:eastAsia="Times New Roman" w:hAnsi="Times New Roman" w:cs="Times New Roman"/>
        </w:rPr>
        <w:t xml:space="preserve"> Commission launched</w:t>
      </w:r>
      <w:r w:rsidR="002C44B1" w:rsidRPr="00011254">
        <w:rPr>
          <w:rFonts w:ascii="Times New Roman" w:eastAsia="Times New Roman" w:hAnsi="Times New Roman" w:cs="Times New Roman"/>
        </w:rPr>
        <w:t xml:space="preserve"> the </w:t>
      </w:r>
      <w:proofErr w:type="spellStart"/>
      <w:r w:rsidR="002C44B1" w:rsidRPr="00011254">
        <w:rPr>
          <w:rFonts w:ascii="Times New Roman" w:eastAsia="Times New Roman" w:hAnsi="Times New Roman" w:cs="Times New Roman"/>
        </w:rPr>
        <w:t>DCFTA</w:t>
      </w:r>
      <w:proofErr w:type="spellEnd"/>
      <w:r w:rsidR="002C44B1" w:rsidRPr="00011254">
        <w:rPr>
          <w:rFonts w:ascii="Times New Roman" w:eastAsia="Times New Roman" w:hAnsi="Times New Roman" w:cs="Times New Roman"/>
        </w:rPr>
        <w:t>,</w:t>
      </w:r>
      <w:r w:rsidR="00352625" w:rsidRPr="00011254">
        <w:rPr>
          <w:rFonts w:ascii="Times New Roman" w:eastAsia="Times New Roman" w:hAnsi="Times New Roman" w:cs="Times New Roman"/>
        </w:rPr>
        <w:t xml:space="preserve"> Facility for Small and Medium Enterprises (</w:t>
      </w:r>
      <w:proofErr w:type="spellStart"/>
      <w:r w:rsidR="00352625" w:rsidRPr="00011254">
        <w:rPr>
          <w:rFonts w:ascii="Times New Roman" w:eastAsia="Times New Roman" w:hAnsi="Times New Roman" w:cs="Times New Roman"/>
        </w:rPr>
        <w:t>SMEs</w:t>
      </w:r>
      <w:proofErr w:type="spellEnd"/>
      <w:r w:rsidR="00352625" w:rsidRPr="00011254">
        <w:rPr>
          <w:rFonts w:ascii="Times New Roman" w:eastAsia="Times New Roman" w:hAnsi="Times New Roman" w:cs="Times New Roman"/>
        </w:rPr>
        <w:t>).</w:t>
      </w:r>
      <w:r w:rsidR="003C692C" w:rsidRPr="00011254">
        <w:rPr>
          <w:rFonts w:ascii="Times New Roman" w:eastAsia="Times New Roman" w:hAnsi="Times New Roman" w:cs="Times New Roman"/>
        </w:rPr>
        <w:t xml:space="preserve"> </w:t>
      </w:r>
      <w:r w:rsidR="00E77E8B" w:rsidRPr="00011254">
        <w:rPr>
          <w:rFonts w:ascii="Times New Roman" w:eastAsia="Times New Roman" w:hAnsi="Times New Roman" w:cs="Times New Roman"/>
        </w:rPr>
        <w:t>At the same time,</w:t>
      </w:r>
      <w:r w:rsidR="003C692C" w:rsidRPr="00011254">
        <w:rPr>
          <w:rFonts w:ascii="Times New Roman" w:eastAsia="Times New Roman" w:hAnsi="Times New Roman" w:cs="Times New Roman"/>
        </w:rPr>
        <w:t xml:space="preserve"> </w:t>
      </w:r>
      <w:r w:rsidR="00E77E8B" w:rsidRPr="00011254">
        <w:rPr>
          <w:rFonts w:ascii="Times New Roman" w:eastAsia="Times New Roman" w:hAnsi="Times New Roman" w:cs="Times New Roman"/>
        </w:rPr>
        <w:t xml:space="preserve">the </w:t>
      </w:r>
      <w:proofErr w:type="spellStart"/>
      <w:r w:rsidR="00E77E8B" w:rsidRPr="00011254">
        <w:rPr>
          <w:rFonts w:ascii="Times New Roman" w:eastAsia="Times New Roman" w:hAnsi="Times New Roman" w:cs="Times New Roman"/>
        </w:rPr>
        <w:t>EaP</w:t>
      </w:r>
      <w:proofErr w:type="spellEnd"/>
      <w:r w:rsidR="00E77E8B" w:rsidRPr="00011254">
        <w:rPr>
          <w:rFonts w:ascii="Times New Roman" w:eastAsia="Times New Roman" w:hAnsi="Times New Roman" w:cs="Times New Roman"/>
        </w:rPr>
        <w:t xml:space="preserve"> </w:t>
      </w:r>
      <w:r w:rsidR="003C692C" w:rsidRPr="00011254">
        <w:rPr>
          <w:rFonts w:ascii="Times New Roman" w:eastAsia="Times New Roman" w:hAnsi="Times New Roman" w:cs="Times New Roman"/>
        </w:rPr>
        <w:t xml:space="preserve">Media Conference was about the role of the media in the </w:t>
      </w:r>
      <w:proofErr w:type="spellStart"/>
      <w:r w:rsidR="003C692C"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region. </w:t>
      </w:r>
      <w:r w:rsidR="00E77E8B" w:rsidRPr="00011254">
        <w:rPr>
          <w:rFonts w:ascii="Times New Roman" w:eastAsia="Times New Roman" w:hAnsi="Times New Roman" w:cs="Times New Roman"/>
        </w:rPr>
        <w:t xml:space="preserve">And, the </w:t>
      </w:r>
      <w:proofErr w:type="spellStart"/>
      <w:r w:rsidR="00E77E8B"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Civil Society Conference was targeted to </w:t>
      </w:r>
      <w:r w:rsidR="003C692C" w:rsidRPr="00011254">
        <w:rPr>
          <w:rFonts w:ascii="Times New Roman" w:eastAsia="Times New Roman" w:hAnsi="Times New Roman" w:cs="Times New Roman"/>
          <w:lang w:val="en-US"/>
        </w:rPr>
        <w:t xml:space="preserve">connect </w:t>
      </w:r>
      <w:r w:rsidR="003C692C" w:rsidRPr="00011254">
        <w:rPr>
          <w:rFonts w:ascii="Times New Roman" w:eastAsia="Times New Roman" w:hAnsi="Times New Roman" w:cs="Times New Roman"/>
        </w:rPr>
        <w:t xml:space="preserve">civil society in the planning and implementation of the </w:t>
      </w:r>
      <w:proofErr w:type="spellStart"/>
      <w:r w:rsidR="003C692C" w:rsidRPr="00011254">
        <w:rPr>
          <w:rFonts w:ascii="Times New Roman" w:eastAsia="Times New Roman" w:hAnsi="Times New Roman" w:cs="Times New Roman"/>
        </w:rPr>
        <w:t>EaP</w:t>
      </w:r>
      <w:proofErr w:type="spellEnd"/>
      <w:r w:rsidR="003C692C" w:rsidRPr="00011254">
        <w:rPr>
          <w:rFonts w:ascii="Times New Roman" w:eastAsia="Times New Roman" w:hAnsi="Times New Roman" w:cs="Times New Roman"/>
        </w:rPr>
        <w:t xml:space="preserve"> policy.</w:t>
      </w:r>
    </w:p>
    <w:p w14:paraId="6F99AFD9" w14:textId="6C3F7996" w:rsidR="009712C7" w:rsidRPr="00011254" w:rsidRDefault="009712C7" w:rsidP="00011254">
      <w:p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 xml:space="preserve">Participants of the fourth </w:t>
      </w:r>
      <w:proofErr w:type="spellStart"/>
      <w:r w:rsidRPr="00011254">
        <w:rPr>
          <w:rFonts w:ascii="Times New Roman" w:eastAsia="Times New Roman" w:hAnsi="Times New Roman" w:cs="Times New Roman"/>
        </w:rPr>
        <w:t>EaP</w:t>
      </w:r>
      <w:proofErr w:type="spellEnd"/>
      <w:r w:rsidRPr="00011254">
        <w:rPr>
          <w:rFonts w:ascii="Times New Roman" w:eastAsia="Times New Roman" w:hAnsi="Times New Roman" w:cs="Times New Roman"/>
        </w:rPr>
        <w:t xml:space="preserve"> Summit underlined the importance of rule of law, as well as necessity to settle </w:t>
      </w:r>
      <w:proofErr w:type="spellStart"/>
      <w:r w:rsidRPr="00011254">
        <w:rPr>
          <w:rFonts w:ascii="Times New Roman" w:eastAsia="Times New Roman" w:hAnsi="Times New Roman" w:cs="Times New Roman"/>
        </w:rPr>
        <w:t>Transnistrian</w:t>
      </w:r>
      <w:proofErr w:type="spellEnd"/>
      <w:r w:rsidR="00CE280F">
        <w:rPr>
          <w:rFonts w:ascii="Times New Roman" w:eastAsia="Times New Roman" w:hAnsi="Times New Roman" w:cs="Times New Roman"/>
        </w:rPr>
        <w:t xml:space="preserve"> conflict</w:t>
      </w:r>
      <w:r w:rsidRPr="00011254">
        <w:rPr>
          <w:rFonts w:ascii="Times New Roman" w:eastAsia="Times New Roman" w:hAnsi="Times New Roman" w:cs="Times New Roman"/>
        </w:rPr>
        <w:t xml:space="preserve">, through the 5+2 format. Moreover participants </w:t>
      </w:r>
      <w:r w:rsidR="00936C3F" w:rsidRPr="00011254">
        <w:rPr>
          <w:rFonts w:ascii="Times New Roman" w:eastAsia="Times New Roman" w:hAnsi="Times New Roman" w:cs="Times New Roman"/>
        </w:rPr>
        <w:t>expressed</w:t>
      </w:r>
      <w:r w:rsidRPr="00011254">
        <w:rPr>
          <w:rFonts w:ascii="Times New Roman" w:eastAsia="Times New Roman" w:hAnsi="Times New Roman" w:cs="Times New Roman"/>
        </w:rPr>
        <w:t xml:space="preserve"> support towards mediation by the Minsk Group the Nagorno-Karabakh conflict.</w:t>
      </w:r>
    </w:p>
    <w:p w14:paraId="1DEBFA2F" w14:textId="131B35F2" w:rsidR="009712C7" w:rsidRPr="00011254" w:rsidRDefault="009712C7" w:rsidP="00011254">
      <w:p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 xml:space="preserve">Prerogative of AA including </w:t>
      </w:r>
      <w:proofErr w:type="spellStart"/>
      <w:r w:rsidRPr="00011254">
        <w:rPr>
          <w:rFonts w:ascii="Times New Roman" w:eastAsia="Times New Roman" w:hAnsi="Times New Roman" w:cs="Times New Roman"/>
        </w:rPr>
        <w:t>DCFTA</w:t>
      </w:r>
      <w:proofErr w:type="spellEnd"/>
      <w:r w:rsidR="00C37874" w:rsidRPr="00011254">
        <w:rPr>
          <w:rFonts w:ascii="Times New Roman" w:eastAsia="Times New Roman" w:hAnsi="Times New Roman" w:cs="Times New Roman"/>
        </w:rPr>
        <w:t xml:space="preserve"> was prolonged since the </w:t>
      </w:r>
      <w:proofErr w:type="spellStart"/>
      <w:r w:rsidR="00C37874" w:rsidRPr="00011254">
        <w:rPr>
          <w:rFonts w:ascii="Times New Roman" w:eastAsia="Times New Roman" w:hAnsi="Times New Roman" w:cs="Times New Roman"/>
        </w:rPr>
        <w:t>EaP</w:t>
      </w:r>
      <w:proofErr w:type="spellEnd"/>
      <w:r w:rsidR="00C37874" w:rsidRPr="00011254">
        <w:rPr>
          <w:rFonts w:ascii="Times New Roman" w:eastAsia="Times New Roman" w:hAnsi="Times New Roman" w:cs="Times New Roman"/>
        </w:rPr>
        <w:t xml:space="preserve"> Summit in Vilnius. </w:t>
      </w:r>
      <w:proofErr w:type="gramStart"/>
      <w:r w:rsidR="00C37874" w:rsidRPr="00011254">
        <w:rPr>
          <w:rFonts w:ascii="Times New Roman" w:eastAsia="Times New Roman" w:hAnsi="Times New Roman" w:cs="Times New Roman"/>
        </w:rPr>
        <w:t xml:space="preserve">Whereas provisional application of the </w:t>
      </w:r>
      <w:proofErr w:type="spellStart"/>
      <w:r w:rsidR="00C37874" w:rsidRPr="00011254">
        <w:rPr>
          <w:rFonts w:ascii="Times New Roman" w:eastAsia="Times New Roman" w:hAnsi="Times New Roman" w:cs="Times New Roman"/>
        </w:rPr>
        <w:t>DCFTA</w:t>
      </w:r>
      <w:proofErr w:type="spellEnd"/>
      <w:r w:rsidR="00C37874" w:rsidRPr="00011254">
        <w:rPr>
          <w:rFonts w:ascii="Times New Roman" w:eastAsia="Times New Roman" w:hAnsi="Times New Roman" w:cs="Times New Roman"/>
        </w:rPr>
        <w:t xml:space="preserve"> with Ukraine on 1 January 2016 was expected in a positive key.</w:t>
      </w:r>
      <w:proofErr w:type="gramEnd"/>
      <w:r w:rsidR="00C37874" w:rsidRPr="00011254">
        <w:rPr>
          <w:rFonts w:ascii="Times New Roman" w:eastAsia="Times New Roman" w:hAnsi="Times New Roman" w:cs="Times New Roman"/>
        </w:rPr>
        <w:t xml:space="preserve"> </w:t>
      </w:r>
      <w:r w:rsidR="00176C98">
        <w:rPr>
          <w:rFonts w:ascii="Times New Roman" w:eastAsia="Times New Roman" w:hAnsi="Times New Roman" w:cs="Times New Roman"/>
        </w:rPr>
        <w:t>EU</w:t>
      </w:r>
      <w:r w:rsidR="00C37874" w:rsidRPr="00011254">
        <w:rPr>
          <w:rFonts w:ascii="Times New Roman" w:eastAsia="Times New Roman" w:hAnsi="Times New Roman" w:cs="Times New Roman"/>
        </w:rPr>
        <w:t xml:space="preserve">’s tool “more-for-more” aimed to carry forward reforms was supported by example of the </w:t>
      </w:r>
      <w:proofErr w:type="spellStart"/>
      <w:r w:rsidR="00C37874" w:rsidRPr="00011254">
        <w:rPr>
          <w:rFonts w:ascii="Times New Roman" w:eastAsia="Times New Roman" w:hAnsi="Times New Roman" w:cs="Times New Roman"/>
        </w:rPr>
        <w:t>DCFTA</w:t>
      </w:r>
      <w:proofErr w:type="spellEnd"/>
      <w:r w:rsidR="00C37874" w:rsidRPr="00011254">
        <w:rPr>
          <w:rFonts w:ascii="Times New Roman" w:eastAsia="Times New Roman" w:hAnsi="Times New Roman" w:cs="Times New Roman"/>
        </w:rPr>
        <w:t xml:space="preserve"> with Georgia and Moldova.</w:t>
      </w:r>
      <w:r w:rsidR="000852EC" w:rsidRPr="00011254">
        <w:rPr>
          <w:rFonts w:ascii="Times New Roman" w:eastAsia="Times New Roman" w:hAnsi="Times New Roman" w:cs="Times New Roman"/>
        </w:rPr>
        <w:t xml:space="preserve"> In the field of </w:t>
      </w:r>
      <w:proofErr w:type="spellStart"/>
      <w:r w:rsidR="000852EC" w:rsidRPr="00011254">
        <w:rPr>
          <w:rFonts w:ascii="Times New Roman" w:eastAsia="Times New Roman" w:hAnsi="Times New Roman" w:cs="Times New Roman"/>
        </w:rPr>
        <w:t>CFSP</w:t>
      </w:r>
      <w:proofErr w:type="spellEnd"/>
      <w:r w:rsidR="000852EC" w:rsidRPr="00011254">
        <w:rPr>
          <w:rFonts w:ascii="Times New Roman" w:eastAsia="Times New Roman" w:hAnsi="Times New Roman" w:cs="Times New Roman"/>
        </w:rPr>
        <w:t xml:space="preserve">, Ukraine contributed to </w:t>
      </w:r>
      <w:r w:rsidR="00176C98">
        <w:rPr>
          <w:rFonts w:ascii="Times New Roman" w:eastAsia="Times New Roman" w:hAnsi="Times New Roman" w:cs="Times New Roman"/>
        </w:rPr>
        <w:t>EU</w:t>
      </w:r>
      <w:r w:rsidR="000852EC" w:rsidRPr="00011254">
        <w:rPr>
          <w:rFonts w:ascii="Times New Roman" w:eastAsia="Times New Roman" w:hAnsi="Times New Roman" w:cs="Times New Roman"/>
        </w:rPr>
        <w:t xml:space="preserve">-led Naval Military Operation, Georgia to </w:t>
      </w:r>
      <w:r w:rsidR="00176C98">
        <w:rPr>
          <w:rFonts w:ascii="Times New Roman" w:eastAsia="Times New Roman" w:hAnsi="Times New Roman" w:cs="Times New Roman"/>
        </w:rPr>
        <w:t>EU</w:t>
      </w:r>
      <w:r w:rsidR="000852EC" w:rsidRPr="00011254">
        <w:rPr>
          <w:rFonts w:ascii="Times New Roman" w:eastAsia="Times New Roman" w:hAnsi="Times New Roman" w:cs="Times New Roman"/>
        </w:rPr>
        <w:t xml:space="preserve"> Military Operation in Central African Republic, the Republic of Moldova to EU Training Mission in Mali. Whereas both Georgia and the Republic of Moldova expressed a desire to contribute to military mission in Central African Republic and, plus Georgia planned to contribute to Mali mission.</w:t>
      </w:r>
      <w:r w:rsidR="00A93973" w:rsidRPr="00011254">
        <w:rPr>
          <w:rFonts w:ascii="Times New Roman" w:eastAsia="Times New Roman" w:hAnsi="Times New Roman" w:cs="Times New Roman"/>
        </w:rPr>
        <w:t xml:space="preserve"> Participants also stressed out stages in the area of mobility of people. Notably, the visa free regime for citizens from the Republic of Moldova who had a biometric passport had been functioning since April 2014; Georgia was in the second stage of Visa Liberalization Action Plans, whereas Ukraine was in the </w:t>
      </w:r>
      <w:r w:rsidR="00A93973" w:rsidRPr="00011254">
        <w:rPr>
          <w:rFonts w:ascii="Times New Roman" w:eastAsia="Times New Roman" w:hAnsi="Times New Roman" w:cs="Times New Roman"/>
        </w:rPr>
        <w:lastRenderedPageBreak/>
        <w:t>stage of completion. Progress in Visa Facilitation and Readmission Ag</w:t>
      </w:r>
      <w:r w:rsidR="0001657A" w:rsidRPr="00011254">
        <w:rPr>
          <w:rFonts w:ascii="Times New Roman" w:eastAsia="Times New Roman" w:hAnsi="Times New Roman" w:cs="Times New Roman"/>
        </w:rPr>
        <w:t xml:space="preserve">reements with Armenia and </w:t>
      </w:r>
      <w:r w:rsidR="00A93973" w:rsidRPr="00011254">
        <w:rPr>
          <w:rFonts w:ascii="Times New Roman" w:eastAsia="Times New Roman" w:hAnsi="Times New Roman" w:cs="Times New Roman"/>
        </w:rPr>
        <w:t>Azerbaijan was welcomed</w:t>
      </w:r>
      <w:r w:rsidR="0001657A" w:rsidRPr="00011254">
        <w:rPr>
          <w:rStyle w:val="a5"/>
          <w:rFonts w:ascii="Times New Roman" w:eastAsia="Times New Roman" w:hAnsi="Times New Roman" w:cs="Times New Roman"/>
        </w:rPr>
        <w:footnoteReference w:id="116"/>
      </w:r>
      <w:r w:rsidR="0001657A" w:rsidRPr="00011254">
        <w:rPr>
          <w:rFonts w:ascii="Times New Roman" w:eastAsia="Times New Roman" w:hAnsi="Times New Roman" w:cs="Times New Roman"/>
        </w:rPr>
        <w:t xml:space="preserve">.  </w:t>
      </w:r>
    </w:p>
    <w:p w14:paraId="0B4873DC" w14:textId="0A21C1BB" w:rsidR="00183845" w:rsidRPr="00011254" w:rsidRDefault="0001657A" w:rsidP="00011254">
      <w:pPr>
        <w:spacing w:line="360" w:lineRule="auto"/>
        <w:ind w:firstLine="709"/>
        <w:jc w:val="both"/>
        <w:rPr>
          <w:rFonts w:ascii="Times New Roman" w:eastAsia="Times New Roman" w:hAnsi="Times New Roman" w:cs="Times New Roman"/>
        </w:rPr>
      </w:pPr>
      <w:r w:rsidRPr="00011254">
        <w:rPr>
          <w:rFonts w:ascii="Times New Roman" w:eastAsia="Times New Roman" w:hAnsi="Times New Roman" w:cs="Times New Roman"/>
        </w:rPr>
        <w:t xml:space="preserve">President Donald Tusk </w:t>
      </w:r>
      <w:r w:rsidR="00F453BD" w:rsidRPr="00011254">
        <w:rPr>
          <w:rFonts w:ascii="Times New Roman" w:eastAsia="Times New Roman" w:hAnsi="Times New Roman" w:cs="Times New Roman"/>
        </w:rPr>
        <w:t>remarked</w:t>
      </w:r>
      <w:r w:rsidRPr="00011254">
        <w:rPr>
          <w:rFonts w:ascii="Times New Roman" w:eastAsia="Times New Roman" w:hAnsi="Times New Roman" w:cs="Times New Roman"/>
        </w:rPr>
        <w:t xml:space="preserve"> impact </w:t>
      </w:r>
      <w:r w:rsidR="00F453BD" w:rsidRPr="00011254">
        <w:rPr>
          <w:rFonts w:ascii="Times New Roman" w:eastAsia="Times New Roman" w:hAnsi="Times New Roman" w:cs="Times New Roman"/>
        </w:rPr>
        <w:t>of</w:t>
      </w:r>
      <w:r w:rsidRPr="00011254">
        <w:rPr>
          <w:rFonts w:ascii="Times New Roman" w:eastAsia="Times New Roman" w:hAnsi="Times New Roman" w:cs="Times New Roman"/>
        </w:rPr>
        <w:t xml:space="preserve"> visa-free regime with Moldova on travel and people-to-people contacts, </w:t>
      </w:r>
      <w:r w:rsidR="00F453BD" w:rsidRPr="00011254">
        <w:rPr>
          <w:rFonts w:ascii="Times New Roman" w:eastAsia="Times New Roman" w:hAnsi="Times New Roman" w:cs="Times New Roman"/>
        </w:rPr>
        <w:t>as approximately</w:t>
      </w:r>
      <w:r w:rsidRPr="00011254">
        <w:rPr>
          <w:rFonts w:ascii="Times New Roman" w:eastAsia="Times New Roman" w:hAnsi="Times New Roman" w:cs="Times New Roman"/>
        </w:rPr>
        <w:t xml:space="preserve"> 500,000 people </w:t>
      </w:r>
      <w:r w:rsidR="00F453BD" w:rsidRPr="00011254">
        <w:rPr>
          <w:rFonts w:ascii="Times New Roman" w:eastAsia="Times New Roman" w:hAnsi="Times New Roman" w:cs="Times New Roman"/>
          <w:lang w:val="en-US"/>
        </w:rPr>
        <w:t xml:space="preserve">took advantage of it up to one year of its existence. </w:t>
      </w:r>
      <w:r w:rsidR="00F453BD" w:rsidRPr="00011254">
        <w:rPr>
          <w:rFonts w:ascii="Times New Roman" w:eastAsia="Times New Roman" w:hAnsi="Times New Roman" w:cs="Times New Roman"/>
        </w:rPr>
        <w:t xml:space="preserve">He also underlined their intention to cooperation in energy and transport as perspective priorities, because </w:t>
      </w:r>
      <w:r w:rsidR="00F453BD" w:rsidRPr="00011254">
        <w:rPr>
          <w:rFonts w:ascii="Times New Roman" w:hAnsi="Times New Roman" w:cs="Times New Roman"/>
          <w:lang w:val="en-US"/>
        </w:rPr>
        <w:t xml:space="preserve">over the past six years the multilateral </w:t>
      </w:r>
      <w:r w:rsidR="00EA427A" w:rsidRPr="00011254">
        <w:rPr>
          <w:rFonts w:ascii="Times New Roman" w:hAnsi="Times New Roman" w:cs="Times New Roman"/>
          <w:lang w:val="en-US"/>
        </w:rPr>
        <w:t xml:space="preserve">cooperation with </w:t>
      </w:r>
      <w:proofErr w:type="spellStart"/>
      <w:r w:rsidR="00EA427A" w:rsidRPr="00011254">
        <w:rPr>
          <w:rFonts w:ascii="Times New Roman" w:hAnsi="Times New Roman" w:cs="Times New Roman"/>
          <w:lang w:val="en-US"/>
        </w:rPr>
        <w:t>EaP</w:t>
      </w:r>
      <w:proofErr w:type="spellEnd"/>
      <w:r w:rsidR="00EA427A" w:rsidRPr="00011254">
        <w:rPr>
          <w:rFonts w:ascii="Times New Roman" w:hAnsi="Times New Roman" w:cs="Times New Roman"/>
          <w:lang w:val="en-US"/>
        </w:rPr>
        <w:t xml:space="preserve"> for that time resulted in a </w:t>
      </w:r>
      <w:r w:rsidR="00F453BD" w:rsidRPr="00011254">
        <w:rPr>
          <w:rFonts w:ascii="Times New Roman" w:hAnsi="Times New Roman" w:cs="Times New Roman"/>
          <w:lang w:val="en-US"/>
        </w:rPr>
        <w:t>dense network of contacts</w:t>
      </w:r>
      <w:r w:rsidR="00EA427A" w:rsidRPr="00011254">
        <w:rPr>
          <w:rFonts w:ascii="Times New Roman" w:hAnsi="Times New Roman" w:cs="Times New Roman"/>
          <w:lang w:val="en-US"/>
        </w:rPr>
        <w:t xml:space="preserve"> between </w:t>
      </w:r>
      <w:r w:rsidR="00F453BD" w:rsidRPr="00011254">
        <w:rPr>
          <w:rFonts w:ascii="Times New Roman" w:hAnsi="Times New Roman" w:cs="Times New Roman"/>
          <w:lang w:val="en-US"/>
        </w:rPr>
        <w:t>governments, parliaments, local authorities, civi</w:t>
      </w:r>
      <w:r w:rsidR="00EA427A" w:rsidRPr="00011254">
        <w:rPr>
          <w:rFonts w:ascii="Times New Roman" w:hAnsi="Times New Roman" w:cs="Times New Roman"/>
          <w:lang w:val="en-US"/>
        </w:rPr>
        <w:t>l society and businesses</w:t>
      </w:r>
      <w:r w:rsidRPr="00011254">
        <w:rPr>
          <w:rStyle w:val="a5"/>
          <w:rFonts w:ascii="Times New Roman" w:eastAsia="Times New Roman" w:hAnsi="Times New Roman" w:cs="Times New Roman"/>
        </w:rPr>
        <w:footnoteReference w:id="117"/>
      </w:r>
      <w:r w:rsidRPr="00011254">
        <w:rPr>
          <w:rFonts w:ascii="Times New Roman" w:eastAsia="Times New Roman" w:hAnsi="Times New Roman" w:cs="Times New Roman"/>
        </w:rPr>
        <w:t>.</w:t>
      </w:r>
    </w:p>
    <w:p w14:paraId="17D4A443" w14:textId="61638DA1" w:rsidR="00ED59CB" w:rsidRPr="00011254" w:rsidRDefault="00DA5C7B" w:rsidP="00011254">
      <w:pPr>
        <w:spacing w:line="360" w:lineRule="auto"/>
        <w:ind w:firstLine="709"/>
        <w:jc w:val="both"/>
        <w:rPr>
          <w:rFonts w:ascii="Times New Roman" w:hAnsi="Times New Roman" w:cs="Times New Roman"/>
        </w:rPr>
      </w:pPr>
      <w:r w:rsidRPr="00011254">
        <w:rPr>
          <w:rFonts w:ascii="Times New Roman" w:hAnsi="Times New Roman" w:cs="Times New Roman"/>
        </w:rPr>
        <w:t>Following 4</w:t>
      </w:r>
      <w:r w:rsidRPr="00011254">
        <w:rPr>
          <w:rFonts w:ascii="Times New Roman" w:hAnsi="Times New Roman" w:cs="Times New Roman"/>
          <w:vertAlign w:val="superscript"/>
        </w:rPr>
        <w:t>th</w:t>
      </w:r>
      <w:r w:rsidRPr="00011254">
        <w:rPr>
          <w:rFonts w:ascii="Times New Roman" w:hAnsi="Times New Roman" w:cs="Times New Roman"/>
        </w:rPr>
        <w:t xml:space="preserve"> Summit, the 1</w:t>
      </w:r>
      <w:r w:rsidRPr="00011254">
        <w:rPr>
          <w:rFonts w:ascii="Times New Roman" w:hAnsi="Times New Roman" w:cs="Times New Roman"/>
          <w:vertAlign w:val="superscript"/>
        </w:rPr>
        <w:t>st</w:t>
      </w:r>
      <w:r w:rsidRPr="00011254">
        <w:rPr>
          <w:rFonts w:ascii="Times New Roman" w:hAnsi="Times New Roman" w:cs="Times New Roman"/>
        </w:rPr>
        <w:t xml:space="preserv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Ministerial meeting on the Digital Economy happened in June 2015 following the target of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to achieve </w:t>
      </w:r>
      <w:r w:rsidR="00577955" w:rsidRPr="00011254">
        <w:rPr>
          <w:rFonts w:ascii="Times New Roman" w:hAnsi="Times New Roman" w:cs="Times New Roman"/>
        </w:rPr>
        <w:t xml:space="preserve">the Single Digital Market. Namely, the </w:t>
      </w:r>
      <w:proofErr w:type="spellStart"/>
      <w:r w:rsidR="00577955" w:rsidRPr="00011254">
        <w:rPr>
          <w:rFonts w:ascii="Times New Roman" w:hAnsi="Times New Roman" w:cs="Times New Roman"/>
        </w:rPr>
        <w:t>EaPConnect</w:t>
      </w:r>
      <w:proofErr w:type="spellEnd"/>
      <w:r w:rsidR="00577955" w:rsidRPr="00011254">
        <w:rPr>
          <w:rFonts w:ascii="Times New Roman" w:hAnsi="Times New Roman" w:cs="Times New Roman"/>
        </w:rPr>
        <w:t xml:space="preserve"> was created to promote regional high-capacity </w:t>
      </w:r>
      <w:proofErr w:type="gramStart"/>
      <w:r w:rsidR="00577955" w:rsidRPr="00011254">
        <w:rPr>
          <w:rFonts w:ascii="Times New Roman" w:hAnsi="Times New Roman" w:cs="Times New Roman"/>
        </w:rPr>
        <w:t>internet</w:t>
      </w:r>
      <w:proofErr w:type="gramEnd"/>
      <w:r w:rsidR="00577955" w:rsidRPr="00011254">
        <w:rPr>
          <w:rFonts w:ascii="Times New Roman" w:hAnsi="Times New Roman" w:cs="Times New Roman"/>
        </w:rPr>
        <w:t xml:space="preserve"> network directed to research and education across </w:t>
      </w:r>
      <w:proofErr w:type="spellStart"/>
      <w:r w:rsidR="00577955" w:rsidRPr="00011254">
        <w:rPr>
          <w:rFonts w:ascii="Times New Roman" w:hAnsi="Times New Roman" w:cs="Times New Roman"/>
        </w:rPr>
        <w:t>EaP</w:t>
      </w:r>
      <w:proofErr w:type="spellEnd"/>
      <w:r w:rsidR="00577955" w:rsidRPr="00011254">
        <w:rPr>
          <w:rFonts w:ascii="Times New Roman" w:hAnsi="Times New Roman" w:cs="Times New Roman"/>
        </w:rPr>
        <w:t xml:space="preserve"> countries. With the </w:t>
      </w:r>
      <w:proofErr w:type="spellStart"/>
      <w:r w:rsidR="00577955" w:rsidRPr="00011254">
        <w:rPr>
          <w:rFonts w:ascii="Times New Roman" w:hAnsi="Times New Roman" w:cs="Times New Roman"/>
        </w:rPr>
        <w:t>EaPConnect</w:t>
      </w:r>
      <w:proofErr w:type="spellEnd"/>
      <w:r w:rsidR="00577955" w:rsidRPr="00011254">
        <w:rPr>
          <w:rFonts w:ascii="Times New Roman" w:hAnsi="Times New Roman" w:cs="Times New Roman"/>
        </w:rPr>
        <w:t xml:space="preserve"> scientists could engage in projects within the </w:t>
      </w:r>
      <w:proofErr w:type="spellStart"/>
      <w:r w:rsidR="00577955" w:rsidRPr="00011254">
        <w:rPr>
          <w:rFonts w:ascii="Times New Roman" w:hAnsi="Times New Roman" w:cs="Times New Roman"/>
        </w:rPr>
        <w:t>EaP</w:t>
      </w:r>
      <w:proofErr w:type="spellEnd"/>
      <w:r w:rsidR="00577955" w:rsidRPr="00011254">
        <w:rPr>
          <w:rFonts w:ascii="Times New Roman" w:hAnsi="Times New Roman" w:cs="Times New Roman"/>
        </w:rPr>
        <w:t xml:space="preserve"> and </w:t>
      </w:r>
      <w:r w:rsidR="00176C98">
        <w:rPr>
          <w:rFonts w:ascii="Times New Roman" w:hAnsi="Times New Roman" w:cs="Times New Roman"/>
        </w:rPr>
        <w:t>EU</w:t>
      </w:r>
      <w:r w:rsidR="00577955" w:rsidRPr="00011254">
        <w:rPr>
          <w:rFonts w:ascii="Times New Roman" w:hAnsi="Times New Roman" w:cs="Times New Roman"/>
        </w:rPr>
        <w:t xml:space="preserve">. </w:t>
      </w:r>
      <w:r w:rsidR="000A33DB" w:rsidRPr="00011254">
        <w:rPr>
          <w:rFonts w:ascii="Times New Roman" w:hAnsi="Times New Roman" w:cs="Times New Roman"/>
        </w:rPr>
        <w:t xml:space="preserve">In bigger terms, it promotes digital inclusion, preserve brain drain, </w:t>
      </w:r>
      <w:proofErr w:type="gramStart"/>
      <w:r w:rsidR="000A33DB" w:rsidRPr="00011254">
        <w:rPr>
          <w:rFonts w:ascii="Times New Roman" w:hAnsi="Times New Roman" w:cs="Times New Roman"/>
        </w:rPr>
        <w:t>gives</w:t>
      </w:r>
      <w:proofErr w:type="gramEnd"/>
      <w:r w:rsidR="000A33DB" w:rsidRPr="00011254">
        <w:rPr>
          <w:rFonts w:ascii="Times New Roman" w:hAnsi="Times New Roman" w:cs="Times New Roman"/>
        </w:rPr>
        <w:t xml:space="preserve"> an access to hi</w:t>
      </w:r>
      <w:r w:rsidR="001F5C57" w:rsidRPr="00011254">
        <w:rPr>
          <w:rFonts w:ascii="Times New Roman" w:hAnsi="Times New Roman" w:cs="Times New Roman"/>
        </w:rPr>
        <w:t xml:space="preserve">gh quality scientific subjects. The Directorate-General for Neighbourhood and Enlargements Negotiations (DG NEAR) dedicated </w:t>
      </w:r>
      <w:r w:rsidR="00B77ACC" w:rsidRPr="00011254">
        <w:rPr>
          <w:rFonts w:ascii="Times New Roman" w:hAnsi="Times New Roman" w:cs="Times New Roman"/>
        </w:rPr>
        <w:t xml:space="preserve">the cost of 95%, that is </w:t>
      </w:r>
      <w:r w:rsidR="001F5C57" w:rsidRPr="00011254">
        <w:rPr>
          <w:rFonts w:ascii="Times New Roman" w:hAnsi="Times New Roman" w:cs="Times New Roman"/>
        </w:rPr>
        <w:t>13 million euro</w:t>
      </w:r>
      <w:r w:rsidR="00B77ACC" w:rsidRPr="00011254">
        <w:rPr>
          <w:rFonts w:ascii="Times New Roman" w:hAnsi="Times New Roman" w:cs="Times New Roman"/>
        </w:rPr>
        <w:t xml:space="preserve">, to </w:t>
      </w:r>
      <w:proofErr w:type="spellStart"/>
      <w:r w:rsidR="00B77ACC" w:rsidRPr="00011254">
        <w:rPr>
          <w:rFonts w:ascii="Times New Roman" w:hAnsi="Times New Roman" w:cs="Times New Roman"/>
        </w:rPr>
        <w:t>EaPConnect</w:t>
      </w:r>
      <w:proofErr w:type="spellEnd"/>
      <w:r w:rsidR="00B77ACC" w:rsidRPr="00011254">
        <w:rPr>
          <w:rFonts w:ascii="Times New Roman" w:hAnsi="Times New Roman" w:cs="Times New Roman"/>
        </w:rPr>
        <w:t xml:space="preserve"> up to 2020, whereas the </w:t>
      </w:r>
      <w:proofErr w:type="spellStart"/>
      <w:r w:rsidR="00B77ACC" w:rsidRPr="00011254">
        <w:rPr>
          <w:rFonts w:ascii="Times New Roman" w:hAnsi="Times New Roman" w:cs="Times New Roman"/>
        </w:rPr>
        <w:t>EaP</w:t>
      </w:r>
      <w:proofErr w:type="spellEnd"/>
      <w:r w:rsidR="00B77ACC" w:rsidRPr="00011254">
        <w:rPr>
          <w:rFonts w:ascii="Times New Roman" w:hAnsi="Times New Roman" w:cs="Times New Roman"/>
        </w:rPr>
        <w:t xml:space="preserve"> countries contributes the remaining 5 %. The mechanism of cooperation is through </w:t>
      </w:r>
      <w:proofErr w:type="spellStart"/>
      <w:r w:rsidR="00B77ACC" w:rsidRPr="00011254">
        <w:rPr>
          <w:rFonts w:ascii="Times New Roman" w:hAnsi="Times New Roman" w:cs="Times New Roman"/>
        </w:rPr>
        <w:t>GÉANT</w:t>
      </w:r>
      <w:proofErr w:type="spellEnd"/>
      <w:r w:rsidR="00B77ACC" w:rsidRPr="00011254">
        <w:rPr>
          <w:rFonts w:ascii="Times New Roman" w:hAnsi="Times New Roman" w:cs="Times New Roman"/>
        </w:rPr>
        <w:t xml:space="preserve">, a pan-European research and education network that </w:t>
      </w:r>
      <w:proofErr w:type="gramStart"/>
      <w:r w:rsidR="00B77ACC" w:rsidRPr="00011254">
        <w:rPr>
          <w:rFonts w:ascii="Times New Roman" w:hAnsi="Times New Roman" w:cs="Times New Roman"/>
        </w:rPr>
        <w:t>interconnects</w:t>
      </w:r>
      <w:proofErr w:type="gramEnd"/>
      <w:r w:rsidR="00B77ACC" w:rsidRPr="00011254">
        <w:rPr>
          <w:rFonts w:ascii="Times New Roman" w:hAnsi="Times New Roman" w:cs="Times New Roman"/>
        </w:rPr>
        <w:t xml:space="preserve"> national research and education networks (</w:t>
      </w:r>
      <w:proofErr w:type="spellStart"/>
      <w:r w:rsidR="00B77ACC" w:rsidRPr="00011254">
        <w:rPr>
          <w:rFonts w:ascii="Times New Roman" w:hAnsi="Times New Roman" w:cs="Times New Roman"/>
        </w:rPr>
        <w:t>NRENs</w:t>
      </w:r>
      <w:proofErr w:type="spellEnd"/>
      <w:r w:rsidR="00B77ACC" w:rsidRPr="00011254">
        <w:rPr>
          <w:rFonts w:ascii="Times New Roman" w:hAnsi="Times New Roman" w:cs="Times New Roman"/>
        </w:rPr>
        <w:t>).</w:t>
      </w:r>
    </w:p>
    <w:p w14:paraId="046DBDB4" w14:textId="6BA92C86" w:rsidR="009918E4" w:rsidRPr="00011254" w:rsidRDefault="00116629" w:rsidP="00011254">
      <w:pPr>
        <w:spacing w:line="360" w:lineRule="auto"/>
        <w:ind w:firstLine="709"/>
        <w:jc w:val="both"/>
        <w:rPr>
          <w:rFonts w:ascii="Times New Roman" w:hAnsi="Times New Roman" w:cs="Times New Roman"/>
        </w:rPr>
      </w:pPr>
      <w:r w:rsidRPr="00011254">
        <w:rPr>
          <w:rFonts w:ascii="Times New Roman" w:hAnsi="Times New Roman" w:cs="Times New Roman"/>
        </w:rPr>
        <w:t>Lately, t</w:t>
      </w:r>
      <w:r w:rsidR="00CA2C5A" w:rsidRPr="00011254">
        <w:rPr>
          <w:rFonts w:ascii="Times New Roman" w:hAnsi="Times New Roman" w:cs="Times New Roman"/>
        </w:rPr>
        <w:t xml:space="preserve">he </w:t>
      </w:r>
      <w:r w:rsidRPr="00011254">
        <w:rPr>
          <w:rFonts w:ascii="Times New Roman" w:hAnsi="Times New Roman" w:cs="Times New Roman"/>
        </w:rPr>
        <w:t>fifth</w:t>
      </w:r>
      <w:r w:rsidR="00CA2C5A" w:rsidRPr="00011254">
        <w:rPr>
          <w:rFonts w:ascii="Times New Roman" w:hAnsi="Times New Roman" w:cs="Times New Roman"/>
        </w:rPr>
        <w:t xml:space="preserve"> </w:t>
      </w:r>
      <w:proofErr w:type="spellStart"/>
      <w:r w:rsidR="00CA2C5A" w:rsidRPr="00011254">
        <w:rPr>
          <w:rFonts w:ascii="Times New Roman" w:hAnsi="Times New Roman" w:cs="Times New Roman"/>
        </w:rPr>
        <w:t>EaP</w:t>
      </w:r>
      <w:proofErr w:type="spellEnd"/>
      <w:r w:rsidR="00CA2C5A" w:rsidRPr="00011254">
        <w:rPr>
          <w:rFonts w:ascii="Times New Roman" w:hAnsi="Times New Roman" w:cs="Times New Roman"/>
        </w:rPr>
        <w:t xml:space="preserve"> Summit took</w:t>
      </w:r>
      <w:r w:rsidR="00C75DD6" w:rsidRPr="00011254">
        <w:rPr>
          <w:rFonts w:ascii="Times New Roman" w:hAnsi="Times New Roman" w:cs="Times New Roman"/>
        </w:rPr>
        <w:t xml:space="preserve"> place in Europa building</w:t>
      </w:r>
      <w:r w:rsidR="00CA2C5A" w:rsidRPr="00011254">
        <w:rPr>
          <w:rFonts w:ascii="Times New Roman" w:hAnsi="Times New Roman" w:cs="Times New Roman"/>
        </w:rPr>
        <w:t>, Brussels on November 24, 2017</w:t>
      </w:r>
      <w:r w:rsidR="00C75DD6" w:rsidRPr="00011254">
        <w:rPr>
          <w:rFonts w:ascii="Times New Roman" w:hAnsi="Times New Roman" w:cs="Times New Roman"/>
        </w:rPr>
        <w:t xml:space="preserve">. </w:t>
      </w:r>
      <w:r w:rsidR="00FA4DC9" w:rsidRPr="00011254">
        <w:rPr>
          <w:rFonts w:ascii="Times New Roman" w:hAnsi="Times New Roman" w:cs="Times New Roman"/>
        </w:rPr>
        <w:t>Participants “took</w:t>
      </w:r>
      <w:r w:rsidR="00C75DD6" w:rsidRPr="00011254">
        <w:rPr>
          <w:rFonts w:ascii="Times New Roman" w:hAnsi="Times New Roman" w:cs="Times New Roman"/>
        </w:rPr>
        <w:t xml:space="preserve"> stock</w:t>
      </w:r>
      <w:r w:rsidR="00FA4DC9" w:rsidRPr="00011254">
        <w:rPr>
          <w:rFonts w:ascii="Times New Roman" w:hAnsi="Times New Roman" w:cs="Times New Roman"/>
        </w:rPr>
        <w:t>”</w:t>
      </w:r>
      <w:r w:rsidR="00C75DD6" w:rsidRPr="00011254">
        <w:rPr>
          <w:rFonts w:ascii="Times New Roman" w:hAnsi="Times New Roman" w:cs="Times New Roman"/>
        </w:rPr>
        <w:t xml:space="preserve"> of what </w:t>
      </w:r>
      <w:r w:rsidR="00FA4DC9" w:rsidRPr="00011254">
        <w:rPr>
          <w:rFonts w:ascii="Times New Roman" w:hAnsi="Times New Roman" w:cs="Times New Roman"/>
        </w:rPr>
        <w:t>was</w:t>
      </w:r>
      <w:r w:rsidR="00C75DD6" w:rsidRPr="00011254">
        <w:rPr>
          <w:rFonts w:ascii="Times New Roman" w:hAnsi="Times New Roman" w:cs="Times New Roman"/>
        </w:rPr>
        <w:t xml:space="preserve"> achieve</w:t>
      </w:r>
      <w:r w:rsidR="00FA4DC9" w:rsidRPr="00011254">
        <w:rPr>
          <w:rFonts w:ascii="Times New Roman" w:hAnsi="Times New Roman" w:cs="Times New Roman"/>
        </w:rPr>
        <w:t>d since the last S</w:t>
      </w:r>
      <w:r w:rsidR="00C75DD6" w:rsidRPr="00011254">
        <w:rPr>
          <w:rFonts w:ascii="Times New Roman" w:hAnsi="Times New Roman" w:cs="Times New Roman"/>
        </w:rPr>
        <w:t>ummit</w:t>
      </w:r>
      <w:r w:rsidR="00FA4DC9" w:rsidRPr="00011254">
        <w:rPr>
          <w:rFonts w:ascii="Times New Roman" w:hAnsi="Times New Roman" w:cs="Times New Roman"/>
        </w:rPr>
        <w:t xml:space="preserve"> and defined future strategy</w:t>
      </w:r>
      <w:r w:rsidR="00CA2C5A" w:rsidRPr="00011254">
        <w:rPr>
          <w:rStyle w:val="a5"/>
          <w:rFonts w:ascii="Times New Roman" w:hAnsi="Times New Roman" w:cs="Times New Roman"/>
        </w:rPr>
        <w:footnoteReference w:id="118"/>
      </w:r>
      <w:r w:rsidR="00C75DD6" w:rsidRPr="00011254">
        <w:rPr>
          <w:rFonts w:ascii="Times New Roman" w:hAnsi="Times New Roman" w:cs="Times New Roman"/>
        </w:rPr>
        <w:t>.</w:t>
      </w:r>
    </w:p>
    <w:p w14:paraId="31013CD9" w14:textId="71329B33" w:rsidR="00EB729D" w:rsidRPr="00011254" w:rsidRDefault="00BF785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According to Joint Declaration, the </w:t>
      </w:r>
      <w:proofErr w:type="spellStart"/>
      <w:r w:rsidR="00EB729D" w:rsidRPr="00011254">
        <w:rPr>
          <w:rFonts w:ascii="Times New Roman" w:hAnsi="Times New Roman" w:cs="Times New Roman"/>
        </w:rPr>
        <w:t>EaP</w:t>
      </w:r>
      <w:proofErr w:type="spellEnd"/>
      <w:r w:rsidR="00EB729D" w:rsidRPr="00011254">
        <w:rPr>
          <w:rFonts w:ascii="Times New Roman" w:hAnsi="Times New Roman" w:cs="Times New Roman"/>
        </w:rPr>
        <w:t xml:space="preserve"> expressed their support as towards</w:t>
      </w:r>
      <w:r w:rsidRPr="00011254">
        <w:rPr>
          <w:rFonts w:ascii="Times New Roman" w:hAnsi="Times New Roman" w:cs="Times New Roman"/>
        </w:rPr>
        <w:t xml:space="preserve"> global policy, namely the UN 2030 Agenda for Sustainable Development and the Paris Agreement on Climate Change</w:t>
      </w:r>
      <w:r w:rsidR="00EB729D" w:rsidRPr="00011254">
        <w:rPr>
          <w:rFonts w:ascii="Times New Roman" w:hAnsi="Times New Roman" w:cs="Times New Roman"/>
        </w:rPr>
        <w:t xml:space="preserve"> as to cooperation in the area of </w:t>
      </w:r>
      <w:proofErr w:type="spellStart"/>
      <w:r w:rsidR="00EB729D" w:rsidRPr="00011254">
        <w:rPr>
          <w:rFonts w:ascii="Times New Roman" w:hAnsi="Times New Roman" w:cs="Times New Roman"/>
        </w:rPr>
        <w:t>CSDP</w:t>
      </w:r>
      <w:proofErr w:type="spellEnd"/>
      <w:r w:rsidRPr="00011254">
        <w:rPr>
          <w:rFonts w:ascii="Times New Roman" w:hAnsi="Times New Roman" w:cs="Times New Roman"/>
        </w:rPr>
        <w:t xml:space="preserve">. </w:t>
      </w:r>
      <w:r w:rsidR="003D4490" w:rsidRPr="00011254">
        <w:rPr>
          <w:rFonts w:ascii="Times New Roman" w:hAnsi="Times New Roman" w:cs="Times New Roman"/>
        </w:rPr>
        <w:t xml:space="preserve">Participants underlined pros of differentiation approach in bilateral track between </w:t>
      </w:r>
      <w:r w:rsidR="00176C98">
        <w:rPr>
          <w:rFonts w:ascii="Times New Roman" w:hAnsi="Times New Roman" w:cs="Times New Roman"/>
        </w:rPr>
        <w:t>EU</w:t>
      </w:r>
      <w:r w:rsidR="003D4490" w:rsidRPr="00011254">
        <w:rPr>
          <w:rFonts w:ascii="Times New Roman" w:hAnsi="Times New Roman" w:cs="Times New Roman"/>
        </w:rPr>
        <w:t xml:space="preserve"> and each </w:t>
      </w:r>
      <w:proofErr w:type="spellStart"/>
      <w:r w:rsidR="003D4490" w:rsidRPr="00011254">
        <w:rPr>
          <w:rFonts w:ascii="Times New Roman" w:hAnsi="Times New Roman" w:cs="Times New Roman"/>
        </w:rPr>
        <w:t>EaP</w:t>
      </w:r>
      <w:proofErr w:type="spellEnd"/>
      <w:r w:rsidR="003D4490" w:rsidRPr="00011254">
        <w:rPr>
          <w:rFonts w:ascii="Times New Roman" w:hAnsi="Times New Roman" w:cs="Times New Roman"/>
        </w:rPr>
        <w:t xml:space="preserve"> country. The entrance into force of the AA with </w:t>
      </w:r>
      <w:proofErr w:type="spellStart"/>
      <w:r w:rsidR="003D4490" w:rsidRPr="00011254">
        <w:rPr>
          <w:rFonts w:ascii="Times New Roman" w:hAnsi="Times New Roman" w:cs="Times New Roman"/>
        </w:rPr>
        <w:t>DCFTA</w:t>
      </w:r>
      <w:proofErr w:type="spellEnd"/>
      <w:r w:rsidR="003D4490" w:rsidRPr="00011254">
        <w:rPr>
          <w:rFonts w:ascii="Times New Roman" w:hAnsi="Times New Roman" w:cs="Times New Roman"/>
        </w:rPr>
        <w:t xml:space="preserve"> with Georgia, Moldova and Ukraine in 2016 was admitted as well, although </w:t>
      </w:r>
      <w:r w:rsidR="00FB3F29" w:rsidRPr="00011254">
        <w:rPr>
          <w:rFonts w:ascii="Times New Roman" w:hAnsi="Times New Roman" w:cs="Times New Roman"/>
        </w:rPr>
        <w:t>to full implementation, questions regarding “association-related reforms” appeared</w:t>
      </w:r>
      <w:r w:rsidR="003D4490" w:rsidRPr="00011254">
        <w:rPr>
          <w:rFonts w:ascii="Times New Roman" w:hAnsi="Times New Roman" w:cs="Times New Roman"/>
        </w:rPr>
        <w:t xml:space="preserve">. </w:t>
      </w:r>
      <w:r w:rsidR="006C4E96" w:rsidRPr="00011254">
        <w:rPr>
          <w:rFonts w:ascii="Times New Roman" w:hAnsi="Times New Roman" w:cs="Times New Roman"/>
        </w:rPr>
        <w:t xml:space="preserve"> </w:t>
      </w:r>
      <w:r w:rsidR="00FB3F29" w:rsidRPr="00011254">
        <w:rPr>
          <w:rFonts w:ascii="Times New Roman" w:hAnsi="Times New Roman" w:cs="Times New Roman"/>
        </w:rPr>
        <w:t xml:space="preserve">The Comprehensive and Enhanced Partnership Agreement between </w:t>
      </w:r>
      <w:r w:rsidR="00936C3F">
        <w:rPr>
          <w:rFonts w:ascii="Times New Roman" w:hAnsi="Times New Roman" w:cs="Times New Roman"/>
        </w:rPr>
        <w:t>Eu</w:t>
      </w:r>
      <w:r w:rsidR="00FB3F29" w:rsidRPr="00011254">
        <w:rPr>
          <w:rFonts w:ascii="Times New Roman" w:hAnsi="Times New Roman" w:cs="Times New Roman"/>
        </w:rPr>
        <w:t xml:space="preserve">ropean Union and Armenia was welcomed in terms of the Summit. While negotiations with Azerbaijan for a new framework agreement were not concluded. </w:t>
      </w:r>
      <w:r w:rsidR="00EB729D" w:rsidRPr="00011254">
        <w:rPr>
          <w:rFonts w:ascii="Times New Roman" w:hAnsi="Times New Roman" w:cs="Times New Roman"/>
        </w:rPr>
        <w:t xml:space="preserve">EU - </w:t>
      </w:r>
      <w:r w:rsidR="00FB3F29" w:rsidRPr="00011254">
        <w:rPr>
          <w:rFonts w:ascii="Times New Roman" w:hAnsi="Times New Roman" w:cs="Times New Roman"/>
        </w:rPr>
        <w:t xml:space="preserve">Belarus </w:t>
      </w:r>
      <w:r w:rsidR="00EB729D" w:rsidRPr="00011254">
        <w:rPr>
          <w:rFonts w:ascii="Times New Roman" w:hAnsi="Times New Roman" w:cs="Times New Roman"/>
        </w:rPr>
        <w:t xml:space="preserve">negotiations in their “bilateral track” </w:t>
      </w:r>
      <w:r w:rsidR="00EB729D" w:rsidRPr="00011254">
        <w:rPr>
          <w:rFonts w:ascii="Times New Roman" w:hAnsi="Times New Roman" w:cs="Times New Roman"/>
          <w:lang w:val="en-US"/>
        </w:rPr>
        <w:t xml:space="preserve">examined </w:t>
      </w:r>
      <w:r w:rsidR="00FB3F29" w:rsidRPr="00011254">
        <w:rPr>
          <w:rFonts w:ascii="Times New Roman" w:hAnsi="Times New Roman" w:cs="Times New Roman"/>
        </w:rPr>
        <w:t xml:space="preserve">the </w:t>
      </w:r>
      <w:r w:rsidR="00FB3F29" w:rsidRPr="00011254">
        <w:rPr>
          <w:rFonts w:ascii="Times New Roman" w:hAnsi="Times New Roman" w:cs="Times New Roman"/>
        </w:rPr>
        <w:lastRenderedPageBreak/>
        <w:t>Human Rights Dialogue and the Dialogue on Trade.</w:t>
      </w:r>
      <w:r w:rsidR="006C4E96" w:rsidRPr="00011254">
        <w:rPr>
          <w:rFonts w:ascii="Times New Roman" w:hAnsi="Times New Roman" w:cs="Times New Roman"/>
        </w:rPr>
        <w:t xml:space="preserve"> </w:t>
      </w:r>
      <w:r w:rsidR="00EB729D" w:rsidRPr="00011254">
        <w:rPr>
          <w:rFonts w:ascii="Times New Roman" w:hAnsi="Times New Roman" w:cs="Times New Roman"/>
        </w:rPr>
        <w:t>All participants agreed on the 20 Deliverables for 2020.</w:t>
      </w:r>
      <w:r w:rsidR="006C4E96" w:rsidRPr="00011254">
        <w:rPr>
          <w:rFonts w:ascii="Times New Roman" w:hAnsi="Times New Roman" w:cs="Times New Roman"/>
        </w:rPr>
        <w:t xml:space="preserve"> </w:t>
      </w:r>
      <w:r w:rsidR="00876032" w:rsidRPr="00011254">
        <w:rPr>
          <w:rFonts w:ascii="Times New Roman" w:hAnsi="Times New Roman" w:cs="Times New Roman"/>
          <w:lang w:val="en-US"/>
        </w:rPr>
        <w:t>On the bases of beneficial significance of the</w:t>
      </w:r>
      <w:r w:rsidR="00EB729D" w:rsidRPr="00011254">
        <w:rPr>
          <w:rFonts w:ascii="Times New Roman" w:hAnsi="Times New Roman" w:cs="Times New Roman"/>
          <w:lang w:val="en-US"/>
        </w:rPr>
        <w:t xml:space="preserve"> Common Aviation Area Agreements with Georgia a</w:t>
      </w:r>
      <w:r w:rsidR="00876032" w:rsidRPr="00011254">
        <w:rPr>
          <w:rFonts w:ascii="Times New Roman" w:hAnsi="Times New Roman" w:cs="Times New Roman"/>
          <w:lang w:val="en-US"/>
        </w:rPr>
        <w:t xml:space="preserve">nd the Republic of Moldova, </w:t>
      </w:r>
      <w:r w:rsidR="00EB729D" w:rsidRPr="00011254">
        <w:rPr>
          <w:rFonts w:ascii="Times New Roman" w:hAnsi="Times New Roman" w:cs="Times New Roman"/>
          <w:lang w:val="en-US"/>
        </w:rPr>
        <w:t xml:space="preserve">participants </w:t>
      </w:r>
      <w:r w:rsidR="00876032" w:rsidRPr="00011254">
        <w:rPr>
          <w:rFonts w:ascii="Times New Roman" w:hAnsi="Times New Roman" w:cs="Times New Roman"/>
          <w:lang w:val="en-US"/>
        </w:rPr>
        <w:t xml:space="preserve">reminded Ukraine about concluding the same type of agreement at the earliest opportunity. </w:t>
      </w:r>
      <w:r w:rsidR="00467BA8" w:rsidRPr="00011254">
        <w:rPr>
          <w:rFonts w:ascii="Times New Roman" w:hAnsi="Times New Roman" w:cs="Times New Roman"/>
          <w:lang w:val="en-US"/>
        </w:rPr>
        <w:t>Armenia and Azerbaijan were welcomed as well, besides Belarus was not mentioned in this issue</w:t>
      </w:r>
      <w:r w:rsidR="00EA549E" w:rsidRPr="00011254">
        <w:rPr>
          <w:rStyle w:val="a5"/>
          <w:rFonts w:ascii="Times New Roman" w:hAnsi="Times New Roman" w:cs="Times New Roman"/>
        </w:rPr>
        <w:footnoteReference w:id="119"/>
      </w:r>
      <w:r w:rsidR="00EB729D" w:rsidRPr="00011254">
        <w:rPr>
          <w:rFonts w:ascii="Times New Roman" w:hAnsi="Times New Roman" w:cs="Times New Roman"/>
          <w:lang w:val="en-US"/>
        </w:rPr>
        <w:t>.</w:t>
      </w:r>
    </w:p>
    <w:p w14:paraId="0F0D44B6" w14:textId="0083CF26" w:rsidR="006C4E96" w:rsidRPr="00011254" w:rsidRDefault="00467BA8" w:rsidP="00011254">
      <w:pPr>
        <w:spacing w:line="360" w:lineRule="auto"/>
        <w:ind w:firstLine="709"/>
        <w:jc w:val="both"/>
        <w:rPr>
          <w:rFonts w:ascii="Times New Roman" w:hAnsi="Times New Roman" w:cs="Times New Roman"/>
        </w:rPr>
      </w:pPr>
      <w:proofErr w:type="gramStart"/>
      <w:r w:rsidRPr="00011254">
        <w:rPr>
          <w:rFonts w:ascii="Times New Roman" w:hAnsi="Times New Roman" w:cs="Times New Roman"/>
        </w:rPr>
        <w:t xml:space="preserve">While it was a first stage of visa liberalisation dialog between </w:t>
      </w:r>
      <w:r w:rsidR="00176C98">
        <w:rPr>
          <w:rFonts w:ascii="Times New Roman" w:hAnsi="Times New Roman" w:cs="Times New Roman"/>
        </w:rPr>
        <w:t>EU</w:t>
      </w:r>
      <w:r w:rsidRPr="00011254">
        <w:rPr>
          <w:rFonts w:ascii="Times New Roman" w:hAnsi="Times New Roman" w:cs="Times New Roman"/>
        </w:rPr>
        <w:t xml:space="preserve"> and Armenia regarding people-to-people contacts.</w:t>
      </w:r>
      <w:proofErr w:type="gramEnd"/>
      <w:r w:rsidRPr="00011254">
        <w:rPr>
          <w:rFonts w:ascii="Times New Roman" w:hAnsi="Times New Roman" w:cs="Times New Roman"/>
        </w:rPr>
        <w:t xml:space="preserve"> It was already actual process </w:t>
      </w:r>
      <w:r w:rsidR="004C3AC9" w:rsidRPr="00011254">
        <w:rPr>
          <w:rFonts w:ascii="Times New Roman" w:hAnsi="Times New Roman" w:cs="Times New Roman"/>
        </w:rPr>
        <w:t>of the visa free regime</w:t>
      </w:r>
      <w:r w:rsidRPr="00011254">
        <w:rPr>
          <w:rFonts w:ascii="Times New Roman" w:hAnsi="Times New Roman" w:cs="Times New Roman"/>
        </w:rPr>
        <w:t xml:space="preserve"> for the Republic of Moldova, Georgia and Ukraine</w:t>
      </w:r>
      <w:r w:rsidR="004C3AC9" w:rsidRPr="00011254">
        <w:rPr>
          <w:rFonts w:ascii="Times New Roman" w:hAnsi="Times New Roman" w:cs="Times New Roman"/>
        </w:rPr>
        <w:t>.</w:t>
      </w:r>
      <w:r w:rsidRPr="00011254">
        <w:rPr>
          <w:rFonts w:ascii="Times New Roman" w:hAnsi="Times New Roman" w:cs="Times New Roman"/>
        </w:rPr>
        <w:t xml:space="preserve"> </w:t>
      </w:r>
    </w:p>
    <w:p w14:paraId="25364FDF" w14:textId="085D66F5" w:rsidR="00CA2C5A" w:rsidRPr="00011254" w:rsidRDefault="008913C2" w:rsidP="00011254">
      <w:pPr>
        <w:spacing w:line="360" w:lineRule="auto"/>
        <w:ind w:firstLine="709"/>
        <w:jc w:val="both"/>
        <w:rPr>
          <w:rFonts w:ascii="Times New Roman" w:hAnsi="Times New Roman" w:cs="Times New Roman"/>
        </w:rPr>
      </w:pPr>
      <w:r w:rsidRPr="00011254">
        <w:rPr>
          <w:rFonts w:ascii="Times New Roman" w:hAnsi="Times New Roman" w:cs="Times New Roman"/>
        </w:rPr>
        <w:t>In fact</w:t>
      </w:r>
      <w:r w:rsidR="00F467F4" w:rsidRPr="00011254">
        <w:rPr>
          <w:rFonts w:ascii="Times New Roman" w:hAnsi="Times New Roman" w:cs="Times New Roman"/>
        </w:rPr>
        <w:t>,</w:t>
      </w:r>
      <w:r w:rsidRPr="00011254">
        <w:rPr>
          <w:rFonts w:ascii="Times New Roman" w:hAnsi="Times New Roman" w:cs="Times New Roman"/>
        </w:rPr>
        <w:t xml:space="preserve"> </w:t>
      </w:r>
      <w:r w:rsidR="00CA2C5A" w:rsidRPr="00011254">
        <w:rPr>
          <w:rFonts w:ascii="Times New Roman" w:hAnsi="Times New Roman" w:cs="Times New Roman"/>
        </w:rPr>
        <w:t>message that was a</w:t>
      </w:r>
      <w:r w:rsidR="004C49E1" w:rsidRPr="00011254">
        <w:rPr>
          <w:rFonts w:ascii="Times New Roman" w:hAnsi="Times New Roman" w:cs="Times New Roman"/>
        </w:rPr>
        <w:t xml:space="preserve">ddressed to the </w:t>
      </w:r>
      <w:proofErr w:type="spellStart"/>
      <w:r w:rsidR="004C49E1" w:rsidRPr="00011254">
        <w:rPr>
          <w:rFonts w:ascii="Times New Roman" w:hAnsi="Times New Roman" w:cs="Times New Roman"/>
        </w:rPr>
        <w:t>EaP</w:t>
      </w:r>
      <w:proofErr w:type="spellEnd"/>
      <w:r w:rsidR="004C49E1" w:rsidRPr="00011254">
        <w:rPr>
          <w:rFonts w:ascii="Times New Roman" w:hAnsi="Times New Roman" w:cs="Times New Roman"/>
        </w:rPr>
        <w:t xml:space="preserve"> Summit by </w:t>
      </w:r>
      <w:proofErr w:type="spellStart"/>
      <w:r w:rsidR="00936C3F">
        <w:rPr>
          <w:rFonts w:ascii="Times New Roman" w:hAnsi="Times New Roman" w:cs="Times New Roman"/>
        </w:rPr>
        <w:t>Eu</w:t>
      </w:r>
      <w:r w:rsidR="004C49E1" w:rsidRPr="00011254">
        <w:rPr>
          <w:rFonts w:ascii="Times New Roman" w:hAnsi="Times New Roman" w:cs="Times New Roman"/>
        </w:rPr>
        <w:t>ronest</w:t>
      </w:r>
      <w:proofErr w:type="spellEnd"/>
      <w:r w:rsidR="004C49E1" w:rsidRPr="00011254">
        <w:rPr>
          <w:rFonts w:ascii="Times New Roman" w:hAnsi="Times New Roman" w:cs="Times New Roman"/>
        </w:rPr>
        <w:t xml:space="preserve"> PA is available in </w:t>
      </w:r>
      <w:r w:rsidRPr="00011254">
        <w:rPr>
          <w:rFonts w:ascii="Times New Roman" w:hAnsi="Times New Roman" w:cs="Times New Roman"/>
        </w:rPr>
        <w:t>English</w:t>
      </w:r>
      <w:r w:rsidR="004C49E1" w:rsidRPr="00011254">
        <w:rPr>
          <w:rFonts w:ascii="Times New Roman" w:hAnsi="Times New Roman" w:cs="Times New Roman"/>
        </w:rPr>
        <w:t xml:space="preserve"> </w:t>
      </w:r>
      <w:r w:rsidRPr="00011254">
        <w:rPr>
          <w:rFonts w:ascii="Times New Roman" w:hAnsi="Times New Roman" w:cs="Times New Roman"/>
        </w:rPr>
        <w:t>version</w:t>
      </w:r>
      <w:r w:rsidR="004C49E1" w:rsidRPr="00011254">
        <w:rPr>
          <w:rFonts w:ascii="Times New Roman" w:hAnsi="Times New Roman" w:cs="Times New Roman"/>
        </w:rPr>
        <w:t xml:space="preserve"> what is not surprisingly</w:t>
      </w:r>
      <w:r w:rsidR="00F467F4" w:rsidRPr="00011254">
        <w:rPr>
          <w:rFonts w:ascii="Times New Roman" w:hAnsi="Times New Roman" w:cs="Times New Roman"/>
        </w:rPr>
        <w:t>,</w:t>
      </w:r>
      <w:r w:rsidR="004C49E1" w:rsidRPr="00011254">
        <w:rPr>
          <w:rFonts w:ascii="Times New Roman" w:hAnsi="Times New Roman" w:cs="Times New Roman"/>
        </w:rPr>
        <w:t xml:space="preserve"> as its Russian </w:t>
      </w:r>
      <w:r w:rsidRPr="00011254">
        <w:rPr>
          <w:rFonts w:ascii="Times New Roman" w:hAnsi="Times New Roman" w:cs="Times New Roman"/>
        </w:rPr>
        <w:t>version</w:t>
      </w:r>
      <w:r w:rsidR="00CA2C5A" w:rsidRPr="00011254">
        <w:rPr>
          <w:rStyle w:val="a5"/>
          <w:rFonts w:ascii="Times New Roman" w:hAnsi="Times New Roman" w:cs="Times New Roman"/>
        </w:rPr>
        <w:footnoteReference w:id="120"/>
      </w:r>
      <w:r w:rsidR="004C49E1" w:rsidRPr="00011254">
        <w:rPr>
          <w:rFonts w:ascii="Times New Roman" w:hAnsi="Times New Roman" w:cs="Times New Roman"/>
        </w:rPr>
        <w:t>.</w:t>
      </w:r>
      <w:r w:rsidRPr="00011254">
        <w:rPr>
          <w:rFonts w:ascii="Times New Roman" w:hAnsi="Times New Roman" w:cs="Times New Roman"/>
        </w:rPr>
        <w:t xml:space="preserve"> Three weeks before the 5</w:t>
      </w:r>
      <w:r w:rsidRPr="00011254">
        <w:rPr>
          <w:rFonts w:ascii="Times New Roman" w:hAnsi="Times New Roman" w:cs="Times New Roman"/>
          <w:vertAlign w:val="superscript"/>
        </w:rPr>
        <w:t>th</w:t>
      </w:r>
      <w:r w:rsidRPr="00011254">
        <w:rPr>
          <w:rFonts w:ascii="Times New Roman" w:hAnsi="Times New Roman" w:cs="Times New Roman"/>
        </w:rPr>
        <w:t xml:space="preserv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that message was concluded in Kyiv at the 6</w:t>
      </w:r>
      <w:r w:rsidRPr="00011254">
        <w:rPr>
          <w:rFonts w:ascii="Times New Roman" w:hAnsi="Times New Roman" w:cs="Times New Roman"/>
          <w:vertAlign w:val="superscript"/>
        </w:rPr>
        <w:t>th</w:t>
      </w:r>
      <w:r w:rsidRPr="00011254">
        <w:rPr>
          <w:rFonts w:ascii="Times New Roman" w:hAnsi="Times New Roman" w:cs="Times New Roman"/>
        </w:rPr>
        <w:t xml:space="preserve"> session of the Assembly by the Assembly’s Bureau.</w:t>
      </w:r>
      <w:r w:rsidR="004C49E1" w:rsidRPr="00011254">
        <w:rPr>
          <w:rFonts w:ascii="Times New Roman" w:hAnsi="Times New Roman" w:cs="Times New Roman"/>
        </w:rPr>
        <w:t xml:space="preserve"> Probably, it shows </w:t>
      </w:r>
      <w:r w:rsidR="00F467F4" w:rsidRPr="00011254">
        <w:rPr>
          <w:rFonts w:ascii="Times New Roman" w:hAnsi="Times New Roman" w:cs="Times New Roman"/>
        </w:rPr>
        <w:t>Soviet</w:t>
      </w:r>
      <w:r w:rsidR="004C49E1" w:rsidRPr="00011254">
        <w:rPr>
          <w:rFonts w:ascii="Times New Roman" w:hAnsi="Times New Roman" w:cs="Times New Roman"/>
        </w:rPr>
        <w:t xml:space="preserve"> heritage in </w:t>
      </w:r>
      <w:proofErr w:type="spellStart"/>
      <w:r w:rsidR="004C49E1" w:rsidRPr="00011254">
        <w:rPr>
          <w:rFonts w:ascii="Times New Roman" w:hAnsi="Times New Roman" w:cs="Times New Roman"/>
        </w:rPr>
        <w:t>EaP</w:t>
      </w:r>
      <w:proofErr w:type="spellEnd"/>
      <w:r w:rsidR="004C49E1" w:rsidRPr="00011254">
        <w:rPr>
          <w:rFonts w:ascii="Times New Roman" w:hAnsi="Times New Roman" w:cs="Times New Roman"/>
        </w:rPr>
        <w:t xml:space="preserve"> countries</w:t>
      </w:r>
      <w:r w:rsidRPr="00011254">
        <w:rPr>
          <w:rFonts w:ascii="Times New Roman" w:hAnsi="Times New Roman" w:cs="Times New Roman"/>
        </w:rPr>
        <w:t xml:space="preserve">; people in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know Russian language that is why this message addressed in English and Russian to attract a wider audience. </w:t>
      </w:r>
      <w:r w:rsidR="00CA2C5A" w:rsidRPr="00011254">
        <w:rPr>
          <w:rFonts w:ascii="Times New Roman" w:hAnsi="Times New Roman" w:cs="Times New Roman"/>
        </w:rPr>
        <w:t xml:space="preserve">Moreover, taking into account visa policy issues, </w:t>
      </w:r>
      <w:proofErr w:type="spellStart"/>
      <w:r w:rsidR="00936C3F">
        <w:rPr>
          <w:rFonts w:ascii="Times New Roman" w:hAnsi="Times New Roman" w:cs="Times New Roman"/>
        </w:rPr>
        <w:t>Eu</w:t>
      </w:r>
      <w:r w:rsidR="00CA2C5A" w:rsidRPr="00011254">
        <w:rPr>
          <w:rFonts w:ascii="Times New Roman" w:hAnsi="Times New Roman" w:cs="Times New Roman"/>
        </w:rPr>
        <w:t>ronest</w:t>
      </w:r>
      <w:proofErr w:type="spellEnd"/>
      <w:r w:rsidR="00CA2C5A" w:rsidRPr="00011254">
        <w:rPr>
          <w:rFonts w:ascii="Times New Roman" w:hAnsi="Times New Roman" w:cs="Times New Roman"/>
        </w:rPr>
        <w:t xml:space="preserve"> PA welcomed main achievements since the last Summit, specifically enforcement of the AA including the </w:t>
      </w:r>
      <w:proofErr w:type="spellStart"/>
      <w:r w:rsidR="00CA2C5A" w:rsidRPr="00011254">
        <w:rPr>
          <w:rFonts w:ascii="Times New Roman" w:hAnsi="Times New Roman" w:cs="Times New Roman"/>
        </w:rPr>
        <w:t>DCFTA</w:t>
      </w:r>
      <w:proofErr w:type="spellEnd"/>
      <w:r w:rsidR="00CA2C5A" w:rsidRPr="00011254">
        <w:rPr>
          <w:rFonts w:ascii="Times New Roman" w:hAnsi="Times New Roman" w:cs="Times New Roman"/>
        </w:rPr>
        <w:t xml:space="preserve"> with Georgia, Moldova and Ukraine. In fact, </w:t>
      </w:r>
      <w:proofErr w:type="gramStart"/>
      <w:r w:rsidR="00CA2C5A" w:rsidRPr="00011254">
        <w:rPr>
          <w:rFonts w:ascii="Times New Roman" w:hAnsi="Times New Roman" w:cs="Times New Roman"/>
        </w:rPr>
        <w:t>visa-free regimes with Georgia and Ukraine plays</w:t>
      </w:r>
      <w:proofErr w:type="gramEnd"/>
      <w:r w:rsidR="00CA2C5A" w:rsidRPr="00011254">
        <w:rPr>
          <w:rFonts w:ascii="Times New Roman" w:hAnsi="Times New Roman" w:cs="Times New Roman"/>
        </w:rPr>
        <w:t xml:space="preserve"> an important part for </w:t>
      </w:r>
      <w:proofErr w:type="spellStart"/>
      <w:r w:rsidR="00CA2C5A" w:rsidRPr="00011254">
        <w:rPr>
          <w:rFonts w:ascii="Times New Roman" w:hAnsi="Times New Roman" w:cs="Times New Roman"/>
        </w:rPr>
        <w:t>EaP</w:t>
      </w:r>
      <w:proofErr w:type="spellEnd"/>
      <w:r w:rsidR="00CA2C5A" w:rsidRPr="00011254">
        <w:rPr>
          <w:rFonts w:ascii="Times New Roman" w:hAnsi="Times New Roman" w:cs="Times New Roman"/>
        </w:rPr>
        <w:t xml:space="preserve">, so it had to be implemented. </w:t>
      </w:r>
      <w:proofErr w:type="spellStart"/>
      <w:r w:rsidR="00936C3F">
        <w:rPr>
          <w:rFonts w:ascii="Times New Roman" w:hAnsi="Times New Roman" w:cs="Times New Roman"/>
        </w:rPr>
        <w:t>Eu</w:t>
      </w:r>
      <w:r w:rsidR="00CA2C5A" w:rsidRPr="00011254">
        <w:rPr>
          <w:rFonts w:ascii="Times New Roman" w:hAnsi="Times New Roman" w:cs="Times New Roman"/>
        </w:rPr>
        <w:t>ronest</w:t>
      </w:r>
      <w:proofErr w:type="spellEnd"/>
      <w:r w:rsidR="00CA2C5A" w:rsidRPr="00011254">
        <w:rPr>
          <w:rFonts w:ascii="Times New Roman" w:hAnsi="Times New Roman" w:cs="Times New Roman"/>
        </w:rPr>
        <w:t xml:space="preserve"> PA also called </w:t>
      </w:r>
      <w:r w:rsidR="00176C98">
        <w:rPr>
          <w:rFonts w:ascii="Times New Roman" w:hAnsi="Times New Roman" w:cs="Times New Roman"/>
        </w:rPr>
        <w:t>EU</w:t>
      </w:r>
      <w:r w:rsidR="00CA2C5A" w:rsidRPr="00011254">
        <w:rPr>
          <w:rFonts w:ascii="Times New Roman" w:hAnsi="Times New Roman" w:cs="Times New Roman"/>
        </w:rPr>
        <w:t xml:space="preserve"> to support mobility in those three countries by prolonging an implementation of the Visa Liberalisation Action Plans. The target was to foster people-to-people contacts, by joint actions in the areas of “police and customs, to safeguard against security threats, criminality and overstays”. </w:t>
      </w:r>
      <w:proofErr w:type="spellStart"/>
      <w:r w:rsidR="00936C3F">
        <w:rPr>
          <w:rFonts w:ascii="Times New Roman" w:hAnsi="Times New Roman" w:cs="Times New Roman"/>
        </w:rPr>
        <w:t>Eu</w:t>
      </w:r>
      <w:r w:rsidR="00CA2C5A" w:rsidRPr="00011254">
        <w:rPr>
          <w:rFonts w:ascii="Times New Roman" w:hAnsi="Times New Roman" w:cs="Times New Roman"/>
        </w:rPr>
        <w:t>ronest</w:t>
      </w:r>
      <w:proofErr w:type="spellEnd"/>
      <w:r w:rsidR="00CA2C5A" w:rsidRPr="00011254">
        <w:rPr>
          <w:rFonts w:ascii="Times New Roman" w:hAnsi="Times New Roman" w:cs="Times New Roman"/>
        </w:rPr>
        <w:t xml:space="preserve"> PA supported an idea of visa liberalisation dialogues with Armenia, Azerbaijan and Belarus</w:t>
      </w:r>
      <w:r w:rsidR="00CA2C5A" w:rsidRPr="00011254">
        <w:rPr>
          <w:rStyle w:val="a5"/>
          <w:rFonts w:ascii="Times New Roman" w:hAnsi="Times New Roman" w:cs="Times New Roman"/>
        </w:rPr>
        <w:footnoteReference w:id="121"/>
      </w:r>
      <w:r w:rsidR="00CA2C5A" w:rsidRPr="00011254">
        <w:rPr>
          <w:rFonts w:ascii="Times New Roman" w:hAnsi="Times New Roman" w:cs="Times New Roman"/>
        </w:rPr>
        <w:t>.</w:t>
      </w:r>
    </w:p>
    <w:p w14:paraId="7C19446E" w14:textId="44A84DD4" w:rsidR="00CA2C5A" w:rsidRPr="00011254" w:rsidRDefault="006C4E96"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But while there are indeed good prospects for the future, frozen and armed conflicts continue to prevent development and create hardships in </w:t>
      </w:r>
      <w:proofErr w:type="spellStart"/>
      <w:r w:rsidRPr="00011254">
        <w:rPr>
          <w:rFonts w:ascii="Times New Roman" w:hAnsi="Times New Roman" w:cs="Times New Roman"/>
        </w:rPr>
        <w:t>Ea</w:t>
      </w:r>
      <w:r w:rsidR="00E43A85" w:rsidRPr="00011254">
        <w:rPr>
          <w:rFonts w:ascii="Times New Roman" w:hAnsi="Times New Roman" w:cs="Times New Roman"/>
        </w:rPr>
        <w:t>P</w:t>
      </w:r>
      <w:proofErr w:type="spellEnd"/>
      <w:r w:rsidR="00E43A85" w:rsidRPr="00011254">
        <w:rPr>
          <w:rFonts w:ascii="Times New Roman" w:hAnsi="Times New Roman" w:cs="Times New Roman"/>
        </w:rPr>
        <w:t xml:space="preserve"> </w:t>
      </w:r>
      <w:r w:rsidRPr="00011254">
        <w:rPr>
          <w:rFonts w:ascii="Times New Roman" w:hAnsi="Times New Roman" w:cs="Times New Roman"/>
        </w:rPr>
        <w:t xml:space="preserve">countries. </w:t>
      </w:r>
      <w:r w:rsidR="00E43A85" w:rsidRPr="00011254">
        <w:rPr>
          <w:rFonts w:ascii="Times New Roman" w:hAnsi="Times New Roman" w:cs="Times New Roman"/>
        </w:rPr>
        <w:t>“</w:t>
      </w:r>
      <w:r w:rsidRPr="00011254">
        <w:rPr>
          <w:rFonts w:ascii="Times New Roman" w:hAnsi="Times New Roman" w:cs="Times New Roman"/>
        </w:rPr>
        <w:t xml:space="preserve">The death of five Ukrainian servicemen </w:t>
      </w:r>
      <w:r w:rsidR="00E43A85" w:rsidRPr="00011254">
        <w:rPr>
          <w:rFonts w:ascii="Times New Roman" w:hAnsi="Times New Roman" w:cs="Times New Roman"/>
        </w:rPr>
        <w:t>was</w:t>
      </w:r>
      <w:r w:rsidRPr="00011254">
        <w:rPr>
          <w:rFonts w:ascii="Times New Roman" w:hAnsi="Times New Roman" w:cs="Times New Roman"/>
        </w:rPr>
        <w:t xml:space="preserve"> the latest proof of th</w:t>
      </w:r>
      <w:r w:rsidR="00E43A85" w:rsidRPr="00011254">
        <w:rPr>
          <w:rFonts w:ascii="Times New Roman" w:hAnsi="Times New Roman" w:cs="Times New Roman"/>
        </w:rPr>
        <w:t>e tragic consequences of Russia’</w:t>
      </w:r>
      <w:r w:rsidRPr="00011254">
        <w:rPr>
          <w:rFonts w:ascii="Times New Roman" w:hAnsi="Times New Roman" w:cs="Times New Roman"/>
        </w:rPr>
        <w:t>s aggression in Ukraine</w:t>
      </w:r>
      <w:r w:rsidR="00E43A85" w:rsidRPr="00011254">
        <w:rPr>
          <w:rFonts w:ascii="Times New Roman" w:hAnsi="Times New Roman" w:cs="Times New Roman"/>
        </w:rPr>
        <w:t>”, said Donald Tusk</w:t>
      </w:r>
      <w:r w:rsidRPr="00011254">
        <w:rPr>
          <w:rFonts w:ascii="Times New Roman" w:hAnsi="Times New Roman" w:cs="Times New Roman"/>
        </w:rPr>
        <w:t xml:space="preserve">. After the 5th </w:t>
      </w:r>
      <w:proofErr w:type="spellStart"/>
      <w:r w:rsidRPr="00011254">
        <w:rPr>
          <w:rFonts w:ascii="Times New Roman" w:hAnsi="Times New Roman" w:cs="Times New Roman"/>
        </w:rPr>
        <w:t>E</w:t>
      </w:r>
      <w:r w:rsidR="00E43A85" w:rsidRPr="00011254">
        <w:rPr>
          <w:rFonts w:ascii="Times New Roman" w:hAnsi="Times New Roman" w:cs="Times New Roman"/>
        </w:rPr>
        <w:t>aP</w:t>
      </w:r>
      <w:proofErr w:type="spellEnd"/>
      <w:r w:rsidR="00E43A85" w:rsidRPr="00011254">
        <w:rPr>
          <w:rFonts w:ascii="Times New Roman" w:hAnsi="Times New Roman" w:cs="Times New Roman"/>
        </w:rPr>
        <w:t>,</w:t>
      </w:r>
      <w:r w:rsidRPr="00011254">
        <w:rPr>
          <w:rFonts w:ascii="Times New Roman" w:hAnsi="Times New Roman" w:cs="Times New Roman"/>
        </w:rPr>
        <w:t xml:space="preserve"> President Donald Tusk </w:t>
      </w:r>
      <w:r w:rsidR="000A0520" w:rsidRPr="00011254">
        <w:rPr>
          <w:rFonts w:ascii="Times New Roman" w:hAnsi="Times New Roman" w:cs="Times New Roman"/>
        </w:rPr>
        <w:t>remarked,</w:t>
      </w:r>
      <w:r w:rsidR="00404A62" w:rsidRPr="00011254">
        <w:rPr>
          <w:rFonts w:ascii="Times New Roman" w:hAnsi="Times New Roman" w:cs="Times New Roman"/>
        </w:rPr>
        <w:t xml:space="preserve"> </w:t>
      </w:r>
      <w:r w:rsidRPr="00011254">
        <w:rPr>
          <w:rFonts w:ascii="Times New Roman" w:hAnsi="Times New Roman" w:cs="Times New Roman"/>
        </w:rPr>
        <w:t>“</w:t>
      </w:r>
      <w:r w:rsidR="00176C98">
        <w:rPr>
          <w:rFonts w:ascii="Times New Roman" w:hAnsi="Times New Roman" w:cs="Times New Roman"/>
        </w:rPr>
        <w:t>EU</w:t>
      </w:r>
      <w:r w:rsidRPr="00011254">
        <w:rPr>
          <w:rFonts w:ascii="Times New Roman" w:hAnsi="Times New Roman" w:cs="Times New Roman"/>
        </w:rPr>
        <w:t xml:space="preserve"> condemns Russia’s aggression</w:t>
      </w:r>
      <w:r w:rsidR="00404A62" w:rsidRPr="00011254">
        <w:rPr>
          <w:rFonts w:ascii="Times New Roman" w:hAnsi="Times New Roman" w:cs="Times New Roman"/>
        </w:rPr>
        <w:t>” towards</w:t>
      </w:r>
      <w:r w:rsidRPr="00011254">
        <w:rPr>
          <w:rFonts w:ascii="Times New Roman" w:hAnsi="Times New Roman" w:cs="Times New Roman"/>
        </w:rPr>
        <w:t xml:space="preserve"> Crimea</w:t>
      </w:r>
      <w:r w:rsidR="00404A62" w:rsidRPr="00011254">
        <w:rPr>
          <w:rFonts w:ascii="Times New Roman" w:hAnsi="Times New Roman" w:cs="Times New Roman"/>
        </w:rPr>
        <w:t xml:space="preserve">, and </w:t>
      </w:r>
      <w:r w:rsidR="00176C98">
        <w:rPr>
          <w:rFonts w:ascii="Times New Roman" w:hAnsi="Times New Roman" w:cs="Times New Roman"/>
        </w:rPr>
        <w:t>EU</w:t>
      </w:r>
      <w:r w:rsidR="00404A62" w:rsidRPr="00011254">
        <w:rPr>
          <w:rFonts w:ascii="Times New Roman" w:hAnsi="Times New Roman" w:cs="Times New Roman"/>
        </w:rPr>
        <w:t xml:space="preserve"> </w:t>
      </w:r>
      <w:r w:rsidR="000A0520" w:rsidRPr="00011254">
        <w:rPr>
          <w:rFonts w:ascii="Times New Roman" w:hAnsi="Times New Roman" w:cs="Times New Roman"/>
        </w:rPr>
        <w:t>supports “the territorial integrity, independence, and sovereignty of all its partners”.</w:t>
      </w:r>
      <w:r w:rsidR="00404A62" w:rsidRPr="00011254">
        <w:rPr>
          <w:rFonts w:ascii="Times New Roman" w:hAnsi="Times New Roman" w:cs="Times New Roman"/>
        </w:rPr>
        <w:t xml:space="preserve"> </w:t>
      </w:r>
      <w:r w:rsidR="000A0520" w:rsidRPr="00011254">
        <w:rPr>
          <w:rFonts w:ascii="Times New Roman" w:hAnsi="Times New Roman" w:cs="Times New Roman"/>
        </w:rPr>
        <w:t>He also paid attention that commitment</w:t>
      </w:r>
      <w:r w:rsidR="00404A62" w:rsidRPr="00011254">
        <w:rPr>
          <w:rFonts w:ascii="Times New Roman" w:hAnsi="Times New Roman" w:cs="Times New Roman"/>
        </w:rPr>
        <w:t xml:space="preserve"> to </w:t>
      </w:r>
      <w:r w:rsidR="00404A62" w:rsidRPr="00011254">
        <w:rPr>
          <w:rFonts w:ascii="Times New Roman" w:hAnsi="Times New Roman" w:cs="Times New Roman"/>
        </w:rPr>
        <w:lastRenderedPageBreak/>
        <w:t>strengthen “democracy, rule of law, human rights and fundamental freedoms, as well as principles and norms of international law</w:t>
      </w:r>
      <w:r w:rsidR="000A0520" w:rsidRPr="00011254">
        <w:rPr>
          <w:rFonts w:ascii="Times New Roman" w:hAnsi="Times New Roman" w:cs="Times New Roman"/>
        </w:rPr>
        <w:t>” are the gradual words to describe their unity</w:t>
      </w:r>
      <w:r w:rsidR="000A0520" w:rsidRPr="00011254">
        <w:rPr>
          <w:rStyle w:val="a5"/>
          <w:rFonts w:ascii="Times New Roman" w:hAnsi="Times New Roman" w:cs="Times New Roman"/>
        </w:rPr>
        <w:footnoteReference w:id="122"/>
      </w:r>
      <w:r w:rsidR="000A0520" w:rsidRPr="00011254">
        <w:rPr>
          <w:rFonts w:ascii="Times New Roman" w:hAnsi="Times New Roman" w:cs="Times New Roman"/>
        </w:rPr>
        <w:t xml:space="preserve">. </w:t>
      </w:r>
    </w:p>
    <w:p w14:paraId="58588A57" w14:textId="5B031A06" w:rsidR="00FF522E" w:rsidRPr="00011254" w:rsidRDefault="00FF522E"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Concluding the section of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Summits, the ana</w:t>
      </w:r>
      <w:r w:rsidR="00116629" w:rsidRPr="00011254">
        <w:rPr>
          <w:rFonts w:ascii="Times New Roman" w:hAnsi="Times New Roman" w:cs="Times New Roman"/>
          <w:lang w:val="en-US"/>
        </w:rPr>
        <w:t xml:space="preserve">lysis showed that those Summits, </w:t>
      </w:r>
      <w:r w:rsidRPr="00011254">
        <w:rPr>
          <w:rFonts w:ascii="Times New Roman" w:hAnsi="Times New Roman" w:cs="Times New Roman"/>
          <w:lang w:val="en-US"/>
        </w:rPr>
        <w:t>are taking place regularly,</w:t>
      </w:r>
      <w:r w:rsidR="00116629" w:rsidRPr="00011254">
        <w:rPr>
          <w:rFonts w:ascii="Times New Roman" w:hAnsi="Times New Roman" w:cs="Times New Roman"/>
          <w:lang w:val="en-US"/>
        </w:rPr>
        <w:t xml:space="preserve"> </w:t>
      </w:r>
      <w:r w:rsidRPr="00011254">
        <w:rPr>
          <w:rFonts w:ascii="Times New Roman" w:hAnsi="Times New Roman" w:cs="Times New Roman"/>
          <w:lang w:val="en-US"/>
        </w:rPr>
        <w:t xml:space="preserve">conclude special agreements, attach new areas for cooperation, </w:t>
      </w:r>
      <w:r w:rsidR="00116629" w:rsidRPr="00011254">
        <w:rPr>
          <w:rFonts w:ascii="Times New Roman" w:hAnsi="Times New Roman" w:cs="Times New Roman"/>
          <w:lang w:val="en-US"/>
        </w:rPr>
        <w:t xml:space="preserve">and practice new tools of cooperation. </w:t>
      </w:r>
      <w:proofErr w:type="spellStart"/>
      <w:r w:rsidR="00116629" w:rsidRPr="00011254">
        <w:rPr>
          <w:rFonts w:ascii="Times New Roman" w:hAnsi="Times New Roman" w:cs="Times New Roman"/>
          <w:lang w:val="en-US"/>
        </w:rPr>
        <w:t>EaP</w:t>
      </w:r>
      <w:proofErr w:type="spellEnd"/>
      <w:r w:rsidR="00116629" w:rsidRPr="00011254">
        <w:rPr>
          <w:rFonts w:ascii="Times New Roman" w:hAnsi="Times New Roman" w:cs="Times New Roman"/>
          <w:lang w:val="en-US"/>
        </w:rPr>
        <w:t xml:space="preserve"> Summits from Prague to Riga were concluded on the multilateral track within four platforms, namely democracy and rule of law, economic integration and convergenc</w:t>
      </w:r>
      <w:r w:rsidR="000E036B" w:rsidRPr="00011254">
        <w:rPr>
          <w:rFonts w:ascii="Times New Roman" w:hAnsi="Times New Roman" w:cs="Times New Roman"/>
          <w:lang w:val="en-US"/>
        </w:rPr>
        <w:t>e with EU P</w:t>
      </w:r>
      <w:r w:rsidR="00116629" w:rsidRPr="00011254">
        <w:rPr>
          <w:rFonts w:ascii="Times New Roman" w:hAnsi="Times New Roman" w:cs="Times New Roman"/>
          <w:lang w:val="en-US"/>
        </w:rPr>
        <w:t>oli</w:t>
      </w:r>
      <w:r w:rsidR="000E036B" w:rsidRPr="00011254">
        <w:rPr>
          <w:rFonts w:ascii="Times New Roman" w:hAnsi="Times New Roman" w:cs="Times New Roman"/>
          <w:lang w:val="en-US"/>
        </w:rPr>
        <w:t xml:space="preserve">cies, energy Security and contacts between people. Whereas panels of border management, asylum and migration, </w:t>
      </w:r>
      <w:proofErr w:type="spellStart"/>
      <w:r w:rsidR="000E036B" w:rsidRPr="00011254">
        <w:rPr>
          <w:rFonts w:ascii="Times New Roman" w:hAnsi="Times New Roman" w:cs="Times New Roman"/>
          <w:lang w:val="en-US"/>
        </w:rPr>
        <w:t>CSDP</w:t>
      </w:r>
      <w:proofErr w:type="spellEnd"/>
      <w:r w:rsidR="000E036B" w:rsidRPr="00011254">
        <w:rPr>
          <w:rFonts w:ascii="Times New Roman" w:hAnsi="Times New Roman" w:cs="Times New Roman"/>
          <w:lang w:val="en-US"/>
        </w:rPr>
        <w:t xml:space="preserve"> took place in collaboration with flagship initiatives, such as border management, civil protection et cetera</w:t>
      </w:r>
      <w:r w:rsidR="000E036B" w:rsidRPr="00011254">
        <w:rPr>
          <w:rStyle w:val="a5"/>
          <w:rFonts w:ascii="Times New Roman" w:hAnsi="Times New Roman" w:cs="Times New Roman"/>
          <w:lang w:val="en-US"/>
        </w:rPr>
        <w:footnoteReference w:id="123"/>
      </w:r>
      <w:r w:rsidR="000E036B" w:rsidRPr="00011254">
        <w:rPr>
          <w:rFonts w:ascii="Times New Roman" w:hAnsi="Times New Roman" w:cs="Times New Roman"/>
          <w:lang w:val="en-US"/>
        </w:rPr>
        <w:t xml:space="preserve">. </w:t>
      </w:r>
    </w:p>
    <w:p w14:paraId="0FB1A6CD" w14:textId="77777777" w:rsidR="00D1502A" w:rsidRPr="00011254" w:rsidRDefault="00D1502A" w:rsidP="00011254">
      <w:pPr>
        <w:spacing w:line="360" w:lineRule="auto"/>
        <w:ind w:firstLine="709"/>
        <w:rPr>
          <w:rFonts w:ascii="Times New Roman" w:hAnsi="Times New Roman" w:cs="Times New Roman"/>
        </w:rPr>
      </w:pP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milestones:</w:t>
      </w:r>
    </w:p>
    <w:p w14:paraId="2D58B5AE"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 xml:space="preserve">2009: Launch of </w:t>
      </w:r>
      <w:proofErr w:type="spellStart"/>
      <w:r w:rsidRPr="00011254">
        <w:rPr>
          <w:rFonts w:ascii="Times New Roman" w:hAnsi="Times New Roman" w:cs="Times New Roman"/>
        </w:rPr>
        <w:t>EaP</w:t>
      </w:r>
      <w:proofErr w:type="spellEnd"/>
      <w:r w:rsidRPr="00011254">
        <w:rPr>
          <w:rFonts w:ascii="Times New Roman" w:hAnsi="Times New Roman" w:cs="Times New Roman"/>
        </w:rPr>
        <w:t>;</w:t>
      </w:r>
    </w:p>
    <w:p w14:paraId="3F3E9852"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Summit in Prague;</w:t>
      </w:r>
    </w:p>
    <w:p w14:paraId="5F665FE6"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2011: Summit in Warsaw;</w:t>
      </w:r>
    </w:p>
    <w:p w14:paraId="7579D9C9"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2013: Summit in Vilnius;</w:t>
      </w:r>
    </w:p>
    <w:p w14:paraId="5EA4EF0D"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2014: AA/</w:t>
      </w:r>
      <w:proofErr w:type="spellStart"/>
      <w:r w:rsidRPr="00011254">
        <w:rPr>
          <w:rFonts w:ascii="Times New Roman" w:hAnsi="Times New Roman" w:cs="Times New Roman"/>
        </w:rPr>
        <w:t>DCFTAS</w:t>
      </w:r>
      <w:proofErr w:type="spellEnd"/>
      <w:r w:rsidRPr="00011254">
        <w:rPr>
          <w:rFonts w:ascii="Times New Roman" w:hAnsi="Times New Roman" w:cs="Times New Roman"/>
        </w:rPr>
        <w:t xml:space="preserve"> with Georgia, Moldova, Ukraine;</w:t>
      </w:r>
    </w:p>
    <w:p w14:paraId="7873A973" w14:textId="77777777" w:rsidR="00D1502A" w:rsidRPr="00011254" w:rsidRDefault="00D1502A" w:rsidP="00011254">
      <w:pPr>
        <w:pStyle w:val="a6"/>
        <w:numPr>
          <w:ilvl w:val="0"/>
          <w:numId w:val="15"/>
        </w:numPr>
        <w:spacing w:line="360" w:lineRule="auto"/>
        <w:ind w:firstLine="709"/>
        <w:rPr>
          <w:rFonts w:ascii="Times New Roman" w:hAnsi="Times New Roman" w:cs="Times New Roman"/>
        </w:rPr>
      </w:pPr>
      <w:r w:rsidRPr="00011254">
        <w:rPr>
          <w:rFonts w:ascii="Times New Roman" w:hAnsi="Times New Roman" w:cs="Times New Roman"/>
        </w:rPr>
        <w:t>2015: Summit In Riga;</w:t>
      </w:r>
    </w:p>
    <w:p w14:paraId="083897EB" w14:textId="77777777" w:rsidR="00D1502A" w:rsidRPr="00011254" w:rsidRDefault="00D1502A" w:rsidP="00011254">
      <w:pPr>
        <w:pStyle w:val="a6"/>
        <w:numPr>
          <w:ilvl w:val="0"/>
          <w:numId w:val="15"/>
        </w:numPr>
        <w:spacing w:line="360" w:lineRule="auto"/>
        <w:ind w:firstLine="709"/>
        <w:jc w:val="both"/>
        <w:rPr>
          <w:rFonts w:ascii="Times New Roman" w:hAnsi="Times New Roman" w:cs="Times New Roman"/>
        </w:rPr>
      </w:pPr>
      <w:r w:rsidRPr="00011254">
        <w:rPr>
          <w:rFonts w:ascii="Times New Roman" w:hAnsi="Times New Roman" w:cs="Times New Roman"/>
        </w:rPr>
        <w:t>2017: Summit in Brussels.</w:t>
      </w:r>
    </w:p>
    <w:p w14:paraId="051C4E9E" w14:textId="004D9F94" w:rsidR="002A0844" w:rsidRPr="00011254" w:rsidRDefault="002A084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From EU –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deliverables for 2020 following ones are interconnected with our theme: progress on Visa </w:t>
      </w:r>
      <w:proofErr w:type="spellStart"/>
      <w:r w:rsidRPr="00011254">
        <w:rPr>
          <w:rFonts w:ascii="Times New Roman" w:hAnsi="Times New Roman" w:cs="Times New Roman"/>
          <w:lang w:val="en-US"/>
        </w:rPr>
        <w:t>Liberalisation</w:t>
      </w:r>
      <w:proofErr w:type="spellEnd"/>
      <w:r w:rsidRPr="00011254">
        <w:rPr>
          <w:rFonts w:ascii="Times New Roman" w:hAnsi="Times New Roman" w:cs="Times New Roman"/>
          <w:lang w:val="en-US"/>
        </w:rPr>
        <w:t xml:space="preserve"> Dialogues and Mobility Partnerships, strengthen investment in young people’s skills, entrepreneurship and employability, establish an </w:t>
      </w:r>
      <w:proofErr w:type="spellStart"/>
      <w:r w:rsidRPr="00011254">
        <w:rPr>
          <w:rFonts w:ascii="Times New Roman" w:hAnsi="Times New Roman" w:cs="Times New Roman"/>
          <w:lang w:val="en-US"/>
        </w:rPr>
        <w:t>E</w:t>
      </w:r>
      <w:r w:rsidR="00E43A85" w:rsidRPr="00011254">
        <w:rPr>
          <w:rFonts w:ascii="Times New Roman" w:hAnsi="Times New Roman" w:cs="Times New Roman"/>
          <w:lang w:val="en-US"/>
        </w:rPr>
        <w:t>a</w:t>
      </w:r>
      <w:r w:rsidRPr="00011254">
        <w:rPr>
          <w:rFonts w:ascii="Times New Roman" w:hAnsi="Times New Roman" w:cs="Times New Roman"/>
          <w:lang w:val="en-US"/>
        </w:rPr>
        <w:t>P</w:t>
      </w:r>
      <w:proofErr w:type="spellEnd"/>
      <w:r w:rsidRPr="00011254">
        <w:rPr>
          <w:rFonts w:ascii="Times New Roman" w:hAnsi="Times New Roman" w:cs="Times New Roman"/>
          <w:lang w:val="en-US"/>
        </w:rPr>
        <w:t xml:space="preserve"> Eur</w:t>
      </w:r>
      <w:r w:rsidR="00E43A85" w:rsidRPr="00011254">
        <w:rPr>
          <w:rFonts w:ascii="Times New Roman" w:hAnsi="Times New Roman" w:cs="Times New Roman"/>
          <w:lang w:val="en-US"/>
        </w:rPr>
        <w:t xml:space="preserve">opean school, integrate </w:t>
      </w:r>
      <w:proofErr w:type="spellStart"/>
      <w:r w:rsidR="00E43A85"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and EU research and innovation systems and </w:t>
      </w:r>
      <w:r w:rsidR="00936C3F" w:rsidRPr="00011254">
        <w:rPr>
          <w:rFonts w:ascii="Times New Roman" w:hAnsi="Times New Roman" w:cs="Times New Roman"/>
          <w:lang w:val="en-US"/>
        </w:rPr>
        <w:t>programs</w:t>
      </w:r>
      <w:r w:rsidRPr="00011254">
        <w:rPr>
          <w:rStyle w:val="a5"/>
          <w:rFonts w:ascii="Times New Roman" w:hAnsi="Times New Roman" w:cs="Times New Roman"/>
          <w:lang w:val="en-US"/>
        </w:rPr>
        <w:footnoteReference w:id="124"/>
      </w:r>
      <w:r w:rsidRPr="00011254">
        <w:rPr>
          <w:rFonts w:ascii="Times New Roman" w:hAnsi="Times New Roman" w:cs="Times New Roman"/>
          <w:lang w:val="en-US"/>
        </w:rPr>
        <w:t xml:space="preserve">. </w:t>
      </w:r>
    </w:p>
    <w:p w14:paraId="7D5447D0" w14:textId="0C27218B" w:rsidR="00FF522E" w:rsidRPr="00011254" w:rsidRDefault="007C25A5" w:rsidP="00011254">
      <w:pPr>
        <w:spacing w:line="360" w:lineRule="auto"/>
        <w:ind w:firstLine="709"/>
        <w:jc w:val="both"/>
        <w:rPr>
          <w:rFonts w:ascii="Times New Roman" w:hAnsi="Times New Roman" w:cs="Times New Roman"/>
          <w:strike/>
        </w:rPr>
      </w:pPr>
      <w:r w:rsidRPr="00011254">
        <w:rPr>
          <w:rFonts w:ascii="Times New Roman" w:hAnsi="Times New Roman" w:cs="Times New Roman"/>
          <w:lang w:val="en-US"/>
        </w:rPr>
        <w:t xml:space="preserve">In fact </w:t>
      </w:r>
      <w:r w:rsidR="008A1A2E" w:rsidRPr="00011254">
        <w:rPr>
          <w:rFonts w:ascii="Times New Roman" w:hAnsi="Times New Roman" w:cs="Times New Roman"/>
          <w:lang w:val="en-US"/>
        </w:rPr>
        <w:t>territories</w:t>
      </w:r>
      <w:r w:rsidRPr="00011254">
        <w:rPr>
          <w:rFonts w:ascii="Times New Roman" w:hAnsi="Times New Roman" w:cs="Times New Roman"/>
          <w:lang w:val="en-US"/>
        </w:rPr>
        <w:t xml:space="preserve"> of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may be seen as a quarter of </w:t>
      </w:r>
      <w:r w:rsidR="00176C98">
        <w:rPr>
          <w:rFonts w:ascii="Times New Roman" w:hAnsi="Times New Roman" w:cs="Times New Roman"/>
          <w:lang w:val="en-US"/>
        </w:rPr>
        <w:t>EU</w:t>
      </w:r>
      <w:r w:rsidR="008A1A2E" w:rsidRPr="00011254">
        <w:rPr>
          <w:rFonts w:ascii="Times New Roman" w:hAnsi="Times New Roman" w:cs="Times New Roman"/>
          <w:lang w:val="en-US"/>
        </w:rPr>
        <w:t>.</w:t>
      </w:r>
      <w:r w:rsidR="008A1A2E" w:rsidRPr="00011254">
        <w:rPr>
          <w:rFonts w:ascii="Times New Roman" w:hAnsi="Times New Roman" w:cs="Times New Roman"/>
        </w:rPr>
        <w:t xml:space="preserve"> Population is comparable like 73 million of the </w:t>
      </w:r>
      <w:proofErr w:type="spellStart"/>
      <w:r w:rsidR="008A1A2E" w:rsidRPr="00011254">
        <w:rPr>
          <w:rFonts w:ascii="Times New Roman" w:hAnsi="Times New Roman" w:cs="Times New Roman"/>
        </w:rPr>
        <w:t>EaP</w:t>
      </w:r>
      <w:proofErr w:type="spellEnd"/>
      <w:r w:rsidR="008A1A2E" w:rsidRPr="00011254">
        <w:rPr>
          <w:rFonts w:ascii="Times New Roman" w:hAnsi="Times New Roman" w:cs="Times New Roman"/>
        </w:rPr>
        <w:t xml:space="preserve"> to 510 million of </w:t>
      </w:r>
      <w:r w:rsidR="00176C98">
        <w:rPr>
          <w:rFonts w:ascii="Times New Roman" w:hAnsi="Times New Roman" w:cs="Times New Roman"/>
        </w:rPr>
        <w:t>EU</w:t>
      </w:r>
      <w:r w:rsidR="008A1A2E" w:rsidRPr="00011254">
        <w:rPr>
          <w:rFonts w:ascii="Times New Roman" w:hAnsi="Times New Roman" w:cs="Times New Roman"/>
        </w:rPr>
        <w:t xml:space="preserve">. What about an average age, then </w:t>
      </w:r>
      <w:r w:rsidR="00176C98">
        <w:rPr>
          <w:rFonts w:ascii="Times New Roman" w:hAnsi="Times New Roman" w:cs="Times New Roman"/>
        </w:rPr>
        <w:t>EU</w:t>
      </w:r>
      <w:r w:rsidR="008A1A2E" w:rsidRPr="00011254">
        <w:rPr>
          <w:rFonts w:ascii="Times New Roman" w:hAnsi="Times New Roman" w:cs="Times New Roman"/>
        </w:rPr>
        <w:t xml:space="preserve"> counts 42.6, Azerbaijan 30.9, Belarus 39.6, so population of the </w:t>
      </w:r>
      <w:proofErr w:type="spellStart"/>
      <w:r w:rsidR="008A1A2E" w:rsidRPr="00011254">
        <w:rPr>
          <w:rFonts w:ascii="Times New Roman" w:hAnsi="Times New Roman" w:cs="Times New Roman"/>
        </w:rPr>
        <w:t>EaP</w:t>
      </w:r>
      <w:proofErr w:type="spellEnd"/>
      <w:r w:rsidR="008A1A2E" w:rsidRPr="00011254">
        <w:rPr>
          <w:rFonts w:ascii="Times New Roman" w:hAnsi="Times New Roman" w:cs="Times New Roman"/>
        </w:rPr>
        <w:t xml:space="preserve"> countries younger. </w:t>
      </w:r>
    </w:p>
    <w:p w14:paraId="075A1183" w14:textId="1BA47401" w:rsidR="007C25A5" w:rsidRPr="00011254" w:rsidRDefault="00CB41EA" w:rsidP="00011254">
      <w:pPr>
        <w:spacing w:line="360" w:lineRule="auto"/>
        <w:ind w:firstLine="709"/>
        <w:jc w:val="both"/>
        <w:rPr>
          <w:rFonts w:ascii="Times New Roman" w:hAnsi="Times New Roman" w:cs="Times New Roman"/>
          <w:highlight w:val="lightGray"/>
        </w:rPr>
      </w:pPr>
      <w:r w:rsidRPr="00011254">
        <w:rPr>
          <w:rFonts w:ascii="Times New Roman" w:hAnsi="Times New Roman" w:cs="Times New Roman"/>
        </w:rPr>
        <w:t xml:space="preserve">Taking into account economical integration, </w:t>
      </w:r>
      <w:r w:rsidR="00176C98">
        <w:rPr>
          <w:rFonts w:ascii="Times New Roman" w:hAnsi="Times New Roman" w:cs="Times New Roman"/>
        </w:rPr>
        <w:t>EU</w:t>
      </w:r>
      <w:r w:rsidRPr="00011254">
        <w:rPr>
          <w:rFonts w:ascii="Times New Roman" w:hAnsi="Times New Roman" w:cs="Times New Roman"/>
        </w:rPr>
        <w:t xml:space="preserve"> </w:t>
      </w:r>
      <w:r w:rsidR="00840ACB" w:rsidRPr="00011254">
        <w:rPr>
          <w:rFonts w:ascii="Times New Roman" w:hAnsi="Times New Roman" w:cs="Times New Roman"/>
        </w:rPr>
        <w:t xml:space="preserve">imports </w:t>
      </w:r>
      <w:r w:rsidRPr="00011254">
        <w:rPr>
          <w:rFonts w:ascii="Times New Roman" w:hAnsi="Times New Roman" w:cs="Times New Roman"/>
        </w:rPr>
        <w:t xml:space="preserve">from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mainly raw materials and energy. In its tern</w:t>
      </w:r>
      <w:r w:rsidR="00840ACB" w:rsidRPr="00011254">
        <w:rPr>
          <w:rFonts w:ascii="Times New Roman" w:hAnsi="Times New Roman" w:cs="Times New Roman"/>
        </w:rPr>
        <w:t>,</w:t>
      </w:r>
      <w:r w:rsidRPr="00011254">
        <w:rPr>
          <w:rFonts w:ascii="Times New Roman" w:hAnsi="Times New Roman" w:cs="Times New Roman"/>
        </w:rPr>
        <w:t xml:space="preserve"> </w:t>
      </w:r>
      <w:r w:rsidR="00176C98">
        <w:rPr>
          <w:rFonts w:ascii="Times New Roman" w:hAnsi="Times New Roman" w:cs="Times New Roman"/>
        </w:rPr>
        <w:t>EU</w:t>
      </w:r>
      <w:r w:rsidRPr="00011254">
        <w:rPr>
          <w:rFonts w:ascii="Times New Roman" w:hAnsi="Times New Roman" w:cs="Times New Roman"/>
        </w:rPr>
        <w:t xml:space="preserve"> exports to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basically manufactured goods.</w:t>
      </w:r>
      <w:r w:rsidR="00FF522E" w:rsidRPr="00011254">
        <w:rPr>
          <w:rFonts w:ascii="Times New Roman" w:hAnsi="Times New Roman" w:cs="Times New Roman"/>
        </w:rPr>
        <w:t xml:space="preserve"> </w:t>
      </w:r>
      <w:r w:rsidR="00840ACB" w:rsidRPr="00011254">
        <w:rPr>
          <w:rFonts w:ascii="Times New Roman" w:hAnsi="Times New Roman" w:cs="Times New Roman"/>
        </w:rPr>
        <w:t>According to Eurostat</w:t>
      </w:r>
      <w:r w:rsidR="00840ACB" w:rsidRPr="00011254">
        <w:rPr>
          <w:rStyle w:val="a5"/>
          <w:rFonts w:ascii="Times New Roman" w:hAnsi="Times New Roman" w:cs="Times New Roman"/>
        </w:rPr>
        <w:footnoteReference w:id="125"/>
      </w:r>
      <w:r w:rsidR="00840ACB" w:rsidRPr="00011254">
        <w:rPr>
          <w:rFonts w:ascii="Times New Roman" w:hAnsi="Times New Roman" w:cs="Times New Roman"/>
        </w:rPr>
        <w:t xml:space="preserve">, in 2016, the value of EU exports of goods to the </w:t>
      </w:r>
      <w:proofErr w:type="spellStart"/>
      <w:r w:rsidR="00840ACB" w:rsidRPr="00011254">
        <w:rPr>
          <w:rFonts w:ascii="Times New Roman" w:hAnsi="Times New Roman" w:cs="Times New Roman"/>
        </w:rPr>
        <w:t>EaP</w:t>
      </w:r>
      <w:proofErr w:type="spellEnd"/>
      <w:r w:rsidR="00840ACB" w:rsidRPr="00011254">
        <w:rPr>
          <w:rFonts w:ascii="Times New Roman" w:hAnsi="Times New Roman" w:cs="Times New Roman"/>
        </w:rPr>
        <w:t xml:space="preserve"> stood at €28 billion, imports at </w:t>
      </w:r>
      <w:r w:rsidR="00840ACB" w:rsidRPr="00011254">
        <w:rPr>
          <w:rFonts w:ascii="Times New Roman" w:hAnsi="Times New Roman" w:cs="Times New Roman"/>
        </w:rPr>
        <w:lastRenderedPageBreak/>
        <w:t xml:space="preserve">€26 billion. So it resulted in a trade surplus of 2 billion for the </w:t>
      </w:r>
      <w:proofErr w:type="spellStart"/>
      <w:r w:rsidR="00840ACB" w:rsidRPr="00011254">
        <w:rPr>
          <w:rFonts w:ascii="Times New Roman" w:hAnsi="Times New Roman" w:cs="Times New Roman"/>
        </w:rPr>
        <w:t>EaP</w:t>
      </w:r>
      <w:proofErr w:type="spellEnd"/>
      <w:r w:rsidR="00840ACB" w:rsidRPr="00011254">
        <w:rPr>
          <w:rFonts w:ascii="Times New Roman" w:hAnsi="Times New Roman" w:cs="Times New Roman"/>
        </w:rPr>
        <w:t xml:space="preserve">. According to the same year results, the </w:t>
      </w:r>
      <w:proofErr w:type="spellStart"/>
      <w:r w:rsidR="00840ACB" w:rsidRPr="00011254">
        <w:rPr>
          <w:rFonts w:ascii="Times New Roman" w:hAnsi="Times New Roman" w:cs="Times New Roman"/>
        </w:rPr>
        <w:t>EaP</w:t>
      </w:r>
      <w:proofErr w:type="spellEnd"/>
      <w:r w:rsidR="00840ACB" w:rsidRPr="00011254">
        <w:rPr>
          <w:rFonts w:ascii="Times New Roman" w:hAnsi="Times New Roman" w:cs="Times New Roman"/>
        </w:rPr>
        <w:t xml:space="preserve"> </w:t>
      </w:r>
      <w:r w:rsidRPr="00011254">
        <w:rPr>
          <w:rFonts w:ascii="Times New Roman" w:hAnsi="Times New Roman" w:cs="Times New Roman"/>
        </w:rPr>
        <w:t xml:space="preserve">accounted for 1.6% of total extra-EU trade in goods, </w:t>
      </w:r>
      <w:r w:rsidR="00840ACB" w:rsidRPr="00011254">
        <w:rPr>
          <w:rFonts w:ascii="Times New Roman" w:hAnsi="Times New Roman" w:cs="Times New Roman"/>
        </w:rPr>
        <w:t>like</w:t>
      </w:r>
      <w:r w:rsidRPr="00011254">
        <w:rPr>
          <w:rFonts w:ascii="Times New Roman" w:hAnsi="Times New Roman" w:cs="Times New Roman"/>
        </w:rPr>
        <w:t xml:space="preserve"> Mexico</w:t>
      </w:r>
      <w:r w:rsidR="00840ACB" w:rsidRPr="00011254">
        <w:rPr>
          <w:rFonts w:ascii="Times New Roman" w:hAnsi="Times New Roman" w:cs="Times New Roman"/>
        </w:rPr>
        <w:t>.</w:t>
      </w:r>
    </w:p>
    <w:p w14:paraId="3FED84C9" w14:textId="63EDBE2B" w:rsidR="005A17E4" w:rsidRPr="00011254" w:rsidRDefault="005A17E4" w:rsidP="00011254">
      <w:pPr>
        <w:spacing w:line="360" w:lineRule="auto"/>
        <w:ind w:firstLine="709"/>
        <w:jc w:val="center"/>
        <w:rPr>
          <w:rFonts w:ascii="Times New Roman" w:hAnsi="Times New Roman" w:cs="Times New Roman"/>
        </w:rPr>
      </w:pPr>
      <w:r w:rsidRPr="00011254">
        <w:rPr>
          <w:rFonts w:ascii="Times New Roman" w:hAnsi="Times New Roman" w:cs="Times New Roman"/>
          <w:noProof/>
          <w:lang w:val="en-US"/>
        </w:rPr>
        <w:drawing>
          <wp:inline distT="0" distB="0" distL="0" distR="0" wp14:anchorId="2FF13E25" wp14:editId="492D005D">
            <wp:extent cx="5757621" cy="2076450"/>
            <wp:effectExtent l="0" t="0" r="8255" b="6350"/>
            <wp:docPr id="22" name="Изображение 22" descr="Macintosh HD:Users:svetlanaplatova:Desktop:Снимок экрана 2018-05-14 в 21.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svetlanaplatova:Desktop:Снимок экрана 2018-05-14 в 21.48.5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29" t="31097" r="20222" b="34474"/>
                    <a:stretch/>
                  </pic:blipFill>
                  <pic:spPr bwMode="auto">
                    <a:xfrm>
                      <a:off x="0" y="0"/>
                      <a:ext cx="5763486" cy="2078565"/>
                    </a:xfrm>
                    <a:prstGeom prst="rect">
                      <a:avLst/>
                    </a:prstGeom>
                    <a:noFill/>
                    <a:ln>
                      <a:noFill/>
                    </a:ln>
                    <a:extLst>
                      <a:ext uri="{53640926-AAD7-44d8-BBD7-CCE9431645EC}">
                        <a14:shadowObscured xmlns:a14="http://schemas.microsoft.com/office/drawing/2010/main"/>
                      </a:ext>
                    </a:extLst>
                  </pic:spPr>
                </pic:pic>
              </a:graphicData>
            </a:graphic>
          </wp:inline>
        </w:drawing>
      </w:r>
      <w:r w:rsidRPr="00011254">
        <w:rPr>
          <w:rFonts w:ascii="Times New Roman" w:hAnsi="Times New Roman" w:cs="Times New Roman"/>
        </w:rPr>
        <w:br/>
        <w:t xml:space="preserve">Evolution of EU exports and imports of goods with the </w:t>
      </w:r>
      <w:proofErr w:type="spellStart"/>
      <w:r w:rsidRPr="00011254">
        <w:rPr>
          <w:rFonts w:ascii="Times New Roman" w:hAnsi="Times New Roman" w:cs="Times New Roman"/>
        </w:rPr>
        <w:t>EaP</w:t>
      </w:r>
      <w:proofErr w:type="spellEnd"/>
      <w:r w:rsidRPr="00011254">
        <w:rPr>
          <w:rFonts w:ascii="Times New Roman" w:hAnsi="Times New Roman" w:cs="Times New Roman"/>
        </w:rPr>
        <w:t>, 2004-2014(in € billions)</w:t>
      </w:r>
      <w:r w:rsidR="00B90B91" w:rsidRPr="00011254">
        <w:rPr>
          <w:rStyle w:val="a5"/>
          <w:rFonts w:ascii="Times New Roman" w:hAnsi="Times New Roman" w:cs="Times New Roman"/>
        </w:rPr>
        <w:footnoteReference w:id="126"/>
      </w:r>
    </w:p>
    <w:p w14:paraId="6FD85BD0" w14:textId="2538497D" w:rsidR="00704F53" w:rsidRPr="00011254" w:rsidRDefault="00704F53" w:rsidP="00011254">
      <w:pPr>
        <w:pStyle w:val="3"/>
        <w:spacing w:line="360" w:lineRule="auto"/>
        <w:ind w:firstLine="709"/>
      </w:pPr>
      <w:bookmarkStart w:id="8" w:name="_Toc389161473"/>
      <w:proofErr w:type="spellStart"/>
      <w:r w:rsidRPr="00011254">
        <w:t>II.2.1</w:t>
      </w:r>
      <w:proofErr w:type="spellEnd"/>
      <w:r w:rsidRPr="00011254">
        <w:t>. Armenia</w:t>
      </w:r>
      <w:bookmarkEnd w:id="8"/>
    </w:p>
    <w:p w14:paraId="4B79C9F6" w14:textId="0506E249" w:rsidR="00EA3F53"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EA3F53" w:rsidRPr="00011254">
        <w:rPr>
          <w:rFonts w:ascii="Times New Roman" w:hAnsi="Times New Roman" w:cs="Times New Roman"/>
        </w:rPr>
        <w:t xml:space="preserve"> and Republic of Armenia signed </w:t>
      </w:r>
      <w:r w:rsidR="00D36EDC" w:rsidRPr="00011254">
        <w:rPr>
          <w:rFonts w:ascii="Times New Roman" w:hAnsi="Times New Roman" w:cs="Times New Roman"/>
        </w:rPr>
        <w:t>Partnership and Cooperation Agreement in 1999</w:t>
      </w:r>
      <w:r w:rsidR="00D36EDC" w:rsidRPr="00011254">
        <w:rPr>
          <w:rStyle w:val="a5"/>
          <w:rFonts w:ascii="Times New Roman" w:hAnsi="Times New Roman" w:cs="Times New Roman"/>
        </w:rPr>
        <w:footnoteReference w:id="127"/>
      </w:r>
      <w:r w:rsidR="00D36EDC" w:rsidRPr="00011254">
        <w:rPr>
          <w:rFonts w:ascii="Times New Roman" w:hAnsi="Times New Roman" w:cs="Times New Roman"/>
        </w:rPr>
        <w:t xml:space="preserve">. This agreement opened framework for: political dialogue, trade, investment, </w:t>
      </w:r>
      <w:proofErr w:type="gramStart"/>
      <w:r w:rsidR="00D36EDC" w:rsidRPr="00011254">
        <w:rPr>
          <w:rFonts w:ascii="Times New Roman" w:hAnsi="Times New Roman" w:cs="Times New Roman"/>
        </w:rPr>
        <w:t>law-making</w:t>
      </w:r>
      <w:proofErr w:type="gramEnd"/>
      <w:r w:rsidR="00D36EDC" w:rsidRPr="00011254">
        <w:rPr>
          <w:rFonts w:ascii="Times New Roman" w:hAnsi="Times New Roman" w:cs="Times New Roman"/>
        </w:rPr>
        <w:t>, economy and cultur</w:t>
      </w:r>
      <w:r w:rsidR="001E4B80" w:rsidRPr="00011254">
        <w:rPr>
          <w:rFonts w:ascii="Times New Roman" w:hAnsi="Times New Roman" w:cs="Times New Roman"/>
        </w:rPr>
        <w:t>e. In 2004 Armenia as a south</w:t>
      </w:r>
      <w:r w:rsidR="00D36EDC" w:rsidRPr="00011254">
        <w:rPr>
          <w:rFonts w:ascii="Times New Roman" w:hAnsi="Times New Roman" w:cs="Times New Roman"/>
        </w:rPr>
        <w:t xml:space="preserve"> Caucasus country was admitted to the </w:t>
      </w:r>
      <w:proofErr w:type="spellStart"/>
      <w:r w:rsidR="00D36EDC" w:rsidRPr="00011254">
        <w:rPr>
          <w:rFonts w:ascii="Times New Roman" w:hAnsi="Times New Roman" w:cs="Times New Roman"/>
        </w:rPr>
        <w:t>ENP</w:t>
      </w:r>
      <w:proofErr w:type="spellEnd"/>
      <w:r w:rsidR="00D36EDC" w:rsidRPr="00011254">
        <w:rPr>
          <w:rFonts w:ascii="Times New Roman" w:hAnsi="Times New Roman" w:cs="Times New Roman"/>
        </w:rPr>
        <w:t xml:space="preserve"> in 2004. </w:t>
      </w:r>
      <w:proofErr w:type="gramStart"/>
      <w:r w:rsidR="00D36EDC" w:rsidRPr="00011254">
        <w:rPr>
          <w:rFonts w:ascii="Times New Roman" w:hAnsi="Times New Roman" w:cs="Times New Roman"/>
        </w:rPr>
        <w:t xml:space="preserve">Later on in 2009, under the Lisbon Treaty into the </w:t>
      </w:r>
      <w:proofErr w:type="spellStart"/>
      <w:r w:rsidR="00D36EDC" w:rsidRPr="00011254">
        <w:rPr>
          <w:rFonts w:ascii="Times New Roman" w:hAnsi="Times New Roman" w:cs="Times New Roman"/>
        </w:rPr>
        <w:t>EaP</w:t>
      </w:r>
      <w:proofErr w:type="spellEnd"/>
      <w:r w:rsidR="00D36EDC" w:rsidRPr="00011254">
        <w:rPr>
          <w:rFonts w:ascii="Times New Roman" w:hAnsi="Times New Roman" w:cs="Times New Roman"/>
        </w:rPr>
        <w:t>.</w:t>
      </w:r>
      <w:proofErr w:type="gramEnd"/>
    </w:p>
    <w:p w14:paraId="0D568134" w14:textId="1CEDAA9D" w:rsidR="00A5614A" w:rsidRPr="00011254" w:rsidRDefault="00A5614A" w:rsidP="00011254">
      <w:pPr>
        <w:pStyle w:val="a6"/>
        <w:numPr>
          <w:ilvl w:val="0"/>
          <w:numId w:val="5"/>
        </w:numPr>
        <w:spacing w:line="360" w:lineRule="auto"/>
        <w:ind w:firstLine="709"/>
        <w:rPr>
          <w:rFonts w:ascii="Times New Roman" w:hAnsi="Times New Roman" w:cs="Times New Roman"/>
        </w:rPr>
      </w:pPr>
      <w:r w:rsidRPr="00011254">
        <w:rPr>
          <w:rFonts w:ascii="Times New Roman" w:hAnsi="Times New Roman" w:cs="Times New Roman"/>
        </w:rPr>
        <w:t xml:space="preserve">Regional approach of </w:t>
      </w:r>
      <w:r w:rsidR="00176C98">
        <w:rPr>
          <w:rFonts w:ascii="Times New Roman" w:hAnsi="Times New Roman" w:cs="Times New Roman"/>
        </w:rPr>
        <w:t>EU</w:t>
      </w:r>
      <w:r w:rsidRPr="00011254">
        <w:rPr>
          <w:rFonts w:ascii="Times New Roman" w:hAnsi="Times New Roman" w:cs="Times New Roman"/>
        </w:rPr>
        <w:t xml:space="preserve"> may be seen through </w:t>
      </w:r>
      <w:r w:rsidR="001E4B80" w:rsidRPr="00011254">
        <w:rPr>
          <w:rFonts w:ascii="Times New Roman" w:hAnsi="Times New Roman" w:cs="Times New Roman"/>
        </w:rPr>
        <w:t>programmes</w:t>
      </w:r>
      <w:r w:rsidRPr="00011254">
        <w:rPr>
          <w:rFonts w:ascii="Times New Roman" w:hAnsi="Times New Roman" w:cs="Times New Roman"/>
        </w:rPr>
        <w:t xml:space="preserve">, where Armenia </w:t>
      </w:r>
      <w:r w:rsidR="001E4B80" w:rsidRPr="00011254">
        <w:rPr>
          <w:rFonts w:ascii="Times New Roman" w:hAnsi="Times New Roman" w:cs="Times New Roman"/>
        </w:rPr>
        <w:t>is</w:t>
      </w:r>
      <w:r w:rsidRPr="00011254">
        <w:rPr>
          <w:rFonts w:ascii="Times New Roman" w:hAnsi="Times New Roman" w:cs="Times New Roman"/>
        </w:rPr>
        <w:t xml:space="preserve"> taking part. </w:t>
      </w:r>
      <w:proofErr w:type="spellStart"/>
      <w:r w:rsidR="0083443B">
        <w:rPr>
          <w:rFonts w:ascii="Times New Roman" w:hAnsi="Times New Roman" w:cs="Times New Roman"/>
        </w:rPr>
        <w:t>ENPI</w:t>
      </w:r>
      <w:proofErr w:type="spellEnd"/>
      <w:r w:rsidRPr="00011254">
        <w:rPr>
          <w:rFonts w:ascii="Times New Roman" w:hAnsi="Times New Roman" w:cs="Times New Roman"/>
        </w:rPr>
        <w:t xml:space="preserve"> from 2007 to 2013.</w:t>
      </w:r>
    </w:p>
    <w:p w14:paraId="3110E3D1" w14:textId="48BE04D3" w:rsidR="00A5614A" w:rsidRPr="00011254" w:rsidRDefault="0083443B" w:rsidP="00011254">
      <w:pPr>
        <w:pStyle w:val="a6"/>
        <w:numPr>
          <w:ilvl w:val="0"/>
          <w:numId w:val="5"/>
        </w:numPr>
        <w:spacing w:line="360" w:lineRule="auto"/>
        <w:ind w:firstLine="709"/>
        <w:rPr>
          <w:rFonts w:ascii="Times New Roman" w:hAnsi="Times New Roman" w:cs="Times New Roman"/>
        </w:rPr>
      </w:pPr>
      <w:proofErr w:type="spellStart"/>
      <w:r>
        <w:rPr>
          <w:rFonts w:ascii="Times New Roman" w:hAnsi="Times New Roman" w:cs="Times New Roman"/>
        </w:rPr>
        <w:t>ENI</w:t>
      </w:r>
      <w:proofErr w:type="spellEnd"/>
      <w:r w:rsidR="00A5614A" w:rsidRPr="00011254">
        <w:rPr>
          <w:rFonts w:ascii="Times New Roman" w:hAnsi="Times New Roman" w:cs="Times New Roman"/>
        </w:rPr>
        <w:t xml:space="preserve"> since 2014.</w:t>
      </w:r>
    </w:p>
    <w:p w14:paraId="287EB811" w14:textId="3A047B57" w:rsidR="004F4E71" w:rsidRPr="00011254" w:rsidRDefault="004F4E71" w:rsidP="00011254">
      <w:pPr>
        <w:spacing w:line="360" w:lineRule="auto"/>
        <w:ind w:firstLine="709"/>
        <w:rPr>
          <w:rFonts w:ascii="Times New Roman" w:hAnsi="Times New Roman" w:cs="Times New Roman"/>
        </w:rPr>
      </w:pPr>
      <w:r w:rsidRPr="00011254">
        <w:rPr>
          <w:rFonts w:ascii="Times New Roman" w:hAnsi="Times New Roman" w:cs="Times New Roman"/>
        </w:rPr>
        <w:t>Common areas include</w:t>
      </w:r>
      <w:r w:rsidR="00A5614A" w:rsidRPr="00011254">
        <w:rPr>
          <w:rFonts w:ascii="Times New Roman" w:hAnsi="Times New Roman" w:cs="Times New Roman"/>
        </w:rPr>
        <w:t xml:space="preserve"> primarily</w:t>
      </w:r>
      <w:r w:rsidR="00D36EDC" w:rsidRPr="00011254">
        <w:rPr>
          <w:rFonts w:ascii="Times New Roman" w:hAnsi="Times New Roman" w:cs="Times New Roman"/>
        </w:rPr>
        <w:t xml:space="preserve"> environment, energy, transport,</w:t>
      </w:r>
      <w:r w:rsidRPr="00011254">
        <w:rPr>
          <w:rFonts w:ascii="Times New Roman" w:hAnsi="Times New Roman" w:cs="Times New Roman"/>
        </w:rPr>
        <w:t xml:space="preserve"> culture and youth initiatives.</w:t>
      </w:r>
    </w:p>
    <w:p w14:paraId="18771095" w14:textId="1C834980" w:rsidR="004F4E71" w:rsidRPr="00011254" w:rsidRDefault="004F4E71" w:rsidP="00011254">
      <w:pPr>
        <w:spacing w:line="360" w:lineRule="auto"/>
        <w:ind w:firstLine="709"/>
        <w:rPr>
          <w:rFonts w:ascii="Times New Roman" w:hAnsi="Times New Roman" w:cs="Times New Roman"/>
        </w:rPr>
      </w:pPr>
      <w:r w:rsidRPr="00011254">
        <w:rPr>
          <w:rFonts w:ascii="Times New Roman" w:hAnsi="Times New Roman" w:cs="Times New Roman"/>
        </w:rPr>
        <w:t>Armenia participates in three main directions:</w:t>
      </w:r>
    </w:p>
    <w:p w14:paraId="245EB69B" w14:textId="7EC67BCC" w:rsidR="004F4E71" w:rsidRPr="00011254" w:rsidRDefault="004F4E71" w:rsidP="00011254">
      <w:pPr>
        <w:pStyle w:val="a6"/>
        <w:numPr>
          <w:ilvl w:val="0"/>
          <w:numId w:val="6"/>
        </w:numPr>
        <w:spacing w:line="360" w:lineRule="auto"/>
        <w:ind w:firstLine="709"/>
        <w:rPr>
          <w:rFonts w:ascii="Times New Roman" w:hAnsi="Times New Roman" w:cs="Times New Roman"/>
        </w:rPr>
      </w:pPr>
      <w:r w:rsidRPr="00011254">
        <w:rPr>
          <w:rFonts w:ascii="Times New Roman" w:hAnsi="Times New Roman" w:cs="Times New Roman"/>
        </w:rPr>
        <w:t>The</w:t>
      </w:r>
      <w:r w:rsidR="00D36EDC" w:rsidRPr="00011254">
        <w:rPr>
          <w:rFonts w:ascii="Times New Roman" w:hAnsi="Times New Roman" w:cs="Times New Roman"/>
        </w:rPr>
        <w:t xml:space="preserve"> </w:t>
      </w:r>
      <w:proofErr w:type="spellStart"/>
      <w:r w:rsidR="00D36EDC" w:rsidRPr="00011254">
        <w:rPr>
          <w:rFonts w:ascii="Times New Roman" w:hAnsi="Times New Roman" w:cs="Times New Roman"/>
        </w:rPr>
        <w:t>Ea</w:t>
      </w:r>
      <w:r w:rsidR="00E43A85" w:rsidRPr="00011254">
        <w:rPr>
          <w:rFonts w:ascii="Times New Roman" w:hAnsi="Times New Roman" w:cs="Times New Roman"/>
        </w:rPr>
        <w:t>P</w:t>
      </w:r>
      <w:proofErr w:type="spellEnd"/>
      <w:r w:rsidR="00E43A85" w:rsidRPr="00011254">
        <w:rPr>
          <w:rFonts w:ascii="Times New Roman" w:hAnsi="Times New Roman" w:cs="Times New Roman"/>
        </w:rPr>
        <w:t xml:space="preserve"> </w:t>
      </w:r>
      <w:r w:rsidRPr="00011254">
        <w:rPr>
          <w:rFonts w:ascii="Times New Roman" w:hAnsi="Times New Roman" w:cs="Times New Roman"/>
        </w:rPr>
        <w:t>Flagship Initiatives.</w:t>
      </w:r>
    </w:p>
    <w:p w14:paraId="448B17D1" w14:textId="11246CF3" w:rsidR="004F4E71" w:rsidRPr="00011254" w:rsidRDefault="004F4E71" w:rsidP="00011254">
      <w:pPr>
        <w:pStyle w:val="a6"/>
        <w:numPr>
          <w:ilvl w:val="0"/>
          <w:numId w:val="6"/>
        </w:numPr>
        <w:spacing w:line="360" w:lineRule="auto"/>
        <w:ind w:firstLine="709"/>
        <w:rPr>
          <w:rFonts w:ascii="Times New Roman" w:hAnsi="Times New Roman" w:cs="Times New Roman"/>
        </w:rPr>
      </w:pPr>
      <w:r w:rsidRPr="00011254">
        <w:rPr>
          <w:rFonts w:ascii="Times New Roman" w:hAnsi="Times New Roman" w:cs="Times New Roman"/>
        </w:rPr>
        <w:t>Cross</w:t>
      </w:r>
      <w:r w:rsidR="00D36EDC" w:rsidRPr="00011254">
        <w:rPr>
          <w:rFonts w:ascii="Times New Roman" w:hAnsi="Times New Roman" w:cs="Times New Roman"/>
        </w:rPr>
        <w:t>-border cooperation</w:t>
      </w:r>
      <w:r w:rsidRPr="00011254">
        <w:rPr>
          <w:rFonts w:ascii="Times New Roman" w:hAnsi="Times New Roman" w:cs="Times New Roman"/>
        </w:rPr>
        <w:t>.</w:t>
      </w:r>
    </w:p>
    <w:p w14:paraId="2F3DDC15" w14:textId="2848B6A4" w:rsidR="004F4E71" w:rsidRPr="00011254" w:rsidRDefault="004F4E71" w:rsidP="00011254">
      <w:pPr>
        <w:pStyle w:val="a6"/>
        <w:numPr>
          <w:ilvl w:val="0"/>
          <w:numId w:val="6"/>
        </w:numPr>
        <w:spacing w:line="360" w:lineRule="auto"/>
        <w:ind w:firstLine="709"/>
        <w:rPr>
          <w:rFonts w:ascii="Times New Roman" w:hAnsi="Times New Roman" w:cs="Times New Roman"/>
        </w:rPr>
      </w:pPr>
      <w:r w:rsidRPr="00011254">
        <w:rPr>
          <w:rFonts w:ascii="Times New Roman" w:hAnsi="Times New Roman" w:cs="Times New Roman"/>
        </w:rPr>
        <w:t>Initiatives</w:t>
      </w:r>
      <w:r w:rsidR="00D36EDC" w:rsidRPr="00011254">
        <w:rPr>
          <w:rFonts w:ascii="Times New Roman" w:hAnsi="Times New Roman" w:cs="Times New Roman"/>
        </w:rPr>
        <w:t xml:space="preserve"> open to all Neighbourhood countries</w:t>
      </w:r>
      <w:r w:rsidRPr="00011254">
        <w:rPr>
          <w:rFonts w:ascii="Times New Roman" w:hAnsi="Times New Roman" w:cs="Times New Roman"/>
        </w:rPr>
        <w:t>.</w:t>
      </w:r>
    </w:p>
    <w:p w14:paraId="4C141D99" w14:textId="5195BF8F" w:rsidR="00D36EDC" w:rsidRPr="00011254" w:rsidRDefault="00D36EDC" w:rsidP="00011254">
      <w:pPr>
        <w:spacing w:line="360" w:lineRule="auto"/>
        <w:ind w:firstLine="709"/>
        <w:rPr>
          <w:rFonts w:ascii="Times New Roman" w:hAnsi="Times New Roman" w:cs="Times New Roman"/>
        </w:rPr>
      </w:pPr>
      <w:r w:rsidRPr="00011254">
        <w:rPr>
          <w:rFonts w:ascii="Times New Roman" w:hAnsi="Times New Roman" w:cs="Times New Roman"/>
        </w:rPr>
        <w:t xml:space="preserve">The </w:t>
      </w:r>
      <w:r w:rsidR="00164427" w:rsidRPr="00011254">
        <w:rPr>
          <w:rFonts w:ascii="Times New Roman" w:hAnsi="Times New Roman" w:cs="Times New Roman"/>
        </w:rPr>
        <w:t xml:space="preserve">Neighbourhood Investment Facility </w:t>
      </w:r>
      <w:r w:rsidR="00005740" w:rsidRPr="00011254">
        <w:rPr>
          <w:rFonts w:ascii="Times New Roman" w:hAnsi="Times New Roman" w:cs="Times New Roman"/>
        </w:rPr>
        <w:t>(</w:t>
      </w:r>
      <w:proofErr w:type="spellStart"/>
      <w:r w:rsidRPr="00011254">
        <w:rPr>
          <w:rFonts w:ascii="Times New Roman" w:hAnsi="Times New Roman" w:cs="Times New Roman"/>
        </w:rPr>
        <w:t>NIF</w:t>
      </w:r>
      <w:proofErr w:type="spellEnd"/>
      <w:r w:rsidR="00005740" w:rsidRPr="00011254">
        <w:rPr>
          <w:rFonts w:ascii="Times New Roman" w:hAnsi="Times New Roman" w:cs="Times New Roman"/>
        </w:rPr>
        <w:t>)</w:t>
      </w:r>
      <w:r w:rsidRPr="00011254">
        <w:rPr>
          <w:rFonts w:ascii="Times New Roman" w:hAnsi="Times New Roman" w:cs="Times New Roman"/>
        </w:rPr>
        <w:t xml:space="preserve"> in Armenia targets primarily investment projects in transport infrastructure, financing of small business, waste management, water and energy efficiency.</w:t>
      </w:r>
    </w:p>
    <w:p w14:paraId="50C59BC9" w14:textId="3CCBFDCD" w:rsidR="001E4B80" w:rsidRPr="00011254" w:rsidRDefault="00D36EDC"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As part of </w:t>
      </w:r>
      <w:r w:rsidR="002E1B80">
        <w:rPr>
          <w:rFonts w:ascii="Times New Roman" w:hAnsi="Times New Roman" w:cs="Times New Roman"/>
        </w:rPr>
        <w:t>Eu</w:t>
      </w:r>
      <w:r w:rsidRPr="00011254">
        <w:rPr>
          <w:rFonts w:ascii="Times New Roman" w:hAnsi="Times New Roman" w:cs="Times New Roman"/>
        </w:rPr>
        <w:t xml:space="preserve">ropean Neighbourhood Policy, Armenia benefits from </w:t>
      </w:r>
      <w:proofErr w:type="spellStart"/>
      <w:r w:rsidR="002E1B80">
        <w:rPr>
          <w:rFonts w:ascii="Times New Roman" w:hAnsi="Times New Roman" w:cs="Times New Roman"/>
        </w:rPr>
        <w:t>ENI</w:t>
      </w:r>
      <w:proofErr w:type="spellEnd"/>
      <w:r w:rsidRPr="00011254">
        <w:rPr>
          <w:rFonts w:ascii="Times New Roman" w:hAnsi="Times New Roman" w:cs="Times New Roman"/>
        </w:rPr>
        <w:t>. The budget for Armenia under the Single Support Framework 2014-2017 will range from €140 milli</w:t>
      </w:r>
      <w:r w:rsidR="001E4B80" w:rsidRPr="00011254">
        <w:rPr>
          <w:rFonts w:ascii="Times New Roman" w:hAnsi="Times New Roman" w:cs="Times New Roman"/>
        </w:rPr>
        <w:t>on to a maximum of €170 million; whereas private sector development allocates 35 %, public administration reform 25 %</w:t>
      </w:r>
      <w:r w:rsidR="00532C65" w:rsidRPr="00011254">
        <w:rPr>
          <w:rFonts w:ascii="Times New Roman" w:hAnsi="Times New Roman" w:cs="Times New Roman"/>
        </w:rPr>
        <w:t>, justice sector reform 20 %, c</w:t>
      </w:r>
      <w:r w:rsidR="001E4B80" w:rsidRPr="00011254">
        <w:rPr>
          <w:rFonts w:ascii="Times New Roman" w:hAnsi="Times New Roman" w:cs="Times New Roman"/>
        </w:rPr>
        <w:t>omplementary support for capacity</w:t>
      </w:r>
      <w:r w:rsidR="00532C65" w:rsidRPr="00011254">
        <w:rPr>
          <w:rFonts w:ascii="Times New Roman" w:hAnsi="Times New Roman" w:cs="Times New Roman"/>
        </w:rPr>
        <w:t xml:space="preserve"> </w:t>
      </w:r>
      <w:r w:rsidR="001E4B80" w:rsidRPr="00011254">
        <w:rPr>
          <w:rFonts w:ascii="Times New Roman" w:hAnsi="Times New Roman" w:cs="Times New Roman"/>
        </w:rPr>
        <w:t xml:space="preserve">development and </w:t>
      </w:r>
      <w:r w:rsidR="00532C65" w:rsidRPr="00011254">
        <w:rPr>
          <w:rFonts w:ascii="Times New Roman" w:hAnsi="Times New Roman" w:cs="Times New Roman"/>
        </w:rPr>
        <w:t xml:space="preserve">institution building 15 % and complementary support to civil </w:t>
      </w:r>
      <w:r w:rsidR="001E4B80" w:rsidRPr="00011254">
        <w:rPr>
          <w:rFonts w:ascii="Times New Roman" w:hAnsi="Times New Roman" w:cs="Times New Roman"/>
        </w:rPr>
        <w:t>society organisations ≤ 5 %</w:t>
      </w:r>
      <w:r w:rsidR="00532C65" w:rsidRPr="00011254">
        <w:rPr>
          <w:rStyle w:val="a5"/>
          <w:rFonts w:ascii="Times New Roman" w:hAnsi="Times New Roman" w:cs="Times New Roman"/>
        </w:rPr>
        <w:footnoteReference w:id="128"/>
      </w:r>
      <w:r w:rsidR="00532C65" w:rsidRPr="00011254">
        <w:rPr>
          <w:rFonts w:ascii="Times New Roman" w:hAnsi="Times New Roman" w:cs="Times New Roman"/>
        </w:rPr>
        <w:t>.</w:t>
      </w:r>
    </w:p>
    <w:p w14:paraId="40098DF1" w14:textId="46585BC6" w:rsidR="00860ADF" w:rsidRPr="00011254" w:rsidRDefault="00860ADF" w:rsidP="00011254">
      <w:pPr>
        <w:spacing w:line="360" w:lineRule="auto"/>
        <w:ind w:firstLine="709"/>
        <w:rPr>
          <w:rFonts w:ascii="Times New Roman" w:hAnsi="Times New Roman" w:cs="Times New Roman"/>
        </w:rPr>
      </w:pPr>
      <w:r w:rsidRPr="00011254">
        <w:rPr>
          <w:rFonts w:ascii="Times New Roman" w:hAnsi="Times New Roman" w:cs="Times New Roman"/>
        </w:rPr>
        <w:t xml:space="preserve">In July 2010 negotiations between </w:t>
      </w:r>
      <w:r w:rsidR="00176C98">
        <w:rPr>
          <w:rFonts w:ascii="Times New Roman" w:hAnsi="Times New Roman" w:cs="Times New Roman"/>
        </w:rPr>
        <w:t>EU</w:t>
      </w:r>
      <w:r w:rsidRPr="00011254">
        <w:rPr>
          <w:rFonts w:ascii="Times New Roman" w:hAnsi="Times New Roman" w:cs="Times New Roman"/>
        </w:rPr>
        <w:t xml:space="preserve"> and Armenia over AA plus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started in order to replace </w:t>
      </w:r>
      <w:proofErr w:type="spellStart"/>
      <w:r w:rsidRPr="00011254">
        <w:rPr>
          <w:rFonts w:ascii="Times New Roman" w:hAnsi="Times New Roman" w:cs="Times New Roman"/>
        </w:rPr>
        <w:t>PCA</w:t>
      </w:r>
      <w:proofErr w:type="spellEnd"/>
      <w:r w:rsidRPr="00011254">
        <w:rPr>
          <w:rFonts w:ascii="Times New Roman" w:hAnsi="Times New Roman" w:cs="Times New Roman"/>
        </w:rPr>
        <w:t>.</w:t>
      </w:r>
      <w:r w:rsidR="00005740" w:rsidRPr="00011254">
        <w:rPr>
          <w:rFonts w:ascii="Times New Roman" w:hAnsi="Times New Roman" w:cs="Times New Roman"/>
        </w:rPr>
        <w:t xml:space="preserve"> </w:t>
      </w:r>
      <w:proofErr w:type="gramStart"/>
      <w:r w:rsidR="00005740" w:rsidRPr="00011254">
        <w:rPr>
          <w:rFonts w:ascii="Times New Roman" w:hAnsi="Times New Roman" w:cs="Times New Roman"/>
        </w:rPr>
        <w:t xml:space="preserve">Although </w:t>
      </w:r>
      <w:r w:rsidR="00005740" w:rsidRPr="00011254">
        <w:rPr>
          <w:rFonts w:ascii="Times New Roman" w:hAnsi="Times New Roman" w:cs="Times New Roman"/>
          <w:lang w:val="en-US"/>
        </w:rPr>
        <w:t xml:space="preserve">Armenia was not ready to sign the AA with </w:t>
      </w:r>
      <w:r w:rsidR="00176C98">
        <w:rPr>
          <w:rFonts w:ascii="Times New Roman" w:hAnsi="Times New Roman" w:cs="Times New Roman"/>
          <w:lang w:val="en-US"/>
        </w:rPr>
        <w:t>EU</w:t>
      </w:r>
      <w:r w:rsidR="00005740" w:rsidRPr="00011254">
        <w:rPr>
          <w:rFonts w:ascii="Times New Roman" w:hAnsi="Times New Roman" w:cs="Times New Roman"/>
          <w:lang w:val="en-US"/>
        </w:rPr>
        <w:t xml:space="preserve"> in September 2013</w:t>
      </w:r>
      <w:r w:rsidR="00005740" w:rsidRPr="00011254">
        <w:rPr>
          <w:rFonts w:ascii="Times New Roman" w:hAnsi="Times New Roman" w:cs="Times New Roman"/>
        </w:rPr>
        <w:t>.</w:t>
      </w:r>
      <w:proofErr w:type="gramEnd"/>
    </w:p>
    <w:p w14:paraId="6B00C522" w14:textId="79D45ED2" w:rsidR="000218E5" w:rsidRPr="00011254" w:rsidRDefault="000218E5" w:rsidP="00011254">
      <w:pPr>
        <w:spacing w:line="360" w:lineRule="auto"/>
        <w:ind w:firstLine="709"/>
        <w:jc w:val="both"/>
        <w:rPr>
          <w:rFonts w:ascii="Times New Roman" w:hAnsi="Times New Roman" w:cs="Times New Roman"/>
        </w:rPr>
      </w:pPr>
      <w:r w:rsidRPr="00011254">
        <w:rPr>
          <w:rFonts w:ascii="Times New Roman" w:hAnsi="Times New Roman" w:cs="Times New Roman"/>
        </w:rPr>
        <w:t>O</w:t>
      </w:r>
      <w:r w:rsidR="00005740" w:rsidRPr="00011254">
        <w:rPr>
          <w:rFonts w:ascii="Times New Roman" w:hAnsi="Times New Roman" w:cs="Times New Roman"/>
        </w:rPr>
        <w:t>n 17 December 2012,</w:t>
      </w:r>
      <w:r w:rsidRPr="00011254">
        <w:rPr>
          <w:rFonts w:ascii="Times New Roman" w:hAnsi="Times New Roman" w:cs="Times New Roman"/>
        </w:rPr>
        <w:t xml:space="preserve"> visa facilitation agreement was signed in Brussels.</w:t>
      </w:r>
      <w:r w:rsidR="00CF4A15" w:rsidRPr="00011254">
        <w:rPr>
          <w:rFonts w:ascii="Times New Roman" w:hAnsi="Times New Roman" w:cs="Times New Roman"/>
        </w:rPr>
        <w:t xml:space="preserve"> From 2013 </w:t>
      </w:r>
      <w:r w:rsidR="00176C98">
        <w:rPr>
          <w:rFonts w:ascii="Times New Roman" w:hAnsi="Times New Roman" w:cs="Times New Roman"/>
        </w:rPr>
        <w:t>EU</w:t>
      </w:r>
      <w:r w:rsidRPr="00011254">
        <w:rPr>
          <w:rFonts w:ascii="Times New Roman" w:hAnsi="Times New Roman" w:cs="Times New Roman"/>
        </w:rPr>
        <w:t xml:space="preserve"> citizens </w:t>
      </w:r>
      <w:r w:rsidR="00CF4A15" w:rsidRPr="00011254">
        <w:rPr>
          <w:rFonts w:ascii="Times New Roman" w:hAnsi="Times New Roman" w:cs="Times New Roman"/>
        </w:rPr>
        <w:t>travel to Armenia without</w:t>
      </w:r>
      <w:r w:rsidRPr="00011254">
        <w:rPr>
          <w:rFonts w:ascii="Times New Roman" w:hAnsi="Times New Roman" w:cs="Times New Roman"/>
        </w:rPr>
        <w:t xml:space="preserve"> </w:t>
      </w:r>
      <w:r w:rsidR="00CF4A15" w:rsidRPr="00011254">
        <w:rPr>
          <w:rFonts w:ascii="Times New Roman" w:hAnsi="Times New Roman" w:cs="Times New Roman"/>
        </w:rPr>
        <w:t xml:space="preserve">visas. </w:t>
      </w:r>
      <w:r w:rsidRPr="00011254">
        <w:rPr>
          <w:rFonts w:ascii="Times New Roman" w:hAnsi="Times New Roman" w:cs="Times New Roman"/>
        </w:rPr>
        <w:t xml:space="preserve">Armenians </w:t>
      </w:r>
      <w:r w:rsidR="00CF4A15" w:rsidRPr="00011254">
        <w:rPr>
          <w:rFonts w:ascii="Times New Roman" w:hAnsi="Times New Roman" w:cs="Times New Roman"/>
        </w:rPr>
        <w:t>could travel</w:t>
      </w:r>
      <w:r w:rsidRPr="00011254">
        <w:rPr>
          <w:rFonts w:ascii="Times New Roman" w:hAnsi="Times New Roman" w:cs="Times New Roman"/>
        </w:rPr>
        <w:t xml:space="preserve"> to </w:t>
      </w:r>
      <w:r w:rsidR="00176C98">
        <w:rPr>
          <w:rFonts w:ascii="Times New Roman" w:hAnsi="Times New Roman" w:cs="Times New Roman"/>
        </w:rPr>
        <w:t>EU</w:t>
      </w:r>
      <w:r w:rsidR="00CF4A15" w:rsidRPr="00011254">
        <w:rPr>
          <w:rFonts w:ascii="Times New Roman" w:hAnsi="Times New Roman" w:cs="Times New Roman"/>
        </w:rPr>
        <w:t xml:space="preserve">, except </w:t>
      </w:r>
      <w:r w:rsidR="00176C98">
        <w:rPr>
          <w:rFonts w:ascii="Times New Roman" w:hAnsi="Times New Roman" w:cs="Times New Roman"/>
        </w:rPr>
        <w:t>UK</w:t>
      </w:r>
      <w:r w:rsidR="00CF4A15" w:rsidRPr="00011254">
        <w:rPr>
          <w:rFonts w:ascii="Times New Roman" w:hAnsi="Times New Roman" w:cs="Times New Roman"/>
        </w:rPr>
        <w:t>, Ireland and Denmark, with</w:t>
      </w:r>
      <w:r w:rsidRPr="00011254">
        <w:rPr>
          <w:rFonts w:ascii="Times New Roman" w:hAnsi="Times New Roman" w:cs="Times New Roman"/>
        </w:rPr>
        <w:t xml:space="preserve"> </w:t>
      </w:r>
      <w:r w:rsidR="00CF4A15" w:rsidRPr="00011254">
        <w:rPr>
          <w:rFonts w:ascii="Times New Roman" w:hAnsi="Times New Roman" w:cs="Times New Roman"/>
        </w:rPr>
        <w:t>short-stay visas since January 2014.</w:t>
      </w:r>
    </w:p>
    <w:p w14:paraId="715CC4EF" w14:textId="73BD802C" w:rsidR="00513D93" w:rsidRPr="00011254" w:rsidRDefault="007F50C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Mobility Partnership between </w:t>
      </w:r>
      <w:r w:rsidR="00176C98">
        <w:rPr>
          <w:rFonts w:ascii="Times New Roman" w:hAnsi="Times New Roman" w:cs="Times New Roman"/>
        </w:rPr>
        <w:t>EU</w:t>
      </w:r>
      <w:r w:rsidR="0005022F" w:rsidRPr="00011254">
        <w:rPr>
          <w:rFonts w:ascii="Times New Roman" w:hAnsi="Times New Roman" w:cs="Times New Roman"/>
        </w:rPr>
        <w:t xml:space="preserve"> and the Republic of Armenia </w:t>
      </w:r>
      <w:r w:rsidRPr="00011254">
        <w:rPr>
          <w:rFonts w:ascii="Times New Roman" w:hAnsi="Times New Roman" w:cs="Times New Roman"/>
        </w:rPr>
        <w:t xml:space="preserve">was </w:t>
      </w:r>
      <w:r w:rsidR="0005022F" w:rsidRPr="00011254">
        <w:rPr>
          <w:rFonts w:ascii="Times New Roman" w:hAnsi="Times New Roman" w:cs="Times New Roman"/>
        </w:rPr>
        <w:t>signed</w:t>
      </w:r>
      <w:r w:rsidRPr="00011254">
        <w:rPr>
          <w:rFonts w:ascii="Times New Roman" w:hAnsi="Times New Roman" w:cs="Times New Roman"/>
        </w:rPr>
        <w:t xml:space="preserve"> </w:t>
      </w:r>
      <w:r w:rsidR="0005022F" w:rsidRPr="00011254">
        <w:rPr>
          <w:rFonts w:ascii="Times New Roman" w:hAnsi="Times New Roman" w:cs="Times New Roman"/>
        </w:rPr>
        <w:t xml:space="preserve">in 2011. The Visa Facilitation Agreement was signed in December 2012 and the Readmission Agreement in April 2013. </w:t>
      </w:r>
      <w:r w:rsidRPr="00011254">
        <w:rPr>
          <w:rFonts w:ascii="Times New Roman" w:hAnsi="Times New Roman" w:cs="Times New Roman"/>
        </w:rPr>
        <w:t>In January 2014 b</w:t>
      </w:r>
      <w:r w:rsidR="0005022F" w:rsidRPr="00011254">
        <w:rPr>
          <w:rFonts w:ascii="Times New Roman" w:hAnsi="Times New Roman" w:cs="Times New Roman"/>
        </w:rPr>
        <w:t>oth agreements entered into force</w:t>
      </w:r>
      <w:r w:rsidR="00C8191E" w:rsidRPr="00011254">
        <w:rPr>
          <w:rStyle w:val="a5"/>
          <w:rFonts w:ascii="Times New Roman" w:hAnsi="Times New Roman" w:cs="Times New Roman"/>
        </w:rPr>
        <w:footnoteReference w:id="129"/>
      </w:r>
      <w:r w:rsidR="00F65F43" w:rsidRPr="00011254">
        <w:rPr>
          <w:rFonts w:ascii="Times New Roman" w:hAnsi="Times New Roman" w:cs="Times New Roman"/>
        </w:rPr>
        <w:t xml:space="preserve">. On the grounds of development of visa-free </w:t>
      </w:r>
      <w:r w:rsidR="0092793A" w:rsidRPr="00011254">
        <w:rPr>
          <w:rFonts w:ascii="Times New Roman" w:hAnsi="Times New Roman" w:cs="Times New Roman"/>
        </w:rPr>
        <w:t xml:space="preserve">movement between </w:t>
      </w:r>
      <w:r w:rsidR="00176C98">
        <w:rPr>
          <w:rFonts w:ascii="Times New Roman" w:hAnsi="Times New Roman" w:cs="Times New Roman"/>
        </w:rPr>
        <w:t>EU</w:t>
      </w:r>
      <w:r w:rsidR="0092793A" w:rsidRPr="00011254">
        <w:rPr>
          <w:rFonts w:ascii="Times New Roman" w:hAnsi="Times New Roman" w:cs="Times New Roman"/>
        </w:rPr>
        <w:t xml:space="preserve"> and Armenia, </w:t>
      </w:r>
      <w:r w:rsidR="00F65F43" w:rsidRPr="00011254">
        <w:rPr>
          <w:rFonts w:ascii="Times New Roman" w:hAnsi="Times New Roman" w:cs="Times New Roman"/>
        </w:rPr>
        <w:t xml:space="preserve">the </w:t>
      </w:r>
      <w:proofErr w:type="spellStart"/>
      <w:r w:rsidR="00F65F43" w:rsidRPr="00011254">
        <w:rPr>
          <w:rFonts w:ascii="Times New Roman" w:hAnsi="Times New Roman" w:cs="Times New Roman"/>
        </w:rPr>
        <w:t>VLAP</w:t>
      </w:r>
      <w:proofErr w:type="spellEnd"/>
      <w:r w:rsidR="0092793A" w:rsidRPr="00011254">
        <w:rPr>
          <w:rFonts w:ascii="Times New Roman" w:hAnsi="Times New Roman" w:cs="Times New Roman"/>
        </w:rPr>
        <w:t xml:space="preserve"> for Georgia</w:t>
      </w:r>
      <w:r w:rsidR="00F65F43" w:rsidRPr="00011254">
        <w:rPr>
          <w:rFonts w:ascii="Times New Roman" w:hAnsi="Times New Roman" w:cs="Times New Roman"/>
        </w:rPr>
        <w:t xml:space="preserve"> was </w:t>
      </w:r>
      <w:r w:rsidR="0092793A" w:rsidRPr="00011254">
        <w:rPr>
          <w:rFonts w:ascii="Times New Roman" w:hAnsi="Times New Roman" w:cs="Times New Roman"/>
        </w:rPr>
        <w:t>introduced</w:t>
      </w:r>
      <w:r w:rsidR="00F65F43" w:rsidRPr="00011254">
        <w:rPr>
          <w:rFonts w:ascii="Times New Roman" w:hAnsi="Times New Roman" w:cs="Times New Roman"/>
        </w:rPr>
        <w:t xml:space="preserve"> on 25 February 2013.</w:t>
      </w:r>
      <w:r w:rsidR="00EA09BE" w:rsidRPr="00011254">
        <w:rPr>
          <w:rFonts w:ascii="Times New Roman" w:hAnsi="Times New Roman" w:cs="Times New Roman"/>
        </w:rPr>
        <w:t xml:space="preserve"> </w:t>
      </w:r>
    </w:p>
    <w:p w14:paraId="5743DBB5" w14:textId="402D1796" w:rsidR="00C8763F" w:rsidRPr="00011254" w:rsidRDefault="00C8763F"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Armenia and </w:t>
      </w:r>
      <w:r w:rsidR="00176C98">
        <w:rPr>
          <w:rFonts w:ascii="Times New Roman" w:hAnsi="Times New Roman" w:cs="Times New Roman"/>
        </w:rPr>
        <w:t>EU</w:t>
      </w:r>
      <w:r w:rsidRPr="00011254">
        <w:rPr>
          <w:rFonts w:ascii="Times New Roman" w:hAnsi="Times New Roman" w:cs="Times New Roman"/>
        </w:rPr>
        <w:t xml:space="preserve"> planned to sign AA with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in 2013, as negotiations started in July 2010, although Armenia that time joined the </w:t>
      </w:r>
      <w:r w:rsidR="002E1B80">
        <w:rPr>
          <w:rFonts w:ascii="Times New Roman" w:hAnsi="Times New Roman" w:cs="Times New Roman"/>
        </w:rPr>
        <w:t>Eurasian Economic Union (</w:t>
      </w:r>
      <w:proofErr w:type="spellStart"/>
      <w:r w:rsidR="002E1B80" w:rsidRPr="00011254">
        <w:rPr>
          <w:rFonts w:ascii="Times New Roman" w:hAnsi="Times New Roman" w:cs="Times New Roman"/>
          <w:lang w:val="en-US"/>
        </w:rPr>
        <w:t>EAEU</w:t>
      </w:r>
      <w:proofErr w:type="spellEnd"/>
      <w:r w:rsidR="002E1B80">
        <w:rPr>
          <w:rFonts w:ascii="Times New Roman" w:hAnsi="Times New Roman" w:cs="Times New Roman"/>
          <w:lang w:val="en-US"/>
        </w:rPr>
        <w:t>)</w:t>
      </w:r>
      <w:r w:rsidRPr="00011254">
        <w:rPr>
          <w:rFonts w:ascii="Times New Roman" w:hAnsi="Times New Roman" w:cs="Times New Roman"/>
        </w:rPr>
        <w:t xml:space="preserve">. On 10 October 2014 Armenia signed to join the </w:t>
      </w:r>
      <w:proofErr w:type="spellStart"/>
      <w:r w:rsidRPr="00011254">
        <w:rPr>
          <w:rFonts w:ascii="Times New Roman" w:hAnsi="Times New Roman" w:cs="Times New Roman"/>
        </w:rPr>
        <w:t>EAEU</w:t>
      </w:r>
      <w:proofErr w:type="spellEnd"/>
      <w:r w:rsidRPr="00011254">
        <w:rPr>
          <w:rFonts w:ascii="Times New Roman" w:hAnsi="Times New Roman" w:cs="Times New Roman"/>
        </w:rPr>
        <w:t>.</w:t>
      </w:r>
      <w:r w:rsidRPr="00011254">
        <w:rPr>
          <w:rFonts w:ascii="Times New Roman" w:eastAsia="Times New Roman" w:hAnsi="Times New Roman" w:cs="Times New Roman"/>
          <w:lang w:val="en-US"/>
        </w:rPr>
        <w:t xml:space="preserve"> </w:t>
      </w:r>
      <w:r w:rsidRPr="00011254">
        <w:rPr>
          <w:rFonts w:ascii="Times New Roman" w:hAnsi="Times New Roman" w:cs="Times New Roman"/>
        </w:rPr>
        <w:t xml:space="preserve">Yerevan was ready to sign the AA, although </w:t>
      </w:r>
      <w:r w:rsidR="00176C98">
        <w:rPr>
          <w:rFonts w:ascii="Times New Roman" w:hAnsi="Times New Roman" w:cs="Times New Roman"/>
        </w:rPr>
        <w:t>EU</w:t>
      </w:r>
      <w:r w:rsidRPr="00011254">
        <w:rPr>
          <w:rFonts w:ascii="Times New Roman" w:hAnsi="Times New Roman" w:cs="Times New Roman"/>
        </w:rPr>
        <w:t xml:space="preserve"> insisted that it was not possible without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President </w:t>
      </w:r>
      <w:proofErr w:type="spellStart"/>
      <w:r w:rsidRPr="00011254">
        <w:rPr>
          <w:rFonts w:ascii="Times New Roman" w:hAnsi="Times New Roman" w:cs="Times New Roman"/>
        </w:rPr>
        <w:t>Serzh</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Sargsyan</w:t>
      </w:r>
      <w:proofErr w:type="spellEnd"/>
      <w:r w:rsidRPr="00011254">
        <w:rPr>
          <w:rFonts w:ascii="Times New Roman" w:hAnsi="Times New Roman" w:cs="Times New Roman"/>
        </w:rPr>
        <w:t xml:space="preserve">, who ruled Armenia for all times of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Summits and participated in all of them considered the policy that would benefit Armenia as with </w:t>
      </w:r>
      <w:r w:rsidR="00176C98">
        <w:rPr>
          <w:rFonts w:ascii="Times New Roman" w:hAnsi="Times New Roman" w:cs="Times New Roman"/>
        </w:rPr>
        <w:t>EU</w:t>
      </w:r>
      <w:r w:rsidRPr="00011254">
        <w:rPr>
          <w:rFonts w:ascii="Times New Roman" w:hAnsi="Times New Roman" w:cs="Times New Roman"/>
        </w:rPr>
        <w:t xml:space="preserve"> as with the </w:t>
      </w:r>
      <w:proofErr w:type="spellStart"/>
      <w:r w:rsidRPr="00011254">
        <w:rPr>
          <w:rFonts w:ascii="Times New Roman" w:hAnsi="Times New Roman" w:cs="Times New Roman"/>
        </w:rPr>
        <w:t>EAEU</w:t>
      </w:r>
      <w:proofErr w:type="spellEnd"/>
      <w:r w:rsidRPr="00011254">
        <w:rPr>
          <w:rFonts w:ascii="Times New Roman" w:hAnsi="Times New Roman" w:cs="Times New Roman"/>
        </w:rPr>
        <w:t xml:space="preserve">. </w:t>
      </w:r>
      <w:r w:rsidRPr="00011254">
        <w:rPr>
          <w:rFonts w:ascii="Times New Roman" w:hAnsi="Times New Roman" w:cs="Times New Roman"/>
          <w:lang w:val="en-US"/>
        </w:rPr>
        <w:t xml:space="preserve">In April 2018, Armenia was transformed from semi-presidential system to parliamentary republic. Whereas </w:t>
      </w:r>
      <w:proofErr w:type="spellStart"/>
      <w:r w:rsidRPr="00011254">
        <w:rPr>
          <w:rFonts w:ascii="Times New Roman" w:hAnsi="Times New Roman" w:cs="Times New Roman"/>
        </w:rPr>
        <w:t>Serzh</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Sargsyan</w:t>
      </w:r>
      <w:proofErr w:type="spellEnd"/>
      <w:r w:rsidRPr="00011254">
        <w:rPr>
          <w:rFonts w:ascii="Times New Roman" w:hAnsi="Times New Roman" w:cs="Times New Roman"/>
        </w:rPr>
        <w:t xml:space="preserve"> was supposed to become a Prime Minister, although peacefully demonstrations in the country resulted in the new leader, </w:t>
      </w:r>
      <w:proofErr w:type="spellStart"/>
      <w:r w:rsidRPr="00011254">
        <w:rPr>
          <w:rFonts w:ascii="Times New Roman" w:hAnsi="Times New Roman" w:cs="Times New Roman"/>
        </w:rPr>
        <w:t>Nikol</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Pashinyan</w:t>
      </w:r>
      <w:proofErr w:type="spellEnd"/>
      <w:r w:rsidRPr="00011254">
        <w:rPr>
          <w:rFonts w:ascii="Times New Roman" w:hAnsi="Times New Roman" w:cs="Times New Roman"/>
        </w:rPr>
        <w:t xml:space="preserve">, representative of the Civil Contract party. </w:t>
      </w:r>
      <w:proofErr w:type="spellStart"/>
      <w:r w:rsidRPr="00011254">
        <w:rPr>
          <w:rFonts w:ascii="Times New Roman" w:hAnsi="Times New Roman" w:cs="Times New Roman"/>
        </w:rPr>
        <w:t>Nikol</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Pashinyan’s</w:t>
      </w:r>
      <w:proofErr w:type="spellEnd"/>
      <w:r w:rsidRPr="00011254">
        <w:rPr>
          <w:rFonts w:ascii="Times New Roman" w:hAnsi="Times New Roman" w:cs="Times New Roman"/>
        </w:rPr>
        <w:t xml:space="preserve"> statement goes for fight with poverty and corruption; </w:t>
      </w:r>
      <w:proofErr w:type="spellStart"/>
      <w:r w:rsidRPr="00011254">
        <w:rPr>
          <w:rFonts w:ascii="Times New Roman" w:hAnsi="Times New Roman" w:cs="Times New Roman"/>
        </w:rPr>
        <w:t>Nikol</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Pashinyan</w:t>
      </w:r>
      <w:proofErr w:type="spellEnd"/>
      <w:r w:rsidRPr="00011254">
        <w:rPr>
          <w:rFonts w:ascii="Times New Roman" w:hAnsi="Times New Roman" w:cs="Times New Roman"/>
        </w:rPr>
        <w:t xml:space="preserve"> criticized the former President of Armenia for doing little in the area of social inequalities. </w:t>
      </w:r>
    </w:p>
    <w:p w14:paraId="6150921B" w14:textId="702D297F" w:rsidR="00C8763F" w:rsidRPr="00011254" w:rsidRDefault="00C8763F"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lastRenderedPageBreak/>
        <w:t xml:space="preserve">Second aspect of the SR is Visa Facilitation and Readmission Agreements. Armenia EU agreements are valid since 3 September 2013, moreover </w:t>
      </w:r>
      <w:r w:rsidR="00176C98">
        <w:rPr>
          <w:rFonts w:ascii="Times New Roman" w:hAnsi="Times New Roman" w:cs="Times New Roman"/>
          <w:lang w:val="en-US"/>
        </w:rPr>
        <w:t>EU</w:t>
      </w:r>
      <w:r w:rsidRPr="00011254">
        <w:rPr>
          <w:rFonts w:ascii="Times New Roman" w:hAnsi="Times New Roman" w:cs="Times New Roman"/>
          <w:lang w:val="en-US"/>
        </w:rPr>
        <w:t xml:space="preserve"> Single Support Framework supported in 2014-2017 between €140 - €170 million</w:t>
      </w:r>
      <w:r w:rsidRPr="00011254">
        <w:rPr>
          <w:rStyle w:val="a5"/>
          <w:rFonts w:ascii="Times New Roman" w:hAnsi="Times New Roman" w:cs="Times New Roman"/>
          <w:lang w:val="en-US"/>
        </w:rPr>
        <w:footnoteReference w:id="130"/>
      </w:r>
      <w:r w:rsidRPr="00011254">
        <w:rPr>
          <w:rFonts w:ascii="Times New Roman" w:hAnsi="Times New Roman" w:cs="Times New Roman"/>
          <w:lang w:val="en-US"/>
        </w:rPr>
        <w:t>.</w:t>
      </w:r>
    </w:p>
    <w:p w14:paraId="26098BC5" w14:textId="635B202B" w:rsidR="00C8763F" w:rsidRPr="00011254" w:rsidRDefault="00C8763F"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According to the 5</w:t>
      </w:r>
      <w:r w:rsidRPr="00011254">
        <w:rPr>
          <w:rFonts w:ascii="Times New Roman" w:hAnsi="Times New Roman" w:cs="Times New Roman"/>
          <w:vertAlign w:val="superscript"/>
          <w:lang w:val="en-US"/>
        </w:rPr>
        <w:t>th</w:t>
      </w:r>
      <w:r w:rsidRPr="00011254">
        <w:rPr>
          <w:rFonts w:ascii="Times New Roman" w:hAnsi="Times New Roman" w:cs="Times New Roman"/>
          <w:lang w:val="en-US"/>
        </w:rPr>
        <w:t xml:space="preserv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Summit, Armenia and </w:t>
      </w:r>
      <w:r w:rsidR="00176C98">
        <w:rPr>
          <w:rFonts w:ascii="Times New Roman" w:hAnsi="Times New Roman" w:cs="Times New Roman"/>
          <w:lang w:val="en-US"/>
        </w:rPr>
        <w:t>EU</w:t>
      </w:r>
      <w:r w:rsidRPr="00011254">
        <w:rPr>
          <w:rFonts w:ascii="Times New Roman" w:hAnsi="Times New Roman" w:cs="Times New Roman"/>
          <w:lang w:val="en-US"/>
        </w:rPr>
        <w:t xml:space="preserve"> signed the </w:t>
      </w:r>
      <w:r w:rsidR="0083443B" w:rsidRPr="00011254">
        <w:rPr>
          <w:rFonts w:ascii="Times New Roman" w:hAnsi="Times New Roman" w:cs="Times New Roman"/>
        </w:rPr>
        <w:t xml:space="preserve">Comprehensive and Enhanced Partnership Agreement </w:t>
      </w:r>
      <w:r w:rsidR="0083443B">
        <w:rPr>
          <w:rFonts w:ascii="Times New Roman" w:hAnsi="Times New Roman" w:cs="Times New Roman"/>
        </w:rPr>
        <w:t>(</w:t>
      </w:r>
      <w:proofErr w:type="spellStart"/>
      <w:r w:rsidRPr="00011254">
        <w:rPr>
          <w:rFonts w:ascii="Times New Roman" w:hAnsi="Times New Roman" w:cs="Times New Roman"/>
        </w:rPr>
        <w:t>CEPA</w:t>
      </w:r>
      <w:proofErr w:type="spellEnd"/>
      <w:r w:rsidR="0083443B">
        <w:rPr>
          <w:rFonts w:ascii="Times New Roman" w:hAnsi="Times New Roman" w:cs="Times New Roman"/>
        </w:rPr>
        <w:t>)</w:t>
      </w:r>
      <w:r w:rsidRPr="00011254">
        <w:rPr>
          <w:rFonts w:ascii="Times New Roman" w:hAnsi="Times New Roman" w:cs="Times New Roman"/>
          <w:lang w:val="en-US"/>
        </w:rPr>
        <w:t xml:space="preserve">, which replaced </w:t>
      </w:r>
      <w:proofErr w:type="spellStart"/>
      <w:r w:rsidRPr="00011254">
        <w:rPr>
          <w:rFonts w:ascii="Times New Roman" w:hAnsi="Times New Roman" w:cs="Times New Roman"/>
          <w:lang w:val="en-US"/>
        </w:rPr>
        <w:t>PCA</w:t>
      </w:r>
      <w:proofErr w:type="spellEnd"/>
      <w:r w:rsidRPr="00011254">
        <w:rPr>
          <w:rFonts w:ascii="Times New Roman" w:hAnsi="Times New Roman" w:cs="Times New Roman"/>
          <w:lang w:val="en-US"/>
        </w:rPr>
        <w:t xml:space="preserve">. </w:t>
      </w:r>
      <w:proofErr w:type="spellStart"/>
      <w:r w:rsidRPr="00011254">
        <w:rPr>
          <w:rFonts w:ascii="Times New Roman" w:hAnsi="Times New Roman" w:cs="Times New Roman"/>
        </w:rPr>
        <w:t>CEPA</w:t>
      </w:r>
      <w:proofErr w:type="spellEnd"/>
      <w:r w:rsidRPr="00011254">
        <w:rPr>
          <w:rFonts w:ascii="Times New Roman" w:hAnsi="Times New Roman" w:cs="Times New Roman"/>
        </w:rPr>
        <w:t xml:space="preserve"> goes a long way with the </w:t>
      </w:r>
      <w:r w:rsidRPr="00011254">
        <w:rPr>
          <w:rFonts w:ascii="Times New Roman" w:hAnsi="Times New Roman" w:cs="Times New Roman"/>
          <w:lang w:val="en-US"/>
        </w:rPr>
        <w:t xml:space="preserve">jurisdiction of </w:t>
      </w:r>
      <w:proofErr w:type="spellStart"/>
      <w:r w:rsidRPr="00011254">
        <w:rPr>
          <w:rFonts w:ascii="Times New Roman" w:hAnsi="Times New Roman" w:cs="Times New Roman"/>
          <w:lang w:val="en-US"/>
        </w:rPr>
        <w:t>EAEU</w:t>
      </w:r>
      <w:proofErr w:type="spellEnd"/>
      <w:r w:rsidRPr="00011254">
        <w:rPr>
          <w:rFonts w:ascii="Times New Roman" w:hAnsi="Times New Roman" w:cs="Times New Roman"/>
          <w:lang w:val="en-US"/>
        </w:rPr>
        <w:t>.</w:t>
      </w:r>
    </w:p>
    <w:p w14:paraId="0580E8E3" w14:textId="775DC0F8" w:rsidR="00367EFA" w:rsidRPr="00011254" w:rsidRDefault="00367EF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Since March 2014 Armenia had been participating in EU programmes and agencies, like Tempus programme with 29 projects, </w:t>
      </w:r>
      <w:proofErr w:type="spellStart"/>
      <w:r w:rsidRPr="00011254">
        <w:rPr>
          <w:rFonts w:ascii="Times New Roman" w:hAnsi="Times New Roman" w:cs="Times New Roman"/>
        </w:rPr>
        <w:t>eTwinning</w:t>
      </w:r>
      <w:proofErr w:type="spellEnd"/>
      <w:r w:rsidRPr="00011254">
        <w:rPr>
          <w:rFonts w:ascii="Times New Roman" w:hAnsi="Times New Roman" w:cs="Times New Roman"/>
        </w:rPr>
        <w:t xml:space="preserve"> plus action with 23 schools, Erasmus+ with 1 443 participating in mobility projects, and young people and decision-makers project with 123 person. In 2014, 246 students and staff participated in Erasmus Mundus and five in a joint Master’s degree</w:t>
      </w:r>
      <w:r w:rsidRPr="00011254">
        <w:rPr>
          <w:rStyle w:val="a5"/>
          <w:rFonts w:ascii="Times New Roman" w:hAnsi="Times New Roman" w:cs="Times New Roman"/>
        </w:rPr>
        <w:footnoteReference w:id="131"/>
      </w:r>
      <w:r w:rsidRPr="00011254">
        <w:rPr>
          <w:rFonts w:ascii="Times New Roman" w:hAnsi="Times New Roman" w:cs="Times New Roman"/>
        </w:rPr>
        <w:t>.</w:t>
      </w:r>
    </w:p>
    <w:p w14:paraId="739991EE" w14:textId="2074408F" w:rsidR="002A0844" w:rsidRPr="00011254" w:rsidRDefault="005609D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2013 AA plus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became not an option for Armenia as it decided to join </w:t>
      </w:r>
      <w:proofErr w:type="spellStart"/>
      <w:r w:rsidR="002E1B80">
        <w:rPr>
          <w:rFonts w:ascii="Times New Roman" w:hAnsi="Times New Roman" w:cs="Times New Roman"/>
        </w:rPr>
        <w:t>EAEU</w:t>
      </w:r>
      <w:proofErr w:type="spellEnd"/>
      <w:r w:rsidRPr="00011254">
        <w:rPr>
          <w:rFonts w:ascii="Times New Roman" w:hAnsi="Times New Roman" w:cs="Times New Roman"/>
        </w:rPr>
        <w:t>, in October 2014, an Agreement on Accession</w:t>
      </w:r>
      <w:r w:rsidR="002E1B80">
        <w:rPr>
          <w:rFonts w:ascii="Times New Roman" w:hAnsi="Times New Roman" w:cs="Times New Roman"/>
        </w:rPr>
        <w:t xml:space="preserve"> of the republic of Armenia to</w:t>
      </w:r>
      <w:r w:rsidRPr="00011254">
        <w:rPr>
          <w:rFonts w:ascii="Times New Roman" w:hAnsi="Times New Roman" w:cs="Times New Roman"/>
        </w:rPr>
        <w:t xml:space="preserve"> </w:t>
      </w:r>
      <w:proofErr w:type="spellStart"/>
      <w:r w:rsidRPr="00011254">
        <w:rPr>
          <w:rFonts w:ascii="Times New Roman" w:hAnsi="Times New Roman" w:cs="Times New Roman"/>
        </w:rPr>
        <w:t>EAEU</w:t>
      </w:r>
      <w:proofErr w:type="spellEnd"/>
      <w:r w:rsidRPr="00011254">
        <w:rPr>
          <w:rFonts w:ascii="Times New Roman" w:hAnsi="Times New Roman" w:cs="Times New Roman"/>
        </w:rPr>
        <w:t xml:space="preserve"> was signed in Minsk, and later entered into the force on 2 January 2015. </w:t>
      </w:r>
      <w:r w:rsidR="00860ADF" w:rsidRPr="00011254">
        <w:rPr>
          <w:rFonts w:ascii="Times New Roman" w:hAnsi="Times New Roman" w:cs="Times New Roman"/>
        </w:rPr>
        <w:t>On 7 December 2015</w:t>
      </w:r>
      <w:r w:rsidR="006D4E9F" w:rsidRPr="00011254">
        <w:rPr>
          <w:rFonts w:ascii="Times New Roman" w:hAnsi="Times New Roman" w:cs="Times New Roman"/>
        </w:rPr>
        <w:t>,</w:t>
      </w:r>
      <w:r w:rsidR="00860ADF" w:rsidRPr="00011254">
        <w:rPr>
          <w:rFonts w:ascii="Times New Roman" w:hAnsi="Times New Roman" w:cs="Times New Roman"/>
        </w:rPr>
        <w:t xml:space="preserve">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00860ADF" w:rsidRPr="00011254">
        <w:rPr>
          <w:rFonts w:ascii="Times New Roman" w:hAnsi="Times New Roman" w:cs="Times New Roman"/>
        </w:rPr>
        <w:t xml:space="preserve"> Federica </w:t>
      </w:r>
      <w:proofErr w:type="spellStart"/>
      <w:r w:rsidR="00860ADF" w:rsidRPr="00011254">
        <w:rPr>
          <w:rFonts w:ascii="Times New Roman" w:hAnsi="Times New Roman" w:cs="Times New Roman"/>
        </w:rPr>
        <w:t>Mogherini</w:t>
      </w:r>
      <w:proofErr w:type="spellEnd"/>
      <w:r w:rsidR="00860ADF" w:rsidRPr="00011254">
        <w:rPr>
          <w:rFonts w:ascii="Times New Roman" w:hAnsi="Times New Roman" w:cs="Times New Roman"/>
        </w:rPr>
        <w:t xml:space="preserve"> and the Minister of Foreign Affairs</w:t>
      </w:r>
      <w:r w:rsidR="006D4E9F" w:rsidRPr="00011254">
        <w:rPr>
          <w:rFonts w:ascii="Times New Roman" w:hAnsi="Times New Roman" w:cs="Times New Roman"/>
        </w:rPr>
        <w:t xml:space="preserve"> of Armenia, Edward </w:t>
      </w:r>
      <w:proofErr w:type="spellStart"/>
      <w:r w:rsidR="006D4E9F" w:rsidRPr="00011254">
        <w:rPr>
          <w:rFonts w:ascii="Times New Roman" w:hAnsi="Times New Roman" w:cs="Times New Roman"/>
        </w:rPr>
        <w:t>Nalbandian</w:t>
      </w:r>
      <w:proofErr w:type="spellEnd"/>
      <w:r w:rsidR="006D4E9F" w:rsidRPr="00011254">
        <w:rPr>
          <w:rFonts w:ascii="Times New Roman" w:hAnsi="Times New Roman" w:cs="Times New Roman"/>
        </w:rPr>
        <w:t xml:space="preserve">, began negotiations over new agreement. As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006D4E9F" w:rsidRPr="00011254">
        <w:rPr>
          <w:rFonts w:ascii="Times New Roman" w:hAnsi="Times New Roman" w:cs="Times New Roman"/>
        </w:rPr>
        <w:t xml:space="preserve"> noted the common values would shape their relationship, namely democracy, human rights, rule of law. </w:t>
      </w:r>
      <w:r w:rsidRPr="00011254">
        <w:rPr>
          <w:rFonts w:ascii="Times New Roman" w:hAnsi="Times New Roman" w:cs="Times New Roman"/>
        </w:rPr>
        <w:t>That aimed to “turn the page following uncertainties created in 2013” and “create modern and ambitions future agreements”</w:t>
      </w:r>
      <w:r w:rsidRPr="00011254">
        <w:rPr>
          <w:rStyle w:val="a5"/>
          <w:rFonts w:ascii="Times New Roman" w:hAnsi="Times New Roman" w:cs="Times New Roman"/>
        </w:rPr>
        <w:footnoteReference w:id="132"/>
      </w:r>
      <w:r w:rsidRPr="00011254">
        <w:rPr>
          <w:rFonts w:ascii="Times New Roman" w:hAnsi="Times New Roman" w:cs="Times New Roman"/>
        </w:rPr>
        <w:t xml:space="preserve">. </w:t>
      </w:r>
    </w:p>
    <w:p w14:paraId="29BE8BE5" w14:textId="0E557E80" w:rsidR="00CF4A15" w:rsidRPr="00011254" w:rsidRDefault="00CF4A1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On 1 March 2016,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00F909B0" w:rsidRPr="00011254">
        <w:rPr>
          <w:rFonts w:ascii="Times New Roman" w:hAnsi="Times New Roman" w:cs="Times New Roman"/>
        </w:rPr>
        <w:t xml:space="preserve"> did her first visit to </w:t>
      </w:r>
      <w:proofErr w:type="gramStart"/>
      <w:r w:rsidR="00F909B0" w:rsidRPr="00011254">
        <w:rPr>
          <w:rFonts w:ascii="Times New Roman" w:hAnsi="Times New Roman" w:cs="Times New Roman"/>
        </w:rPr>
        <w:t>Yerevan,</w:t>
      </w:r>
      <w:proofErr w:type="gramEnd"/>
      <w:r w:rsidR="00F909B0" w:rsidRPr="00011254">
        <w:rPr>
          <w:rFonts w:ascii="Times New Roman" w:hAnsi="Times New Roman" w:cs="Times New Roman"/>
        </w:rPr>
        <w:t xml:space="preserve"> there she met President </w:t>
      </w:r>
      <w:proofErr w:type="spellStart"/>
      <w:r w:rsidR="00F909B0" w:rsidRPr="00011254">
        <w:rPr>
          <w:rFonts w:ascii="Times New Roman" w:hAnsi="Times New Roman" w:cs="Times New Roman"/>
        </w:rPr>
        <w:t>Serzh</w:t>
      </w:r>
      <w:proofErr w:type="spellEnd"/>
      <w:r w:rsidR="00F909B0" w:rsidRPr="00011254">
        <w:rPr>
          <w:rFonts w:ascii="Times New Roman" w:hAnsi="Times New Roman" w:cs="Times New Roman"/>
        </w:rPr>
        <w:t xml:space="preserve"> </w:t>
      </w:r>
      <w:proofErr w:type="spellStart"/>
      <w:r w:rsidR="00F909B0" w:rsidRPr="00011254">
        <w:rPr>
          <w:rFonts w:ascii="Times New Roman" w:hAnsi="Times New Roman" w:cs="Times New Roman"/>
        </w:rPr>
        <w:t>Sargsyan</w:t>
      </w:r>
      <w:proofErr w:type="spellEnd"/>
      <w:r w:rsidR="00F909B0" w:rsidRPr="00011254">
        <w:rPr>
          <w:rFonts w:ascii="Times New Roman" w:hAnsi="Times New Roman" w:cs="Times New Roman"/>
        </w:rPr>
        <w:t xml:space="preserve">, Foreign Minister Edward </w:t>
      </w:r>
      <w:proofErr w:type="spellStart"/>
      <w:r w:rsidR="00F909B0" w:rsidRPr="00011254">
        <w:rPr>
          <w:rFonts w:ascii="Times New Roman" w:hAnsi="Times New Roman" w:cs="Times New Roman"/>
        </w:rPr>
        <w:t>Nalbandian</w:t>
      </w:r>
      <w:proofErr w:type="spellEnd"/>
      <w:r w:rsidR="00F909B0" w:rsidRPr="00011254">
        <w:rPr>
          <w:rFonts w:ascii="Times New Roman" w:hAnsi="Times New Roman" w:cs="Times New Roman"/>
        </w:rPr>
        <w:t xml:space="preserve"> to discuss state of play. In fact, </w:t>
      </w:r>
      <w:r w:rsidR="00C96AE1" w:rsidRPr="00011254">
        <w:rPr>
          <w:rFonts w:ascii="Times New Roman" w:hAnsi="Times New Roman" w:cs="Times New Roman"/>
        </w:rPr>
        <w:t xml:space="preserve">it was said that </w:t>
      </w:r>
      <w:r w:rsidR="00176C98">
        <w:rPr>
          <w:rFonts w:ascii="Times New Roman" w:hAnsi="Times New Roman" w:cs="Times New Roman"/>
        </w:rPr>
        <w:t>EU</w:t>
      </w:r>
      <w:r w:rsidR="00F909B0" w:rsidRPr="00011254">
        <w:rPr>
          <w:rFonts w:ascii="Times New Roman" w:hAnsi="Times New Roman" w:cs="Times New Roman"/>
        </w:rPr>
        <w:t xml:space="preserve"> is number one in trade, investments and donations in Armenia.</w:t>
      </w:r>
      <w:r w:rsidR="00C96AE1" w:rsidRPr="00011254">
        <w:rPr>
          <w:rFonts w:ascii="Times New Roman" w:hAnsi="Times New Roman" w:cs="Times New Roman"/>
        </w:rPr>
        <w:t xml:space="preserve"> Moreover change in election system is required. Today Armenia has a parliamentary system. Due 2018 peaceful change of government, new Prime Minister has been elected,</w:t>
      </w:r>
      <w:r w:rsidR="00476E6B" w:rsidRPr="00011254">
        <w:rPr>
          <w:rFonts w:ascii="Times New Roman" w:hAnsi="Times New Roman" w:cs="Times New Roman"/>
        </w:rPr>
        <w:t xml:space="preserve"> leader of opposition,</w:t>
      </w:r>
      <w:r w:rsidR="00C96AE1" w:rsidRPr="00011254">
        <w:rPr>
          <w:rFonts w:ascii="Times New Roman" w:hAnsi="Times New Roman" w:cs="Times New Roman"/>
        </w:rPr>
        <w:t xml:space="preserve"> </w:t>
      </w:r>
      <w:proofErr w:type="spellStart"/>
      <w:r w:rsidR="00C96AE1" w:rsidRPr="00011254">
        <w:rPr>
          <w:rFonts w:ascii="Times New Roman" w:hAnsi="Times New Roman" w:cs="Times New Roman"/>
        </w:rPr>
        <w:t>Nikol</w:t>
      </w:r>
      <w:proofErr w:type="spellEnd"/>
      <w:r w:rsidR="00C96AE1" w:rsidRPr="00011254">
        <w:rPr>
          <w:rFonts w:ascii="Times New Roman" w:hAnsi="Times New Roman" w:cs="Times New Roman"/>
        </w:rPr>
        <w:t xml:space="preserve"> </w:t>
      </w:r>
      <w:proofErr w:type="spellStart"/>
      <w:r w:rsidR="00C96AE1" w:rsidRPr="00011254">
        <w:rPr>
          <w:rFonts w:ascii="Times New Roman" w:hAnsi="Times New Roman" w:cs="Times New Roman"/>
        </w:rPr>
        <w:t>Pashinyan</w:t>
      </w:r>
      <w:proofErr w:type="spellEnd"/>
      <w:r w:rsidR="00C96AE1" w:rsidRPr="00011254">
        <w:rPr>
          <w:rFonts w:ascii="Times New Roman" w:hAnsi="Times New Roman" w:cs="Times New Roman"/>
        </w:rPr>
        <w:t xml:space="preserve">. Recently on 14 May 2018, </w:t>
      </w:r>
      <w:proofErr w:type="spellStart"/>
      <w:r w:rsidR="00476E6B" w:rsidRPr="00011254">
        <w:rPr>
          <w:rFonts w:ascii="Times New Roman" w:hAnsi="Times New Roman" w:cs="Times New Roman"/>
        </w:rPr>
        <w:t>Nikol</w:t>
      </w:r>
      <w:proofErr w:type="spellEnd"/>
      <w:r w:rsidR="00476E6B" w:rsidRPr="00011254">
        <w:rPr>
          <w:rFonts w:ascii="Times New Roman" w:hAnsi="Times New Roman" w:cs="Times New Roman"/>
        </w:rPr>
        <w:t xml:space="preserve"> </w:t>
      </w:r>
      <w:proofErr w:type="spellStart"/>
      <w:r w:rsidR="00476E6B" w:rsidRPr="00011254">
        <w:rPr>
          <w:rFonts w:ascii="Times New Roman" w:hAnsi="Times New Roman" w:cs="Times New Roman"/>
        </w:rPr>
        <w:t>Pashinyan</w:t>
      </w:r>
      <w:proofErr w:type="spellEnd"/>
      <w:r w:rsidR="00476E6B" w:rsidRPr="00011254">
        <w:rPr>
          <w:rFonts w:ascii="Times New Roman" w:hAnsi="Times New Roman" w:cs="Times New Roman"/>
        </w:rPr>
        <w:t>, in Russian language, stated</w:t>
      </w:r>
      <w:r w:rsidR="00C96AE1" w:rsidRPr="00011254">
        <w:rPr>
          <w:rFonts w:ascii="Times New Roman" w:hAnsi="Times New Roman" w:cs="Times New Roman"/>
        </w:rPr>
        <w:t xml:space="preserve"> </w:t>
      </w:r>
      <w:r w:rsidR="00476E6B" w:rsidRPr="00011254">
        <w:rPr>
          <w:rFonts w:ascii="Times New Roman" w:hAnsi="Times New Roman" w:cs="Times New Roman"/>
        </w:rPr>
        <w:t xml:space="preserve">that Armenia is committed to </w:t>
      </w:r>
      <w:proofErr w:type="spellStart"/>
      <w:r w:rsidR="00476E6B" w:rsidRPr="00011254">
        <w:rPr>
          <w:rFonts w:ascii="Times New Roman" w:hAnsi="Times New Roman" w:cs="Times New Roman"/>
        </w:rPr>
        <w:t>EAEU</w:t>
      </w:r>
      <w:proofErr w:type="spellEnd"/>
      <w:r w:rsidR="00476E6B" w:rsidRPr="00011254">
        <w:rPr>
          <w:rFonts w:ascii="Times New Roman" w:hAnsi="Times New Roman" w:cs="Times New Roman"/>
        </w:rPr>
        <w:t xml:space="preserve"> in Sochi at </w:t>
      </w:r>
      <w:r w:rsidR="002E1B80">
        <w:rPr>
          <w:rFonts w:ascii="Times New Roman" w:hAnsi="Times New Roman" w:cs="Times New Roman"/>
        </w:rPr>
        <w:t>Eu</w:t>
      </w:r>
      <w:r w:rsidR="00476E6B" w:rsidRPr="00011254">
        <w:rPr>
          <w:rFonts w:ascii="Times New Roman" w:hAnsi="Times New Roman" w:cs="Times New Roman"/>
        </w:rPr>
        <w:t xml:space="preserve">rasian Council session. Probably, later on </w:t>
      </w:r>
      <w:proofErr w:type="spellStart"/>
      <w:r w:rsidR="00476E6B" w:rsidRPr="00011254">
        <w:rPr>
          <w:rFonts w:ascii="Times New Roman" w:hAnsi="Times New Roman" w:cs="Times New Roman"/>
        </w:rPr>
        <w:t>Nikol</w:t>
      </w:r>
      <w:proofErr w:type="spellEnd"/>
      <w:r w:rsidR="00476E6B" w:rsidRPr="00011254">
        <w:rPr>
          <w:rFonts w:ascii="Times New Roman" w:hAnsi="Times New Roman" w:cs="Times New Roman"/>
        </w:rPr>
        <w:t xml:space="preserve"> </w:t>
      </w:r>
      <w:proofErr w:type="spellStart"/>
      <w:r w:rsidR="00476E6B" w:rsidRPr="00011254">
        <w:rPr>
          <w:rFonts w:ascii="Times New Roman" w:hAnsi="Times New Roman" w:cs="Times New Roman"/>
        </w:rPr>
        <w:t>Pashinyan</w:t>
      </w:r>
      <w:proofErr w:type="spellEnd"/>
      <w:r w:rsidR="00476E6B" w:rsidRPr="00011254">
        <w:rPr>
          <w:rFonts w:ascii="Times New Roman" w:hAnsi="Times New Roman" w:cs="Times New Roman"/>
        </w:rPr>
        <w:t xml:space="preserve"> would say that Armenia is as well </w:t>
      </w:r>
      <w:proofErr w:type="gramStart"/>
      <w:r w:rsidR="00476E6B" w:rsidRPr="00011254">
        <w:rPr>
          <w:rFonts w:ascii="Times New Roman" w:hAnsi="Times New Roman" w:cs="Times New Roman"/>
        </w:rPr>
        <w:t>committed</w:t>
      </w:r>
      <w:proofErr w:type="gramEnd"/>
      <w:r w:rsidR="00476E6B" w:rsidRPr="00011254">
        <w:rPr>
          <w:rFonts w:ascii="Times New Roman" w:hAnsi="Times New Roman" w:cs="Times New Roman"/>
        </w:rPr>
        <w:t xml:space="preserve"> to the </w:t>
      </w:r>
      <w:proofErr w:type="spellStart"/>
      <w:r w:rsidR="00476E6B" w:rsidRPr="00011254">
        <w:rPr>
          <w:rFonts w:ascii="Times New Roman" w:hAnsi="Times New Roman" w:cs="Times New Roman"/>
        </w:rPr>
        <w:t>EaP</w:t>
      </w:r>
      <w:proofErr w:type="spellEnd"/>
      <w:r w:rsidR="00476E6B" w:rsidRPr="00011254">
        <w:rPr>
          <w:rFonts w:ascii="Times New Roman" w:hAnsi="Times New Roman" w:cs="Times New Roman"/>
        </w:rPr>
        <w:t xml:space="preserve">, hence </w:t>
      </w:r>
      <w:r w:rsidR="00176C98">
        <w:rPr>
          <w:rFonts w:ascii="Times New Roman" w:hAnsi="Times New Roman" w:cs="Times New Roman"/>
        </w:rPr>
        <w:t>EU</w:t>
      </w:r>
      <w:r w:rsidR="00476E6B" w:rsidRPr="00011254">
        <w:rPr>
          <w:rFonts w:ascii="Times New Roman" w:hAnsi="Times New Roman" w:cs="Times New Roman"/>
        </w:rPr>
        <w:t xml:space="preserve">. The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00476E6B" w:rsidRPr="00011254">
        <w:rPr>
          <w:rFonts w:ascii="Times New Roman" w:hAnsi="Times New Roman" w:cs="Times New Roman"/>
        </w:rPr>
        <w:t xml:space="preserve"> and Commissioner for European Neighbourhood Policy and Enlargement Negotiations on 8 May 2018 </w:t>
      </w:r>
      <w:r w:rsidR="00E2708C" w:rsidRPr="00011254">
        <w:rPr>
          <w:rFonts w:ascii="Times New Roman" w:hAnsi="Times New Roman" w:cs="Times New Roman"/>
        </w:rPr>
        <w:t xml:space="preserve">published a joint statement. Whereas, </w:t>
      </w:r>
      <w:r w:rsidR="00176C98">
        <w:rPr>
          <w:rFonts w:ascii="Times New Roman" w:hAnsi="Times New Roman" w:cs="Times New Roman"/>
        </w:rPr>
        <w:t>EU</w:t>
      </w:r>
      <w:r w:rsidR="00E2708C" w:rsidRPr="00011254">
        <w:rPr>
          <w:rFonts w:ascii="Times New Roman" w:hAnsi="Times New Roman" w:cs="Times New Roman"/>
        </w:rPr>
        <w:t xml:space="preserve"> expressed its will to work on </w:t>
      </w:r>
      <w:r w:rsidR="00476E6B" w:rsidRPr="00011254">
        <w:rPr>
          <w:rFonts w:ascii="Times New Roman" w:hAnsi="Times New Roman" w:cs="Times New Roman"/>
        </w:rPr>
        <w:t xml:space="preserve">the implementation </w:t>
      </w:r>
      <w:r w:rsidR="00476E6B" w:rsidRPr="00011254">
        <w:rPr>
          <w:rFonts w:ascii="Times New Roman" w:hAnsi="Times New Roman" w:cs="Times New Roman"/>
        </w:rPr>
        <w:lastRenderedPageBreak/>
        <w:t xml:space="preserve">of </w:t>
      </w:r>
      <w:r w:rsidR="00176C98">
        <w:rPr>
          <w:rFonts w:ascii="Times New Roman" w:hAnsi="Times New Roman" w:cs="Times New Roman"/>
        </w:rPr>
        <w:t>EU</w:t>
      </w:r>
      <w:r w:rsidR="00476E6B" w:rsidRPr="00011254">
        <w:rPr>
          <w:rFonts w:ascii="Times New Roman" w:hAnsi="Times New Roman" w:cs="Times New Roman"/>
        </w:rPr>
        <w:t xml:space="preserve">-Armenia </w:t>
      </w:r>
      <w:proofErr w:type="spellStart"/>
      <w:r w:rsidR="0083443B">
        <w:rPr>
          <w:rFonts w:ascii="Times New Roman" w:hAnsi="Times New Roman" w:cs="Times New Roman"/>
        </w:rPr>
        <w:t>CEPA</w:t>
      </w:r>
      <w:proofErr w:type="spellEnd"/>
      <w:r w:rsidR="00E2708C" w:rsidRPr="00011254">
        <w:rPr>
          <w:rFonts w:ascii="Times New Roman" w:hAnsi="Times New Roman" w:cs="Times New Roman"/>
        </w:rPr>
        <w:t xml:space="preserve">, which was </w:t>
      </w:r>
      <w:r w:rsidR="00476E6B" w:rsidRPr="00011254">
        <w:rPr>
          <w:rFonts w:ascii="Times New Roman" w:hAnsi="Times New Roman" w:cs="Times New Roman"/>
        </w:rPr>
        <w:t xml:space="preserve">signed </w:t>
      </w:r>
      <w:r w:rsidR="00E2708C" w:rsidRPr="00011254">
        <w:rPr>
          <w:rFonts w:ascii="Times New Roman" w:hAnsi="Times New Roman" w:cs="Times New Roman"/>
        </w:rPr>
        <w:t>on 24</w:t>
      </w:r>
      <w:r w:rsidR="00476E6B" w:rsidRPr="00011254">
        <w:rPr>
          <w:rFonts w:ascii="Times New Roman" w:hAnsi="Times New Roman" w:cs="Times New Roman"/>
        </w:rPr>
        <w:t xml:space="preserve"> November</w:t>
      </w:r>
      <w:r w:rsidR="00C8191E" w:rsidRPr="00011254">
        <w:rPr>
          <w:rFonts w:ascii="Times New Roman" w:hAnsi="Times New Roman" w:cs="Times New Roman"/>
        </w:rPr>
        <w:t xml:space="preserve"> 2017</w:t>
      </w:r>
      <w:r w:rsidR="00E2708C" w:rsidRPr="00011254">
        <w:rPr>
          <w:rFonts w:ascii="Times New Roman" w:hAnsi="Times New Roman" w:cs="Times New Roman"/>
        </w:rPr>
        <w:t xml:space="preserve"> by the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00E2708C" w:rsidRPr="00011254">
        <w:rPr>
          <w:rFonts w:ascii="Times New Roman" w:hAnsi="Times New Roman" w:cs="Times New Roman"/>
        </w:rPr>
        <w:t xml:space="preserve"> and that time Minister of Foreign Affairs of Armenia, Edward </w:t>
      </w:r>
      <w:proofErr w:type="spellStart"/>
      <w:r w:rsidR="00E2708C" w:rsidRPr="00011254">
        <w:rPr>
          <w:rFonts w:ascii="Times New Roman" w:hAnsi="Times New Roman" w:cs="Times New Roman"/>
        </w:rPr>
        <w:t>Nalbandian</w:t>
      </w:r>
      <w:proofErr w:type="spellEnd"/>
      <w:r w:rsidR="00E2708C" w:rsidRPr="00011254">
        <w:rPr>
          <w:rFonts w:ascii="Times New Roman" w:hAnsi="Times New Roman" w:cs="Times New Roman"/>
        </w:rPr>
        <w:t>.</w:t>
      </w:r>
      <w:r w:rsidR="00476E6B" w:rsidRPr="00011254">
        <w:rPr>
          <w:rFonts w:ascii="Times New Roman" w:hAnsi="Times New Roman" w:cs="Times New Roman"/>
        </w:rPr>
        <w:t xml:space="preserve"> </w:t>
      </w:r>
      <w:r w:rsidR="00176C98">
        <w:rPr>
          <w:rFonts w:ascii="Times New Roman" w:hAnsi="Times New Roman" w:cs="Times New Roman"/>
        </w:rPr>
        <w:t>EU</w:t>
      </w:r>
      <w:r w:rsidR="00E2708C" w:rsidRPr="00011254">
        <w:rPr>
          <w:rFonts w:ascii="Times New Roman" w:hAnsi="Times New Roman" w:cs="Times New Roman"/>
        </w:rPr>
        <w:t xml:space="preserve">-Armenia </w:t>
      </w:r>
      <w:proofErr w:type="spellStart"/>
      <w:r w:rsidR="00E2708C" w:rsidRPr="00011254">
        <w:rPr>
          <w:rFonts w:ascii="Times New Roman" w:hAnsi="Times New Roman" w:cs="Times New Roman"/>
        </w:rPr>
        <w:t>CEPA</w:t>
      </w:r>
      <w:proofErr w:type="spellEnd"/>
      <w:r w:rsidR="00E2708C" w:rsidRPr="00011254">
        <w:rPr>
          <w:rFonts w:ascii="Times New Roman" w:hAnsi="Times New Roman" w:cs="Times New Roman"/>
        </w:rPr>
        <w:t xml:space="preserve"> was signed during the 5th </w:t>
      </w:r>
      <w:proofErr w:type="spellStart"/>
      <w:r w:rsidR="00E2708C" w:rsidRPr="00011254">
        <w:rPr>
          <w:rFonts w:ascii="Times New Roman" w:hAnsi="Times New Roman" w:cs="Times New Roman"/>
        </w:rPr>
        <w:t>EaP</w:t>
      </w:r>
      <w:proofErr w:type="spellEnd"/>
      <w:r w:rsidR="00E2708C" w:rsidRPr="00011254">
        <w:rPr>
          <w:rFonts w:ascii="Times New Roman" w:hAnsi="Times New Roman" w:cs="Times New Roman"/>
        </w:rPr>
        <w:t xml:space="preserve"> Summit, in Brussels</w:t>
      </w:r>
      <w:r w:rsidR="00164427" w:rsidRPr="00011254">
        <w:rPr>
          <w:rFonts w:ascii="Times New Roman" w:hAnsi="Times New Roman" w:cs="Times New Roman"/>
        </w:rPr>
        <w:t xml:space="preserve"> in order to strengthen their cooperation in security field</w:t>
      </w:r>
      <w:r w:rsidR="00E2708C" w:rsidRPr="00011254">
        <w:rPr>
          <w:rFonts w:ascii="Times New Roman" w:hAnsi="Times New Roman" w:cs="Times New Roman"/>
        </w:rPr>
        <w:t>.</w:t>
      </w:r>
      <w:r w:rsidR="00164427" w:rsidRPr="00011254">
        <w:rPr>
          <w:rFonts w:ascii="Times New Roman" w:hAnsi="Times New Roman" w:cs="Times New Roman"/>
        </w:rPr>
        <w:t xml:space="preserve"> This agreement aimed to be a basement of continuation of social and economic reforms.</w:t>
      </w:r>
    </w:p>
    <w:p w14:paraId="017D68FA" w14:textId="39EAF37E" w:rsidR="00532C65" w:rsidRPr="00011254" w:rsidRDefault="00005740" w:rsidP="00011254">
      <w:pPr>
        <w:spacing w:line="360" w:lineRule="auto"/>
        <w:ind w:firstLine="709"/>
        <w:rPr>
          <w:rFonts w:ascii="Times New Roman" w:hAnsi="Times New Roman" w:cs="Times New Roman"/>
        </w:rPr>
      </w:pPr>
      <w:r w:rsidRPr="00011254">
        <w:rPr>
          <w:rFonts w:ascii="Times New Roman" w:hAnsi="Times New Roman" w:cs="Times New Roman"/>
        </w:rPr>
        <w:t xml:space="preserve">The Nagorno-Karabakh conflict remains as important issue between </w:t>
      </w:r>
      <w:r w:rsidR="00176C98">
        <w:rPr>
          <w:rFonts w:ascii="Times New Roman" w:hAnsi="Times New Roman" w:cs="Times New Roman"/>
        </w:rPr>
        <w:t>EU</w:t>
      </w:r>
      <w:r w:rsidRPr="00011254">
        <w:rPr>
          <w:rFonts w:ascii="Times New Roman" w:hAnsi="Times New Roman" w:cs="Times New Roman"/>
        </w:rPr>
        <w:t>-Armenia relations.</w:t>
      </w:r>
    </w:p>
    <w:p w14:paraId="44179E27" w14:textId="511FF783"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4DE6A45C" w14:textId="3AF24DD5" w:rsidR="00905F7A" w:rsidRPr="00011254" w:rsidRDefault="0083443B" w:rsidP="00011254">
      <w:pPr>
        <w:numPr>
          <w:ilvl w:val="0"/>
          <w:numId w:val="9"/>
        </w:numPr>
        <w:spacing w:line="360" w:lineRule="auto"/>
        <w:ind w:firstLine="709"/>
        <w:rPr>
          <w:rFonts w:ascii="Times New Roman" w:hAnsi="Times New Roman" w:cs="Times New Roman"/>
        </w:rPr>
      </w:pPr>
      <w:proofErr w:type="spellStart"/>
      <w:r>
        <w:rPr>
          <w:rFonts w:ascii="Times New Roman" w:hAnsi="Times New Roman" w:cs="Times New Roman"/>
          <w:lang w:val="en-US"/>
        </w:rPr>
        <w:t>CEPA</w:t>
      </w:r>
      <w:proofErr w:type="spellEnd"/>
      <w:r w:rsidR="00905F7A" w:rsidRPr="00011254">
        <w:rPr>
          <w:rFonts w:ascii="Times New Roman" w:hAnsi="Times New Roman" w:cs="Times New Roman"/>
          <w:lang w:val="en-US"/>
        </w:rPr>
        <w:t>;</w:t>
      </w:r>
    </w:p>
    <w:p w14:paraId="243C2AE6" w14:textId="77777777" w:rsidR="00905F7A" w:rsidRPr="00011254" w:rsidRDefault="00905F7A" w:rsidP="00011254">
      <w:pPr>
        <w:numPr>
          <w:ilvl w:val="0"/>
          <w:numId w:val="9"/>
        </w:numPr>
        <w:spacing w:line="360" w:lineRule="auto"/>
        <w:ind w:firstLine="709"/>
        <w:rPr>
          <w:rFonts w:ascii="Times New Roman" w:hAnsi="Times New Roman" w:cs="Times New Roman"/>
        </w:rPr>
      </w:pPr>
      <w:r w:rsidRPr="00011254">
        <w:rPr>
          <w:rFonts w:ascii="Times New Roman" w:hAnsi="Times New Roman" w:cs="Times New Roman"/>
          <w:lang w:val="en-US"/>
        </w:rPr>
        <w:t>12 court buildings have been built or reconstructed with EU support;</w:t>
      </w:r>
    </w:p>
    <w:p w14:paraId="33468C5A" w14:textId="77777777" w:rsidR="00905F7A" w:rsidRPr="00011254" w:rsidRDefault="00905F7A" w:rsidP="00011254">
      <w:pPr>
        <w:numPr>
          <w:ilvl w:val="0"/>
          <w:numId w:val="9"/>
        </w:numPr>
        <w:spacing w:line="360" w:lineRule="auto"/>
        <w:ind w:firstLine="709"/>
        <w:rPr>
          <w:rFonts w:ascii="Times New Roman" w:hAnsi="Times New Roman" w:cs="Times New Roman"/>
        </w:rPr>
      </w:pPr>
      <w:r w:rsidRPr="00011254">
        <w:rPr>
          <w:rFonts w:ascii="Times New Roman" w:hAnsi="Times New Roman" w:cs="Times New Roman"/>
          <w:lang w:val="en-US"/>
        </w:rPr>
        <w:t>EU-Armenia Air Transport Agreement;</w:t>
      </w:r>
    </w:p>
    <w:p w14:paraId="32A6FBD2" w14:textId="68BFE206" w:rsidR="000D0F37" w:rsidRPr="00011254" w:rsidRDefault="00176C98" w:rsidP="00011254">
      <w:pPr>
        <w:numPr>
          <w:ilvl w:val="0"/>
          <w:numId w:val="9"/>
        </w:numPr>
        <w:spacing w:line="360" w:lineRule="auto"/>
        <w:ind w:firstLine="709"/>
        <w:rPr>
          <w:rFonts w:ascii="Times New Roman" w:hAnsi="Times New Roman" w:cs="Times New Roman"/>
        </w:rPr>
      </w:pPr>
      <w:r>
        <w:rPr>
          <w:rFonts w:ascii="Times New Roman" w:hAnsi="Times New Roman" w:cs="Times New Roman"/>
          <w:lang w:val="en-US"/>
        </w:rPr>
        <w:t>EU</w:t>
      </w:r>
      <w:r w:rsidR="00905F7A" w:rsidRPr="00011254">
        <w:rPr>
          <w:rFonts w:ascii="Times New Roman" w:hAnsi="Times New Roman" w:cs="Times New Roman"/>
          <w:lang w:val="en-US"/>
        </w:rPr>
        <w:t>-Armenia Visa Facilitation and Readmission Agreements (2014)</w:t>
      </w:r>
    </w:p>
    <w:p w14:paraId="1227C1D5" w14:textId="00CF5AD4" w:rsidR="00B77ACC" w:rsidRPr="00011254" w:rsidRDefault="000D0F37" w:rsidP="00011254">
      <w:pPr>
        <w:numPr>
          <w:ilvl w:val="0"/>
          <w:numId w:val="9"/>
        </w:numPr>
        <w:spacing w:line="360" w:lineRule="auto"/>
        <w:ind w:firstLine="709"/>
        <w:rPr>
          <w:rFonts w:ascii="Times New Roman" w:hAnsi="Times New Roman" w:cs="Times New Roman"/>
        </w:rPr>
      </w:pPr>
      <w:r w:rsidRPr="00011254">
        <w:rPr>
          <w:rFonts w:ascii="Times New Roman" w:hAnsi="Times New Roman" w:cs="Times New Roman"/>
        </w:rPr>
        <w:t xml:space="preserve">1,300 students and academic staff from Armenia (2015-2017) participated in Erasmus+ programme held in </w:t>
      </w:r>
      <w:r w:rsidR="00176C98">
        <w:rPr>
          <w:rFonts w:ascii="Times New Roman" w:hAnsi="Times New Roman" w:cs="Times New Roman"/>
        </w:rPr>
        <w:t>EU</w:t>
      </w:r>
      <w:r w:rsidRPr="00011254">
        <w:rPr>
          <w:rStyle w:val="a5"/>
          <w:rFonts w:ascii="Times New Roman" w:hAnsi="Times New Roman" w:cs="Times New Roman"/>
          <w:lang w:val="en-US"/>
        </w:rPr>
        <w:footnoteReference w:id="133"/>
      </w:r>
      <w:r w:rsidR="00905F7A" w:rsidRPr="00011254">
        <w:rPr>
          <w:rFonts w:ascii="Times New Roman" w:hAnsi="Times New Roman" w:cs="Times New Roman"/>
          <w:lang w:val="en-US"/>
        </w:rPr>
        <w:t>.</w:t>
      </w:r>
    </w:p>
    <w:p w14:paraId="65310D0E" w14:textId="71236348" w:rsidR="002E395C" w:rsidRPr="00011254" w:rsidRDefault="002E395C" w:rsidP="00011254">
      <w:pPr>
        <w:spacing w:line="360" w:lineRule="auto"/>
        <w:ind w:firstLine="709"/>
        <w:rPr>
          <w:rFonts w:ascii="Times New Roman" w:hAnsi="Times New Roman" w:cs="Times New Roman"/>
          <w:lang w:val="en-US"/>
        </w:rPr>
      </w:pPr>
      <w:r w:rsidRPr="00011254">
        <w:rPr>
          <w:rFonts w:ascii="Times New Roman" w:hAnsi="Times New Roman" w:cs="Times New Roman"/>
          <w:lang w:val="en-US"/>
        </w:rPr>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Armenia, both are doing progress towards deeper cooperation within the </w:t>
      </w:r>
      <w:proofErr w:type="spellStart"/>
      <w:r w:rsidRPr="00011254">
        <w:rPr>
          <w:rFonts w:ascii="Times New Roman" w:hAnsi="Times New Roman" w:cs="Times New Roman"/>
          <w:lang w:val="en-US"/>
        </w:rPr>
        <w:t>EaP</w:t>
      </w:r>
      <w:proofErr w:type="spellEnd"/>
      <w:r w:rsidR="00C8191E" w:rsidRPr="00011254">
        <w:rPr>
          <w:rStyle w:val="a5"/>
          <w:rFonts w:ascii="Times New Roman" w:hAnsi="Times New Roman" w:cs="Times New Roman"/>
          <w:lang w:val="en-US"/>
        </w:rPr>
        <w:footnoteReference w:id="134"/>
      </w:r>
      <w:r w:rsidRPr="00011254">
        <w:rPr>
          <w:rFonts w:ascii="Times New Roman" w:hAnsi="Times New Roman" w:cs="Times New Roman"/>
          <w:lang w:val="en-US"/>
        </w:rPr>
        <w:t>.</w:t>
      </w:r>
    </w:p>
    <w:p w14:paraId="72E8448F" w14:textId="1BAC702B" w:rsidR="003858D6" w:rsidRPr="00011254" w:rsidRDefault="003858D6" w:rsidP="007A102A">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Recently, on 16 May, European Parliament Members back EU partnership agreement by 55 votes to 2, with 7 abstentions. </w:t>
      </w:r>
      <w:proofErr w:type="gramStart"/>
      <w:r w:rsidRPr="00011254">
        <w:rPr>
          <w:rFonts w:ascii="Times New Roman" w:hAnsi="Times New Roman" w:cs="Times New Roman"/>
          <w:lang w:val="en-US"/>
        </w:rPr>
        <w:t>Although, final vote on the agreement is planned in July 2018 at Strasbourg</w:t>
      </w:r>
      <w:r w:rsidRPr="00011254">
        <w:rPr>
          <w:rStyle w:val="a5"/>
          <w:rFonts w:ascii="Times New Roman" w:hAnsi="Times New Roman" w:cs="Times New Roman"/>
          <w:lang w:val="en-US"/>
        </w:rPr>
        <w:footnoteReference w:id="135"/>
      </w:r>
      <w:r w:rsidR="007A102A">
        <w:rPr>
          <w:rFonts w:ascii="Times New Roman" w:hAnsi="Times New Roman" w:cs="Times New Roman"/>
          <w:lang w:val="en-US"/>
        </w:rPr>
        <w:t>.</w:t>
      </w:r>
      <w:proofErr w:type="gramEnd"/>
    </w:p>
    <w:p w14:paraId="5A472795" w14:textId="27A42833" w:rsidR="00704F53" w:rsidRPr="00011254" w:rsidRDefault="00704F53" w:rsidP="00011254">
      <w:pPr>
        <w:pStyle w:val="3"/>
        <w:spacing w:line="360" w:lineRule="auto"/>
        <w:ind w:firstLine="709"/>
      </w:pPr>
      <w:bookmarkStart w:id="9" w:name="_Toc389161474"/>
      <w:proofErr w:type="spellStart"/>
      <w:r w:rsidRPr="00011254">
        <w:t>II.2.2</w:t>
      </w:r>
      <w:proofErr w:type="spellEnd"/>
      <w:r w:rsidRPr="00011254">
        <w:t>. Azerbaijan</w:t>
      </w:r>
      <w:bookmarkEnd w:id="9"/>
    </w:p>
    <w:p w14:paraId="3B0D0D45" w14:textId="4B5A368D" w:rsidR="00513D93" w:rsidRPr="00011254" w:rsidRDefault="00513D93" w:rsidP="00011254">
      <w:pPr>
        <w:spacing w:line="360" w:lineRule="auto"/>
        <w:ind w:firstLine="709"/>
        <w:jc w:val="both"/>
        <w:rPr>
          <w:rFonts w:ascii="Times New Roman" w:hAnsi="Times New Roman" w:cs="Times New Roman"/>
        </w:rPr>
      </w:pPr>
      <w:r w:rsidRPr="00011254">
        <w:rPr>
          <w:rFonts w:ascii="Times New Roman" w:hAnsi="Times New Roman" w:cs="Times New Roman"/>
        </w:rPr>
        <w:t>Azerbaijan has a potential to sign Strategic Pa</w:t>
      </w:r>
      <w:r w:rsidR="001178BE" w:rsidRPr="00011254">
        <w:rPr>
          <w:rFonts w:ascii="Times New Roman" w:hAnsi="Times New Roman" w:cs="Times New Roman"/>
        </w:rPr>
        <w:t xml:space="preserve">rtnership agreement with </w:t>
      </w:r>
      <w:r w:rsidR="00176C98">
        <w:rPr>
          <w:rFonts w:ascii="Times New Roman" w:hAnsi="Times New Roman" w:cs="Times New Roman"/>
        </w:rPr>
        <w:t>EU</w:t>
      </w:r>
      <w:r w:rsidR="001178BE" w:rsidRPr="00011254">
        <w:rPr>
          <w:rFonts w:ascii="Times New Roman" w:hAnsi="Times New Roman" w:cs="Times New Roman"/>
        </w:rPr>
        <w:t xml:space="preserve">. Azerbaijan was not involved into negotiations over </w:t>
      </w:r>
      <w:proofErr w:type="spellStart"/>
      <w:r w:rsidR="001178BE" w:rsidRPr="00011254">
        <w:rPr>
          <w:rFonts w:ascii="Times New Roman" w:hAnsi="Times New Roman" w:cs="Times New Roman"/>
        </w:rPr>
        <w:t>DCFTA</w:t>
      </w:r>
      <w:proofErr w:type="spellEnd"/>
      <w:r w:rsidR="001178BE" w:rsidRPr="00011254">
        <w:rPr>
          <w:rFonts w:ascii="Times New Roman" w:hAnsi="Times New Roman" w:cs="Times New Roman"/>
        </w:rPr>
        <w:t xml:space="preserve">, and for today, country is not a member of </w:t>
      </w:r>
      <w:r w:rsidRPr="00011254">
        <w:rPr>
          <w:rFonts w:ascii="Times New Roman" w:hAnsi="Times New Roman" w:cs="Times New Roman"/>
        </w:rPr>
        <w:t>WTO</w:t>
      </w:r>
      <w:r w:rsidR="001178BE" w:rsidRPr="00011254">
        <w:rPr>
          <w:rStyle w:val="a5"/>
          <w:rFonts w:ascii="Times New Roman" w:hAnsi="Times New Roman" w:cs="Times New Roman"/>
        </w:rPr>
        <w:footnoteReference w:id="136"/>
      </w:r>
      <w:r w:rsidR="001178BE" w:rsidRPr="00011254">
        <w:rPr>
          <w:rFonts w:ascii="Times New Roman" w:hAnsi="Times New Roman" w:cs="Times New Roman"/>
        </w:rPr>
        <w:t>.</w:t>
      </w:r>
    </w:p>
    <w:p w14:paraId="7D3622DA" w14:textId="7EC2DBBE" w:rsidR="00E47F3C" w:rsidRPr="00011254" w:rsidRDefault="008F1A1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From 29 February to 1 March 2016,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Pr="00011254">
        <w:rPr>
          <w:rFonts w:ascii="Times New Roman" w:hAnsi="Times New Roman" w:cs="Times New Roman"/>
        </w:rPr>
        <w:t xml:space="preserve"> visited </w:t>
      </w:r>
      <w:r w:rsidR="000B6260" w:rsidRPr="00011254">
        <w:rPr>
          <w:rFonts w:ascii="Times New Roman" w:hAnsi="Times New Roman" w:cs="Times New Roman"/>
        </w:rPr>
        <w:t xml:space="preserve">Baku, </w:t>
      </w:r>
      <w:r w:rsidRPr="00011254">
        <w:rPr>
          <w:rFonts w:ascii="Times New Roman" w:hAnsi="Times New Roman" w:cs="Times New Roman"/>
        </w:rPr>
        <w:t xml:space="preserve">Azerbaijan to discuss areas of common interests. </w:t>
      </w:r>
      <w:proofErr w:type="spellStart"/>
      <w:r w:rsidR="005D07F4" w:rsidRPr="00011254">
        <w:rPr>
          <w:rFonts w:ascii="Times New Roman" w:hAnsi="Times New Roman" w:cs="Times New Roman"/>
        </w:rPr>
        <w:t>HR</w:t>
      </w:r>
      <w:proofErr w:type="spellEnd"/>
      <w:r w:rsidR="005D07F4" w:rsidRPr="00011254">
        <w:rPr>
          <w:rFonts w:ascii="Times New Roman" w:hAnsi="Times New Roman" w:cs="Times New Roman"/>
        </w:rPr>
        <w:t>/VP</w:t>
      </w:r>
      <w:r w:rsidRPr="00011254">
        <w:rPr>
          <w:rFonts w:ascii="Times New Roman" w:hAnsi="Times New Roman" w:cs="Times New Roman"/>
        </w:rPr>
        <w:t xml:space="preserve"> meet with the President </w:t>
      </w:r>
      <w:proofErr w:type="spellStart"/>
      <w:r w:rsidRPr="00011254">
        <w:rPr>
          <w:rFonts w:ascii="Times New Roman" w:hAnsi="Times New Roman" w:cs="Times New Roman"/>
        </w:rPr>
        <w:t>Ilham</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Aliyev</w:t>
      </w:r>
      <w:proofErr w:type="spellEnd"/>
      <w:r w:rsidRPr="00011254">
        <w:rPr>
          <w:rFonts w:ascii="Times New Roman" w:hAnsi="Times New Roman" w:cs="Times New Roman"/>
        </w:rPr>
        <w:t xml:space="preserve"> and Foreign Minister </w:t>
      </w:r>
      <w:proofErr w:type="spellStart"/>
      <w:r w:rsidRPr="00011254">
        <w:rPr>
          <w:rFonts w:ascii="Times New Roman" w:hAnsi="Times New Roman" w:cs="Times New Roman"/>
        </w:rPr>
        <w:t>Elmar</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Mammadyarov</w:t>
      </w:r>
      <w:proofErr w:type="spellEnd"/>
      <w:r w:rsidR="00620A39" w:rsidRPr="00011254">
        <w:rPr>
          <w:rFonts w:ascii="Times New Roman" w:hAnsi="Times New Roman" w:cs="Times New Roman"/>
        </w:rPr>
        <w:t>.</w:t>
      </w:r>
      <w:r w:rsidRPr="00011254">
        <w:rPr>
          <w:rFonts w:ascii="Times New Roman" w:hAnsi="Times New Roman" w:cs="Times New Roman"/>
        </w:rPr>
        <w:t xml:space="preserve"> </w:t>
      </w:r>
    </w:p>
    <w:p w14:paraId="345C54E4" w14:textId="3B55EF69" w:rsidR="00E47F3C" w:rsidRPr="00011254" w:rsidRDefault="00E47F3C"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The </w:t>
      </w:r>
      <w:proofErr w:type="spellStart"/>
      <w:r w:rsidRPr="00011254">
        <w:rPr>
          <w:rFonts w:ascii="Times New Roman" w:hAnsi="Times New Roman" w:cs="Times New Roman"/>
        </w:rPr>
        <w:t>HR</w:t>
      </w:r>
      <w:proofErr w:type="spellEnd"/>
      <w:r w:rsidRPr="00011254">
        <w:rPr>
          <w:rFonts w:ascii="Times New Roman" w:hAnsi="Times New Roman" w:cs="Times New Roman"/>
        </w:rPr>
        <w:t xml:space="preserve"> admitted that Azerbaijan is a strategic partner for </w:t>
      </w:r>
      <w:r w:rsidR="00176C98">
        <w:rPr>
          <w:rFonts w:ascii="Times New Roman" w:hAnsi="Times New Roman" w:cs="Times New Roman"/>
        </w:rPr>
        <w:t>EU</w:t>
      </w:r>
      <w:r w:rsidRPr="00011254">
        <w:rPr>
          <w:rFonts w:ascii="Times New Roman" w:hAnsi="Times New Roman" w:cs="Times New Roman"/>
        </w:rPr>
        <w:t xml:space="preserve"> in the area of energy security, namely the Southern Gas Corridor as a diversification of energy supply and transportation roots. Complex geopolitical location of Azerbaijan is placing an important strategic role for </w:t>
      </w:r>
      <w:r w:rsidR="00176C98">
        <w:rPr>
          <w:rFonts w:ascii="Times New Roman" w:hAnsi="Times New Roman" w:cs="Times New Roman"/>
        </w:rPr>
        <w:t>EU</w:t>
      </w:r>
      <w:r w:rsidRPr="00011254">
        <w:rPr>
          <w:rFonts w:ascii="Times New Roman" w:hAnsi="Times New Roman" w:cs="Times New Roman"/>
        </w:rPr>
        <w:t>, as Azerbaijan has borders with Turkey, Russia, and Iran</w:t>
      </w:r>
      <w:r w:rsidRPr="00011254">
        <w:rPr>
          <w:rStyle w:val="a5"/>
          <w:rFonts w:ascii="Times New Roman" w:hAnsi="Times New Roman" w:cs="Times New Roman"/>
        </w:rPr>
        <w:footnoteReference w:id="137"/>
      </w:r>
      <w:r w:rsidRPr="00011254">
        <w:rPr>
          <w:rFonts w:ascii="Times New Roman" w:hAnsi="Times New Roman" w:cs="Times New Roman"/>
        </w:rPr>
        <w:t xml:space="preserve">. In turn </w:t>
      </w:r>
      <w:r w:rsidR="00176C98">
        <w:rPr>
          <w:rFonts w:ascii="Times New Roman" w:hAnsi="Times New Roman" w:cs="Times New Roman"/>
        </w:rPr>
        <w:t>EU</w:t>
      </w:r>
      <w:r w:rsidRPr="00011254">
        <w:rPr>
          <w:rFonts w:ascii="Times New Roman" w:hAnsi="Times New Roman" w:cs="Times New Roman"/>
        </w:rPr>
        <w:t xml:space="preserve"> is </w:t>
      </w:r>
      <w:proofErr w:type="gramStart"/>
      <w:r w:rsidRPr="00011254">
        <w:rPr>
          <w:rFonts w:ascii="Times New Roman" w:hAnsi="Times New Roman" w:cs="Times New Roman"/>
        </w:rPr>
        <w:t>a</w:t>
      </w:r>
      <w:proofErr w:type="gramEnd"/>
      <w:r w:rsidRPr="00011254">
        <w:rPr>
          <w:rFonts w:ascii="Times New Roman" w:hAnsi="Times New Roman" w:cs="Times New Roman"/>
        </w:rPr>
        <w:t xml:space="preserve"> Azerbaijan’s trading partner and investors.</w:t>
      </w:r>
      <w:r w:rsidR="00596EB1" w:rsidRPr="00011254">
        <w:rPr>
          <w:rFonts w:ascii="Times New Roman" w:hAnsi="Times New Roman" w:cs="Times New Roman"/>
        </w:rPr>
        <w:t xml:space="preserve"> Moreover, Azerbaijan plays an important function of bringing Caspian energy resources to </w:t>
      </w:r>
      <w:r w:rsidR="00176C98">
        <w:rPr>
          <w:rFonts w:ascii="Times New Roman" w:hAnsi="Times New Roman" w:cs="Times New Roman"/>
        </w:rPr>
        <w:t>EU</w:t>
      </w:r>
      <w:r w:rsidR="00596EB1" w:rsidRPr="00011254">
        <w:rPr>
          <w:rFonts w:ascii="Times New Roman" w:hAnsi="Times New Roman" w:cs="Times New Roman"/>
        </w:rPr>
        <w:t xml:space="preserve"> market</w:t>
      </w:r>
      <w:r w:rsidR="00596EB1" w:rsidRPr="00011254">
        <w:rPr>
          <w:rStyle w:val="a5"/>
          <w:rFonts w:ascii="Times New Roman" w:hAnsi="Times New Roman" w:cs="Times New Roman"/>
        </w:rPr>
        <w:footnoteReference w:id="138"/>
      </w:r>
      <w:r w:rsidR="00596EB1" w:rsidRPr="00011254">
        <w:rPr>
          <w:rFonts w:ascii="Times New Roman" w:hAnsi="Times New Roman" w:cs="Times New Roman"/>
        </w:rPr>
        <w:t>.</w:t>
      </w:r>
    </w:p>
    <w:p w14:paraId="02183C16" w14:textId="296A2A2F" w:rsidR="0005022F" w:rsidRPr="00011254" w:rsidRDefault="007F50CB"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Mobility Partnership between </w:t>
      </w:r>
      <w:r w:rsidR="00176C98">
        <w:rPr>
          <w:rFonts w:ascii="Times New Roman" w:hAnsi="Times New Roman" w:cs="Times New Roman"/>
        </w:rPr>
        <w:t>EU</w:t>
      </w:r>
      <w:r w:rsidRPr="00011254">
        <w:rPr>
          <w:rFonts w:ascii="Times New Roman" w:hAnsi="Times New Roman" w:cs="Times New Roman"/>
        </w:rPr>
        <w:t xml:space="preserve"> and Azerbaijan was signed in December 2013. Visa facilitation Agreement was signed </w:t>
      </w:r>
      <w:r w:rsidR="0005022F" w:rsidRPr="00011254">
        <w:rPr>
          <w:rFonts w:ascii="Times New Roman" w:hAnsi="Times New Roman" w:cs="Times New Roman"/>
        </w:rPr>
        <w:t xml:space="preserve">in November 2013 and the Readmission Agreement in February 2014. Both agreements </w:t>
      </w:r>
      <w:r w:rsidR="00540A62" w:rsidRPr="00011254">
        <w:rPr>
          <w:rFonts w:ascii="Times New Roman" w:hAnsi="Times New Roman" w:cs="Times New Roman"/>
        </w:rPr>
        <w:t>were</w:t>
      </w:r>
      <w:r w:rsidRPr="00011254">
        <w:rPr>
          <w:rFonts w:ascii="Times New Roman" w:hAnsi="Times New Roman" w:cs="Times New Roman"/>
        </w:rPr>
        <w:t xml:space="preserve"> implemented</w:t>
      </w:r>
      <w:r w:rsidR="0005022F" w:rsidRPr="00011254">
        <w:rPr>
          <w:rFonts w:ascii="Times New Roman" w:hAnsi="Times New Roman" w:cs="Times New Roman"/>
        </w:rPr>
        <w:t xml:space="preserve"> </w:t>
      </w:r>
      <w:r w:rsidR="00540A62" w:rsidRPr="00011254">
        <w:rPr>
          <w:rFonts w:ascii="Times New Roman" w:hAnsi="Times New Roman" w:cs="Times New Roman"/>
        </w:rPr>
        <w:t xml:space="preserve">on 1 </w:t>
      </w:r>
      <w:r w:rsidR="0005022F" w:rsidRPr="00011254">
        <w:rPr>
          <w:rFonts w:ascii="Times New Roman" w:hAnsi="Times New Roman" w:cs="Times New Roman"/>
        </w:rPr>
        <w:t>September 2014</w:t>
      </w:r>
      <w:r w:rsidR="00540A62" w:rsidRPr="00011254">
        <w:rPr>
          <w:rStyle w:val="a5"/>
          <w:rFonts w:ascii="Times New Roman" w:hAnsi="Times New Roman" w:cs="Times New Roman"/>
        </w:rPr>
        <w:footnoteReference w:id="139"/>
      </w:r>
      <w:r w:rsidR="0005022F" w:rsidRPr="00011254">
        <w:rPr>
          <w:rFonts w:ascii="Times New Roman" w:hAnsi="Times New Roman" w:cs="Times New Roman"/>
        </w:rPr>
        <w:t xml:space="preserve">. </w:t>
      </w:r>
      <w:proofErr w:type="gramStart"/>
      <w:r w:rsidR="00830851" w:rsidRPr="00011254">
        <w:rPr>
          <w:rFonts w:ascii="Times New Roman" w:hAnsi="Times New Roman" w:cs="Times New Roman"/>
        </w:rPr>
        <w:t xml:space="preserve">In 2014, </w:t>
      </w:r>
      <w:r w:rsidR="00176C98">
        <w:rPr>
          <w:rFonts w:ascii="Times New Roman" w:hAnsi="Times New Roman" w:cs="Times New Roman"/>
        </w:rPr>
        <w:t>EU</w:t>
      </w:r>
      <w:r w:rsidR="00830851" w:rsidRPr="00011254">
        <w:rPr>
          <w:rFonts w:ascii="Times New Roman" w:hAnsi="Times New Roman" w:cs="Times New Roman"/>
        </w:rPr>
        <w:t xml:space="preserve"> funding €21 million through the </w:t>
      </w:r>
      <w:proofErr w:type="spellStart"/>
      <w:r w:rsidR="00830851" w:rsidRPr="00011254">
        <w:rPr>
          <w:rFonts w:ascii="Times New Roman" w:hAnsi="Times New Roman" w:cs="Times New Roman"/>
        </w:rPr>
        <w:t>ENI</w:t>
      </w:r>
      <w:proofErr w:type="spellEnd"/>
      <w:r w:rsidR="00830851" w:rsidRPr="00011254">
        <w:rPr>
          <w:rFonts w:ascii="Times New Roman" w:hAnsi="Times New Roman" w:cs="Times New Roman"/>
        </w:rPr>
        <w:t xml:space="preserve"> in areas of education, skills development, civil society support.</w:t>
      </w:r>
      <w:proofErr w:type="gramEnd"/>
      <w:r w:rsidR="00830851" w:rsidRPr="00011254">
        <w:rPr>
          <w:rFonts w:ascii="Times New Roman" w:hAnsi="Times New Roman" w:cs="Times New Roman"/>
        </w:rPr>
        <w:t xml:space="preserve"> Moreover, approximately €77-94 million was granted Azerbaijan to reforms in education, skills   development, justice, regional and rural development from 2014-2017</w:t>
      </w:r>
      <w:r w:rsidR="00830851" w:rsidRPr="00011254">
        <w:rPr>
          <w:rStyle w:val="a5"/>
          <w:rFonts w:ascii="Times New Roman" w:hAnsi="Times New Roman" w:cs="Times New Roman"/>
        </w:rPr>
        <w:footnoteReference w:id="140"/>
      </w:r>
      <w:r w:rsidR="00830851" w:rsidRPr="00011254">
        <w:rPr>
          <w:rFonts w:ascii="Times New Roman" w:hAnsi="Times New Roman" w:cs="Times New Roman"/>
        </w:rPr>
        <w:t>.</w:t>
      </w:r>
    </w:p>
    <w:p w14:paraId="250EFAE6" w14:textId="6DB31074" w:rsidR="000B6260" w:rsidRPr="00011254" w:rsidRDefault="000B6260"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On 4 October 2016, Delegation of the Political and Security Committee of the Council of EU meet with Azerbaijani President </w:t>
      </w:r>
      <w:proofErr w:type="spellStart"/>
      <w:r w:rsidRPr="00011254">
        <w:rPr>
          <w:rFonts w:ascii="Times New Roman" w:hAnsi="Times New Roman" w:cs="Times New Roman"/>
        </w:rPr>
        <w:t>Ilham</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Aliyev</w:t>
      </w:r>
      <w:proofErr w:type="spellEnd"/>
      <w:r w:rsidRPr="00011254">
        <w:rPr>
          <w:rFonts w:ascii="Times New Roman" w:hAnsi="Times New Roman" w:cs="Times New Roman"/>
        </w:rPr>
        <w:t xml:space="preserve">, Speaker of the Parliament </w:t>
      </w:r>
      <w:proofErr w:type="spellStart"/>
      <w:r w:rsidRPr="00011254">
        <w:rPr>
          <w:rFonts w:ascii="Times New Roman" w:hAnsi="Times New Roman" w:cs="Times New Roman"/>
        </w:rPr>
        <w:t>Oktay</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Asadov</w:t>
      </w:r>
      <w:proofErr w:type="spellEnd"/>
      <w:r w:rsidRPr="00011254">
        <w:rPr>
          <w:rFonts w:ascii="Times New Roman" w:hAnsi="Times New Roman" w:cs="Times New Roman"/>
        </w:rPr>
        <w:t xml:space="preserve"> and Foreign Minister </w:t>
      </w:r>
      <w:proofErr w:type="spellStart"/>
      <w:r w:rsidRPr="00011254">
        <w:rPr>
          <w:rFonts w:ascii="Times New Roman" w:hAnsi="Times New Roman" w:cs="Times New Roman"/>
        </w:rPr>
        <w:t>Elmar</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Mammadyarov</w:t>
      </w:r>
      <w:proofErr w:type="spellEnd"/>
      <w:r w:rsidRPr="00011254">
        <w:rPr>
          <w:rFonts w:ascii="Times New Roman" w:hAnsi="Times New Roman" w:cs="Times New Roman"/>
        </w:rPr>
        <w:t xml:space="preserve"> in Baku. </w:t>
      </w:r>
      <w:r w:rsidR="00141C05" w:rsidRPr="00011254">
        <w:rPr>
          <w:rFonts w:ascii="Times New Roman" w:hAnsi="Times New Roman" w:cs="Times New Roman"/>
        </w:rPr>
        <w:t>Topics of the meeting included: Armenia-Azerbaijan Nagorno-Karabakh conflict, energy security, the East-West, North-South transport corridor projects, fight against international terrorism.</w:t>
      </w:r>
    </w:p>
    <w:p w14:paraId="2116206B" w14:textId="77777777" w:rsidR="00D05678" w:rsidRDefault="008F1A18" w:rsidP="00D05678">
      <w:pPr>
        <w:spacing w:line="360" w:lineRule="auto"/>
        <w:ind w:firstLine="709"/>
        <w:jc w:val="both"/>
        <w:rPr>
          <w:rFonts w:ascii="Times New Roman" w:hAnsi="Times New Roman" w:cs="Times New Roman"/>
        </w:rPr>
      </w:pPr>
      <w:r w:rsidRPr="00011254">
        <w:rPr>
          <w:rFonts w:ascii="Times New Roman" w:hAnsi="Times New Roman" w:cs="Times New Roman"/>
        </w:rPr>
        <w:t xml:space="preserve">On 14 November 2016, negotiations over a comprehensive agreement between </w:t>
      </w:r>
      <w:r w:rsidR="00176C98">
        <w:rPr>
          <w:rFonts w:ascii="Times New Roman" w:hAnsi="Times New Roman" w:cs="Times New Roman"/>
        </w:rPr>
        <w:t>EU</w:t>
      </w:r>
      <w:r w:rsidRPr="00011254">
        <w:rPr>
          <w:rFonts w:ascii="Times New Roman" w:hAnsi="Times New Roman" w:cs="Times New Roman"/>
        </w:rPr>
        <w:t xml:space="preserve"> and Azerbaijan started by the Council’s mandate</w:t>
      </w:r>
      <w:r w:rsidR="00540A62" w:rsidRPr="00011254">
        <w:rPr>
          <w:rStyle w:val="a5"/>
          <w:rFonts w:ascii="Times New Roman" w:hAnsi="Times New Roman" w:cs="Times New Roman"/>
        </w:rPr>
        <w:footnoteReference w:id="141"/>
      </w:r>
      <w:r w:rsidRPr="00011254">
        <w:rPr>
          <w:rFonts w:ascii="Times New Roman" w:hAnsi="Times New Roman" w:cs="Times New Roman"/>
        </w:rPr>
        <w:t xml:space="preserve">. On 7 February 2017, President </w:t>
      </w:r>
      <w:proofErr w:type="spellStart"/>
      <w:r w:rsidRPr="00011254">
        <w:rPr>
          <w:rFonts w:ascii="Times New Roman" w:hAnsi="Times New Roman" w:cs="Times New Roman"/>
        </w:rPr>
        <w:t>Ilham</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Aliyev</w:t>
      </w:r>
      <w:proofErr w:type="spellEnd"/>
      <w:r w:rsidRPr="00011254">
        <w:rPr>
          <w:rFonts w:ascii="Times New Roman" w:hAnsi="Times New Roman" w:cs="Times New Roman"/>
        </w:rPr>
        <w:t xml:space="preserve"> Negotiations on the new agreement were launched on 7 February 2017, following the visit of President </w:t>
      </w:r>
      <w:proofErr w:type="spellStart"/>
      <w:r w:rsidRPr="00011254">
        <w:rPr>
          <w:rFonts w:ascii="Times New Roman" w:hAnsi="Times New Roman" w:cs="Times New Roman"/>
        </w:rPr>
        <w:t>Ilham</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Aliyev</w:t>
      </w:r>
      <w:proofErr w:type="spellEnd"/>
      <w:r w:rsidRPr="00011254">
        <w:rPr>
          <w:rFonts w:ascii="Times New Roman" w:hAnsi="Times New Roman" w:cs="Times New Roman"/>
        </w:rPr>
        <w:t xml:space="preserve"> to Brussels on 6 February. </w:t>
      </w:r>
      <w:r w:rsidR="00620A39" w:rsidRPr="00011254">
        <w:rPr>
          <w:rFonts w:ascii="Times New Roman" w:hAnsi="Times New Roman" w:cs="Times New Roman"/>
        </w:rPr>
        <w:t>It was mentioned, that t</w:t>
      </w:r>
      <w:r w:rsidR="00005740" w:rsidRPr="00011254">
        <w:rPr>
          <w:rFonts w:ascii="Times New Roman" w:hAnsi="Times New Roman" w:cs="Times New Roman"/>
        </w:rPr>
        <w:t>he Nagorno-Karabakh conflict remains as import</w:t>
      </w:r>
      <w:r w:rsidR="00166FC0" w:rsidRPr="00011254">
        <w:rPr>
          <w:rFonts w:ascii="Times New Roman" w:hAnsi="Times New Roman" w:cs="Times New Roman"/>
        </w:rPr>
        <w:t xml:space="preserve">ant issue between </w:t>
      </w:r>
      <w:r w:rsidR="00176C98">
        <w:rPr>
          <w:rFonts w:ascii="Times New Roman" w:hAnsi="Times New Roman" w:cs="Times New Roman"/>
        </w:rPr>
        <w:t>EU</w:t>
      </w:r>
      <w:r w:rsidR="00166FC0" w:rsidRPr="00011254">
        <w:rPr>
          <w:rFonts w:ascii="Times New Roman" w:hAnsi="Times New Roman" w:cs="Times New Roman"/>
        </w:rPr>
        <w:t>-Azerbaijan</w:t>
      </w:r>
      <w:r w:rsidR="00005740" w:rsidRPr="00011254">
        <w:rPr>
          <w:rFonts w:ascii="Times New Roman" w:hAnsi="Times New Roman" w:cs="Times New Roman"/>
        </w:rPr>
        <w:t xml:space="preserve"> relations.</w:t>
      </w:r>
      <w:r w:rsidR="00620A39" w:rsidRPr="00011254">
        <w:rPr>
          <w:rFonts w:ascii="Times New Roman" w:hAnsi="Times New Roman" w:cs="Times New Roman"/>
        </w:rPr>
        <w:t xml:space="preserve"> </w:t>
      </w:r>
      <w:r w:rsidR="00176C98">
        <w:rPr>
          <w:rFonts w:ascii="Times New Roman" w:hAnsi="Times New Roman" w:cs="Times New Roman"/>
        </w:rPr>
        <w:t>EU</w:t>
      </w:r>
      <w:r w:rsidR="00620A39" w:rsidRPr="00011254">
        <w:rPr>
          <w:rFonts w:ascii="Times New Roman" w:hAnsi="Times New Roman" w:cs="Times New Roman"/>
        </w:rPr>
        <w:t xml:space="preserve"> continued to support peaceful resolution of that conflict with </w:t>
      </w:r>
      <w:r w:rsidR="00176C98">
        <w:rPr>
          <w:rFonts w:ascii="Times New Roman" w:hAnsi="Times New Roman" w:cs="Times New Roman"/>
        </w:rPr>
        <w:t>EU</w:t>
      </w:r>
      <w:r w:rsidR="00620A39" w:rsidRPr="00011254">
        <w:rPr>
          <w:rFonts w:ascii="Times New Roman" w:hAnsi="Times New Roman" w:cs="Times New Roman"/>
        </w:rPr>
        <w:t xml:space="preserve"> Special Representative Herbert </w:t>
      </w:r>
      <w:proofErr w:type="spellStart"/>
      <w:r w:rsidR="00620A39" w:rsidRPr="00011254">
        <w:rPr>
          <w:rFonts w:ascii="Times New Roman" w:hAnsi="Times New Roman" w:cs="Times New Roman"/>
        </w:rPr>
        <w:t>Salber</w:t>
      </w:r>
      <w:proofErr w:type="spellEnd"/>
      <w:r w:rsidR="00620A39" w:rsidRPr="00011254">
        <w:rPr>
          <w:rFonts w:ascii="Times New Roman" w:hAnsi="Times New Roman" w:cs="Times New Roman"/>
        </w:rPr>
        <w:t xml:space="preserve"> and the mediation attempts of the Organization for Security and Co-operation in Europe (</w:t>
      </w:r>
      <w:proofErr w:type="spellStart"/>
      <w:r w:rsidR="00620A39" w:rsidRPr="00011254">
        <w:rPr>
          <w:rFonts w:ascii="Times New Roman" w:hAnsi="Times New Roman" w:cs="Times New Roman"/>
        </w:rPr>
        <w:t>OSCE</w:t>
      </w:r>
      <w:proofErr w:type="spellEnd"/>
      <w:r w:rsidR="00620A39" w:rsidRPr="00011254">
        <w:rPr>
          <w:rFonts w:ascii="Times New Roman" w:hAnsi="Times New Roman" w:cs="Times New Roman"/>
        </w:rPr>
        <w:t>) Minsk Group Co-Chairs.</w:t>
      </w:r>
    </w:p>
    <w:p w14:paraId="567D5623" w14:textId="68E66A22" w:rsidR="0030196F" w:rsidRPr="00011254" w:rsidRDefault="0030196F" w:rsidP="00D05678">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Nowadays, Azerbaijan is </w:t>
      </w:r>
      <w:r w:rsidR="00E3361C" w:rsidRPr="00011254">
        <w:rPr>
          <w:rFonts w:ascii="Times New Roman" w:hAnsi="Times New Roman" w:cs="Times New Roman"/>
        </w:rPr>
        <w:t xml:space="preserve">interested in cooperation, but in cooperation represented in the way, that would </w:t>
      </w:r>
      <w:r w:rsidRPr="00011254">
        <w:rPr>
          <w:rFonts w:ascii="Times New Roman" w:hAnsi="Times New Roman" w:cs="Times New Roman"/>
        </w:rPr>
        <w:t>not challenge its p</w:t>
      </w:r>
      <w:r w:rsidR="00E3361C" w:rsidRPr="00011254">
        <w:rPr>
          <w:rFonts w:ascii="Times New Roman" w:hAnsi="Times New Roman" w:cs="Times New Roman"/>
        </w:rPr>
        <w:t>olitical status quo. T</w:t>
      </w:r>
      <w:r w:rsidRPr="00011254">
        <w:rPr>
          <w:rFonts w:ascii="Times New Roman" w:hAnsi="Times New Roman" w:cs="Times New Roman"/>
        </w:rPr>
        <w:t>aking into account</w:t>
      </w:r>
      <w:r w:rsidR="00D20E21" w:rsidRPr="00011254">
        <w:rPr>
          <w:rFonts w:ascii="Times New Roman" w:hAnsi="Times New Roman" w:cs="Times New Roman"/>
        </w:rPr>
        <w:t xml:space="preserve"> decline in</w:t>
      </w:r>
      <w:r w:rsidRPr="00011254">
        <w:rPr>
          <w:rFonts w:ascii="Times New Roman" w:hAnsi="Times New Roman" w:cs="Times New Roman"/>
        </w:rPr>
        <w:t xml:space="preserve"> international oil prices and local oil production, it would </w:t>
      </w:r>
      <w:r w:rsidR="00D20E21" w:rsidRPr="00011254">
        <w:rPr>
          <w:rFonts w:ascii="Times New Roman" w:hAnsi="Times New Roman" w:cs="Times New Roman"/>
        </w:rPr>
        <w:t>probably</w:t>
      </w:r>
      <w:r w:rsidRPr="00011254">
        <w:rPr>
          <w:rFonts w:ascii="Times New Roman" w:hAnsi="Times New Roman" w:cs="Times New Roman"/>
        </w:rPr>
        <w:t xml:space="preserve"> difficult </w:t>
      </w:r>
      <w:r w:rsidR="00D20E21" w:rsidRPr="00011254">
        <w:rPr>
          <w:rFonts w:ascii="Times New Roman" w:hAnsi="Times New Roman" w:cs="Times New Roman"/>
        </w:rPr>
        <w:t>negotiations</w:t>
      </w:r>
      <w:r w:rsidR="00D20E21" w:rsidRPr="00011254">
        <w:rPr>
          <w:rStyle w:val="a5"/>
          <w:rFonts w:ascii="Times New Roman" w:hAnsi="Times New Roman" w:cs="Times New Roman"/>
        </w:rPr>
        <w:footnoteReference w:id="142"/>
      </w:r>
      <w:r w:rsidRPr="00011254">
        <w:rPr>
          <w:rFonts w:ascii="Times New Roman" w:hAnsi="Times New Roman" w:cs="Times New Roman"/>
        </w:rPr>
        <w:t>.</w:t>
      </w:r>
    </w:p>
    <w:p w14:paraId="42283CFD" w14:textId="70AE9C10"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4BFC0087" w14:textId="1BA09944" w:rsidR="00905F7A" w:rsidRPr="00011254" w:rsidRDefault="00176C98" w:rsidP="00011254">
      <w:pPr>
        <w:numPr>
          <w:ilvl w:val="0"/>
          <w:numId w:val="10"/>
        </w:numPr>
        <w:spacing w:line="360" w:lineRule="auto"/>
        <w:ind w:firstLine="709"/>
        <w:rPr>
          <w:rFonts w:ascii="Times New Roman" w:hAnsi="Times New Roman" w:cs="Times New Roman"/>
        </w:rPr>
      </w:pPr>
      <w:r>
        <w:rPr>
          <w:rFonts w:ascii="Times New Roman" w:hAnsi="Times New Roman" w:cs="Times New Roman"/>
          <w:lang w:val="en-US"/>
        </w:rPr>
        <w:t>EU</w:t>
      </w:r>
      <w:r w:rsidR="00905F7A" w:rsidRPr="00011254">
        <w:rPr>
          <w:rFonts w:ascii="Times New Roman" w:hAnsi="Times New Roman" w:cs="Times New Roman"/>
          <w:lang w:val="en-US"/>
        </w:rPr>
        <w:t>-Azerbaijan Partnership and Cooperation Agreement (1999);</w:t>
      </w:r>
    </w:p>
    <w:p w14:paraId="1DAD16E8" w14:textId="77777777" w:rsidR="00905F7A" w:rsidRPr="00011254" w:rsidRDefault="00905F7A" w:rsidP="00011254">
      <w:pPr>
        <w:numPr>
          <w:ilvl w:val="0"/>
          <w:numId w:val="10"/>
        </w:numPr>
        <w:spacing w:line="360" w:lineRule="auto"/>
        <w:ind w:firstLine="709"/>
        <w:rPr>
          <w:rFonts w:ascii="Times New Roman" w:hAnsi="Times New Roman" w:cs="Times New Roman"/>
        </w:rPr>
      </w:pPr>
      <w:r w:rsidRPr="00011254">
        <w:rPr>
          <w:rFonts w:ascii="Times New Roman" w:hAnsi="Times New Roman" w:cs="Times New Roman"/>
          <w:lang w:val="en-US"/>
        </w:rPr>
        <w:t>Negotiations on a new framework agreement with Azerbaijan (2017);</w:t>
      </w:r>
    </w:p>
    <w:p w14:paraId="14549049" w14:textId="1FC979F3" w:rsidR="00905F7A" w:rsidRPr="00011254" w:rsidRDefault="00905F7A" w:rsidP="00011254">
      <w:pPr>
        <w:numPr>
          <w:ilvl w:val="0"/>
          <w:numId w:val="10"/>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26 ministries and public institutions have taken part in 46 </w:t>
      </w:r>
      <w:r w:rsidR="00166FC0" w:rsidRPr="00011254">
        <w:rPr>
          <w:rFonts w:ascii="Times New Roman" w:hAnsi="Times New Roman" w:cs="Times New Roman"/>
          <w:lang w:val="en-US"/>
        </w:rPr>
        <w:t>Twinning</w:t>
      </w:r>
      <w:r w:rsidRPr="00011254">
        <w:rPr>
          <w:rFonts w:ascii="Times New Roman" w:hAnsi="Times New Roman" w:cs="Times New Roman"/>
          <w:lang w:val="en-US"/>
        </w:rPr>
        <w:t xml:space="preserve"> projects;</w:t>
      </w:r>
    </w:p>
    <w:p w14:paraId="7979378B" w14:textId="1C6D7661" w:rsidR="00596EB1" w:rsidRPr="00011254" w:rsidRDefault="00596EB1" w:rsidP="00011254">
      <w:pPr>
        <w:numPr>
          <w:ilvl w:val="0"/>
          <w:numId w:val="10"/>
        </w:numPr>
        <w:spacing w:line="360" w:lineRule="auto"/>
        <w:ind w:firstLine="709"/>
        <w:rPr>
          <w:rFonts w:ascii="Times New Roman" w:hAnsi="Times New Roman" w:cs="Times New Roman"/>
        </w:rPr>
      </w:pPr>
      <w:r w:rsidRPr="00011254">
        <w:rPr>
          <w:rFonts w:ascii="Times New Roman" w:hAnsi="Times New Roman" w:cs="Times New Roman"/>
        </w:rPr>
        <w:t>900 students and academic staff from Azerbaijan participated in Erasmus+(2015-2017);</w:t>
      </w:r>
    </w:p>
    <w:p w14:paraId="65BC049D" w14:textId="01EBD296" w:rsidR="00596EB1" w:rsidRPr="00011254" w:rsidRDefault="00596EB1" w:rsidP="00011254">
      <w:pPr>
        <w:numPr>
          <w:ilvl w:val="0"/>
          <w:numId w:val="10"/>
        </w:numPr>
        <w:spacing w:line="360" w:lineRule="auto"/>
        <w:ind w:firstLine="709"/>
        <w:rPr>
          <w:rFonts w:ascii="Times New Roman" w:hAnsi="Times New Roman" w:cs="Times New Roman"/>
        </w:rPr>
      </w:pPr>
      <w:r w:rsidRPr="00011254">
        <w:rPr>
          <w:rFonts w:ascii="Times New Roman" w:hAnsi="Times New Roman" w:cs="Times New Roman"/>
        </w:rPr>
        <w:t>More than 1,800 young people and youth workers from Azerbaijan were involved in different projects, like exchanges, volunteering, and capacity-building projects;</w:t>
      </w:r>
    </w:p>
    <w:p w14:paraId="177924C4" w14:textId="48BD732D" w:rsidR="00E67EA4" w:rsidRPr="00011254" w:rsidRDefault="00E67EA4" w:rsidP="00011254">
      <w:pPr>
        <w:numPr>
          <w:ilvl w:val="0"/>
          <w:numId w:val="10"/>
        </w:numPr>
        <w:spacing w:line="360" w:lineRule="auto"/>
        <w:ind w:firstLine="709"/>
        <w:rPr>
          <w:rFonts w:ascii="Times New Roman" w:hAnsi="Times New Roman" w:cs="Times New Roman"/>
        </w:rPr>
      </w:pPr>
      <w:r w:rsidRPr="00011254">
        <w:rPr>
          <w:rFonts w:ascii="Times New Roman" w:hAnsi="Times New Roman" w:cs="Times New Roman"/>
        </w:rPr>
        <w:t>Mobility Partnership (2013);</w:t>
      </w:r>
    </w:p>
    <w:p w14:paraId="0B2FF75F" w14:textId="40AB927F" w:rsidR="00905F7A" w:rsidRPr="00011254" w:rsidRDefault="00176C98" w:rsidP="00011254">
      <w:pPr>
        <w:numPr>
          <w:ilvl w:val="0"/>
          <w:numId w:val="10"/>
        </w:numPr>
        <w:spacing w:line="360" w:lineRule="auto"/>
        <w:ind w:firstLine="709"/>
        <w:rPr>
          <w:rFonts w:ascii="Times New Roman" w:hAnsi="Times New Roman" w:cs="Times New Roman"/>
        </w:rPr>
      </w:pPr>
      <w:r>
        <w:rPr>
          <w:rFonts w:ascii="Times New Roman" w:hAnsi="Times New Roman" w:cs="Times New Roman"/>
          <w:lang w:val="en-US"/>
        </w:rPr>
        <w:t>EU</w:t>
      </w:r>
      <w:r w:rsidR="00905F7A" w:rsidRPr="00011254">
        <w:rPr>
          <w:rFonts w:ascii="Times New Roman" w:hAnsi="Times New Roman" w:cs="Times New Roman"/>
          <w:lang w:val="en-US"/>
        </w:rPr>
        <w:t>-Azerbaijan Visa Facilitation and Readmission Agreements (2014)</w:t>
      </w:r>
      <w:r w:rsidR="000D0F37" w:rsidRPr="00011254">
        <w:rPr>
          <w:rStyle w:val="a5"/>
          <w:rFonts w:ascii="Times New Roman" w:hAnsi="Times New Roman" w:cs="Times New Roman"/>
          <w:lang w:val="en-US"/>
        </w:rPr>
        <w:footnoteReference w:id="143"/>
      </w:r>
      <w:r w:rsidR="00905F7A" w:rsidRPr="00011254">
        <w:rPr>
          <w:rFonts w:ascii="Times New Roman" w:hAnsi="Times New Roman" w:cs="Times New Roman"/>
          <w:lang w:val="en-US"/>
        </w:rPr>
        <w:t>.</w:t>
      </w:r>
    </w:p>
    <w:p w14:paraId="79AEA1B3" w14:textId="10172E38" w:rsidR="00327784" w:rsidRPr="007A102A" w:rsidRDefault="002E395C" w:rsidP="007A102A">
      <w:pPr>
        <w:spacing w:line="360" w:lineRule="auto"/>
        <w:ind w:firstLine="709"/>
        <w:rPr>
          <w:rFonts w:ascii="Times New Roman" w:hAnsi="Times New Roman" w:cs="Times New Roman"/>
          <w:lang w:val="en-US"/>
        </w:rPr>
      </w:pPr>
      <w:r w:rsidRPr="00011254">
        <w:rPr>
          <w:rFonts w:ascii="Times New Roman" w:hAnsi="Times New Roman" w:cs="Times New Roman"/>
          <w:lang w:val="en-US"/>
        </w:rPr>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Azerbaijan, closer relationships are in the process of discussion</w:t>
      </w:r>
      <w:r w:rsidR="00C8191E" w:rsidRPr="00011254">
        <w:rPr>
          <w:rStyle w:val="a5"/>
          <w:rFonts w:ascii="Times New Roman" w:hAnsi="Times New Roman" w:cs="Times New Roman"/>
          <w:lang w:val="en-US"/>
        </w:rPr>
        <w:footnoteReference w:id="144"/>
      </w:r>
      <w:r w:rsidRPr="00011254">
        <w:rPr>
          <w:rFonts w:ascii="Times New Roman" w:hAnsi="Times New Roman" w:cs="Times New Roman"/>
          <w:lang w:val="en-US"/>
        </w:rPr>
        <w:t>.</w:t>
      </w:r>
    </w:p>
    <w:p w14:paraId="76C6640E" w14:textId="7477F3BA" w:rsidR="00704F53" w:rsidRPr="00011254" w:rsidRDefault="00704F53" w:rsidP="00011254">
      <w:pPr>
        <w:pStyle w:val="3"/>
        <w:spacing w:line="360" w:lineRule="auto"/>
        <w:ind w:firstLine="709"/>
      </w:pPr>
      <w:bookmarkStart w:id="10" w:name="_Toc389161475"/>
      <w:proofErr w:type="spellStart"/>
      <w:r w:rsidRPr="00011254">
        <w:t>II.2.3</w:t>
      </w:r>
      <w:proofErr w:type="spellEnd"/>
      <w:r w:rsidRPr="00011254">
        <w:t>. Belarus</w:t>
      </w:r>
      <w:bookmarkEnd w:id="10"/>
    </w:p>
    <w:p w14:paraId="2C22B43F" w14:textId="27B5DCF1" w:rsidR="00E13DA2" w:rsidRPr="00011254" w:rsidRDefault="00141C0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Belarus-EU </w:t>
      </w:r>
      <w:proofErr w:type="spellStart"/>
      <w:r w:rsidRPr="00011254">
        <w:rPr>
          <w:rFonts w:ascii="Times New Roman" w:hAnsi="Times New Roman" w:cs="Times New Roman"/>
        </w:rPr>
        <w:t>PCA</w:t>
      </w:r>
      <w:proofErr w:type="spellEnd"/>
      <w:r w:rsidRPr="00011254">
        <w:rPr>
          <w:rFonts w:ascii="Times New Roman" w:hAnsi="Times New Roman" w:cs="Times New Roman"/>
        </w:rPr>
        <w:t xml:space="preserve"> was signed in 1995. Although due to internal situation in Belarus, the agreement was not possible to be implemented. </w:t>
      </w:r>
      <w:r w:rsidR="00176C98">
        <w:rPr>
          <w:rFonts w:ascii="Times New Roman" w:hAnsi="Times New Roman" w:cs="Times New Roman"/>
        </w:rPr>
        <w:t>EU</w:t>
      </w:r>
      <w:r w:rsidRPr="00011254">
        <w:rPr>
          <w:rFonts w:ascii="Times New Roman" w:hAnsi="Times New Roman" w:cs="Times New Roman"/>
        </w:rPr>
        <w:t xml:space="preserve"> did not manage to fi</w:t>
      </w:r>
      <w:r w:rsidR="00830851" w:rsidRPr="00011254">
        <w:rPr>
          <w:rFonts w:ascii="Times New Roman" w:hAnsi="Times New Roman" w:cs="Times New Roman"/>
        </w:rPr>
        <w:t>nd an approach towards Belarus.</w:t>
      </w:r>
      <w:r w:rsidR="001178BE" w:rsidRPr="00011254">
        <w:rPr>
          <w:rFonts w:ascii="Times New Roman" w:hAnsi="Times New Roman" w:cs="Times New Roman"/>
        </w:rPr>
        <w:t xml:space="preserve"> Hence AA was not negotiated.</w:t>
      </w:r>
    </w:p>
    <w:p w14:paraId="2A7D8667" w14:textId="77777777" w:rsidR="00853CE4" w:rsidRPr="00011254" w:rsidRDefault="00853CE4"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rPr>
        <w:t xml:space="preserve">“Jeans revolution” came to Belarus in March 2006, which according to opposition demonstrated freedom. </w:t>
      </w:r>
      <w:proofErr w:type="gramStart"/>
      <w:r w:rsidRPr="00011254">
        <w:rPr>
          <w:rFonts w:ascii="Times New Roman" w:hAnsi="Times New Roman" w:cs="Times New Roman"/>
        </w:rPr>
        <w:t xml:space="preserve">Although President </w:t>
      </w:r>
      <w:proofErr w:type="spellStart"/>
      <w:r w:rsidRPr="00011254">
        <w:rPr>
          <w:rFonts w:ascii="Times New Roman" w:hAnsi="Times New Roman" w:cs="Times New Roman"/>
        </w:rPr>
        <w:t>Lukashenko</w:t>
      </w:r>
      <w:proofErr w:type="spellEnd"/>
      <w:r w:rsidRPr="00011254">
        <w:rPr>
          <w:rFonts w:ascii="Times New Roman" w:hAnsi="Times New Roman" w:cs="Times New Roman"/>
        </w:rPr>
        <w:t xml:space="preserve"> said </w:t>
      </w:r>
      <w:r w:rsidRPr="00011254">
        <w:rPr>
          <w:rFonts w:ascii="Times New Roman" w:hAnsi="Times New Roman" w:cs="Times New Roman"/>
          <w:lang w:val="en-US"/>
        </w:rPr>
        <w:t>in advance that “</w:t>
      </w:r>
      <w:proofErr w:type="spellStart"/>
      <w:r w:rsidRPr="00011254">
        <w:rPr>
          <w:rFonts w:ascii="Times New Roman" w:hAnsi="Times New Roman" w:cs="Times New Roman"/>
          <w:lang w:val="en-US"/>
        </w:rPr>
        <w:t>coloured</w:t>
      </w:r>
      <w:proofErr w:type="spellEnd"/>
      <w:r w:rsidRPr="00011254">
        <w:rPr>
          <w:rFonts w:ascii="Times New Roman" w:hAnsi="Times New Roman" w:cs="Times New Roman"/>
          <w:lang w:val="en-US"/>
        </w:rPr>
        <w:t xml:space="preserve"> revolutions are pure and simple banditry”</w:t>
      </w:r>
      <w:r w:rsidRPr="00011254">
        <w:rPr>
          <w:rStyle w:val="a5"/>
          <w:rFonts w:ascii="Times New Roman" w:hAnsi="Times New Roman" w:cs="Times New Roman"/>
          <w:lang w:val="en-US"/>
        </w:rPr>
        <w:footnoteReference w:id="145"/>
      </w:r>
      <w:r w:rsidRPr="00011254">
        <w:rPr>
          <w:rFonts w:ascii="Times New Roman" w:hAnsi="Times New Roman" w:cs="Times New Roman"/>
          <w:lang w:val="en-US"/>
        </w:rPr>
        <w:t>.</w:t>
      </w:r>
      <w:proofErr w:type="gramEnd"/>
    </w:p>
    <w:p w14:paraId="29C4FFE1" w14:textId="637F2633" w:rsidR="00106564" w:rsidRPr="00011254" w:rsidRDefault="00106564" w:rsidP="00011254">
      <w:pPr>
        <w:spacing w:line="360" w:lineRule="auto"/>
        <w:ind w:firstLine="709"/>
        <w:jc w:val="both"/>
        <w:rPr>
          <w:rFonts w:ascii="Times New Roman" w:hAnsi="Times New Roman" w:cs="Times New Roman"/>
        </w:rPr>
      </w:pPr>
      <w:r w:rsidRPr="00011254">
        <w:rPr>
          <w:rFonts w:ascii="Times New Roman" w:hAnsi="Times New Roman" w:cs="Times New Roman"/>
        </w:rPr>
        <w:t>According to the Declaration</w:t>
      </w:r>
      <w:r w:rsidRPr="00011254">
        <w:rPr>
          <w:rStyle w:val="a5"/>
          <w:rFonts w:ascii="Times New Roman" w:hAnsi="Times New Roman" w:cs="Times New Roman"/>
        </w:rPr>
        <w:footnoteReference w:id="146"/>
      </w:r>
      <w:r w:rsidRPr="00011254">
        <w:rPr>
          <w:rFonts w:ascii="Times New Roman" w:hAnsi="Times New Roman" w:cs="Times New Roman"/>
        </w:rPr>
        <w:t xml:space="preserve"> on the situation in Belarus, due to Warsaw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on 30 September 2011. Participants (The Heads of State and Government and representatives of </w:t>
      </w:r>
      <w:r w:rsidR="00176C98">
        <w:rPr>
          <w:rFonts w:ascii="Times New Roman" w:hAnsi="Times New Roman" w:cs="Times New Roman"/>
        </w:rPr>
        <w:t>EU</w:t>
      </w:r>
      <w:r w:rsidRPr="00011254">
        <w:rPr>
          <w:rFonts w:ascii="Times New Roman" w:hAnsi="Times New Roman" w:cs="Times New Roman"/>
        </w:rPr>
        <w:t xml:space="preserve"> and its member states) concluded a concern regarding worsening human rights, democracy and rule </w:t>
      </w:r>
      <w:r w:rsidRPr="00011254">
        <w:rPr>
          <w:rFonts w:ascii="Times New Roman" w:hAnsi="Times New Roman" w:cs="Times New Roman"/>
          <w:lang w:val="en-US"/>
        </w:rPr>
        <w:t xml:space="preserve">of law. </w:t>
      </w:r>
      <w:r w:rsidRPr="00011254">
        <w:rPr>
          <w:rFonts w:ascii="Times New Roman" w:hAnsi="Times New Roman" w:cs="Times New Roman"/>
        </w:rPr>
        <w:t xml:space="preserve">Participants called “for the immediate release and rehabilitation of all political </w:t>
      </w:r>
      <w:r w:rsidRPr="00011254">
        <w:rPr>
          <w:rFonts w:ascii="Times New Roman" w:hAnsi="Times New Roman" w:cs="Times New Roman"/>
        </w:rPr>
        <w:lastRenderedPageBreak/>
        <w:t>prisoners, an end to the repression of civil society and media and the start of a political dialogue with the opposition”</w:t>
      </w:r>
      <w:r w:rsidR="00BA3A3C" w:rsidRPr="00011254">
        <w:rPr>
          <w:rStyle w:val="a5"/>
          <w:rFonts w:ascii="Times New Roman" w:hAnsi="Times New Roman" w:cs="Times New Roman"/>
        </w:rPr>
        <w:footnoteReference w:id="147"/>
      </w:r>
      <w:r w:rsidRPr="00011254">
        <w:rPr>
          <w:rFonts w:ascii="Times New Roman" w:hAnsi="Times New Roman" w:cs="Times New Roman"/>
        </w:rPr>
        <w:t xml:space="preserve">. </w:t>
      </w:r>
      <w:r w:rsidR="002E1B80">
        <w:rPr>
          <w:rFonts w:ascii="Times New Roman" w:hAnsi="Times New Roman" w:cs="Times New Roman"/>
        </w:rPr>
        <w:t>Eu</w:t>
      </w:r>
      <w:r w:rsidRPr="00011254">
        <w:rPr>
          <w:rFonts w:ascii="Times New Roman" w:hAnsi="Times New Roman" w:cs="Times New Roman"/>
        </w:rPr>
        <w:t>ropean Union was looking forward to negotiate with Belarus on the issues of democracy, the rule of law and human rights.</w:t>
      </w:r>
    </w:p>
    <w:p w14:paraId="28C5F1B5" w14:textId="00CBA98A" w:rsidR="00192F3C"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192F3C" w:rsidRPr="00011254">
        <w:rPr>
          <w:rFonts w:ascii="Times New Roman" w:hAnsi="Times New Roman" w:cs="Times New Roman"/>
        </w:rPr>
        <w:t xml:space="preserve"> engagement with Belarus included discussions on multilateral track within the </w:t>
      </w:r>
      <w:proofErr w:type="spellStart"/>
      <w:r w:rsidR="00192F3C" w:rsidRPr="00011254">
        <w:rPr>
          <w:rFonts w:ascii="Times New Roman" w:hAnsi="Times New Roman" w:cs="Times New Roman"/>
        </w:rPr>
        <w:t>EaP</w:t>
      </w:r>
      <w:proofErr w:type="spellEnd"/>
      <w:r w:rsidR="00192F3C" w:rsidRPr="00011254">
        <w:rPr>
          <w:rFonts w:ascii="Times New Roman" w:hAnsi="Times New Roman" w:cs="Times New Roman"/>
        </w:rPr>
        <w:t xml:space="preserve">, negotiations over </w:t>
      </w:r>
      <w:r w:rsidR="00177273" w:rsidRPr="00011254">
        <w:rPr>
          <w:rFonts w:ascii="Times New Roman" w:hAnsi="Times New Roman" w:cs="Times New Roman"/>
        </w:rPr>
        <w:t>Visa Facilitation and Readmission A</w:t>
      </w:r>
      <w:r w:rsidR="00192F3C" w:rsidRPr="00011254">
        <w:rPr>
          <w:rFonts w:ascii="Times New Roman" w:hAnsi="Times New Roman" w:cs="Times New Roman"/>
        </w:rPr>
        <w:t xml:space="preserve">greements in January 2014 and </w:t>
      </w:r>
      <w:r w:rsidR="00177273" w:rsidRPr="00011254">
        <w:rPr>
          <w:rFonts w:ascii="Times New Roman" w:hAnsi="Times New Roman" w:cs="Times New Roman"/>
        </w:rPr>
        <w:t>Mobility P</w:t>
      </w:r>
      <w:r w:rsidR="00192F3C" w:rsidRPr="00011254">
        <w:rPr>
          <w:rFonts w:ascii="Times New Roman" w:hAnsi="Times New Roman" w:cs="Times New Roman"/>
        </w:rPr>
        <w:t xml:space="preserve">artnership in 2015. </w:t>
      </w:r>
      <w:r>
        <w:rPr>
          <w:rFonts w:ascii="Times New Roman" w:hAnsi="Times New Roman" w:cs="Times New Roman"/>
        </w:rPr>
        <w:t>EU</w:t>
      </w:r>
      <w:r w:rsidR="00192F3C" w:rsidRPr="00011254">
        <w:rPr>
          <w:rFonts w:ascii="Times New Roman" w:hAnsi="Times New Roman" w:cs="Times New Roman"/>
        </w:rPr>
        <w:t xml:space="preserve"> also lead dialog over reforms, that may modernise country and hence with </w:t>
      </w:r>
      <w:r>
        <w:rPr>
          <w:rFonts w:ascii="Times New Roman" w:hAnsi="Times New Roman" w:cs="Times New Roman"/>
        </w:rPr>
        <w:t>EU</w:t>
      </w:r>
      <w:r w:rsidR="00192F3C" w:rsidRPr="00011254">
        <w:rPr>
          <w:rFonts w:ascii="Times New Roman" w:hAnsi="Times New Roman" w:cs="Times New Roman"/>
        </w:rPr>
        <w:t xml:space="preserve"> financial support.</w:t>
      </w:r>
      <w:r w:rsidR="00B21ABD" w:rsidRPr="00011254">
        <w:rPr>
          <w:rFonts w:ascii="Times New Roman" w:hAnsi="Times New Roman" w:cs="Times New Roman"/>
        </w:rPr>
        <w:t xml:space="preserve"> </w:t>
      </w:r>
      <w:r>
        <w:rPr>
          <w:rFonts w:ascii="Times New Roman" w:hAnsi="Times New Roman" w:cs="Times New Roman"/>
        </w:rPr>
        <w:t>EU</w:t>
      </w:r>
      <w:r w:rsidR="00B21ABD" w:rsidRPr="00011254">
        <w:rPr>
          <w:rFonts w:ascii="Times New Roman" w:hAnsi="Times New Roman" w:cs="Times New Roman"/>
        </w:rPr>
        <w:t xml:space="preserve"> countries unilaterally with Belarus had flexible opportunity with Visa Code, especially to waive and reduce visa fees for certain categories of citizens or in individual cases, that resulted in the high per capita number of Schengen visas for Belarusian citizens</w:t>
      </w:r>
      <w:r w:rsidR="00B21ABD" w:rsidRPr="00011254">
        <w:rPr>
          <w:rStyle w:val="a5"/>
          <w:rFonts w:ascii="Times New Roman" w:hAnsi="Times New Roman" w:cs="Times New Roman"/>
        </w:rPr>
        <w:footnoteReference w:id="148"/>
      </w:r>
      <w:r w:rsidR="00B21ABD" w:rsidRPr="00011254">
        <w:rPr>
          <w:rFonts w:ascii="Times New Roman" w:hAnsi="Times New Roman" w:cs="Times New Roman"/>
        </w:rPr>
        <w:t>.</w:t>
      </w:r>
    </w:p>
    <w:p w14:paraId="5FD51389" w14:textId="77777777" w:rsidR="00B33347" w:rsidRPr="00011254" w:rsidRDefault="00033E36" w:rsidP="00011254">
      <w:pPr>
        <w:spacing w:line="360" w:lineRule="auto"/>
        <w:ind w:firstLine="709"/>
        <w:jc w:val="both"/>
        <w:rPr>
          <w:rFonts w:ascii="Times New Roman" w:hAnsi="Times New Roman" w:cs="Times New Roman"/>
        </w:rPr>
      </w:pPr>
      <w:proofErr w:type="gramStart"/>
      <w:r w:rsidRPr="00011254">
        <w:rPr>
          <w:rFonts w:ascii="Times New Roman" w:hAnsi="Times New Roman" w:cs="Times New Roman"/>
        </w:rPr>
        <w:t>Although, current EU-Belarus stage of partnership includes restrictive measures</w:t>
      </w:r>
      <w:r w:rsidR="00B33347" w:rsidRPr="00011254">
        <w:rPr>
          <w:rFonts w:ascii="Times New Roman" w:hAnsi="Times New Roman" w:cs="Times New Roman"/>
        </w:rPr>
        <w:t>, at least until 28 February 2019</w:t>
      </w:r>
      <w:r w:rsidRPr="00011254">
        <w:rPr>
          <w:rFonts w:ascii="Times New Roman" w:hAnsi="Times New Roman" w:cs="Times New Roman"/>
        </w:rPr>
        <w:t>.</w:t>
      </w:r>
      <w:proofErr w:type="gramEnd"/>
      <w:r w:rsidRPr="00011254">
        <w:rPr>
          <w:rFonts w:ascii="Times New Roman" w:hAnsi="Times New Roman" w:cs="Times New Roman"/>
        </w:rPr>
        <w:t xml:space="preserve"> On 22 February 2018, the Council prolonged arms embargo, ban on the export of goods, asset freeze and travel ban of four people related to disappearances of two opposition politicians</w:t>
      </w:r>
      <w:r w:rsidR="00D71468" w:rsidRPr="00011254">
        <w:rPr>
          <w:rFonts w:ascii="Times New Roman" w:hAnsi="Times New Roman" w:cs="Times New Roman"/>
        </w:rPr>
        <w:t>, one businessmen and journalist</w:t>
      </w:r>
      <w:r w:rsidR="00B21ABD" w:rsidRPr="00011254">
        <w:rPr>
          <w:rFonts w:ascii="Times New Roman" w:hAnsi="Times New Roman" w:cs="Times New Roman"/>
        </w:rPr>
        <w:t xml:space="preserve">, namely Yuri </w:t>
      </w:r>
      <w:proofErr w:type="spellStart"/>
      <w:r w:rsidR="00B21ABD" w:rsidRPr="00011254">
        <w:rPr>
          <w:rFonts w:ascii="Times New Roman" w:hAnsi="Times New Roman" w:cs="Times New Roman"/>
        </w:rPr>
        <w:t>Zakharenko</w:t>
      </w:r>
      <w:proofErr w:type="spellEnd"/>
      <w:r w:rsidR="00B21ABD" w:rsidRPr="00011254">
        <w:rPr>
          <w:rFonts w:ascii="Times New Roman" w:hAnsi="Times New Roman" w:cs="Times New Roman"/>
        </w:rPr>
        <w:t xml:space="preserve">, Viktor </w:t>
      </w:r>
      <w:proofErr w:type="spellStart"/>
      <w:r w:rsidR="00B21ABD" w:rsidRPr="00011254">
        <w:rPr>
          <w:rFonts w:ascii="Times New Roman" w:hAnsi="Times New Roman" w:cs="Times New Roman"/>
        </w:rPr>
        <w:t>Gonchar</w:t>
      </w:r>
      <w:proofErr w:type="spellEnd"/>
      <w:r w:rsidR="00B21ABD" w:rsidRPr="00011254">
        <w:rPr>
          <w:rFonts w:ascii="Times New Roman" w:hAnsi="Times New Roman" w:cs="Times New Roman"/>
        </w:rPr>
        <w:t xml:space="preserve">, Anatoly </w:t>
      </w:r>
      <w:proofErr w:type="spellStart"/>
      <w:r w:rsidR="00B21ABD" w:rsidRPr="00011254">
        <w:rPr>
          <w:rFonts w:ascii="Times New Roman" w:hAnsi="Times New Roman" w:cs="Times New Roman"/>
        </w:rPr>
        <w:t>Krasovski</w:t>
      </w:r>
      <w:proofErr w:type="spellEnd"/>
      <w:r w:rsidR="00B21ABD" w:rsidRPr="00011254">
        <w:rPr>
          <w:rFonts w:ascii="Times New Roman" w:hAnsi="Times New Roman" w:cs="Times New Roman"/>
        </w:rPr>
        <w:t xml:space="preserve"> and Dmitri </w:t>
      </w:r>
      <w:proofErr w:type="spellStart"/>
      <w:r w:rsidR="00B21ABD" w:rsidRPr="00011254">
        <w:rPr>
          <w:rFonts w:ascii="Times New Roman" w:hAnsi="Times New Roman" w:cs="Times New Roman"/>
        </w:rPr>
        <w:t>Zavadski</w:t>
      </w:r>
      <w:proofErr w:type="spellEnd"/>
      <w:r w:rsidRPr="00011254">
        <w:rPr>
          <w:rFonts w:ascii="Times New Roman" w:hAnsi="Times New Roman" w:cs="Times New Roman"/>
        </w:rPr>
        <w:t xml:space="preserve"> in 1999 and 2000.</w:t>
      </w:r>
      <w:r w:rsidR="00D71468" w:rsidRPr="00011254">
        <w:rPr>
          <w:rFonts w:ascii="Times New Roman" w:hAnsi="Times New Roman" w:cs="Times New Roman"/>
        </w:rPr>
        <w:t xml:space="preserve"> Measures against Belarus were firstly introduced in 2004 due to disappearance of people, arguing of violation of international electoral standards and of crackdown in society. On 15 February 2016, </w:t>
      </w:r>
      <w:r w:rsidR="003C7D1C" w:rsidRPr="00011254">
        <w:rPr>
          <w:rFonts w:ascii="Times New Roman" w:hAnsi="Times New Roman" w:cs="Times New Roman"/>
        </w:rPr>
        <w:t xml:space="preserve">restrictive </w:t>
      </w:r>
      <w:r w:rsidR="00D71468" w:rsidRPr="00011254">
        <w:rPr>
          <w:rFonts w:ascii="Times New Roman" w:hAnsi="Times New Roman" w:cs="Times New Roman"/>
        </w:rPr>
        <w:t xml:space="preserve">measures introduced against 170 individuals and </w:t>
      </w:r>
      <w:r w:rsidR="003C7D1C" w:rsidRPr="00011254">
        <w:rPr>
          <w:rFonts w:ascii="Times New Roman" w:hAnsi="Times New Roman" w:cs="Times New Roman"/>
        </w:rPr>
        <w:t>three</w:t>
      </w:r>
      <w:r w:rsidR="00D71468" w:rsidRPr="00011254">
        <w:rPr>
          <w:rFonts w:ascii="Times New Roman" w:hAnsi="Times New Roman" w:cs="Times New Roman"/>
        </w:rPr>
        <w:t xml:space="preserve"> companies</w:t>
      </w:r>
      <w:r w:rsidR="003C7D1C" w:rsidRPr="00011254">
        <w:rPr>
          <w:rFonts w:ascii="Times New Roman" w:hAnsi="Times New Roman" w:cs="Times New Roman"/>
        </w:rPr>
        <w:t xml:space="preserve"> were lifted, remaining arms embargo and sanctions against four persons</w:t>
      </w:r>
      <w:r w:rsidR="003C7D1C" w:rsidRPr="00011254">
        <w:rPr>
          <w:rStyle w:val="a5"/>
          <w:rFonts w:ascii="Times New Roman" w:hAnsi="Times New Roman" w:cs="Times New Roman"/>
        </w:rPr>
        <w:footnoteReference w:id="149"/>
      </w:r>
      <w:r w:rsidR="00D71468" w:rsidRPr="00011254">
        <w:rPr>
          <w:rFonts w:ascii="Times New Roman" w:hAnsi="Times New Roman" w:cs="Times New Roman"/>
        </w:rPr>
        <w:t>.</w:t>
      </w:r>
    </w:p>
    <w:p w14:paraId="131DF006" w14:textId="37A07D75" w:rsidR="00033E36" w:rsidRPr="00011254" w:rsidRDefault="00B33347"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Nowadays, according to </w:t>
      </w:r>
      <w:r w:rsidR="002E1B80">
        <w:rPr>
          <w:rFonts w:ascii="Times New Roman" w:hAnsi="Times New Roman" w:cs="Times New Roman"/>
        </w:rPr>
        <w:t>Eu</w:t>
      </w:r>
      <w:r w:rsidRPr="00011254">
        <w:rPr>
          <w:rFonts w:ascii="Times New Roman" w:hAnsi="Times New Roman" w:cs="Times New Roman"/>
        </w:rPr>
        <w:t xml:space="preserve">ropean Year of Cultural Heritage, </w:t>
      </w:r>
      <w:r w:rsidR="00176C98">
        <w:rPr>
          <w:rFonts w:ascii="Times New Roman" w:hAnsi="Times New Roman" w:cs="Times New Roman"/>
        </w:rPr>
        <w:t>EU</w:t>
      </w:r>
      <w:r w:rsidRPr="00011254">
        <w:rPr>
          <w:rFonts w:ascii="Times New Roman" w:hAnsi="Times New Roman" w:cs="Times New Roman"/>
        </w:rPr>
        <w:t xml:space="preserve"> chooses cultural aspects within </w:t>
      </w:r>
      <w:r w:rsidR="00176C98">
        <w:rPr>
          <w:rFonts w:ascii="Times New Roman" w:hAnsi="Times New Roman" w:cs="Times New Roman"/>
        </w:rPr>
        <w:t>EU</w:t>
      </w:r>
      <w:r w:rsidRPr="00011254">
        <w:rPr>
          <w:rFonts w:ascii="Times New Roman" w:hAnsi="Times New Roman" w:cs="Times New Roman"/>
        </w:rPr>
        <w:t>-Belarus relations, where</w:t>
      </w:r>
      <w:r w:rsidR="00EE7754" w:rsidRPr="00011254">
        <w:rPr>
          <w:rFonts w:ascii="Times New Roman" w:hAnsi="Times New Roman" w:cs="Times New Roman"/>
        </w:rPr>
        <w:t xml:space="preserve">as </w:t>
      </w:r>
      <w:r w:rsidR="00176C98">
        <w:rPr>
          <w:rFonts w:ascii="Times New Roman" w:hAnsi="Times New Roman" w:cs="Times New Roman"/>
        </w:rPr>
        <w:t>EU</w:t>
      </w:r>
      <w:r w:rsidR="00EE7754" w:rsidRPr="00011254">
        <w:rPr>
          <w:rFonts w:ascii="Times New Roman" w:hAnsi="Times New Roman" w:cs="Times New Roman"/>
        </w:rPr>
        <w:t xml:space="preserve"> “</w:t>
      </w:r>
      <w:r w:rsidRPr="00011254">
        <w:rPr>
          <w:rFonts w:ascii="Times New Roman" w:hAnsi="Times New Roman" w:cs="Times New Roman"/>
        </w:rPr>
        <w:t>supports a vibrant cultural sector in Belarus, which engages citizens, state actors and cultural operators alike, strengthens civil society and affords greater economic opportunities</w:t>
      </w:r>
      <w:r w:rsidR="00EE7754" w:rsidRPr="00011254">
        <w:rPr>
          <w:rFonts w:ascii="Times New Roman" w:hAnsi="Times New Roman" w:cs="Times New Roman"/>
        </w:rPr>
        <w:t>”</w:t>
      </w:r>
      <w:r w:rsidRPr="00011254">
        <w:rPr>
          <w:rStyle w:val="a5"/>
          <w:rFonts w:ascii="Times New Roman" w:hAnsi="Times New Roman" w:cs="Times New Roman"/>
          <w:lang w:val="en-US"/>
        </w:rPr>
        <w:footnoteReference w:id="150"/>
      </w:r>
      <w:r w:rsidR="00EE7754" w:rsidRPr="00011254">
        <w:rPr>
          <w:rFonts w:ascii="Times New Roman" w:hAnsi="Times New Roman" w:cs="Times New Roman"/>
        </w:rPr>
        <w:t>.</w:t>
      </w:r>
    </w:p>
    <w:p w14:paraId="0C954C7C" w14:textId="77777777"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369F4517" w14:textId="77777777" w:rsidR="00905F7A" w:rsidRPr="00011254" w:rsidRDefault="00905F7A" w:rsidP="00011254">
      <w:pPr>
        <w:numPr>
          <w:ilvl w:val="0"/>
          <w:numId w:val="11"/>
        </w:numPr>
        <w:spacing w:line="360" w:lineRule="auto"/>
        <w:ind w:firstLine="709"/>
        <w:rPr>
          <w:rFonts w:ascii="Times New Roman" w:hAnsi="Times New Roman" w:cs="Times New Roman"/>
        </w:rPr>
      </w:pPr>
      <w:r w:rsidRPr="00011254">
        <w:rPr>
          <w:rFonts w:ascii="Times New Roman" w:hAnsi="Times New Roman" w:cs="Times New Roman"/>
          <w:lang w:val="en-US"/>
        </w:rPr>
        <w:t>Multilateral formats;</w:t>
      </w:r>
    </w:p>
    <w:p w14:paraId="172A49DE" w14:textId="77777777" w:rsidR="00905F7A" w:rsidRPr="00011254" w:rsidRDefault="00905F7A" w:rsidP="00011254">
      <w:pPr>
        <w:numPr>
          <w:ilvl w:val="0"/>
          <w:numId w:val="11"/>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Preparations for WTO accession through the </w:t>
      </w:r>
      <w:proofErr w:type="spellStart"/>
      <w:r w:rsidRPr="00011254">
        <w:rPr>
          <w:rFonts w:ascii="Times New Roman" w:hAnsi="Times New Roman" w:cs="Times New Roman"/>
          <w:lang w:val="en-US"/>
        </w:rPr>
        <w:t>TAIEX</w:t>
      </w:r>
      <w:proofErr w:type="spellEnd"/>
      <w:r w:rsidRPr="00011254">
        <w:rPr>
          <w:rFonts w:ascii="Times New Roman" w:hAnsi="Times New Roman" w:cs="Times New Roman"/>
          <w:lang w:val="en-US"/>
        </w:rPr>
        <w:t xml:space="preserve"> twinning instrument;</w:t>
      </w:r>
    </w:p>
    <w:p w14:paraId="4C607A34" w14:textId="77777777" w:rsidR="00905F7A" w:rsidRPr="00011254" w:rsidRDefault="00905F7A" w:rsidP="00011254">
      <w:pPr>
        <w:numPr>
          <w:ilvl w:val="0"/>
          <w:numId w:val="11"/>
        </w:numPr>
        <w:spacing w:line="360" w:lineRule="auto"/>
        <w:ind w:firstLine="709"/>
        <w:rPr>
          <w:rFonts w:ascii="Times New Roman" w:hAnsi="Times New Roman" w:cs="Times New Roman"/>
        </w:rPr>
      </w:pPr>
      <w:r w:rsidRPr="00011254">
        <w:rPr>
          <w:rFonts w:ascii="Times New Roman" w:hAnsi="Times New Roman" w:cs="Times New Roman"/>
          <w:lang w:val="en-US"/>
        </w:rPr>
        <w:t>The Belarus ‘National Action Plan on Human Rights’ (2016);</w:t>
      </w:r>
    </w:p>
    <w:p w14:paraId="656A9D3D" w14:textId="7F692415" w:rsidR="00EE7754" w:rsidRPr="00011254" w:rsidRDefault="00EE7754" w:rsidP="00011254">
      <w:pPr>
        <w:numPr>
          <w:ilvl w:val="0"/>
          <w:numId w:val="11"/>
        </w:numPr>
        <w:spacing w:line="360" w:lineRule="auto"/>
        <w:ind w:firstLine="709"/>
        <w:rPr>
          <w:rFonts w:ascii="Times New Roman" w:hAnsi="Times New Roman" w:cs="Times New Roman"/>
        </w:rPr>
      </w:pPr>
      <w:proofErr w:type="spellStart"/>
      <w:r w:rsidRPr="00011254">
        <w:rPr>
          <w:rFonts w:ascii="Times New Roman" w:hAnsi="Times New Roman" w:cs="Times New Roman"/>
        </w:rPr>
        <w:lastRenderedPageBreak/>
        <w:t>ENI</w:t>
      </w:r>
      <w:proofErr w:type="spellEnd"/>
      <w:r w:rsidRPr="00011254">
        <w:rPr>
          <w:rFonts w:ascii="Times New Roman" w:hAnsi="Times New Roman" w:cs="Times New Roman"/>
        </w:rPr>
        <w:t xml:space="preserve"> assistance amounted €91.5 million (2014-2017);</w:t>
      </w:r>
    </w:p>
    <w:p w14:paraId="792BAC8F" w14:textId="6BEB563A" w:rsidR="00EE7754" w:rsidRPr="00011254" w:rsidRDefault="00EE7754" w:rsidP="00011254">
      <w:pPr>
        <w:pStyle w:val="a6"/>
        <w:numPr>
          <w:ilvl w:val="0"/>
          <w:numId w:val="11"/>
        </w:numPr>
        <w:spacing w:line="360" w:lineRule="auto"/>
        <w:ind w:firstLine="709"/>
        <w:jc w:val="both"/>
        <w:rPr>
          <w:rFonts w:ascii="Times New Roman" w:hAnsi="Times New Roman" w:cs="Times New Roman"/>
        </w:rPr>
      </w:pPr>
      <w:r w:rsidRPr="00011254">
        <w:rPr>
          <w:rFonts w:ascii="Times New Roman" w:hAnsi="Times New Roman" w:cs="Times New Roman"/>
        </w:rPr>
        <w:t xml:space="preserve">1,000 students and academic staff participated in Erasmus+ (2015-2017). </w:t>
      </w:r>
    </w:p>
    <w:p w14:paraId="52FCE57A" w14:textId="00EA0C2B" w:rsidR="00EE7754" w:rsidRPr="00011254" w:rsidRDefault="00EE7754" w:rsidP="00011254">
      <w:pPr>
        <w:pStyle w:val="a6"/>
        <w:numPr>
          <w:ilvl w:val="0"/>
          <w:numId w:val="11"/>
        </w:numPr>
        <w:spacing w:line="360" w:lineRule="auto"/>
        <w:ind w:firstLine="709"/>
        <w:jc w:val="both"/>
        <w:rPr>
          <w:rFonts w:ascii="Times New Roman" w:hAnsi="Times New Roman" w:cs="Times New Roman"/>
        </w:rPr>
      </w:pPr>
      <w:r w:rsidRPr="00011254">
        <w:rPr>
          <w:rFonts w:ascii="Times New Roman" w:hAnsi="Times New Roman" w:cs="Times New Roman"/>
        </w:rPr>
        <w:t>More than 2,300 young people and youth workers from Belarus were involved in exchanges, volunteering and capacity-building projects;</w:t>
      </w:r>
    </w:p>
    <w:p w14:paraId="2C3CEB58" w14:textId="1912BD19" w:rsidR="00905F7A" w:rsidRPr="00011254" w:rsidRDefault="00176C98" w:rsidP="00011254">
      <w:pPr>
        <w:numPr>
          <w:ilvl w:val="0"/>
          <w:numId w:val="11"/>
        </w:numPr>
        <w:spacing w:line="360" w:lineRule="auto"/>
        <w:ind w:firstLine="709"/>
        <w:rPr>
          <w:rFonts w:ascii="Times New Roman" w:hAnsi="Times New Roman" w:cs="Times New Roman"/>
        </w:rPr>
      </w:pPr>
      <w:r>
        <w:rPr>
          <w:rFonts w:ascii="Times New Roman" w:hAnsi="Times New Roman" w:cs="Times New Roman"/>
          <w:lang w:val="en-US"/>
        </w:rPr>
        <w:t>EU</w:t>
      </w:r>
      <w:r w:rsidR="00905F7A" w:rsidRPr="00011254">
        <w:rPr>
          <w:rFonts w:ascii="Times New Roman" w:hAnsi="Times New Roman" w:cs="Times New Roman"/>
          <w:lang w:val="en-US"/>
        </w:rPr>
        <w:t>-Belarus negotiations on a Mobility Partnership were concluded</w:t>
      </w:r>
      <w:r w:rsidR="00E67EA4" w:rsidRPr="00011254">
        <w:rPr>
          <w:rFonts w:ascii="Times New Roman" w:hAnsi="Times New Roman" w:cs="Times New Roman"/>
          <w:lang w:val="en-US"/>
        </w:rPr>
        <w:t xml:space="preserve"> in 2016</w:t>
      </w:r>
      <w:r w:rsidR="00905F7A" w:rsidRPr="00011254">
        <w:rPr>
          <w:rFonts w:ascii="Times New Roman" w:hAnsi="Times New Roman" w:cs="Times New Roman"/>
          <w:lang w:val="en-US"/>
        </w:rPr>
        <w:t xml:space="preserve"> and negotiations on a Visa Facilitation and Readmission Agreements are underway</w:t>
      </w:r>
      <w:r w:rsidR="00EE7754" w:rsidRPr="00011254">
        <w:rPr>
          <w:rStyle w:val="a5"/>
          <w:rFonts w:ascii="Times New Roman" w:hAnsi="Times New Roman" w:cs="Times New Roman"/>
          <w:lang w:val="en-US"/>
        </w:rPr>
        <w:footnoteReference w:id="151"/>
      </w:r>
      <w:r w:rsidR="00905F7A" w:rsidRPr="00011254">
        <w:rPr>
          <w:rFonts w:ascii="Times New Roman" w:hAnsi="Times New Roman" w:cs="Times New Roman"/>
          <w:lang w:val="en-US"/>
        </w:rPr>
        <w:t xml:space="preserve">. </w:t>
      </w:r>
    </w:p>
    <w:p w14:paraId="372CCEDB" w14:textId="6DB39BAA" w:rsidR="00F56DAA" w:rsidRPr="00011254" w:rsidRDefault="00F56DAA" w:rsidP="00011254">
      <w:pPr>
        <w:spacing w:line="360" w:lineRule="auto"/>
        <w:ind w:left="360" w:firstLine="709"/>
        <w:rPr>
          <w:rFonts w:ascii="Times New Roman" w:hAnsi="Times New Roman" w:cs="Times New Roman"/>
          <w:lang w:val="en-US"/>
        </w:rPr>
      </w:pPr>
      <w:r w:rsidRPr="00011254">
        <w:rPr>
          <w:rFonts w:ascii="Times New Roman" w:hAnsi="Times New Roman" w:cs="Times New Roman"/>
          <w:lang w:val="en-US"/>
        </w:rPr>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Belarus, it is </w:t>
      </w:r>
      <w:r w:rsidR="002E395C" w:rsidRPr="00011254">
        <w:rPr>
          <w:rFonts w:ascii="Times New Roman" w:hAnsi="Times New Roman" w:cs="Times New Roman"/>
          <w:lang w:val="en-US"/>
        </w:rPr>
        <w:t xml:space="preserve">critical engagement with Belarus </w:t>
      </w:r>
      <w:r w:rsidRPr="00011254">
        <w:rPr>
          <w:rFonts w:ascii="Times New Roman" w:hAnsi="Times New Roman" w:cs="Times New Roman"/>
          <w:lang w:val="en-US"/>
        </w:rPr>
        <w:t xml:space="preserve">becoming </w:t>
      </w:r>
      <w:r w:rsidR="002E395C" w:rsidRPr="00011254">
        <w:rPr>
          <w:rFonts w:ascii="Times New Roman" w:hAnsi="Times New Roman" w:cs="Times New Roman"/>
          <w:lang w:val="en-US"/>
        </w:rPr>
        <w:t>deeper, by carefully calibrated mutual steps</w:t>
      </w:r>
      <w:r w:rsidR="00E2688A" w:rsidRPr="00011254">
        <w:rPr>
          <w:rStyle w:val="a5"/>
          <w:rFonts w:ascii="Times New Roman" w:hAnsi="Times New Roman" w:cs="Times New Roman"/>
          <w:lang w:val="en-US"/>
        </w:rPr>
        <w:footnoteReference w:id="152"/>
      </w:r>
      <w:r w:rsidR="002E395C" w:rsidRPr="00011254">
        <w:rPr>
          <w:rFonts w:ascii="Times New Roman" w:hAnsi="Times New Roman" w:cs="Times New Roman"/>
          <w:lang w:val="en-US"/>
        </w:rPr>
        <w:t>.</w:t>
      </w:r>
    </w:p>
    <w:p w14:paraId="4E4E5106" w14:textId="2176B7A9" w:rsidR="00327784" w:rsidRPr="007A102A" w:rsidRDefault="00F951EE" w:rsidP="007A102A">
      <w:pPr>
        <w:spacing w:line="360" w:lineRule="auto"/>
        <w:ind w:left="360" w:firstLine="709"/>
        <w:rPr>
          <w:rFonts w:ascii="Times New Roman" w:hAnsi="Times New Roman" w:cs="Times New Roman"/>
          <w:lang w:val="en-US"/>
        </w:rPr>
      </w:pPr>
      <w:r w:rsidRPr="00011254">
        <w:rPr>
          <w:rFonts w:ascii="Times New Roman" w:hAnsi="Times New Roman" w:cs="Times New Roman"/>
          <w:lang w:val="en-US"/>
        </w:rPr>
        <w:t>Recently, Belarus singed contracts on buying equipment and software for making biometric documents. Issuing of biometric documents is planned in 2019</w:t>
      </w:r>
      <w:r w:rsidRPr="00011254">
        <w:rPr>
          <w:rStyle w:val="a5"/>
          <w:rFonts w:ascii="Times New Roman" w:hAnsi="Times New Roman" w:cs="Times New Roman"/>
          <w:lang w:val="en-US"/>
        </w:rPr>
        <w:footnoteReference w:id="153"/>
      </w:r>
      <w:r w:rsidRPr="00011254">
        <w:rPr>
          <w:rFonts w:ascii="Times New Roman" w:hAnsi="Times New Roman" w:cs="Times New Roman"/>
          <w:lang w:val="en-US"/>
        </w:rPr>
        <w:t>.</w:t>
      </w:r>
    </w:p>
    <w:p w14:paraId="33F960A0" w14:textId="02E23E40" w:rsidR="00704F53" w:rsidRPr="00011254" w:rsidRDefault="00704F53" w:rsidP="00011254">
      <w:pPr>
        <w:pStyle w:val="3"/>
        <w:spacing w:line="360" w:lineRule="auto"/>
        <w:ind w:firstLine="709"/>
      </w:pPr>
      <w:bookmarkStart w:id="11" w:name="_Toc389161476"/>
      <w:proofErr w:type="spellStart"/>
      <w:r w:rsidRPr="00011254">
        <w:t>II.2.4</w:t>
      </w:r>
      <w:proofErr w:type="spellEnd"/>
      <w:r w:rsidRPr="00011254">
        <w:t>. Georgia</w:t>
      </w:r>
      <w:bookmarkEnd w:id="11"/>
    </w:p>
    <w:p w14:paraId="46156943" w14:textId="77191ADB" w:rsidR="00DE758C" w:rsidRPr="00011254" w:rsidRDefault="00853CE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Despite </w:t>
      </w:r>
      <w:r w:rsidR="00DE758C" w:rsidRPr="00011254">
        <w:rPr>
          <w:rFonts w:ascii="Times New Roman" w:hAnsi="Times New Roman" w:cs="Times New Roman"/>
        </w:rPr>
        <w:t xml:space="preserve">Georgia experienced </w:t>
      </w:r>
      <w:proofErr w:type="gramStart"/>
      <w:r w:rsidR="00DE758C" w:rsidRPr="00011254">
        <w:rPr>
          <w:rFonts w:ascii="Times New Roman" w:hAnsi="Times New Roman" w:cs="Times New Roman"/>
        </w:rPr>
        <w:t>Rose</w:t>
      </w:r>
      <w:proofErr w:type="gramEnd"/>
      <w:r w:rsidR="00DE758C" w:rsidRPr="00011254">
        <w:rPr>
          <w:rFonts w:ascii="Times New Roman" w:hAnsi="Times New Roman" w:cs="Times New Roman"/>
        </w:rPr>
        <w:t xml:space="preserve"> revolution during 2003 parliamentary elections, and then in 2004 Mikhail </w:t>
      </w:r>
      <w:proofErr w:type="spellStart"/>
      <w:r w:rsidR="00DE758C" w:rsidRPr="00011254">
        <w:rPr>
          <w:rFonts w:ascii="Times New Roman" w:hAnsi="Times New Roman" w:cs="Times New Roman"/>
        </w:rPr>
        <w:t>Saakashvili</w:t>
      </w:r>
      <w:proofErr w:type="spellEnd"/>
      <w:r w:rsidR="00DE758C" w:rsidRPr="00011254">
        <w:rPr>
          <w:rFonts w:ascii="Times New Roman" w:hAnsi="Times New Roman" w:cs="Times New Roman"/>
        </w:rPr>
        <w:t xml:space="preserve"> </w:t>
      </w:r>
      <w:r w:rsidRPr="00011254">
        <w:rPr>
          <w:rFonts w:ascii="Times New Roman" w:hAnsi="Times New Roman" w:cs="Times New Roman"/>
        </w:rPr>
        <w:t xml:space="preserve">replaced Eduard Shevardnadze, country demonstrates its commitments to the </w:t>
      </w:r>
      <w:proofErr w:type="spellStart"/>
      <w:r w:rsidRPr="00011254">
        <w:rPr>
          <w:rFonts w:ascii="Times New Roman" w:hAnsi="Times New Roman" w:cs="Times New Roman"/>
        </w:rPr>
        <w:t>EaP</w:t>
      </w:r>
      <w:proofErr w:type="spellEnd"/>
      <w:r w:rsidRPr="00011254">
        <w:rPr>
          <w:rFonts w:ascii="Times New Roman" w:hAnsi="Times New Roman" w:cs="Times New Roman"/>
        </w:rPr>
        <w:t>.</w:t>
      </w:r>
    </w:p>
    <w:p w14:paraId="773ADEF5" w14:textId="2A286C15" w:rsidR="00D32503" w:rsidRPr="00011254" w:rsidRDefault="00596745" w:rsidP="00011254">
      <w:pPr>
        <w:spacing w:line="360" w:lineRule="auto"/>
        <w:ind w:firstLine="709"/>
        <w:jc w:val="both"/>
        <w:rPr>
          <w:rFonts w:ascii="Times New Roman" w:hAnsi="Times New Roman" w:cs="Times New Roman"/>
        </w:rPr>
      </w:pPr>
      <w:r w:rsidRPr="00011254">
        <w:rPr>
          <w:rFonts w:ascii="Times New Roman" w:hAnsi="Times New Roman" w:cs="Times New Roman"/>
        </w:rPr>
        <w:t>On 1 September 2008 the Extraordinary European Council opened the dialog with Georgia over visa facilitation measures</w:t>
      </w:r>
      <w:r w:rsidRPr="00011254">
        <w:rPr>
          <w:rStyle w:val="a5"/>
          <w:rFonts w:ascii="Times New Roman" w:hAnsi="Times New Roman" w:cs="Times New Roman"/>
        </w:rPr>
        <w:footnoteReference w:id="154"/>
      </w:r>
      <w:r w:rsidRPr="00011254">
        <w:rPr>
          <w:rFonts w:ascii="Times New Roman" w:hAnsi="Times New Roman" w:cs="Times New Roman"/>
        </w:rPr>
        <w:t xml:space="preserve">. </w:t>
      </w:r>
      <w:r w:rsidR="00D32503" w:rsidRPr="00011254">
        <w:rPr>
          <w:rFonts w:ascii="Times New Roman" w:hAnsi="Times New Roman" w:cs="Times New Roman"/>
        </w:rPr>
        <w:t>Joint Declaration</w:t>
      </w:r>
      <w:r w:rsidR="00F77B67" w:rsidRPr="00011254">
        <w:rPr>
          <w:rFonts w:ascii="Times New Roman" w:hAnsi="Times New Roman" w:cs="Times New Roman"/>
        </w:rPr>
        <w:t xml:space="preserve"> </w:t>
      </w:r>
      <w:r w:rsidR="00D32503" w:rsidRPr="00011254">
        <w:rPr>
          <w:rFonts w:ascii="Times New Roman" w:hAnsi="Times New Roman" w:cs="Times New Roman"/>
        </w:rPr>
        <w:t>over Mobility</w:t>
      </w:r>
      <w:r w:rsidR="00C72E28" w:rsidRPr="00011254">
        <w:rPr>
          <w:rFonts w:ascii="Times New Roman" w:hAnsi="Times New Roman" w:cs="Times New Roman"/>
        </w:rPr>
        <w:t xml:space="preserve"> </w:t>
      </w:r>
      <w:r w:rsidR="00ED160B" w:rsidRPr="00011254">
        <w:rPr>
          <w:rFonts w:ascii="Times New Roman" w:hAnsi="Times New Roman" w:cs="Times New Roman"/>
        </w:rPr>
        <w:t>Partnership</w:t>
      </w:r>
      <w:r w:rsidR="00D32503" w:rsidRPr="00011254">
        <w:rPr>
          <w:rFonts w:ascii="Times New Roman" w:hAnsi="Times New Roman" w:cs="Times New Roman"/>
        </w:rPr>
        <w:t xml:space="preserve"> was signed in November 2009</w:t>
      </w:r>
      <w:r w:rsidR="00F77B67" w:rsidRPr="00011254">
        <w:rPr>
          <w:rFonts w:ascii="Times New Roman" w:hAnsi="Times New Roman" w:cs="Times New Roman"/>
        </w:rPr>
        <w:t xml:space="preserve"> at </w:t>
      </w:r>
      <w:proofErr w:type="spellStart"/>
      <w:r w:rsidR="00F77B67" w:rsidRPr="00011254">
        <w:rPr>
          <w:rFonts w:ascii="Times New Roman" w:hAnsi="Times New Roman" w:cs="Times New Roman"/>
        </w:rPr>
        <w:t>EaP</w:t>
      </w:r>
      <w:proofErr w:type="spellEnd"/>
      <w:r w:rsidR="00F77B67" w:rsidRPr="00011254">
        <w:rPr>
          <w:rFonts w:ascii="Times New Roman" w:hAnsi="Times New Roman" w:cs="Times New Roman"/>
        </w:rPr>
        <w:t xml:space="preserve"> Summit</w:t>
      </w:r>
      <w:r w:rsidR="00D32503" w:rsidRPr="00011254">
        <w:rPr>
          <w:rFonts w:ascii="Times New Roman" w:hAnsi="Times New Roman" w:cs="Times New Roman"/>
        </w:rPr>
        <w:t>.</w:t>
      </w:r>
      <w:r w:rsidR="00C72E28" w:rsidRPr="00011254">
        <w:rPr>
          <w:rFonts w:ascii="Times New Roman" w:hAnsi="Times New Roman" w:cs="Times New Roman"/>
        </w:rPr>
        <w:t xml:space="preserve"> </w:t>
      </w:r>
      <w:proofErr w:type="gramStart"/>
      <w:r w:rsidR="00C72E28" w:rsidRPr="00011254">
        <w:rPr>
          <w:rFonts w:ascii="Times New Roman" w:hAnsi="Times New Roman" w:cs="Times New Roman"/>
        </w:rPr>
        <w:t xml:space="preserve">Whereas </w:t>
      </w:r>
      <w:r w:rsidR="00ED160B" w:rsidRPr="00011254">
        <w:rPr>
          <w:rFonts w:ascii="Times New Roman" w:hAnsi="Times New Roman" w:cs="Times New Roman"/>
        </w:rPr>
        <w:t>Mobility Partnership</w:t>
      </w:r>
      <w:r w:rsidR="00C72E28" w:rsidRPr="00011254">
        <w:rPr>
          <w:rFonts w:ascii="Times New Roman" w:hAnsi="Times New Roman" w:cs="Times New Roman"/>
        </w:rPr>
        <w:t xml:space="preserve"> represented a joint </w:t>
      </w:r>
      <w:r w:rsidR="00F77B67" w:rsidRPr="00011254">
        <w:rPr>
          <w:rFonts w:ascii="Times New Roman" w:hAnsi="Times New Roman" w:cs="Times New Roman"/>
        </w:rPr>
        <w:t xml:space="preserve">cooperation of all </w:t>
      </w:r>
      <w:proofErr w:type="spellStart"/>
      <w:r w:rsidR="00F77B67" w:rsidRPr="00011254">
        <w:rPr>
          <w:rFonts w:ascii="Times New Roman" w:hAnsi="Times New Roman" w:cs="Times New Roman"/>
        </w:rPr>
        <w:t>EaP</w:t>
      </w:r>
      <w:proofErr w:type="spellEnd"/>
      <w:r w:rsidR="00F77B67" w:rsidRPr="00011254">
        <w:rPr>
          <w:rFonts w:ascii="Times New Roman" w:hAnsi="Times New Roman" w:cs="Times New Roman"/>
        </w:rPr>
        <w:t xml:space="preserve"> countries and </w:t>
      </w:r>
      <w:r w:rsidR="00176C98">
        <w:rPr>
          <w:rFonts w:ascii="Times New Roman" w:hAnsi="Times New Roman" w:cs="Times New Roman"/>
        </w:rPr>
        <w:t>EU</w:t>
      </w:r>
      <w:r w:rsidR="007A102A">
        <w:rPr>
          <w:rFonts w:ascii="Times New Roman" w:hAnsi="Times New Roman" w:cs="Times New Roman"/>
        </w:rPr>
        <w:t>.</w:t>
      </w:r>
      <w:proofErr w:type="gramEnd"/>
      <w:r w:rsidR="007A102A">
        <w:rPr>
          <w:rFonts w:ascii="Times New Roman" w:hAnsi="Times New Roman" w:cs="Times New Roman"/>
        </w:rPr>
        <w:t xml:space="preserve"> The aim of this was</w:t>
      </w:r>
      <w:r w:rsidR="00F77B67" w:rsidRPr="00011254">
        <w:rPr>
          <w:rFonts w:ascii="Times New Roman" w:hAnsi="Times New Roman" w:cs="Times New Roman"/>
        </w:rPr>
        <w:t xml:space="preserve"> to fight against illegal migration and promote legal migration. Such cooperation aimed to facilitate legal employment in </w:t>
      </w:r>
      <w:r w:rsidR="00176C98">
        <w:rPr>
          <w:rFonts w:ascii="Times New Roman" w:hAnsi="Times New Roman" w:cs="Times New Roman"/>
        </w:rPr>
        <w:t>EU</w:t>
      </w:r>
      <w:r w:rsidR="00F77B67" w:rsidRPr="00011254">
        <w:rPr>
          <w:rFonts w:ascii="Times New Roman" w:hAnsi="Times New Roman" w:cs="Times New Roman"/>
        </w:rPr>
        <w:t xml:space="preserve"> countries, concerning also circular migration.</w:t>
      </w:r>
      <w:r w:rsidR="00C72E28" w:rsidRPr="00011254">
        <w:rPr>
          <w:rFonts w:ascii="Times New Roman" w:hAnsi="Times New Roman" w:cs="Times New Roman"/>
        </w:rPr>
        <w:t xml:space="preserve"> </w:t>
      </w:r>
      <w:r w:rsidR="00F77B67" w:rsidRPr="00011254">
        <w:rPr>
          <w:rFonts w:ascii="Times New Roman" w:hAnsi="Times New Roman" w:cs="Times New Roman"/>
        </w:rPr>
        <w:t>Thus circular migration gave an opportunity to prevent brain drain and stimulated effective use</w:t>
      </w:r>
      <w:r w:rsidR="00BC52F9" w:rsidRPr="00011254">
        <w:rPr>
          <w:rFonts w:ascii="Times New Roman" w:hAnsi="Times New Roman" w:cs="Times New Roman"/>
        </w:rPr>
        <w:t xml:space="preserve"> of human capacity outside the country. </w:t>
      </w:r>
      <w:r w:rsidR="00D32503" w:rsidRPr="00011254">
        <w:rPr>
          <w:rFonts w:ascii="Times New Roman" w:hAnsi="Times New Roman" w:cs="Times New Roman"/>
        </w:rPr>
        <w:t>So framework for free movement of people and legal migration was established. While visa facilitation agreement was signed in June 2010 and readmission agreement was signed in November of the same year.</w:t>
      </w:r>
      <w:r w:rsidR="00BC52F9" w:rsidRPr="00011254">
        <w:rPr>
          <w:rFonts w:ascii="Times New Roman" w:hAnsi="Times New Roman" w:cs="Times New Roman"/>
        </w:rPr>
        <w:t xml:space="preserve"> In 2011 </w:t>
      </w:r>
      <w:r w:rsidR="00176C98">
        <w:rPr>
          <w:rFonts w:ascii="Times New Roman" w:hAnsi="Times New Roman" w:cs="Times New Roman"/>
        </w:rPr>
        <w:t>EU</w:t>
      </w:r>
      <w:r w:rsidR="00BC52F9" w:rsidRPr="00011254">
        <w:rPr>
          <w:rFonts w:ascii="Times New Roman" w:hAnsi="Times New Roman" w:cs="Times New Roman"/>
        </w:rPr>
        <w:t xml:space="preserve"> initiated cooperation with Georgia in terms of “Global Approach to Migration and Mobility”; whereas spheres of common interests included legal </w:t>
      </w:r>
      <w:r w:rsidR="00BC52F9" w:rsidRPr="00011254">
        <w:rPr>
          <w:rFonts w:ascii="Times New Roman" w:hAnsi="Times New Roman" w:cs="Times New Roman"/>
        </w:rPr>
        <w:lastRenderedPageBreak/>
        <w:t>migration management, support of mobility and prevention and diminishment of illegal migration</w:t>
      </w:r>
      <w:r w:rsidR="00BC52F9" w:rsidRPr="00011254">
        <w:rPr>
          <w:rStyle w:val="a5"/>
          <w:rFonts w:ascii="Times New Roman" w:hAnsi="Times New Roman" w:cs="Times New Roman"/>
        </w:rPr>
        <w:footnoteReference w:id="155"/>
      </w:r>
      <w:r w:rsidR="00BC52F9" w:rsidRPr="00011254">
        <w:rPr>
          <w:rFonts w:ascii="Times New Roman" w:hAnsi="Times New Roman" w:cs="Times New Roman"/>
        </w:rPr>
        <w:t>.</w:t>
      </w:r>
    </w:p>
    <w:p w14:paraId="08E61145" w14:textId="5050752B" w:rsidR="004A20F8" w:rsidRPr="00011254" w:rsidRDefault="002E4E9D" w:rsidP="00011254">
      <w:pPr>
        <w:spacing w:line="360" w:lineRule="auto"/>
        <w:ind w:firstLine="709"/>
        <w:jc w:val="both"/>
        <w:rPr>
          <w:rFonts w:ascii="Times New Roman" w:hAnsi="Times New Roman" w:cs="Times New Roman"/>
        </w:rPr>
      </w:pPr>
      <w:r w:rsidRPr="00011254">
        <w:rPr>
          <w:rFonts w:ascii="Times New Roman" w:hAnsi="Times New Roman" w:cs="Times New Roman"/>
        </w:rPr>
        <w:t>On 1 March 2011 Visa Facilitation and Readmission A</w:t>
      </w:r>
      <w:r w:rsidR="004A20F8" w:rsidRPr="00011254">
        <w:rPr>
          <w:rFonts w:ascii="Times New Roman" w:hAnsi="Times New Roman" w:cs="Times New Roman"/>
        </w:rPr>
        <w:t xml:space="preserve">greements </w:t>
      </w:r>
      <w:r w:rsidRPr="00011254">
        <w:rPr>
          <w:rFonts w:ascii="Times New Roman" w:hAnsi="Times New Roman" w:cs="Times New Roman"/>
        </w:rPr>
        <w:t xml:space="preserve">between </w:t>
      </w:r>
      <w:r w:rsidR="00176C98">
        <w:rPr>
          <w:rFonts w:ascii="Times New Roman" w:hAnsi="Times New Roman" w:cs="Times New Roman"/>
        </w:rPr>
        <w:t>EU</w:t>
      </w:r>
      <w:r w:rsidRPr="00011254">
        <w:rPr>
          <w:rFonts w:ascii="Times New Roman" w:hAnsi="Times New Roman" w:cs="Times New Roman"/>
        </w:rPr>
        <w:t xml:space="preserve"> and Georgia </w:t>
      </w:r>
      <w:r w:rsidR="004A20F8" w:rsidRPr="00011254">
        <w:rPr>
          <w:rFonts w:ascii="Times New Roman" w:hAnsi="Times New Roman" w:cs="Times New Roman"/>
        </w:rPr>
        <w:t>entered into force</w:t>
      </w:r>
      <w:r w:rsidR="000A3DD7" w:rsidRPr="00011254">
        <w:rPr>
          <w:rStyle w:val="a5"/>
          <w:rFonts w:ascii="Times New Roman" w:hAnsi="Times New Roman" w:cs="Times New Roman"/>
        </w:rPr>
        <w:footnoteReference w:id="156"/>
      </w:r>
      <w:r w:rsidR="004A20F8" w:rsidRPr="00011254">
        <w:rPr>
          <w:rFonts w:ascii="Times New Roman" w:hAnsi="Times New Roman" w:cs="Times New Roman"/>
        </w:rPr>
        <w:t xml:space="preserve">. </w:t>
      </w:r>
    </w:p>
    <w:p w14:paraId="2CA63BA2" w14:textId="28DDF628" w:rsidR="0018348B" w:rsidRPr="00011254" w:rsidRDefault="00994A32"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On 25 February 2013 in Tbilisi, </w:t>
      </w:r>
      <w:r w:rsidR="002E1B80">
        <w:rPr>
          <w:rFonts w:ascii="Times New Roman" w:hAnsi="Times New Roman" w:cs="Times New Roman"/>
        </w:rPr>
        <w:t>Eu</w:t>
      </w:r>
      <w:r w:rsidRPr="00011254">
        <w:rPr>
          <w:rFonts w:ascii="Times New Roman" w:hAnsi="Times New Roman" w:cs="Times New Roman"/>
        </w:rPr>
        <w:t>ropean Commission introduced the Action Plan on Visa Liberalisation (</w:t>
      </w:r>
      <w:proofErr w:type="spellStart"/>
      <w:r w:rsidRPr="00011254">
        <w:rPr>
          <w:rFonts w:ascii="Times New Roman" w:hAnsi="Times New Roman" w:cs="Times New Roman"/>
        </w:rPr>
        <w:t>VLAP</w:t>
      </w:r>
      <w:proofErr w:type="spellEnd"/>
      <w:r w:rsidRPr="00011254">
        <w:rPr>
          <w:rFonts w:ascii="Times New Roman" w:hAnsi="Times New Roman" w:cs="Times New Roman"/>
        </w:rPr>
        <w:t>)</w:t>
      </w:r>
      <w:r w:rsidR="00C54C09" w:rsidRPr="00011254">
        <w:rPr>
          <w:rFonts w:ascii="Times New Roman" w:hAnsi="Times New Roman" w:cs="Times New Roman"/>
        </w:rPr>
        <w:t>, which signified a</w:t>
      </w:r>
      <w:r w:rsidRPr="00011254">
        <w:rPr>
          <w:rFonts w:ascii="Times New Roman" w:hAnsi="Times New Roman" w:cs="Times New Roman"/>
        </w:rPr>
        <w:t xml:space="preserve"> step forward to free visa liberalisation</w:t>
      </w:r>
      <w:r w:rsidRPr="00011254">
        <w:rPr>
          <w:rStyle w:val="a5"/>
          <w:rFonts w:ascii="Times New Roman" w:hAnsi="Times New Roman" w:cs="Times New Roman"/>
        </w:rPr>
        <w:footnoteReference w:id="157"/>
      </w:r>
      <w:r w:rsidRPr="00011254">
        <w:rPr>
          <w:rFonts w:ascii="Times New Roman" w:hAnsi="Times New Roman" w:cs="Times New Roman"/>
        </w:rPr>
        <w:t xml:space="preserve">. </w:t>
      </w:r>
      <w:r w:rsidR="0018348B" w:rsidRPr="00011254">
        <w:rPr>
          <w:rFonts w:ascii="Times New Roman" w:hAnsi="Times New Roman" w:cs="Times New Roman"/>
        </w:rPr>
        <w:t xml:space="preserve">According to </w:t>
      </w:r>
      <w:r w:rsidRPr="00011254">
        <w:rPr>
          <w:rFonts w:ascii="Times New Roman" w:hAnsi="Times New Roman" w:cs="Times New Roman"/>
        </w:rPr>
        <w:t xml:space="preserve">the </w:t>
      </w:r>
      <w:proofErr w:type="spellStart"/>
      <w:r w:rsidRPr="00011254">
        <w:rPr>
          <w:rFonts w:ascii="Times New Roman" w:hAnsi="Times New Roman" w:cs="Times New Roman"/>
        </w:rPr>
        <w:t>VLAP</w:t>
      </w:r>
      <w:proofErr w:type="spellEnd"/>
      <w:r w:rsidRPr="00011254">
        <w:rPr>
          <w:rFonts w:ascii="Times New Roman" w:hAnsi="Times New Roman" w:cs="Times New Roman"/>
        </w:rPr>
        <w:t xml:space="preserve">, </w:t>
      </w:r>
      <w:r w:rsidR="0018348B" w:rsidRPr="00011254">
        <w:rPr>
          <w:rFonts w:ascii="Times New Roman" w:hAnsi="Times New Roman" w:cs="Times New Roman"/>
        </w:rPr>
        <w:t xml:space="preserve">block “external relations and fundamental rights” </w:t>
      </w:r>
      <w:r w:rsidRPr="00011254">
        <w:rPr>
          <w:rFonts w:ascii="Times New Roman" w:hAnsi="Times New Roman" w:cs="Times New Roman"/>
        </w:rPr>
        <w:t xml:space="preserve">consisted </w:t>
      </w:r>
      <w:r w:rsidR="0018348B" w:rsidRPr="00011254">
        <w:rPr>
          <w:rFonts w:ascii="Times New Roman" w:hAnsi="Times New Roman" w:cs="Times New Roman"/>
        </w:rPr>
        <w:t>three main categories: freedom of movement within Georgia, conditions and procedures for the issuance of travel and identity documents, and citizens’ rights including protection of minorities</w:t>
      </w:r>
      <w:r w:rsidR="0018348B" w:rsidRPr="00011254">
        <w:rPr>
          <w:rStyle w:val="a5"/>
          <w:rFonts w:ascii="Times New Roman" w:hAnsi="Times New Roman" w:cs="Times New Roman"/>
        </w:rPr>
        <w:footnoteReference w:id="158"/>
      </w:r>
      <w:r w:rsidR="0018348B" w:rsidRPr="00011254">
        <w:rPr>
          <w:rFonts w:ascii="Times New Roman" w:hAnsi="Times New Roman" w:cs="Times New Roman"/>
        </w:rPr>
        <w:t>.</w:t>
      </w:r>
      <w:r w:rsidR="00BC52F9" w:rsidRPr="00011254">
        <w:rPr>
          <w:rFonts w:ascii="Times New Roman" w:hAnsi="Times New Roman" w:cs="Times New Roman"/>
        </w:rPr>
        <w:t xml:space="preserve"> </w:t>
      </w:r>
    </w:p>
    <w:p w14:paraId="3D52EF04" w14:textId="6EDFC4AB" w:rsidR="004A20F8" w:rsidRPr="00011254" w:rsidRDefault="008450A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During </w:t>
      </w:r>
      <w:proofErr w:type="spellStart"/>
      <w:r w:rsidRPr="00011254">
        <w:rPr>
          <w:rFonts w:ascii="Times New Roman" w:hAnsi="Times New Roman" w:cs="Times New Roman"/>
        </w:rPr>
        <w:t>VLAP</w:t>
      </w:r>
      <w:proofErr w:type="spellEnd"/>
      <w:r w:rsidRPr="00011254">
        <w:rPr>
          <w:rFonts w:ascii="Times New Roman" w:hAnsi="Times New Roman" w:cs="Times New Roman"/>
        </w:rPr>
        <w:t xml:space="preserve"> processes, </w:t>
      </w:r>
      <w:r w:rsidR="00176C98">
        <w:rPr>
          <w:rFonts w:ascii="Times New Roman" w:hAnsi="Times New Roman" w:cs="Times New Roman"/>
        </w:rPr>
        <w:t>EU</w:t>
      </w:r>
      <w:r w:rsidRPr="00011254">
        <w:rPr>
          <w:rFonts w:ascii="Times New Roman" w:hAnsi="Times New Roman" w:cs="Times New Roman"/>
        </w:rPr>
        <w:t xml:space="preserve"> did 22 mission visits, four reports were concluded, so that Georgia completed legislative phase in 2014, and implementation phase on 18 December 2015</w:t>
      </w:r>
      <w:r w:rsidRPr="00011254">
        <w:rPr>
          <w:rStyle w:val="a5"/>
          <w:rFonts w:ascii="Times New Roman" w:hAnsi="Times New Roman" w:cs="Times New Roman"/>
        </w:rPr>
        <w:footnoteReference w:id="159"/>
      </w:r>
      <w:r w:rsidRPr="00011254">
        <w:rPr>
          <w:rFonts w:ascii="Times New Roman" w:hAnsi="Times New Roman" w:cs="Times New Roman"/>
        </w:rPr>
        <w:t xml:space="preserve">. </w:t>
      </w:r>
      <w:r w:rsidR="00596745" w:rsidRPr="00011254">
        <w:rPr>
          <w:rFonts w:ascii="Times New Roman" w:hAnsi="Times New Roman" w:cs="Times New Roman"/>
        </w:rPr>
        <w:t>Progress Report on Georgia w</w:t>
      </w:r>
      <w:r w:rsidR="00D41A40" w:rsidRPr="00011254">
        <w:rPr>
          <w:rFonts w:ascii="Times New Roman" w:hAnsi="Times New Roman" w:cs="Times New Roman"/>
        </w:rPr>
        <w:t>as</w:t>
      </w:r>
      <w:r w:rsidR="00596745" w:rsidRPr="00011254">
        <w:rPr>
          <w:rFonts w:ascii="Times New Roman" w:hAnsi="Times New Roman" w:cs="Times New Roman"/>
        </w:rPr>
        <w:t xml:space="preserve"> published in: November 2013, </w:t>
      </w:r>
      <w:r w:rsidR="004A20F8" w:rsidRPr="00011254">
        <w:rPr>
          <w:rFonts w:ascii="Times New Roman" w:hAnsi="Times New Roman" w:cs="Times New Roman"/>
        </w:rPr>
        <w:t>October 2014</w:t>
      </w:r>
      <w:r w:rsidR="00596745" w:rsidRPr="00011254">
        <w:rPr>
          <w:rFonts w:ascii="Times New Roman" w:hAnsi="Times New Roman" w:cs="Times New Roman"/>
        </w:rPr>
        <w:t xml:space="preserve">, </w:t>
      </w:r>
      <w:proofErr w:type="gramStart"/>
      <w:r w:rsidR="004A20F8" w:rsidRPr="00011254">
        <w:rPr>
          <w:rFonts w:ascii="Times New Roman" w:hAnsi="Times New Roman" w:cs="Times New Roman"/>
        </w:rPr>
        <w:t>May</w:t>
      </w:r>
      <w:proofErr w:type="gramEnd"/>
      <w:r w:rsidR="004A20F8" w:rsidRPr="00011254">
        <w:rPr>
          <w:rFonts w:ascii="Times New Roman" w:hAnsi="Times New Roman" w:cs="Times New Roman"/>
        </w:rPr>
        <w:t xml:space="preserve"> 2015</w:t>
      </w:r>
      <w:r w:rsidR="00596745" w:rsidRPr="00011254">
        <w:rPr>
          <w:rFonts w:ascii="Times New Roman" w:hAnsi="Times New Roman" w:cs="Times New Roman"/>
        </w:rPr>
        <w:t>.</w:t>
      </w:r>
      <w:r w:rsidR="00D41A40" w:rsidRPr="00011254">
        <w:rPr>
          <w:rFonts w:ascii="Times New Roman" w:hAnsi="Times New Roman" w:cs="Times New Roman"/>
        </w:rPr>
        <w:t xml:space="preserve"> </w:t>
      </w:r>
      <w:r w:rsidR="00596745" w:rsidRPr="00011254">
        <w:rPr>
          <w:rFonts w:ascii="Times New Roman" w:hAnsi="Times New Roman" w:cs="Times New Roman"/>
        </w:rPr>
        <w:t xml:space="preserve">And a final report was </w:t>
      </w:r>
      <w:r w:rsidR="004A20F8" w:rsidRPr="00011254">
        <w:rPr>
          <w:rFonts w:ascii="Times New Roman" w:hAnsi="Times New Roman" w:cs="Times New Roman"/>
        </w:rPr>
        <w:t>published in December 2015</w:t>
      </w:r>
      <w:r w:rsidR="009B0E7C" w:rsidRPr="00011254">
        <w:rPr>
          <w:rStyle w:val="a5"/>
          <w:rFonts w:ascii="Times New Roman" w:hAnsi="Times New Roman" w:cs="Times New Roman"/>
        </w:rPr>
        <w:footnoteReference w:id="160"/>
      </w:r>
      <w:r w:rsidR="00596745" w:rsidRPr="00011254">
        <w:rPr>
          <w:rFonts w:ascii="Times New Roman" w:hAnsi="Times New Roman" w:cs="Times New Roman"/>
        </w:rPr>
        <w:t>.</w:t>
      </w:r>
    </w:p>
    <w:p w14:paraId="570153FC" w14:textId="6AC44FB7" w:rsidR="008450A8" w:rsidRPr="00011254" w:rsidRDefault="008450A8" w:rsidP="00011254">
      <w:pPr>
        <w:spacing w:line="360" w:lineRule="auto"/>
        <w:ind w:firstLine="709"/>
        <w:jc w:val="both"/>
        <w:rPr>
          <w:rFonts w:ascii="Times New Roman" w:hAnsi="Times New Roman" w:cs="Times New Roman"/>
        </w:rPr>
      </w:pPr>
      <w:r w:rsidRPr="00011254">
        <w:rPr>
          <w:rFonts w:ascii="Times New Roman" w:hAnsi="Times New Roman" w:cs="Times New Roman"/>
        </w:rPr>
        <w:t>On 9 March 2016, European</w:t>
      </w:r>
      <w:r w:rsidR="008F246B" w:rsidRPr="00011254">
        <w:rPr>
          <w:rFonts w:ascii="Times New Roman" w:hAnsi="Times New Roman" w:cs="Times New Roman"/>
        </w:rPr>
        <w:t xml:space="preserve"> Commission </w:t>
      </w:r>
      <w:r w:rsidR="004537B6" w:rsidRPr="00011254">
        <w:rPr>
          <w:rFonts w:ascii="Times New Roman" w:hAnsi="Times New Roman" w:cs="Times New Roman"/>
        </w:rPr>
        <w:t xml:space="preserve">proposed to </w:t>
      </w:r>
      <w:r w:rsidR="002E1B80">
        <w:rPr>
          <w:rFonts w:ascii="Times New Roman" w:hAnsi="Times New Roman" w:cs="Times New Roman"/>
        </w:rPr>
        <w:t>Eu</w:t>
      </w:r>
      <w:r w:rsidR="004537B6" w:rsidRPr="00011254">
        <w:rPr>
          <w:rFonts w:ascii="Times New Roman" w:hAnsi="Times New Roman" w:cs="Times New Roman"/>
        </w:rPr>
        <w:t>ropean Parliament and European Council to amend regulation No. 539/2001</w:t>
      </w:r>
      <w:r w:rsidR="00D86AE1" w:rsidRPr="00011254">
        <w:rPr>
          <w:rStyle w:val="a5"/>
          <w:rFonts w:ascii="Times New Roman" w:hAnsi="Times New Roman" w:cs="Times New Roman"/>
        </w:rPr>
        <w:footnoteReference w:id="161"/>
      </w:r>
      <w:r w:rsidR="004537B6" w:rsidRPr="00011254">
        <w:rPr>
          <w:rFonts w:ascii="Times New Roman" w:hAnsi="Times New Roman" w:cs="Times New Roman"/>
        </w:rPr>
        <w:t xml:space="preserve">. That meant giving a </w:t>
      </w:r>
      <w:r w:rsidR="00F31D28" w:rsidRPr="00011254">
        <w:rPr>
          <w:rFonts w:ascii="Times New Roman" w:hAnsi="Times New Roman" w:cs="Times New Roman"/>
        </w:rPr>
        <w:t xml:space="preserve">visa free movement during short period of stay for Georgian </w:t>
      </w:r>
      <w:r w:rsidR="002E4E9D" w:rsidRPr="00011254">
        <w:rPr>
          <w:rFonts w:ascii="Times New Roman" w:hAnsi="Times New Roman" w:cs="Times New Roman"/>
        </w:rPr>
        <w:t>nationals</w:t>
      </w:r>
      <w:r w:rsidR="00F31D28" w:rsidRPr="00011254">
        <w:rPr>
          <w:rFonts w:ascii="Times New Roman" w:hAnsi="Times New Roman" w:cs="Times New Roman"/>
        </w:rPr>
        <w:t xml:space="preserve"> who had biometric passports to the SA. European Parliament agreed amendment on 2 February, European Council in its turn on 27 February 2017. On 1 March president of </w:t>
      </w:r>
      <w:r w:rsidR="002E1B80">
        <w:rPr>
          <w:rFonts w:ascii="Times New Roman" w:hAnsi="Times New Roman" w:cs="Times New Roman"/>
        </w:rPr>
        <w:t>Eu</w:t>
      </w:r>
      <w:r w:rsidR="00F31D28" w:rsidRPr="00011254">
        <w:rPr>
          <w:rFonts w:ascii="Times New Roman" w:hAnsi="Times New Roman" w:cs="Times New Roman"/>
        </w:rPr>
        <w:t xml:space="preserve">ropean Parliament </w:t>
      </w:r>
      <w:r w:rsidR="00630BDE" w:rsidRPr="00011254">
        <w:rPr>
          <w:rFonts w:ascii="Times New Roman" w:hAnsi="Times New Roman" w:cs="Times New Roman"/>
        </w:rPr>
        <w:t xml:space="preserve">and representative of European </w:t>
      </w:r>
      <w:r w:rsidR="00630BDE" w:rsidRPr="00011254">
        <w:rPr>
          <w:rFonts w:ascii="Times New Roman" w:hAnsi="Times New Roman" w:cs="Times New Roman"/>
        </w:rPr>
        <w:lastRenderedPageBreak/>
        <w:t>Council signed it as well. On 8 March 2017, amendment was published in Official Journal (</w:t>
      </w:r>
      <w:proofErr w:type="spellStart"/>
      <w:r w:rsidR="00630BDE" w:rsidRPr="00011254">
        <w:rPr>
          <w:rFonts w:ascii="Times New Roman" w:hAnsi="Times New Roman" w:cs="Times New Roman"/>
        </w:rPr>
        <w:t>OJ</w:t>
      </w:r>
      <w:proofErr w:type="spellEnd"/>
      <w:r w:rsidR="00630BDE" w:rsidRPr="00011254">
        <w:rPr>
          <w:rFonts w:ascii="Times New Roman" w:hAnsi="Times New Roman" w:cs="Times New Roman"/>
        </w:rPr>
        <w:t>) and within 20 days visa free access to the SA started functioning, 28 March 2017</w:t>
      </w:r>
      <w:r w:rsidR="002E4E9D" w:rsidRPr="00011254">
        <w:rPr>
          <w:rStyle w:val="a5"/>
          <w:rFonts w:ascii="Times New Roman" w:hAnsi="Times New Roman" w:cs="Times New Roman"/>
        </w:rPr>
        <w:footnoteReference w:id="162"/>
      </w:r>
      <w:r w:rsidR="00630BDE" w:rsidRPr="00011254">
        <w:rPr>
          <w:rFonts w:ascii="Times New Roman" w:hAnsi="Times New Roman" w:cs="Times New Roman"/>
        </w:rPr>
        <w:t>.</w:t>
      </w:r>
    </w:p>
    <w:p w14:paraId="3B3760E6" w14:textId="43EF806B" w:rsidR="00150A78" w:rsidRPr="00011254" w:rsidRDefault="00150A78" w:rsidP="00011254">
      <w:pPr>
        <w:spacing w:line="360" w:lineRule="auto"/>
        <w:ind w:firstLine="709"/>
        <w:jc w:val="both"/>
        <w:rPr>
          <w:rFonts w:ascii="Times New Roman" w:hAnsi="Times New Roman" w:cs="Times New Roman"/>
        </w:rPr>
      </w:pPr>
      <w:r w:rsidRPr="00011254">
        <w:rPr>
          <w:rFonts w:ascii="Times New Roman" w:hAnsi="Times New Roman" w:cs="Times New Roman"/>
        </w:rPr>
        <w:t>On 1</w:t>
      </w:r>
      <w:r w:rsidRPr="00011254">
        <w:rPr>
          <w:rFonts w:ascii="Times New Roman" w:hAnsi="Times New Roman" w:cs="Times New Roman"/>
          <w:vertAlign w:val="superscript"/>
        </w:rPr>
        <w:t>st</w:t>
      </w:r>
      <w:r w:rsidRPr="00011254">
        <w:rPr>
          <w:rFonts w:ascii="Times New Roman" w:hAnsi="Times New Roman" w:cs="Times New Roman"/>
        </w:rPr>
        <w:t xml:space="preserve"> July 2016 the AA between </w:t>
      </w:r>
      <w:r w:rsidR="00176C98">
        <w:rPr>
          <w:rFonts w:ascii="Times New Roman" w:hAnsi="Times New Roman" w:cs="Times New Roman"/>
        </w:rPr>
        <w:t>EU</w:t>
      </w:r>
      <w:r w:rsidRPr="00011254">
        <w:rPr>
          <w:rFonts w:ascii="Times New Roman" w:hAnsi="Times New Roman" w:cs="Times New Roman"/>
        </w:rPr>
        <w:t xml:space="preserve"> and Georgia entered into force.</w:t>
      </w:r>
    </w:p>
    <w:p w14:paraId="5D7180E5" w14:textId="18BB20F4" w:rsidR="00150A78" w:rsidRPr="00011254" w:rsidRDefault="00150A7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Some parts of the AA were in force since 1 September 2014. Originally the AA was signed on 27 June 2014 between </w:t>
      </w:r>
      <w:r w:rsidR="00176C98">
        <w:rPr>
          <w:rFonts w:ascii="Times New Roman" w:hAnsi="Times New Roman" w:cs="Times New Roman"/>
        </w:rPr>
        <w:t>EU</w:t>
      </w:r>
      <w:r w:rsidRPr="00011254">
        <w:rPr>
          <w:rFonts w:ascii="Times New Roman" w:hAnsi="Times New Roman" w:cs="Times New Roman"/>
        </w:rPr>
        <w:t xml:space="preserve"> and </w:t>
      </w:r>
      <w:r w:rsidR="002E1B80">
        <w:rPr>
          <w:rFonts w:ascii="Times New Roman" w:hAnsi="Times New Roman" w:cs="Times New Roman"/>
        </w:rPr>
        <w:t>Eu</w:t>
      </w:r>
      <w:r w:rsidRPr="00011254">
        <w:rPr>
          <w:rFonts w:ascii="Times New Roman" w:hAnsi="Times New Roman" w:cs="Times New Roman"/>
        </w:rPr>
        <w:t>ropean Atomic Energy Community and their Member States, of the one part, and Georgia, of the other part. The aim was to deep</w:t>
      </w:r>
      <w:r w:rsidR="009B0E7C" w:rsidRPr="00011254">
        <w:rPr>
          <w:rFonts w:ascii="Times New Roman" w:hAnsi="Times New Roman" w:cs="Times New Roman"/>
        </w:rPr>
        <w:t>en</w:t>
      </w:r>
      <w:r w:rsidRPr="00011254">
        <w:rPr>
          <w:rFonts w:ascii="Times New Roman" w:hAnsi="Times New Roman" w:cs="Times New Roman"/>
        </w:rPr>
        <w:t xml:space="preserve"> “political association and economic integration with </w:t>
      </w:r>
      <w:r w:rsidR="00176C98">
        <w:rPr>
          <w:rFonts w:ascii="Times New Roman" w:hAnsi="Times New Roman" w:cs="Times New Roman"/>
        </w:rPr>
        <w:t>EU</w:t>
      </w:r>
      <w:r w:rsidRPr="00011254">
        <w:rPr>
          <w:rFonts w:ascii="Times New Roman" w:hAnsi="Times New Roman" w:cs="Times New Roman"/>
        </w:rPr>
        <w:t>”</w:t>
      </w:r>
      <w:r w:rsidRPr="00011254">
        <w:rPr>
          <w:rStyle w:val="a5"/>
          <w:rFonts w:ascii="Times New Roman" w:hAnsi="Times New Roman" w:cs="Times New Roman"/>
        </w:rPr>
        <w:footnoteReference w:id="163"/>
      </w:r>
      <w:r w:rsidRPr="00011254">
        <w:rPr>
          <w:rFonts w:ascii="Times New Roman" w:hAnsi="Times New Roman" w:cs="Times New Roman"/>
        </w:rPr>
        <w:t xml:space="preserve">. </w:t>
      </w:r>
      <w:proofErr w:type="gramStart"/>
      <w:r w:rsidRPr="00011254">
        <w:rPr>
          <w:rFonts w:ascii="Times New Roman" w:hAnsi="Times New Roman" w:cs="Times New Roman"/>
        </w:rPr>
        <w:t xml:space="preserve">Whereas </w:t>
      </w:r>
      <w:r w:rsidR="00176C98">
        <w:rPr>
          <w:rFonts w:ascii="Times New Roman" w:hAnsi="Times New Roman" w:cs="Times New Roman"/>
        </w:rPr>
        <w:t>EU</w:t>
      </w:r>
      <w:r w:rsidRPr="00011254">
        <w:rPr>
          <w:rFonts w:ascii="Times New Roman" w:hAnsi="Times New Roman" w:cs="Times New Roman"/>
        </w:rPr>
        <w:t>’</w:t>
      </w:r>
      <w:r w:rsidR="00D41A40" w:rsidRPr="00011254">
        <w:rPr>
          <w:rFonts w:ascii="Times New Roman" w:hAnsi="Times New Roman" w:cs="Times New Roman"/>
        </w:rPr>
        <w:t xml:space="preserve">s annual assistance to Georgia </w:t>
      </w:r>
      <w:r w:rsidRPr="00011254">
        <w:rPr>
          <w:rFonts w:ascii="Times New Roman" w:hAnsi="Times New Roman" w:cs="Times New Roman"/>
        </w:rPr>
        <w:t>is over €100 million in technical and financial assistance</w:t>
      </w:r>
      <w:r w:rsidR="009B0E7C" w:rsidRPr="00011254">
        <w:rPr>
          <w:rStyle w:val="a5"/>
          <w:rFonts w:ascii="Times New Roman" w:hAnsi="Times New Roman" w:cs="Times New Roman"/>
        </w:rPr>
        <w:footnoteReference w:id="164"/>
      </w:r>
      <w:r w:rsidRPr="00011254">
        <w:rPr>
          <w:rFonts w:ascii="Times New Roman" w:hAnsi="Times New Roman" w:cs="Times New Roman"/>
        </w:rPr>
        <w:t>.</w:t>
      </w:r>
      <w:proofErr w:type="gramEnd"/>
    </w:p>
    <w:p w14:paraId="1D223980" w14:textId="56071888" w:rsidR="004A20F8" w:rsidRPr="00011254" w:rsidRDefault="00150A7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According to </w:t>
      </w:r>
      <w:r w:rsidR="002E1B80">
        <w:rPr>
          <w:rFonts w:ascii="Times New Roman" w:hAnsi="Times New Roman" w:cs="Times New Roman"/>
        </w:rPr>
        <w:t>Eu</w:t>
      </w:r>
      <w:r w:rsidRPr="00011254">
        <w:rPr>
          <w:rFonts w:ascii="Times New Roman" w:hAnsi="Times New Roman" w:cs="Times New Roman"/>
        </w:rPr>
        <w:t>ropean Commission proposal</w:t>
      </w:r>
      <w:r w:rsidR="004A20F8" w:rsidRPr="00011254">
        <w:rPr>
          <w:rFonts w:ascii="Times New Roman" w:hAnsi="Times New Roman" w:cs="Times New Roman"/>
        </w:rPr>
        <w:t xml:space="preserve"> on 9 March 2016</w:t>
      </w:r>
      <w:r w:rsidRPr="00011254">
        <w:rPr>
          <w:rFonts w:ascii="Times New Roman" w:hAnsi="Times New Roman" w:cs="Times New Roman"/>
        </w:rPr>
        <w:t xml:space="preserve">, Georgian citizens holding a biometric passport could </w:t>
      </w:r>
      <w:r w:rsidR="004A20F8" w:rsidRPr="00011254">
        <w:rPr>
          <w:rFonts w:ascii="Times New Roman" w:hAnsi="Times New Roman" w:cs="Times New Roman"/>
        </w:rPr>
        <w:t>visa-free travel to the S</w:t>
      </w:r>
      <w:r w:rsidRPr="00011254">
        <w:rPr>
          <w:rFonts w:ascii="Times New Roman" w:hAnsi="Times New Roman" w:cs="Times New Roman"/>
        </w:rPr>
        <w:t>A</w:t>
      </w:r>
      <w:r w:rsidR="009B0E7C" w:rsidRPr="00011254">
        <w:rPr>
          <w:rStyle w:val="a5"/>
          <w:rFonts w:ascii="Times New Roman" w:hAnsi="Times New Roman" w:cs="Times New Roman"/>
        </w:rPr>
        <w:footnoteReference w:id="165"/>
      </w:r>
      <w:r w:rsidRPr="00011254">
        <w:rPr>
          <w:rFonts w:ascii="Times New Roman" w:hAnsi="Times New Roman" w:cs="Times New Roman"/>
        </w:rPr>
        <w:t xml:space="preserve">. </w:t>
      </w:r>
      <w:r w:rsidR="000A3DD7" w:rsidRPr="00011254">
        <w:rPr>
          <w:rFonts w:ascii="Times New Roman" w:hAnsi="Times New Roman" w:cs="Times New Roman"/>
        </w:rPr>
        <w:t xml:space="preserve">On 27 February special regulation was adopted for Georgians travelling to </w:t>
      </w:r>
      <w:r w:rsidR="00176C98">
        <w:rPr>
          <w:rFonts w:ascii="Times New Roman" w:hAnsi="Times New Roman" w:cs="Times New Roman"/>
        </w:rPr>
        <w:t>EU</w:t>
      </w:r>
      <w:r w:rsidR="000A3DD7" w:rsidRPr="00011254">
        <w:rPr>
          <w:rFonts w:ascii="Times New Roman" w:hAnsi="Times New Roman" w:cs="Times New Roman"/>
        </w:rPr>
        <w:t xml:space="preserve"> for a period of stay of 90 days in any 180-day period</w:t>
      </w:r>
      <w:r w:rsidR="000A3DD7" w:rsidRPr="00011254">
        <w:rPr>
          <w:rStyle w:val="a5"/>
          <w:rFonts w:ascii="Times New Roman" w:hAnsi="Times New Roman" w:cs="Times New Roman"/>
        </w:rPr>
        <w:footnoteReference w:id="166"/>
      </w:r>
      <w:r w:rsidR="000A3DD7" w:rsidRPr="00011254">
        <w:rPr>
          <w:rFonts w:ascii="Times New Roman" w:hAnsi="Times New Roman" w:cs="Times New Roman"/>
        </w:rPr>
        <w:t xml:space="preserve">. </w:t>
      </w:r>
      <w:r w:rsidRPr="00011254">
        <w:rPr>
          <w:rFonts w:ascii="Times New Roman" w:hAnsi="Times New Roman" w:cs="Times New Roman"/>
        </w:rPr>
        <w:t>Decision came into force on 28 March 2017</w:t>
      </w:r>
      <w:r w:rsidRPr="00011254">
        <w:rPr>
          <w:rStyle w:val="a5"/>
          <w:rFonts w:ascii="Times New Roman" w:hAnsi="Times New Roman" w:cs="Times New Roman"/>
        </w:rPr>
        <w:footnoteReference w:id="167"/>
      </w:r>
      <w:r w:rsidR="00E2688A" w:rsidRPr="00011254">
        <w:rPr>
          <w:rFonts w:ascii="Times New Roman" w:hAnsi="Times New Roman" w:cs="Times New Roman"/>
        </w:rPr>
        <w:t>.</w:t>
      </w:r>
    </w:p>
    <w:p w14:paraId="199FECE7" w14:textId="593557C2" w:rsidR="00520CE4" w:rsidRPr="00011254" w:rsidRDefault="00520CE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Furthermore, Georgia has adopted European standards in </w:t>
      </w:r>
      <w:r w:rsidR="009B0E7C" w:rsidRPr="00011254">
        <w:rPr>
          <w:rFonts w:ascii="Times New Roman" w:hAnsi="Times New Roman" w:cs="Times New Roman"/>
        </w:rPr>
        <w:t xml:space="preserve">the </w:t>
      </w:r>
      <w:r w:rsidRPr="00011254">
        <w:rPr>
          <w:rFonts w:ascii="Times New Roman" w:hAnsi="Times New Roman" w:cs="Times New Roman"/>
        </w:rPr>
        <w:t xml:space="preserve">areas like health, safety and environmental protection. An Association </w:t>
      </w:r>
      <w:proofErr w:type="gramStart"/>
      <w:r w:rsidRPr="00011254">
        <w:rPr>
          <w:rFonts w:ascii="Times New Roman" w:hAnsi="Times New Roman" w:cs="Times New Roman"/>
        </w:rPr>
        <w:t>Agenda which outlines the short- and medium-term reform priorities for the period 2017-2020</w:t>
      </w:r>
      <w:proofErr w:type="gramEnd"/>
      <w:r w:rsidRPr="00011254">
        <w:rPr>
          <w:rFonts w:ascii="Times New Roman" w:hAnsi="Times New Roman" w:cs="Times New Roman"/>
        </w:rPr>
        <w:t xml:space="preserve"> is currently under preparation.</w:t>
      </w:r>
    </w:p>
    <w:p w14:paraId="23C42D87" w14:textId="2CDB2290" w:rsidR="00512AC6" w:rsidRPr="00011254" w:rsidRDefault="00512AC6" w:rsidP="00011254">
      <w:pPr>
        <w:spacing w:line="360" w:lineRule="auto"/>
        <w:ind w:firstLine="709"/>
        <w:jc w:val="both"/>
        <w:rPr>
          <w:rFonts w:ascii="Times New Roman" w:hAnsi="Times New Roman" w:cs="Times New Roman"/>
        </w:rPr>
      </w:pPr>
      <w:r w:rsidRPr="00011254">
        <w:rPr>
          <w:rFonts w:ascii="Times New Roman" w:hAnsi="Times New Roman" w:cs="Times New Roman"/>
        </w:rPr>
        <w:t>According to Eurostat, Georgia shows the highest indicator of developments for bed places in hotels and similar establishments and even greater indicator of developments for arrivals of non-residents staying in tourist accommodation establishments from 2006 to 2016 that may be seen in Annex 2 and 3.</w:t>
      </w:r>
    </w:p>
    <w:p w14:paraId="39ED9055" w14:textId="417D1FFE" w:rsidR="00D01194" w:rsidRPr="00011254" w:rsidRDefault="00D0119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Moreover, strategic location of Georgia </w:t>
      </w:r>
      <w:r w:rsidR="00692589" w:rsidRPr="00011254">
        <w:rPr>
          <w:rFonts w:ascii="Times New Roman" w:hAnsi="Times New Roman" w:cs="Times New Roman"/>
        </w:rPr>
        <w:t xml:space="preserve">on the one hand </w:t>
      </w:r>
      <w:r w:rsidRPr="00011254">
        <w:rPr>
          <w:rFonts w:ascii="Times New Roman" w:hAnsi="Times New Roman" w:cs="Times New Roman"/>
        </w:rPr>
        <w:t xml:space="preserve">is its best asset to attract </w:t>
      </w:r>
      <w:r w:rsidR="00176C98">
        <w:rPr>
          <w:rFonts w:ascii="Times New Roman" w:hAnsi="Times New Roman" w:cs="Times New Roman"/>
        </w:rPr>
        <w:t>EU</w:t>
      </w:r>
      <w:r w:rsidRPr="00011254">
        <w:rPr>
          <w:rFonts w:ascii="Times New Roman" w:hAnsi="Times New Roman" w:cs="Times New Roman"/>
        </w:rPr>
        <w:t xml:space="preserve">. </w:t>
      </w:r>
      <w:proofErr w:type="gramStart"/>
      <w:r w:rsidRPr="00011254">
        <w:rPr>
          <w:rFonts w:ascii="Times New Roman" w:hAnsi="Times New Roman" w:cs="Times New Roman"/>
        </w:rPr>
        <w:t>Because oil-and-gas from Azerbaijan goes to Europe within Georgia.</w:t>
      </w:r>
      <w:proofErr w:type="gramEnd"/>
      <w:r w:rsidRPr="00011254">
        <w:rPr>
          <w:rFonts w:ascii="Times New Roman" w:hAnsi="Times New Roman" w:cs="Times New Roman"/>
        </w:rPr>
        <w:t xml:space="preserve"> </w:t>
      </w:r>
      <w:r w:rsidR="00692589" w:rsidRPr="00011254">
        <w:rPr>
          <w:rFonts w:ascii="Times New Roman" w:hAnsi="Times New Roman" w:cs="Times New Roman"/>
        </w:rPr>
        <w:t xml:space="preserve">So Azerbaijan could be dependent on Georgia to export commodities without help of Russia. So both Azerbaijan and </w:t>
      </w:r>
      <w:r w:rsidR="00692589" w:rsidRPr="00011254">
        <w:rPr>
          <w:rFonts w:ascii="Times New Roman" w:hAnsi="Times New Roman" w:cs="Times New Roman"/>
        </w:rPr>
        <w:lastRenderedPageBreak/>
        <w:t xml:space="preserve">Georgia would prosper if both would cooperate with each other. On the other hand, </w:t>
      </w:r>
      <w:r w:rsidRPr="00011254">
        <w:rPr>
          <w:rFonts w:ascii="Times New Roman" w:hAnsi="Times New Roman" w:cs="Times New Roman"/>
        </w:rPr>
        <w:t>Georgia is also the route to Central A</w:t>
      </w:r>
      <w:r w:rsidR="00692589" w:rsidRPr="00011254">
        <w:rPr>
          <w:rFonts w:ascii="Times New Roman" w:hAnsi="Times New Roman" w:cs="Times New Roman"/>
        </w:rPr>
        <w:t>sia, Kazakhstan and even China</w:t>
      </w:r>
      <w:r w:rsidR="00692589" w:rsidRPr="00011254">
        <w:rPr>
          <w:rStyle w:val="a5"/>
          <w:rFonts w:ascii="Times New Roman" w:hAnsi="Times New Roman" w:cs="Times New Roman"/>
        </w:rPr>
        <w:footnoteReference w:id="168"/>
      </w:r>
      <w:r w:rsidR="00692589" w:rsidRPr="00011254">
        <w:rPr>
          <w:rFonts w:ascii="Times New Roman" w:hAnsi="Times New Roman" w:cs="Times New Roman"/>
        </w:rPr>
        <w:t>.</w:t>
      </w:r>
    </w:p>
    <w:p w14:paraId="7EF45023" w14:textId="778941E9" w:rsidR="0060317B" w:rsidRPr="00011254" w:rsidRDefault="0060317B" w:rsidP="00011254">
      <w:pPr>
        <w:spacing w:line="360" w:lineRule="auto"/>
        <w:ind w:firstLine="709"/>
        <w:jc w:val="both"/>
        <w:rPr>
          <w:rFonts w:ascii="Times New Roman" w:hAnsi="Times New Roman" w:cs="Times New Roman"/>
          <w:highlight w:val="lightGray"/>
        </w:rPr>
      </w:pPr>
      <w:r w:rsidRPr="00011254">
        <w:rPr>
          <w:rFonts w:ascii="Times New Roman" w:hAnsi="Times New Roman" w:cs="Times New Roman"/>
        </w:rPr>
        <w:t xml:space="preserve">Integration of Georgian citizens with </w:t>
      </w:r>
      <w:r w:rsidR="00176C98">
        <w:rPr>
          <w:rFonts w:ascii="Times New Roman" w:hAnsi="Times New Roman" w:cs="Times New Roman"/>
        </w:rPr>
        <w:t>EU</w:t>
      </w:r>
      <w:r w:rsidRPr="00011254">
        <w:rPr>
          <w:rFonts w:ascii="Times New Roman" w:hAnsi="Times New Roman" w:cs="Times New Roman"/>
        </w:rPr>
        <w:t xml:space="preserve"> under the principle of “more for more” since January 2014 goes a long way with “Integra</w:t>
      </w:r>
      <w:r w:rsidR="00E43A85" w:rsidRPr="00011254">
        <w:rPr>
          <w:rFonts w:ascii="Times New Roman" w:hAnsi="Times New Roman" w:cs="Times New Roman"/>
        </w:rPr>
        <w:t xml:space="preserve">tion and Cooperation of </w:t>
      </w:r>
      <w:proofErr w:type="spellStart"/>
      <w:r w:rsidR="00E43A85" w:rsidRPr="00011254">
        <w:rPr>
          <w:rFonts w:ascii="Times New Roman" w:hAnsi="Times New Roman" w:cs="Times New Roman"/>
        </w:rPr>
        <w:t>Ea</w:t>
      </w:r>
      <w:r w:rsidRPr="00011254">
        <w:rPr>
          <w:rFonts w:ascii="Times New Roman" w:hAnsi="Times New Roman" w:cs="Times New Roman"/>
        </w:rPr>
        <w:t>P</w:t>
      </w:r>
      <w:proofErr w:type="spellEnd"/>
      <w:r w:rsidR="00E43A85" w:rsidRPr="00011254">
        <w:rPr>
          <w:rFonts w:ascii="Times New Roman" w:hAnsi="Times New Roman" w:cs="Times New Roman"/>
        </w:rPr>
        <w:t xml:space="preserve">”, the </w:t>
      </w:r>
      <w:r w:rsidRPr="00011254">
        <w:rPr>
          <w:rFonts w:ascii="Times New Roman" w:hAnsi="Times New Roman" w:cs="Times New Roman"/>
        </w:rPr>
        <w:t xml:space="preserve">International Organization for Migration (IOM). One </w:t>
      </w:r>
      <w:r w:rsidR="00344010" w:rsidRPr="00011254">
        <w:rPr>
          <w:rFonts w:ascii="Times New Roman" w:hAnsi="Times New Roman" w:cs="Times New Roman"/>
        </w:rPr>
        <w:t>prominent</w:t>
      </w:r>
      <w:r w:rsidRPr="00011254">
        <w:rPr>
          <w:rFonts w:ascii="Times New Roman" w:hAnsi="Times New Roman" w:cs="Times New Roman"/>
        </w:rPr>
        <w:t xml:space="preserve"> project towards integration was “Capacity building of the Government of Georgia in Border and Migration Management.” </w:t>
      </w:r>
    </w:p>
    <w:p w14:paraId="591FAB4C" w14:textId="2086BB42" w:rsidR="0060317B" w:rsidRPr="00011254" w:rsidRDefault="00344010"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There is an agency responsible for issuing visas and </w:t>
      </w:r>
      <w:proofErr w:type="gramStart"/>
      <w:r w:rsidRPr="00011254">
        <w:rPr>
          <w:rFonts w:ascii="Times New Roman" w:hAnsi="Times New Roman" w:cs="Times New Roman"/>
        </w:rPr>
        <w:t>residents</w:t>
      </w:r>
      <w:proofErr w:type="gramEnd"/>
      <w:r w:rsidRPr="00011254">
        <w:rPr>
          <w:rFonts w:ascii="Times New Roman" w:hAnsi="Times New Roman" w:cs="Times New Roman"/>
        </w:rPr>
        <w:t xml:space="preserve"> permits in Georgia, namely Public Service Development Agency. It also operates in </w:t>
      </w:r>
      <w:r w:rsidR="0060317B" w:rsidRPr="00011254">
        <w:rPr>
          <w:rFonts w:ascii="Times New Roman" w:hAnsi="Times New Roman" w:cs="Times New Roman"/>
        </w:rPr>
        <w:t>providing the stateless persons and refugees with travel documents</w:t>
      </w:r>
      <w:r w:rsidRPr="00011254">
        <w:rPr>
          <w:rFonts w:ascii="Times New Roman" w:hAnsi="Times New Roman" w:cs="Times New Roman"/>
        </w:rPr>
        <w:t>. Another instrument of movement of p</w:t>
      </w:r>
      <w:r w:rsidR="007063CE" w:rsidRPr="00011254">
        <w:rPr>
          <w:rFonts w:ascii="Times New Roman" w:hAnsi="Times New Roman" w:cs="Times New Roman"/>
        </w:rPr>
        <w:t xml:space="preserve">eople in Georgia is the Patrol </w:t>
      </w:r>
      <w:r w:rsidRPr="00011254">
        <w:rPr>
          <w:rFonts w:ascii="Times New Roman" w:hAnsi="Times New Roman" w:cs="Times New Roman"/>
        </w:rPr>
        <w:t xml:space="preserve">Police Department of the Ministry of Internal Affairs of Georgia. This department </w:t>
      </w:r>
      <w:r w:rsidR="007063CE" w:rsidRPr="00011254">
        <w:rPr>
          <w:rFonts w:ascii="Times New Roman" w:hAnsi="Times New Roman" w:cs="Times New Roman"/>
        </w:rPr>
        <w:t xml:space="preserve">is </w:t>
      </w:r>
      <w:r w:rsidR="0060317B" w:rsidRPr="00011254">
        <w:rPr>
          <w:rFonts w:ascii="Times New Roman" w:hAnsi="Times New Roman" w:cs="Times New Roman"/>
        </w:rPr>
        <w:t>responsible to implementation of the Readmission Agreement</w:t>
      </w:r>
      <w:r w:rsidR="007063CE" w:rsidRPr="00011254">
        <w:rPr>
          <w:rFonts w:ascii="Times New Roman" w:hAnsi="Times New Roman" w:cs="Times New Roman"/>
        </w:rPr>
        <w:t xml:space="preserve"> through procedural and organisational instruments, like </w:t>
      </w:r>
      <w:r w:rsidR="0060317B" w:rsidRPr="00011254">
        <w:rPr>
          <w:rFonts w:ascii="Times New Roman" w:hAnsi="Times New Roman" w:cs="Times New Roman"/>
        </w:rPr>
        <w:t xml:space="preserve">law enforcement activities </w:t>
      </w:r>
      <w:r w:rsidR="007063CE" w:rsidRPr="00011254">
        <w:rPr>
          <w:rFonts w:ascii="Times New Roman" w:hAnsi="Times New Roman" w:cs="Times New Roman"/>
        </w:rPr>
        <w:t>concerning land and coastal migration</w:t>
      </w:r>
      <w:r w:rsidR="007063CE" w:rsidRPr="00011254">
        <w:rPr>
          <w:rStyle w:val="a5"/>
          <w:rFonts w:ascii="Times New Roman" w:hAnsi="Times New Roman" w:cs="Times New Roman"/>
        </w:rPr>
        <w:footnoteReference w:id="169"/>
      </w:r>
      <w:r w:rsidR="007063CE" w:rsidRPr="00011254">
        <w:rPr>
          <w:rFonts w:ascii="Times New Roman" w:hAnsi="Times New Roman" w:cs="Times New Roman"/>
        </w:rPr>
        <w:t>.</w:t>
      </w:r>
    </w:p>
    <w:p w14:paraId="4EDCB959" w14:textId="3C90A68E"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2E8AE2DD" w14:textId="4693E745" w:rsidR="00905F7A" w:rsidRPr="00011254" w:rsidRDefault="00176C98" w:rsidP="00011254">
      <w:pPr>
        <w:numPr>
          <w:ilvl w:val="0"/>
          <w:numId w:val="12"/>
        </w:numPr>
        <w:spacing w:line="360" w:lineRule="auto"/>
        <w:ind w:firstLine="709"/>
        <w:rPr>
          <w:rFonts w:ascii="Times New Roman" w:hAnsi="Times New Roman" w:cs="Times New Roman"/>
        </w:rPr>
      </w:pPr>
      <w:r>
        <w:rPr>
          <w:rFonts w:ascii="Times New Roman" w:hAnsi="Times New Roman" w:cs="Times New Roman"/>
          <w:lang w:val="en-US"/>
        </w:rPr>
        <w:t>EU</w:t>
      </w:r>
      <w:r w:rsidR="00273160" w:rsidRPr="00011254">
        <w:rPr>
          <w:rFonts w:ascii="Times New Roman" w:hAnsi="Times New Roman" w:cs="Times New Roman"/>
          <w:lang w:val="en-US"/>
        </w:rPr>
        <w:t>-Georgia A</w:t>
      </w:r>
      <w:r w:rsidR="00905F7A" w:rsidRPr="00011254">
        <w:rPr>
          <w:rFonts w:ascii="Times New Roman" w:hAnsi="Times New Roman" w:cs="Times New Roman"/>
          <w:lang w:val="en-US"/>
        </w:rPr>
        <w:t>A (2014);</w:t>
      </w:r>
    </w:p>
    <w:p w14:paraId="212DFEA5" w14:textId="77777777" w:rsidR="00905F7A" w:rsidRPr="00011254" w:rsidRDefault="00905F7A" w:rsidP="00011254">
      <w:pPr>
        <w:numPr>
          <w:ilvl w:val="0"/>
          <w:numId w:val="12"/>
        </w:numPr>
        <w:spacing w:line="360" w:lineRule="auto"/>
        <w:ind w:firstLine="709"/>
        <w:rPr>
          <w:rFonts w:ascii="Times New Roman" w:hAnsi="Times New Roman" w:cs="Times New Roman"/>
        </w:rPr>
      </w:pPr>
      <w:r w:rsidRPr="00011254">
        <w:rPr>
          <w:rFonts w:ascii="Times New Roman" w:hAnsi="Times New Roman" w:cs="Times New Roman"/>
          <w:lang w:val="en-US"/>
        </w:rPr>
        <w:t>Government Legal Aid Service;</w:t>
      </w:r>
    </w:p>
    <w:p w14:paraId="7C8EC8EB" w14:textId="77777777" w:rsidR="00905F7A" w:rsidRPr="00011254" w:rsidRDefault="00905F7A" w:rsidP="00011254">
      <w:pPr>
        <w:numPr>
          <w:ilvl w:val="0"/>
          <w:numId w:val="12"/>
        </w:numPr>
        <w:spacing w:line="360" w:lineRule="auto"/>
        <w:ind w:firstLine="709"/>
        <w:rPr>
          <w:rFonts w:ascii="Times New Roman" w:hAnsi="Times New Roman" w:cs="Times New Roman"/>
        </w:rPr>
      </w:pPr>
      <w:r w:rsidRPr="00011254">
        <w:rPr>
          <w:rFonts w:ascii="Times New Roman" w:hAnsi="Times New Roman" w:cs="Times New Roman"/>
          <w:lang w:val="en-US"/>
        </w:rPr>
        <w:t>The East-West highway;</w:t>
      </w:r>
    </w:p>
    <w:p w14:paraId="0CBEDC6E" w14:textId="77777777" w:rsidR="00905F7A" w:rsidRPr="00011254" w:rsidRDefault="00905F7A" w:rsidP="00011254">
      <w:pPr>
        <w:numPr>
          <w:ilvl w:val="0"/>
          <w:numId w:val="12"/>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Visa </w:t>
      </w:r>
      <w:proofErr w:type="spellStart"/>
      <w:r w:rsidRPr="00011254">
        <w:rPr>
          <w:rFonts w:ascii="Times New Roman" w:hAnsi="Times New Roman" w:cs="Times New Roman"/>
          <w:lang w:val="en-US"/>
        </w:rPr>
        <w:t>liberalisation</w:t>
      </w:r>
      <w:proofErr w:type="spellEnd"/>
      <w:r w:rsidRPr="00011254">
        <w:rPr>
          <w:rFonts w:ascii="Times New Roman" w:hAnsi="Times New Roman" w:cs="Times New Roman"/>
          <w:lang w:val="en-US"/>
        </w:rPr>
        <w:t xml:space="preserve"> (2017);</w:t>
      </w:r>
    </w:p>
    <w:p w14:paraId="111B2196" w14:textId="77777777" w:rsidR="00905F7A" w:rsidRPr="00011254" w:rsidRDefault="00905F7A" w:rsidP="00011254">
      <w:pPr>
        <w:numPr>
          <w:ilvl w:val="0"/>
          <w:numId w:val="12"/>
        </w:numPr>
        <w:spacing w:line="360" w:lineRule="auto"/>
        <w:ind w:firstLine="709"/>
        <w:rPr>
          <w:rFonts w:ascii="Times New Roman" w:hAnsi="Times New Roman" w:cs="Times New Roman"/>
        </w:rPr>
      </w:pPr>
      <w:r w:rsidRPr="00011254">
        <w:rPr>
          <w:rFonts w:ascii="Times New Roman" w:hAnsi="Times New Roman" w:cs="Times New Roman"/>
          <w:lang w:val="en-US"/>
        </w:rPr>
        <w:t>Adoption over 7,000 European Standards;</w:t>
      </w:r>
    </w:p>
    <w:p w14:paraId="58E41EC1" w14:textId="77777777" w:rsidR="00905F7A" w:rsidRPr="00011254" w:rsidRDefault="00905F7A" w:rsidP="00011254">
      <w:pPr>
        <w:numPr>
          <w:ilvl w:val="0"/>
          <w:numId w:val="12"/>
        </w:numPr>
        <w:spacing w:line="360" w:lineRule="auto"/>
        <w:ind w:firstLine="709"/>
        <w:rPr>
          <w:rFonts w:ascii="Times New Roman" w:hAnsi="Times New Roman" w:cs="Times New Roman"/>
        </w:rPr>
      </w:pPr>
      <w:proofErr w:type="spellStart"/>
      <w:r w:rsidRPr="00011254">
        <w:rPr>
          <w:rFonts w:ascii="Times New Roman" w:hAnsi="Times New Roman" w:cs="Times New Roman"/>
          <w:lang w:val="en-US"/>
        </w:rPr>
        <w:t>CSDP</w:t>
      </w:r>
      <w:proofErr w:type="spellEnd"/>
      <w:r w:rsidRPr="00011254">
        <w:rPr>
          <w:rFonts w:ascii="Times New Roman" w:hAnsi="Times New Roman" w:cs="Times New Roman"/>
          <w:lang w:val="en-US"/>
        </w:rPr>
        <w:t>.</w:t>
      </w:r>
    </w:p>
    <w:p w14:paraId="485FFA6C" w14:textId="7CF26C62" w:rsidR="00905F7A" w:rsidRPr="007A102A" w:rsidRDefault="002E395C" w:rsidP="007A102A">
      <w:pPr>
        <w:spacing w:line="360" w:lineRule="auto"/>
        <w:ind w:firstLine="709"/>
        <w:rPr>
          <w:rFonts w:ascii="Times New Roman" w:hAnsi="Times New Roman" w:cs="Times New Roman"/>
          <w:lang w:val="en-US"/>
        </w:rPr>
      </w:pPr>
      <w:r w:rsidRPr="00011254">
        <w:rPr>
          <w:rFonts w:ascii="Times New Roman" w:hAnsi="Times New Roman" w:cs="Times New Roman"/>
          <w:lang w:val="en-US"/>
        </w:rPr>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Georgia, </w:t>
      </w:r>
      <w:r w:rsidR="00176C98">
        <w:rPr>
          <w:rFonts w:ascii="Times New Roman" w:hAnsi="Times New Roman" w:cs="Times New Roman"/>
          <w:lang w:val="en-US"/>
        </w:rPr>
        <w:t>EU</w:t>
      </w:r>
      <w:r w:rsidRPr="00011254">
        <w:rPr>
          <w:rFonts w:ascii="Times New Roman" w:hAnsi="Times New Roman" w:cs="Times New Roman"/>
          <w:lang w:val="en-US"/>
        </w:rPr>
        <w:t xml:space="preserve"> considers Georgia as a frontrunner within the </w:t>
      </w:r>
      <w:proofErr w:type="spellStart"/>
      <w:r w:rsidRPr="00011254">
        <w:rPr>
          <w:rFonts w:ascii="Times New Roman" w:hAnsi="Times New Roman" w:cs="Times New Roman"/>
          <w:lang w:val="en-US"/>
        </w:rPr>
        <w:t>EaP</w:t>
      </w:r>
      <w:proofErr w:type="spellEnd"/>
      <w:r w:rsidR="009B0E7C" w:rsidRPr="00011254">
        <w:rPr>
          <w:rStyle w:val="a5"/>
          <w:rFonts w:ascii="Times New Roman" w:hAnsi="Times New Roman" w:cs="Times New Roman"/>
          <w:lang w:val="en-US"/>
        </w:rPr>
        <w:footnoteReference w:id="170"/>
      </w:r>
      <w:r w:rsidRPr="00011254">
        <w:rPr>
          <w:rFonts w:ascii="Times New Roman" w:hAnsi="Times New Roman" w:cs="Times New Roman"/>
          <w:lang w:val="en-US"/>
        </w:rPr>
        <w:t xml:space="preserve">. </w:t>
      </w:r>
    </w:p>
    <w:p w14:paraId="00FCB791" w14:textId="0B9F804A" w:rsidR="00704F53" w:rsidRPr="00011254" w:rsidRDefault="00704F53" w:rsidP="00011254">
      <w:pPr>
        <w:pStyle w:val="3"/>
        <w:spacing w:line="360" w:lineRule="auto"/>
        <w:ind w:firstLine="709"/>
      </w:pPr>
      <w:bookmarkStart w:id="12" w:name="_Toc389161477"/>
      <w:proofErr w:type="spellStart"/>
      <w:r w:rsidRPr="00011254">
        <w:t>II.2.5</w:t>
      </w:r>
      <w:proofErr w:type="spellEnd"/>
      <w:r w:rsidRPr="00011254">
        <w:t>. Moldova</w:t>
      </w:r>
      <w:bookmarkEnd w:id="12"/>
    </w:p>
    <w:p w14:paraId="437BD7AC" w14:textId="77777777" w:rsidR="00853CE4" w:rsidRPr="00011254" w:rsidRDefault="00853CE4" w:rsidP="00011254">
      <w:pPr>
        <w:spacing w:line="360" w:lineRule="auto"/>
        <w:ind w:firstLine="709"/>
        <w:jc w:val="both"/>
        <w:rPr>
          <w:rFonts w:ascii="Times New Roman" w:hAnsi="Times New Roman" w:cs="Times New Roman"/>
        </w:rPr>
      </w:pPr>
      <w:r w:rsidRPr="00011254">
        <w:rPr>
          <w:rFonts w:ascii="Times New Roman" w:hAnsi="Times New Roman" w:cs="Times New Roman"/>
        </w:rPr>
        <w:t>“Grape Revolution” came to Moldova in April 2009 during parliamentary elections, when the Alliance for European Integration pushed the Communist party into opposition.</w:t>
      </w:r>
    </w:p>
    <w:p w14:paraId="081A2258" w14:textId="406E5EB4" w:rsidR="00853CE4" w:rsidRPr="00011254" w:rsidRDefault="00853CE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Current President, Igor </w:t>
      </w:r>
      <w:proofErr w:type="spellStart"/>
      <w:r w:rsidRPr="00011254">
        <w:rPr>
          <w:rFonts w:ascii="Times New Roman" w:hAnsi="Times New Roman" w:cs="Times New Roman"/>
        </w:rPr>
        <w:t>Dodon</w:t>
      </w:r>
      <w:proofErr w:type="spellEnd"/>
      <w:r w:rsidRPr="00011254">
        <w:rPr>
          <w:rFonts w:ascii="Times New Roman" w:hAnsi="Times New Roman" w:cs="Times New Roman"/>
        </w:rPr>
        <w:t xml:space="preserve">, consider that Moldova has a neutral position as towards west and as to the east. Igor </w:t>
      </w:r>
      <w:proofErr w:type="spellStart"/>
      <w:r w:rsidRPr="00011254">
        <w:rPr>
          <w:rFonts w:ascii="Times New Roman" w:hAnsi="Times New Roman" w:cs="Times New Roman"/>
        </w:rPr>
        <w:t>Dodon</w:t>
      </w:r>
      <w:proofErr w:type="spellEnd"/>
      <w:r w:rsidRPr="00011254">
        <w:rPr>
          <w:rFonts w:ascii="Times New Roman" w:hAnsi="Times New Roman" w:cs="Times New Roman"/>
          <w:lang w:val="en-US"/>
        </w:rPr>
        <w:t xml:space="preserve"> claimed that, Moldova is not going to be a part of military block. </w:t>
      </w:r>
      <w:r w:rsidRPr="00011254">
        <w:rPr>
          <w:rFonts w:ascii="Times New Roman" w:hAnsi="Times New Roman" w:cs="Times New Roman"/>
        </w:rPr>
        <w:t>NATO Office would probably be closed after the parliamentary elections in Moldova</w:t>
      </w:r>
      <w:r w:rsidRPr="00011254">
        <w:rPr>
          <w:rFonts w:ascii="Times New Roman" w:hAnsi="Times New Roman" w:cs="Times New Roman"/>
          <w:lang w:val="en-US"/>
        </w:rPr>
        <w:t xml:space="preserve"> that </w:t>
      </w:r>
      <w:r w:rsidRPr="00011254">
        <w:rPr>
          <w:rFonts w:ascii="Times New Roman" w:hAnsi="Times New Roman" w:cs="Times New Roman"/>
          <w:lang w:val="en-US"/>
        </w:rPr>
        <w:lastRenderedPageBreak/>
        <w:t xml:space="preserve">are planned to the end of November 2018. Although country has its obligations with </w:t>
      </w:r>
      <w:r w:rsidR="00176C98">
        <w:rPr>
          <w:rFonts w:ascii="Times New Roman" w:hAnsi="Times New Roman" w:cs="Times New Roman"/>
          <w:lang w:val="en-US"/>
        </w:rPr>
        <w:t>EU</w:t>
      </w:r>
      <w:r w:rsidRPr="00011254">
        <w:rPr>
          <w:rFonts w:ascii="Times New Roman" w:hAnsi="Times New Roman" w:cs="Times New Roman"/>
          <w:lang w:val="en-US"/>
        </w:rPr>
        <w:t xml:space="preserve">, since the AA was signed in 2014. In fact, Moldova required on 17 January 2017 to became an observer in the </w:t>
      </w:r>
      <w:proofErr w:type="spellStart"/>
      <w:r w:rsidRPr="00011254">
        <w:rPr>
          <w:rFonts w:ascii="Times New Roman" w:hAnsi="Times New Roman" w:cs="Times New Roman"/>
        </w:rPr>
        <w:t>EAEU</w:t>
      </w:r>
      <w:proofErr w:type="spellEnd"/>
      <w:r w:rsidRPr="00011254">
        <w:rPr>
          <w:rFonts w:ascii="Times New Roman" w:hAnsi="Times New Roman" w:cs="Times New Roman"/>
        </w:rPr>
        <w:t xml:space="preserve">; on 14 May 2018, that was agreed in Sochi by the decision of the Supreme Eurasian Economic Council. Due its relationship with </w:t>
      </w:r>
      <w:r w:rsidR="00176C98">
        <w:rPr>
          <w:rFonts w:ascii="Times New Roman" w:hAnsi="Times New Roman" w:cs="Times New Roman"/>
        </w:rPr>
        <w:t>EU</w:t>
      </w:r>
      <w:r w:rsidRPr="00011254">
        <w:rPr>
          <w:rFonts w:ascii="Times New Roman" w:hAnsi="Times New Roman" w:cs="Times New Roman"/>
        </w:rPr>
        <w:t xml:space="preserve">, </w:t>
      </w:r>
      <w:r w:rsidRPr="00011254">
        <w:rPr>
          <w:rFonts w:ascii="Times New Roman" w:hAnsi="Times New Roman" w:cs="Times New Roman"/>
          <w:lang w:val="en-US"/>
        </w:rPr>
        <w:t xml:space="preserve">as for today, Moldova could not be a full member of the </w:t>
      </w:r>
      <w:proofErr w:type="spellStart"/>
      <w:r w:rsidRPr="00011254">
        <w:rPr>
          <w:rFonts w:ascii="Times New Roman" w:hAnsi="Times New Roman" w:cs="Times New Roman"/>
          <w:lang w:val="en-US"/>
        </w:rPr>
        <w:t>EAEU</w:t>
      </w:r>
      <w:proofErr w:type="spellEnd"/>
      <w:r w:rsidRPr="00011254">
        <w:rPr>
          <w:rFonts w:ascii="Times New Roman" w:hAnsi="Times New Roman" w:cs="Times New Roman"/>
        </w:rPr>
        <w:t xml:space="preserve">, which includes Armenia, Belarus, Kazakhstan, Kyrgyzstan, and Russia. Moldova is trying to balance between west and east. Some may think that country may become a “bridge” between </w:t>
      </w:r>
      <w:r w:rsidR="00176C98">
        <w:rPr>
          <w:rFonts w:ascii="Times New Roman" w:hAnsi="Times New Roman" w:cs="Times New Roman"/>
        </w:rPr>
        <w:t>EU</w:t>
      </w:r>
      <w:r w:rsidRPr="00011254">
        <w:rPr>
          <w:rFonts w:ascii="Times New Roman" w:hAnsi="Times New Roman" w:cs="Times New Roman"/>
        </w:rPr>
        <w:t xml:space="preserve"> and the </w:t>
      </w:r>
      <w:proofErr w:type="spellStart"/>
      <w:r w:rsidRPr="00011254">
        <w:rPr>
          <w:rFonts w:ascii="Times New Roman" w:hAnsi="Times New Roman" w:cs="Times New Roman"/>
        </w:rPr>
        <w:t>EAEU</w:t>
      </w:r>
      <w:proofErr w:type="spellEnd"/>
      <w:r w:rsidRPr="00011254">
        <w:rPr>
          <w:rFonts w:ascii="Times New Roman" w:hAnsi="Times New Roman" w:cs="Times New Roman"/>
        </w:rPr>
        <w:t>.</w:t>
      </w:r>
    </w:p>
    <w:p w14:paraId="71101984" w14:textId="6DA43BCB" w:rsidR="00B8468C" w:rsidRPr="00011254" w:rsidRDefault="00B8468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Visa Facilitation Agreement and Readmission Agreement entered into force in October 2007. </w:t>
      </w:r>
      <w:r w:rsidR="002C6E96" w:rsidRPr="00011254">
        <w:rPr>
          <w:rFonts w:ascii="Times New Roman" w:hAnsi="Times New Roman" w:cs="Times New Roman"/>
        </w:rPr>
        <w:t xml:space="preserve">On 5 </w:t>
      </w:r>
      <w:r w:rsidRPr="00011254">
        <w:rPr>
          <w:rFonts w:ascii="Times New Roman" w:hAnsi="Times New Roman" w:cs="Times New Roman"/>
        </w:rPr>
        <w:t>June 2008 Mobility Partnership was signed. On 29 November 2013 the AA was initiated in Brussels. On 27 June 2014 the AA was signed and later on it was applied provisionally since 1st September 2014. On 1 July 2016, the AA fully entered into force, after the ratification of all 31 signatories</w:t>
      </w:r>
      <w:r w:rsidR="00576AAE" w:rsidRPr="00011254">
        <w:rPr>
          <w:rStyle w:val="a5"/>
          <w:rFonts w:ascii="Times New Roman" w:hAnsi="Times New Roman" w:cs="Times New Roman"/>
        </w:rPr>
        <w:footnoteReference w:id="171"/>
      </w:r>
      <w:r w:rsidRPr="00011254">
        <w:rPr>
          <w:rFonts w:ascii="Times New Roman" w:hAnsi="Times New Roman" w:cs="Times New Roman"/>
        </w:rPr>
        <w:t>.</w:t>
      </w:r>
    </w:p>
    <w:p w14:paraId="3E8AC3EF" w14:textId="697E8BD0" w:rsidR="002C6E96" w:rsidRPr="00011254" w:rsidRDefault="002C6E96" w:rsidP="00011254">
      <w:pPr>
        <w:spacing w:line="360" w:lineRule="auto"/>
        <w:ind w:firstLine="709"/>
        <w:jc w:val="both"/>
        <w:rPr>
          <w:rFonts w:ascii="Times New Roman" w:hAnsi="Times New Roman" w:cs="Times New Roman"/>
        </w:rPr>
      </w:pPr>
      <w:r w:rsidRPr="00011254">
        <w:rPr>
          <w:rFonts w:ascii="Times New Roman" w:hAnsi="Times New Roman" w:cs="Times New Roman"/>
        </w:rPr>
        <w:t>The SA is open to Moldovan citizens with a biometric passport since 28 April 2014. In fact 1.4 million Moldovan citizens travelled to the SA from April 2014 to April 2018</w:t>
      </w:r>
      <w:r w:rsidR="009274FD" w:rsidRPr="00011254">
        <w:rPr>
          <w:rStyle w:val="a5"/>
          <w:rFonts w:ascii="Times New Roman" w:hAnsi="Times New Roman" w:cs="Times New Roman"/>
        </w:rPr>
        <w:footnoteReference w:id="172"/>
      </w:r>
      <w:r w:rsidRPr="00011254">
        <w:rPr>
          <w:rFonts w:ascii="Times New Roman" w:hAnsi="Times New Roman" w:cs="Times New Roman"/>
        </w:rPr>
        <w:t>.</w:t>
      </w:r>
    </w:p>
    <w:p w14:paraId="0FB08CCF" w14:textId="1972FA9A" w:rsidR="00D41A57"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B8468C" w:rsidRPr="00011254">
        <w:rPr>
          <w:rFonts w:ascii="Times New Roman" w:hAnsi="Times New Roman" w:cs="Times New Roman"/>
        </w:rPr>
        <w:t xml:space="preserve"> </w:t>
      </w:r>
      <w:r w:rsidR="006A3144" w:rsidRPr="00011254">
        <w:rPr>
          <w:rFonts w:ascii="Times New Roman" w:hAnsi="Times New Roman" w:cs="Times New Roman"/>
        </w:rPr>
        <w:t>highlight</w:t>
      </w:r>
      <w:r w:rsidR="00B8468C" w:rsidRPr="00011254">
        <w:rPr>
          <w:rFonts w:ascii="Times New Roman" w:hAnsi="Times New Roman" w:cs="Times New Roman"/>
        </w:rPr>
        <w:t>s</w:t>
      </w:r>
      <w:r w:rsidR="006A3144" w:rsidRPr="00011254">
        <w:rPr>
          <w:rFonts w:ascii="Times New Roman" w:hAnsi="Times New Roman" w:cs="Times New Roman"/>
        </w:rPr>
        <w:t xml:space="preserve"> </w:t>
      </w:r>
      <w:r w:rsidR="00B8468C" w:rsidRPr="00011254">
        <w:rPr>
          <w:rFonts w:ascii="Times New Roman" w:hAnsi="Times New Roman" w:cs="Times New Roman"/>
        </w:rPr>
        <w:t xml:space="preserve">an “importance of advancing the negotiations in the 5+2 format” due to the </w:t>
      </w:r>
      <w:proofErr w:type="spellStart"/>
      <w:r w:rsidR="00B8468C" w:rsidRPr="00011254">
        <w:rPr>
          <w:rFonts w:ascii="Times New Roman" w:hAnsi="Times New Roman" w:cs="Times New Roman"/>
        </w:rPr>
        <w:t>Transnistrian</w:t>
      </w:r>
      <w:proofErr w:type="spellEnd"/>
      <w:r w:rsidR="00B8468C" w:rsidRPr="00011254">
        <w:rPr>
          <w:rFonts w:ascii="Times New Roman" w:hAnsi="Times New Roman" w:cs="Times New Roman"/>
        </w:rPr>
        <w:t xml:space="preserve"> conflict. </w:t>
      </w:r>
      <w:r>
        <w:rPr>
          <w:rFonts w:ascii="Times New Roman" w:hAnsi="Times New Roman" w:cs="Times New Roman"/>
        </w:rPr>
        <w:t>EU</w:t>
      </w:r>
      <w:r w:rsidR="00B8468C" w:rsidRPr="00011254">
        <w:rPr>
          <w:rFonts w:ascii="Times New Roman" w:hAnsi="Times New Roman" w:cs="Times New Roman"/>
        </w:rPr>
        <w:t xml:space="preserve"> </w:t>
      </w:r>
      <w:r w:rsidR="006A3144" w:rsidRPr="00011254">
        <w:rPr>
          <w:rFonts w:ascii="Times New Roman" w:hAnsi="Times New Roman" w:cs="Times New Roman"/>
        </w:rPr>
        <w:t>welcome</w:t>
      </w:r>
      <w:r w:rsidR="00B8468C" w:rsidRPr="00011254">
        <w:rPr>
          <w:rFonts w:ascii="Times New Roman" w:hAnsi="Times New Roman" w:cs="Times New Roman"/>
        </w:rPr>
        <w:t>s</w:t>
      </w:r>
      <w:r w:rsidR="006A3144" w:rsidRPr="00011254">
        <w:rPr>
          <w:rFonts w:ascii="Times New Roman" w:hAnsi="Times New Roman" w:cs="Times New Roman"/>
        </w:rPr>
        <w:t xml:space="preserve"> </w:t>
      </w:r>
      <w:r w:rsidR="00B8468C" w:rsidRPr="00011254">
        <w:rPr>
          <w:rFonts w:ascii="Times New Roman" w:hAnsi="Times New Roman" w:cs="Times New Roman"/>
        </w:rPr>
        <w:t>“</w:t>
      </w:r>
      <w:r w:rsidR="006A3144" w:rsidRPr="00011254">
        <w:rPr>
          <w:rFonts w:ascii="Times New Roman" w:hAnsi="Times New Roman" w:cs="Times New Roman"/>
        </w:rPr>
        <w:t>Chi</w:t>
      </w:r>
      <w:r w:rsidR="00B8468C" w:rsidRPr="00011254">
        <w:rPr>
          <w:rFonts w:ascii="Times New Roman" w:hAnsi="Times New Roman" w:cs="Times New Roman"/>
        </w:rPr>
        <w:t xml:space="preserve">sinau-Tiraspol dialogue in all </w:t>
      </w:r>
      <w:r w:rsidR="006A3144" w:rsidRPr="00011254">
        <w:rPr>
          <w:rFonts w:ascii="Times New Roman" w:hAnsi="Times New Roman" w:cs="Times New Roman"/>
        </w:rPr>
        <w:t>formats</w:t>
      </w:r>
      <w:r w:rsidR="00B8468C" w:rsidRPr="00011254">
        <w:rPr>
          <w:rFonts w:ascii="Times New Roman" w:hAnsi="Times New Roman" w:cs="Times New Roman"/>
        </w:rPr>
        <w:t>”</w:t>
      </w:r>
      <w:r w:rsidR="0016086E" w:rsidRPr="00011254">
        <w:rPr>
          <w:rStyle w:val="a5"/>
          <w:rFonts w:ascii="Times New Roman" w:hAnsi="Times New Roman" w:cs="Times New Roman"/>
        </w:rPr>
        <w:footnoteReference w:id="173"/>
      </w:r>
      <w:r w:rsidR="006A3144" w:rsidRPr="00011254">
        <w:rPr>
          <w:rFonts w:ascii="Times New Roman" w:hAnsi="Times New Roman" w:cs="Times New Roman"/>
        </w:rPr>
        <w:t xml:space="preserve">. </w:t>
      </w:r>
      <w:r w:rsidR="002C6E96" w:rsidRPr="00011254">
        <w:rPr>
          <w:rFonts w:ascii="Times New Roman" w:hAnsi="Times New Roman" w:cs="Times New Roman"/>
        </w:rPr>
        <w:t>On 24 April 2018, Chisinau and Tiraspol agreed on the Protocol decision on vehicles registration, which is considered to be a positive move towards the settlement of the conflict.</w:t>
      </w:r>
    </w:p>
    <w:p w14:paraId="3DB32184" w14:textId="29A345DD" w:rsidR="00576AAE" w:rsidRPr="00011254" w:rsidRDefault="00576AAE" w:rsidP="00011254">
      <w:pPr>
        <w:spacing w:line="360" w:lineRule="auto"/>
        <w:ind w:firstLine="709"/>
        <w:jc w:val="both"/>
        <w:rPr>
          <w:rFonts w:ascii="Times New Roman" w:hAnsi="Times New Roman" w:cs="Times New Roman"/>
        </w:rPr>
      </w:pPr>
      <w:r w:rsidRPr="00011254">
        <w:rPr>
          <w:rFonts w:ascii="Times New Roman" w:hAnsi="Times New Roman" w:cs="Times New Roman"/>
        </w:rPr>
        <w:t>The Council is committed to “strengthening political association and economic integration” with Moldova. Whereas 13 key priorities were set up in the area of reform actions for 2017–2019</w:t>
      </w:r>
      <w:r w:rsidR="00C63FF7" w:rsidRPr="00011254">
        <w:rPr>
          <w:rFonts w:ascii="Times New Roman" w:hAnsi="Times New Roman" w:cs="Times New Roman"/>
        </w:rPr>
        <w:t xml:space="preserve"> up to Association Agenda</w:t>
      </w:r>
      <w:r w:rsidRPr="00011254">
        <w:rPr>
          <w:rFonts w:ascii="Times New Roman" w:hAnsi="Times New Roman" w:cs="Times New Roman"/>
        </w:rPr>
        <w:t>.</w:t>
      </w:r>
    </w:p>
    <w:p w14:paraId="766B37AD" w14:textId="5DC17B28" w:rsidR="00C36098" w:rsidRPr="00011254" w:rsidRDefault="00C3609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Council welcomed the </w:t>
      </w:r>
      <w:r w:rsidRPr="00011254">
        <w:rPr>
          <w:rFonts w:ascii="Times New Roman" w:hAnsi="Times New Roman" w:cs="Times New Roman"/>
          <w:lang w:val="en-US"/>
        </w:rPr>
        <w:t xml:space="preserve">condition of </w:t>
      </w:r>
      <w:r w:rsidRPr="00011254">
        <w:rPr>
          <w:rFonts w:ascii="Times New Roman" w:hAnsi="Times New Roman" w:cs="Times New Roman"/>
        </w:rPr>
        <w:t>short-term visa-free regime, and called not only to inform its citizens on the rights and obligations but also stressed out the necessity anti-corruption and anti-money laundering benchmarks under the Visa Suspension Mechanism of December 2017</w:t>
      </w:r>
      <w:r w:rsidRPr="00011254">
        <w:rPr>
          <w:rStyle w:val="a5"/>
          <w:rFonts w:ascii="Times New Roman" w:hAnsi="Times New Roman" w:cs="Times New Roman"/>
        </w:rPr>
        <w:footnoteReference w:id="174"/>
      </w:r>
      <w:r w:rsidRPr="00011254">
        <w:rPr>
          <w:rFonts w:ascii="Times New Roman" w:hAnsi="Times New Roman" w:cs="Times New Roman"/>
        </w:rPr>
        <w:t>.</w:t>
      </w:r>
    </w:p>
    <w:p w14:paraId="65E0E4D9" w14:textId="77777777"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7FB83690" w14:textId="77FD5C84" w:rsidR="00905F7A" w:rsidRPr="00011254" w:rsidRDefault="00273160" w:rsidP="00011254">
      <w:pPr>
        <w:numPr>
          <w:ilvl w:val="0"/>
          <w:numId w:val="13"/>
        </w:numPr>
        <w:spacing w:line="360" w:lineRule="auto"/>
        <w:ind w:firstLine="709"/>
        <w:rPr>
          <w:rFonts w:ascii="Times New Roman" w:hAnsi="Times New Roman" w:cs="Times New Roman"/>
        </w:rPr>
      </w:pPr>
      <w:r w:rsidRPr="00011254">
        <w:rPr>
          <w:rFonts w:ascii="Times New Roman" w:hAnsi="Times New Roman" w:cs="Times New Roman"/>
          <w:lang w:val="en-US"/>
        </w:rPr>
        <w:t>The A</w:t>
      </w:r>
      <w:r w:rsidR="00905F7A" w:rsidRPr="00011254">
        <w:rPr>
          <w:rFonts w:ascii="Times New Roman" w:hAnsi="Times New Roman" w:cs="Times New Roman"/>
          <w:lang w:val="en-US"/>
        </w:rPr>
        <w:t>A (2014);</w:t>
      </w:r>
    </w:p>
    <w:p w14:paraId="59123B6E" w14:textId="00FAD8E8" w:rsidR="00905F7A" w:rsidRPr="00011254" w:rsidRDefault="00176C98" w:rsidP="00011254">
      <w:pPr>
        <w:numPr>
          <w:ilvl w:val="0"/>
          <w:numId w:val="13"/>
        </w:numPr>
        <w:spacing w:line="360" w:lineRule="auto"/>
        <w:ind w:firstLine="709"/>
        <w:rPr>
          <w:rFonts w:ascii="Times New Roman" w:hAnsi="Times New Roman" w:cs="Times New Roman"/>
        </w:rPr>
      </w:pPr>
      <w:r>
        <w:rPr>
          <w:rFonts w:ascii="Times New Roman" w:hAnsi="Times New Roman" w:cs="Times New Roman"/>
          <w:lang w:val="en-US"/>
        </w:rPr>
        <w:lastRenderedPageBreak/>
        <w:t>EU</w:t>
      </w:r>
      <w:r w:rsidR="00905F7A" w:rsidRPr="00011254">
        <w:rPr>
          <w:rFonts w:ascii="Times New Roman" w:hAnsi="Times New Roman" w:cs="Times New Roman"/>
          <w:lang w:val="en-US"/>
        </w:rPr>
        <w:t xml:space="preserve"> supports reforms in public finance management, police reform, and the continued implementation of the criteria for the visa-free regime with </w:t>
      </w:r>
      <w:r>
        <w:rPr>
          <w:rFonts w:ascii="Times New Roman" w:hAnsi="Times New Roman" w:cs="Times New Roman"/>
          <w:lang w:val="en-US"/>
        </w:rPr>
        <w:t>EU</w:t>
      </w:r>
      <w:r w:rsidR="00905F7A" w:rsidRPr="00011254">
        <w:rPr>
          <w:rFonts w:ascii="Times New Roman" w:hAnsi="Times New Roman" w:cs="Times New Roman"/>
          <w:lang w:val="en-US"/>
        </w:rPr>
        <w:t xml:space="preserve"> with direct transfers to the Moldovan treasury;</w:t>
      </w:r>
    </w:p>
    <w:p w14:paraId="2B7ED463" w14:textId="4EC2D7D9" w:rsidR="00905F7A" w:rsidRPr="00011254" w:rsidRDefault="00905F7A" w:rsidP="00011254">
      <w:pPr>
        <w:numPr>
          <w:ilvl w:val="0"/>
          <w:numId w:val="13"/>
        </w:numPr>
        <w:spacing w:line="360" w:lineRule="auto"/>
        <w:ind w:firstLine="709"/>
        <w:rPr>
          <w:rFonts w:ascii="Times New Roman" w:hAnsi="Times New Roman" w:cs="Times New Roman"/>
        </w:rPr>
      </w:pPr>
      <w:r w:rsidRPr="00011254">
        <w:rPr>
          <w:rFonts w:ascii="Times New Roman" w:hAnsi="Times New Roman" w:cs="Times New Roman"/>
          <w:lang w:val="en-US"/>
        </w:rPr>
        <w:t>Moldovan citizens with a biometric passport can travel to the S</w:t>
      </w:r>
      <w:r w:rsidR="005B3780" w:rsidRPr="00011254">
        <w:rPr>
          <w:rFonts w:ascii="Times New Roman" w:hAnsi="Times New Roman" w:cs="Times New Roman"/>
          <w:lang w:val="en-US"/>
        </w:rPr>
        <w:t>A</w:t>
      </w:r>
      <w:r w:rsidRPr="00011254">
        <w:rPr>
          <w:rFonts w:ascii="Times New Roman" w:hAnsi="Times New Roman" w:cs="Times New Roman"/>
          <w:lang w:val="en-US"/>
        </w:rPr>
        <w:t xml:space="preserve"> without a visa (more than 1 million citizens so far);</w:t>
      </w:r>
    </w:p>
    <w:p w14:paraId="3BA6A33F" w14:textId="77777777" w:rsidR="00905F7A" w:rsidRPr="00011254" w:rsidRDefault="00905F7A" w:rsidP="00011254">
      <w:pPr>
        <w:numPr>
          <w:ilvl w:val="0"/>
          <w:numId w:val="13"/>
        </w:numPr>
        <w:spacing w:line="360" w:lineRule="auto"/>
        <w:ind w:firstLine="709"/>
        <w:rPr>
          <w:rFonts w:ascii="Times New Roman" w:hAnsi="Times New Roman" w:cs="Times New Roman"/>
        </w:rPr>
      </w:pPr>
      <w:proofErr w:type="spellStart"/>
      <w:r w:rsidRPr="00011254">
        <w:rPr>
          <w:rFonts w:ascii="Times New Roman" w:hAnsi="Times New Roman" w:cs="Times New Roman"/>
          <w:lang w:val="en-US"/>
        </w:rPr>
        <w:t>CSDP</w:t>
      </w:r>
      <w:proofErr w:type="spellEnd"/>
      <w:r w:rsidRPr="00011254">
        <w:rPr>
          <w:rFonts w:ascii="Times New Roman" w:hAnsi="Times New Roman" w:cs="Times New Roman"/>
          <w:lang w:val="en-US"/>
        </w:rPr>
        <w:t xml:space="preserve">. </w:t>
      </w:r>
    </w:p>
    <w:p w14:paraId="2D872707" w14:textId="26528494" w:rsidR="00327784" w:rsidRPr="007A102A" w:rsidRDefault="002E395C" w:rsidP="007A102A">
      <w:pPr>
        <w:spacing w:line="360" w:lineRule="auto"/>
        <w:ind w:firstLine="709"/>
        <w:rPr>
          <w:rFonts w:ascii="Times New Roman" w:hAnsi="Times New Roman" w:cs="Times New Roman"/>
          <w:lang w:val="en-US"/>
        </w:rPr>
      </w:pPr>
      <w:r w:rsidRPr="00011254">
        <w:rPr>
          <w:rFonts w:ascii="Times New Roman" w:hAnsi="Times New Roman" w:cs="Times New Roman"/>
          <w:lang w:val="en-US"/>
        </w:rPr>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Moldova, it is critical progress was made due 2014 visa liberalization and the AA</w:t>
      </w:r>
      <w:r w:rsidR="005B7F89" w:rsidRPr="00011254">
        <w:rPr>
          <w:rStyle w:val="a5"/>
          <w:rFonts w:ascii="Times New Roman" w:hAnsi="Times New Roman" w:cs="Times New Roman"/>
          <w:lang w:val="en-US"/>
        </w:rPr>
        <w:footnoteReference w:id="175"/>
      </w:r>
      <w:r w:rsidRPr="00011254">
        <w:rPr>
          <w:rFonts w:ascii="Times New Roman" w:hAnsi="Times New Roman" w:cs="Times New Roman"/>
          <w:lang w:val="en-US"/>
        </w:rPr>
        <w:t>.</w:t>
      </w:r>
    </w:p>
    <w:p w14:paraId="7A1AD631" w14:textId="0CCDFCF5" w:rsidR="00704F53" w:rsidRPr="00011254" w:rsidRDefault="00704F53" w:rsidP="00011254">
      <w:pPr>
        <w:pStyle w:val="3"/>
        <w:spacing w:line="360" w:lineRule="auto"/>
        <w:ind w:firstLine="709"/>
      </w:pPr>
      <w:bookmarkStart w:id="13" w:name="_Toc389161478"/>
      <w:proofErr w:type="spellStart"/>
      <w:r w:rsidRPr="00011254">
        <w:t>II.2.6</w:t>
      </w:r>
      <w:proofErr w:type="spellEnd"/>
      <w:r w:rsidRPr="00011254">
        <w:t>. Ukraine</w:t>
      </w:r>
      <w:bookmarkEnd w:id="13"/>
    </w:p>
    <w:p w14:paraId="0F577EAF" w14:textId="05579A80" w:rsidR="008A1A2E" w:rsidRPr="00011254" w:rsidRDefault="00305DA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largest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country is Ukraine.</w:t>
      </w:r>
      <w:r w:rsidR="008A1A2E" w:rsidRPr="00011254">
        <w:rPr>
          <w:rFonts w:ascii="Times New Roman" w:hAnsi="Times New Roman" w:cs="Times New Roman"/>
        </w:rPr>
        <w:t xml:space="preserve"> </w:t>
      </w:r>
      <w:r w:rsidR="00513B67" w:rsidRPr="00011254">
        <w:rPr>
          <w:rFonts w:ascii="Times New Roman" w:hAnsi="Times New Roman" w:cs="Times New Roman"/>
        </w:rPr>
        <w:t>Its</w:t>
      </w:r>
      <w:r w:rsidR="008A1A2E" w:rsidRPr="00011254">
        <w:rPr>
          <w:rFonts w:ascii="Times New Roman" w:hAnsi="Times New Roman" w:cs="Times New Roman"/>
        </w:rPr>
        <w:t xml:space="preserve"> territories’ size is comparable to France, </w:t>
      </w:r>
      <w:r w:rsidR="00176C98">
        <w:rPr>
          <w:rFonts w:ascii="Times New Roman" w:hAnsi="Times New Roman" w:cs="Times New Roman"/>
        </w:rPr>
        <w:t>EU</w:t>
      </w:r>
      <w:r w:rsidR="008A1A2E" w:rsidRPr="00011254">
        <w:rPr>
          <w:rFonts w:ascii="Times New Roman" w:hAnsi="Times New Roman" w:cs="Times New Roman"/>
        </w:rPr>
        <w:t xml:space="preserve"> largest country </w:t>
      </w:r>
      <w:r w:rsidR="00513B67" w:rsidRPr="00011254">
        <w:rPr>
          <w:rFonts w:ascii="Times New Roman" w:hAnsi="Times New Roman" w:cs="Times New Roman"/>
        </w:rPr>
        <w:t>for</w:t>
      </w:r>
      <w:r w:rsidR="008A1A2E" w:rsidRPr="00011254">
        <w:rPr>
          <w:rFonts w:ascii="Times New Roman" w:hAnsi="Times New Roman" w:cs="Times New Roman"/>
        </w:rPr>
        <w:t xml:space="preserve"> today. </w:t>
      </w:r>
      <w:r w:rsidR="00285EA9" w:rsidRPr="00011254">
        <w:rPr>
          <w:rFonts w:ascii="Times New Roman" w:hAnsi="Times New Roman" w:cs="Times New Roman"/>
        </w:rPr>
        <w:t xml:space="preserve">Ukrainian </w:t>
      </w:r>
      <w:r w:rsidR="008A1A2E" w:rsidRPr="00011254">
        <w:rPr>
          <w:rFonts w:ascii="Times New Roman" w:hAnsi="Times New Roman" w:cs="Times New Roman"/>
        </w:rPr>
        <w:t xml:space="preserve">population </w:t>
      </w:r>
      <w:r w:rsidR="00513B67" w:rsidRPr="00011254">
        <w:rPr>
          <w:rFonts w:ascii="Times New Roman" w:hAnsi="Times New Roman" w:cs="Times New Roman"/>
        </w:rPr>
        <w:t xml:space="preserve">is </w:t>
      </w:r>
      <w:r w:rsidR="00285EA9" w:rsidRPr="00011254">
        <w:rPr>
          <w:rFonts w:ascii="Times New Roman" w:hAnsi="Times New Roman" w:cs="Times New Roman"/>
        </w:rPr>
        <w:t>more or less comparable</w:t>
      </w:r>
      <w:r w:rsidR="008A1A2E" w:rsidRPr="00011254">
        <w:rPr>
          <w:rFonts w:ascii="Times New Roman" w:hAnsi="Times New Roman" w:cs="Times New Roman"/>
        </w:rPr>
        <w:t xml:space="preserve"> to that of Spain.</w:t>
      </w:r>
      <w:r w:rsidR="00853CE4" w:rsidRPr="00011254">
        <w:rPr>
          <w:rFonts w:ascii="Times New Roman" w:hAnsi="Times New Roman" w:cs="Times New Roman"/>
        </w:rPr>
        <w:t xml:space="preserve"> There were two colour revolutions in </w:t>
      </w:r>
      <w:r w:rsidR="002E1B80">
        <w:rPr>
          <w:rFonts w:ascii="Times New Roman" w:hAnsi="Times New Roman" w:cs="Times New Roman"/>
        </w:rPr>
        <w:t>Uk</w:t>
      </w:r>
      <w:r w:rsidR="00853CE4" w:rsidRPr="00011254">
        <w:rPr>
          <w:rFonts w:ascii="Times New Roman" w:hAnsi="Times New Roman" w:cs="Times New Roman"/>
        </w:rPr>
        <w:t xml:space="preserve">raine. Situation in country did not look stable since 2004; orange revolution happened during presidential election, Viktor </w:t>
      </w:r>
      <w:proofErr w:type="spellStart"/>
      <w:r w:rsidR="00853CE4" w:rsidRPr="00011254">
        <w:rPr>
          <w:rFonts w:ascii="Times New Roman" w:hAnsi="Times New Roman" w:cs="Times New Roman"/>
        </w:rPr>
        <w:t>Yushchenko</w:t>
      </w:r>
      <w:proofErr w:type="spellEnd"/>
      <w:r w:rsidR="00853CE4" w:rsidRPr="00011254">
        <w:rPr>
          <w:rFonts w:ascii="Times New Roman" w:hAnsi="Times New Roman" w:cs="Times New Roman"/>
        </w:rPr>
        <w:t xml:space="preserve"> was declared President, winning over Viktor </w:t>
      </w:r>
      <w:proofErr w:type="spellStart"/>
      <w:r w:rsidR="00853CE4" w:rsidRPr="00011254">
        <w:rPr>
          <w:rFonts w:ascii="Times New Roman" w:hAnsi="Times New Roman" w:cs="Times New Roman"/>
        </w:rPr>
        <w:t>Yanukovych</w:t>
      </w:r>
      <w:proofErr w:type="spellEnd"/>
      <w:r w:rsidR="00853CE4" w:rsidRPr="00011254">
        <w:rPr>
          <w:rFonts w:ascii="Times New Roman" w:hAnsi="Times New Roman" w:cs="Times New Roman"/>
        </w:rPr>
        <w:t>.</w:t>
      </w:r>
    </w:p>
    <w:p w14:paraId="32785728" w14:textId="32A701AD" w:rsidR="002C6E96" w:rsidRPr="00011254" w:rsidRDefault="002C6E96" w:rsidP="00011254">
      <w:pPr>
        <w:spacing w:line="360" w:lineRule="auto"/>
        <w:ind w:firstLine="709"/>
        <w:jc w:val="both"/>
        <w:rPr>
          <w:rFonts w:ascii="Times New Roman" w:hAnsi="Times New Roman" w:cs="Times New Roman"/>
        </w:rPr>
      </w:pPr>
      <w:r w:rsidRPr="00011254">
        <w:rPr>
          <w:rFonts w:ascii="Times New Roman" w:hAnsi="Times New Roman" w:cs="Times New Roman"/>
        </w:rPr>
        <w:t>On 30 March 2012 the AA</w:t>
      </w:r>
      <w:r w:rsidR="00BE36D9" w:rsidRPr="00011254">
        <w:rPr>
          <w:rFonts w:ascii="Times New Roman" w:hAnsi="Times New Roman" w:cs="Times New Roman"/>
        </w:rPr>
        <w:t xml:space="preserve"> was initiated in Brussels.</w:t>
      </w:r>
    </w:p>
    <w:p w14:paraId="1CFA695C" w14:textId="284276B1" w:rsidR="002C6E96" w:rsidRPr="00011254" w:rsidRDefault="00176C98" w:rsidP="00011254">
      <w:pPr>
        <w:spacing w:line="360" w:lineRule="auto"/>
        <w:ind w:firstLine="709"/>
        <w:jc w:val="both"/>
        <w:rPr>
          <w:rFonts w:ascii="Times New Roman" w:hAnsi="Times New Roman" w:cs="Times New Roman"/>
        </w:rPr>
      </w:pPr>
      <w:proofErr w:type="gramStart"/>
      <w:r>
        <w:rPr>
          <w:rFonts w:ascii="Times New Roman" w:hAnsi="Times New Roman" w:cs="Times New Roman"/>
        </w:rPr>
        <w:t>EU</w:t>
      </w:r>
      <w:r w:rsidR="002C6E96" w:rsidRPr="00011254">
        <w:rPr>
          <w:rFonts w:ascii="Times New Roman" w:hAnsi="Times New Roman" w:cs="Times New Roman"/>
        </w:rPr>
        <w:t xml:space="preserve"> </w:t>
      </w:r>
      <w:r w:rsidR="00BE36D9" w:rsidRPr="00011254">
        <w:rPr>
          <w:rFonts w:ascii="Times New Roman" w:hAnsi="Times New Roman" w:cs="Times New Roman"/>
        </w:rPr>
        <w:t>frozen</w:t>
      </w:r>
      <w:r w:rsidR="002C6E96" w:rsidRPr="00011254">
        <w:rPr>
          <w:rFonts w:ascii="Times New Roman" w:hAnsi="Times New Roman" w:cs="Times New Roman"/>
        </w:rPr>
        <w:t xml:space="preserve"> the AA, and the </w:t>
      </w:r>
      <w:proofErr w:type="spellStart"/>
      <w:r w:rsidR="002C6E96" w:rsidRPr="00011254">
        <w:rPr>
          <w:rFonts w:ascii="Times New Roman" w:hAnsi="Times New Roman" w:cs="Times New Roman"/>
        </w:rPr>
        <w:t>DC</w:t>
      </w:r>
      <w:r w:rsidR="002C44B1" w:rsidRPr="00011254">
        <w:rPr>
          <w:rFonts w:ascii="Times New Roman" w:hAnsi="Times New Roman" w:cs="Times New Roman"/>
        </w:rPr>
        <w:t>FTA</w:t>
      </w:r>
      <w:proofErr w:type="spellEnd"/>
      <w:r w:rsidR="002C44B1" w:rsidRPr="00011254">
        <w:rPr>
          <w:rFonts w:ascii="Times New Roman" w:hAnsi="Times New Roman" w:cs="Times New Roman"/>
        </w:rPr>
        <w:t xml:space="preserve"> </w:t>
      </w:r>
      <w:r w:rsidR="002C6E96" w:rsidRPr="00011254">
        <w:rPr>
          <w:rFonts w:ascii="Times New Roman" w:hAnsi="Times New Roman" w:cs="Times New Roman"/>
        </w:rPr>
        <w:t xml:space="preserve">unless Ukraine </w:t>
      </w:r>
      <w:r w:rsidR="00BE36D9" w:rsidRPr="00011254">
        <w:rPr>
          <w:rFonts w:ascii="Times New Roman" w:hAnsi="Times New Roman" w:cs="Times New Roman"/>
        </w:rPr>
        <w:t>dealt with “</w:t>
      </w:r>
      <w:r w:rsidR="002C6E96" w:rsidRPr="00011254">
        <w:rPr>
          <w:rFonts w:ascii="Times New Roman" w:hAnsi="Times New Roman" w:cs="Times New Roman"/>
        </w:rPr>
        <w:t>stark deterioration o</w:t>
      </w:r>
      <w:r w:rsidR="00BE36D9" w:rsidRPr="00011254">
        <w:rPr>
          <w:rFonts w:ascii="Times New Roman" w:hAnsi="Times New Roman" w:cs="Times New Roman"/>
        </w:rPr>
        <w:t>f democracy and the rule of law”.</w:t>
      </w:r>
      <w:proofErr w:type="gramEnd"/>
      <w:r w:rsidR="00BE36D9" w:rsidRPr="00011254">
        <w:rPr>
          <w:rFonts w:ascii="Times New Roman" w:hAnsi="Times New Roman" w:cs="Times New Roman"/>
        </w:rPr>
        <w:t xml:space="preserve"> Moreover </w:t>
      </w:r>
      <w:r>
        <w:rPr>
          <w:rFonts w:ascii="Times New Roman" w:hAnsi="Times New Roman" w:cs="Times New Roman"/>
        </w:rPr>
        <w:t>EU</w:t>
      </w:r>
      <w:r w:rsidR="00BE36D9" w:rsidRPr="00011254">
        <w:rPr>
          <w:rFonts w:ascii="Times New Roman" w:hAnsi="Times New Roman" w:cs="Times New Roman"/>
        </w:rPr>
        <w:t xml:space="preserve"> was concerned about </w:t>
      </w:r>
      <w:r w:rsidR="002C6E96" w:rsidRPr="00011254">
        <w:rPr>
          <w:rFonts w:ascii="Times New Roman" w:hAnsi="Times New Roman" w:cs="Times New Roman"/>
        </w:rPr>
        <w:t xml:space="preserve">the </w:t>
      </w:r>
      <w:r w:rsidR="00675F2C" w:rsidRPr="00011254">
        <w:rPr>
          <w:rFonts w:ascii="Times New Roman" w:hAnsi="Times New Roman" w:cs="Times New Roman"/>
        </w:rPr>
        <w:t xml:space="preserve">situation in the country: “we have concluded negotiations with Ukraine but the signing of the Agreement will depend on Kiev’s commitment to </w:t>
      </w:r>
      <w:r w:rsidR="002E1B80">
        <w:rPr>
          <w:rFonts w:ascii="Times New Roman" w:hAnsi="Times New Roman" w:cs="Times New Roman"/>
        </w:rPr>
        <w:t>Eu</w:t>
      </w:r>
      <w:r w:rsidR="00675F2C" w:rsidRPr="00011254">
        <w:rPr>
          <w:rFonts w:ascii="Times New Roman" w:hAnsi="Times New Roman" w:cs="Times New Roman"/>
        </w:rPr>
        <w:t>ropean values”</w:t>
      </w:r>
      <w:r w:rsidR="00B03DDD" w:rsidRPr="00011254">
        <w:rPr>
          <w:rStyle w:val="a5"/>
          <w:rFonts w:ascii="Times New Roman" w:hAnsi="Times New Roman" w:cs="Times New Roman"/>
        </w:rPr>
        <w:footnoteReference w:id="176"/>
      </w:r>
      <w:r w:rsidR="00BE36D9" w:rsidRPr="00011254">
        <w:rPr>
          <w:rFonts w:ascii="Times New Roman" w:hAnsi="Times New Roman" w:cs="Times New Roman"/>
        </w:rPr>
        <w:t>.</w:t>
      </w:r>
    </w:p>
    <w:p w14:paraId="12D41FE2" w14:textId="4C58FC67" w:rsidR="002C6E96"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2C6E96" w:rsidRPr="00011254">
        <w:rPr>
          <w:rFonts w:ascii="Times New Roman" w:hAnsi="Times New Roman" w:cs="Times New Roman"/>
        </w:rPr>
        <w:t xml:space="preserve">-Ukraine Visa Facilitation Agreement and Readmission Agreement </w:t>
      </w:r>
      <w:proofErr w:type="gramStart"/>
      <w:r w:rsidR="00D42D2D" w:rsidRPr="00011254">
        <w:rPr>
          <w:rFonts w:ascii="Times New Roman" w:hAnsi="Times New Roman" w:cs="Times New Roman"/>
        </w:rPr>
        <w:t>was</w:t>
      </w:r>
      <w:proofErr w:type="gramEnd"/>
      <w:r w:rsidR="00D42D2D" w:rsidRPr="00011254">
        <w:rPr>
          <w:rFonts w:ascii="Times New Roman" w:hAnsi="Times New Roman" w:cs="Times New Roman"/>
        </w:rPr>
        <w:t xml:space="preserve"> signed</w:t>
      </w:r>
      <w:r w:rsidR="002C6E96" w:rsidRPr="00011254">
        <w:rPr>
          <w:rFonts w:ascii="Times New Roman" w:hAnsi="Times New Roman" w:cs="Times New Roman"/>
        </w:rPr>
        <w:t xml:space="preserve"> in June 2007</w:t>
      </w:r>
      <w:r w:rsidR="00D42D2D" w:rsidRPr="00011254">
        <w:rPr>
          <w:rStyle w:val="a5"/>
          <w:rFonts w:ascii="Times New Roman" w:hAnsi="Times New Roman" w:cs="Times New Roman"/>
        </w:rPr>
        <w:footnoteReference w:id="177"/>
      </w:r>
      <w:r w:rsidR="002C6E96" w:rsidRPr="00011254">
        <w:rPr>
          <w:rFonts w:ascii="Times New Roman" w:hAnsi="Times New Roman" w:cs="Times New Roman"/>
        </w:rPr>
        <w:t>. An amended version of the Visa Facilitation Agreement with Ukraine entered into force in July 2013</w:t>
      </w:r>
      <w:r w:rsidR="00D42D2D" w:rsidRPr="00011254">
        <w:rPr>
          <w:rStyle w:val="a5"/>
          <w:rFonts w:ascii="Times New Roman" w:hAnsi="Times New Roman" w:cs="Times New Roman"/>
        </w:rPr>
        <w:footnoteReference w:id="178"/>
      </w:r>
      <w:r w:rsidR="002C6E96" w:rsidRPr="00011254">
        <w:rPr>
          <w:rFonts w:ascii="Times New Roman" w:hAnsi="Times New Roman" w:cs="Times New Roman"/>
        </w:rPr>
        <w:t>.</w:t>
      </w:r>
    </w:p>
    <w:p w14:paraId="3AD92D8D" w14:textId="77777777" w:rsidR="00BE36D9" w:rsidRPr="00011254" w:rsidRDefault="00BE36D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2014 President Viktor </w:t>
      </w:r>
      <w:proofErr w:type="spellStart"/>
      <w:r w:rsidRPr="00011254">
        <w:rPr>
          <w:rFonts w:ascii="Times New Roman" w:hAnsi="Times New Roman" w:cs="Times New Roman"/>
        </w:rPr>
        <w:t>Yanukovych</w:t>
      </w:r>
      <w:proofErr w:type="spellEnd"/>
      <w:r w:rsidRPr="00011254">
        <w:rPr>
          <w:rFonts w:ascii="Times New Roman" w:hAnsi="Times New Roman" w:cs="Times New Roman"/>
        </w:rPr>
        <w:t xml:space="preserve"> was removed from power after revolution.</w:t>
      </w:r>
    </w:p>
    <w:p w14:paraId="08C7C47D" w14:textId="3D0BF1C2" w:rsidR="00BE36D9" w:rsidRPr="00011254" w:rsidRDefault="00BE36D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 On 21 March 2014, the new Ukrainian Prime Minister, </w:t>
      </w:r>
      <w:proofErr w:type="spellStart"/>
      <w:r w:rsidRPr="00011254">
        <w:rPr>
          <w:rFonts w:ascii="Times New Roman" w:hAnsi="Times New Roman" w:cs="Times New Roman"/>
        </w:rPr>
        <w:t>Arseniy</w:t>
      </w:r>
      <w:proofErr w:type="spellEnd"/>
      <w:r w:rsidRPr="00011254">
        <w:rPr>
          <w:rFonts w:ascii="Times New Roman" w:hAnsi="Times New Roman" w:cs="Times New Roman"/>
        </w:rPr>
        <w:t xml:space="preserve"> </w:t>
      </w:r>
      <w:proofErr w:type="spellStart"/>
      <w:r w:rsidRPr="00011254">
        <w:rPr>
          <w:rFonts w:ascii="Times New Roman" w:hAnsi="Times New Roman" w:cs="Times New Roman"/>
        </w:rPr>
        <w:t>Yatseniuk</w:t>
      </w:r>
      <w:proofErr w:type="spellEnd"/>
      <w:r w:rsidRPr="00011254">
        <w:rPr>
          <w:rFonts w:ascii="Times New Roman" w:hAnsi="Times New Roman" w:cs="Times New Roman"/>
        </w:rPr>
        <w:t xml:space="preserve">, and </w:t>
      </w:r>
      <w:r w:rsidR="00176C98">
        <w:rPr>
          <w:rFonts w:ascii="Times New Roman" w:hAnsi="Times New Roman" w:cs="Times New Roman"/>
        </w:rPr>
        <w:t>EU</w:t>
      </w:r>
      <w:r w:rsidRPr="00011254">
        <w:rPr>
          <w:rFonts w:ascii="Times New Roman" w:hAnsi="Times New Roman" w:cs="Times New Roman"/>
        </w:rPr>
        <w:t xml:space="preserve"> representatives, including Herman Van </w:t>
      </w:r>
      <w:proofErr w:type="spellStart"/>
      <w:r w:rsidRPr="00011254">
        <w:rPr>
          <w:rFonts w:ascii="Times New Roman" w:hAnsi="Times New Roman" w:cs="Times New Roman"/>
        </w:rPr>
        <w:t>Rompuy</w:t>
      </w:r>
      <w:proofErr w:type="spellEnd"/>
      <w:r w:rsidRPr="00011254">
        <w:rPr>
          <w:rFonts w:ascii="Times New Roman" w:hAnsi="Times New Roman" w:cs="Times New Roman"/>
        </w:rPr>
        <w:t xml:space="preserve"> and José Manuel </w:t>
      </w:r>
      <w:proofErr w:type="spellStart"/>
      <w:r w:rsidRPr="00011254">
        <w:rPr>
          <w:rFonts w:ascii="Times New Roman" w:hAnsi="Times New Roman" w:cs="Times New Roman"/>
        </w:rPr>
        <w:t>Barroso</w:t>
      </w:r>
      <w:proofErr w:type="spellEnd"/>
      <w:r w:rsidRPr="00011254">
        <w:rPr>
          <w:rFonts w:ascii="Times New Roman" w:hAnsi="Times New Roman" w:cs="Times New Roman"/>
        </w:rPr>
        <w:t xml:space="preserve">, signed political </w:t>
      </w:r>
      <w:r w:rsidRPr="00011254">
        <w:rPr>
          <w:rFonts w:ascii="Times New Roman" w:hAnsi="Times New Roman" w:cs="Times New Roman"/>
        </w:rPr>
        <w:lastRenderedPageBreak/>
        <w:t xml:space="preserve">provisions of the AA with the </w:t>
      </w:r>
      <w:proofErr w:type="spellStart"/>
      <w:r w:rsidRPr="00011254">
        <w:rPr>
          <w:rFonts w:ascii="Times New Roman" w:hAnsi="Times New Roman" w:cs="Times New Roman"/>
        </w:rPr>
        <w:t>DCFTA</w:t>
      </w:r>
      <w:proofErr w:type="spellEnd"/>
      <w:r w:rsidRPr="00011254">
        <w:rPr>
          <w:rFonts w:ascii="Times New Roman" w:hAnsi="Times New Roman" w:cs="Times New Roman"/>
        </w:rPr>
        <w:t xml:space="preserve"> in Brussels. So that on 27 June 2014 </w:t>
      </w:r>
      <w:r w:rsidR="002E1B80" w:rsidRPr="00011254">
        <w:rPr>
          <w:rFonts w:ascii="Times New Roman" w:hAnsi="Times New Roman" w:cs="Times New Roman"/>
        </w:rPr>
        <w:t xml:space="preserve">Petro </w:t>
      </w:r>
      <w:proofErr w:type="spellStart"/>
      <w:r w:rsidR="002E1B80" w:rsidRPr="00011254">
        <w:rPr>
          <w:rFonts w:ascii="Times New Roman" w:hAnsi="Times New Roman" w:cs="Times New Roman"/>
        </w:rPr>
        <w:t>Poroshenko</w:t>
      </w:r>
      <w:proofErr w:type="spellEnd"/>
      <w:r w:rsidR="002E1B80" w:rsidRPr="00011254">
        <w:rPr>
          <w:rFonts w:ascii="Times New Roman" w:hAnsi="Times New Roman" w:cs="Times New Roman"/>
        </w:rPr>
        <w:t xml:space="preserve"> signed the AA with the </w:t>
      </w:r>
      <w:proofErr w:type="spellStart"/>
      <w:r w:rsidR="002E1B80" w:rsidRPr="00011254">
        <w:rPr>
          <w:rFonts w:ascii="Times New Roman" w:hAnsi="Times New Roman" w:cs="Times New Roman"/>
        </w:rPr>
        <w:t>DCFTA</w:t>
      </w:r>
      <w:proofErr w:type="spellEnd"/>
      <w:r w:rsidR="002E1B80" w:rsidRPr="00011254">
        <w:rPr>
          <w:rFonts w:ascii="Times New Roman" w:hAnsi="Times New Roman" w:cs="Times New Roman"/>
        </w:rPr>
        <w:t xml:space="preserve"> right after the spring presidential election</w:t>
      </w:r>
      <w:r w:rsidR="002E1B80">
        <w:rPr>
          <w:rFonts w:ascii="Times New Roman" w:hAnsi="Times New Roman" w:cs="Times New Roman"/>
        </w:rPr>
        <w:t>s</w:t>
      </w:r>
      <w:r w:rsidRPr="00011254">
        <w:rPr>
          <w:rFonts w:ascii="Times New Roman" w:hAnsi="Times New Roman" w:cs="Times New Roman"/>
        </w:rPr>
        <w:t xml:space="preserve">. </w:t>
      </w:r>
    </w:p>
    <w:p w14:paraId="37375D7B" w14:textId="36534C23" w:rsidR="00C63FF7" w:rsidRPr="00011254" w:rsidRDefault="00C63FF7" w:rsidP="00011254">
      <w:pPr>
        <w:spacing w:line="360" w:lineRule="auto"/>
        <w:ind w:firstLine="709"/>
        <w:jc w:val="both"/>
        <w:rPr>
          <w:rFonts w:ascii="Times New Roman" w:hAnsi="Times New Roman" w:cs="Times New Roman"/>
        </w:rPr>
      </w:pPr>
      <w:r w:rsidRPr="00011254">
        <w:rPr>
          <w:rFonts w:ascii="Times New Roman" w:hAnsi="Times New Roman" w:cs="Times New Roman"/>
        </w:rPr>
        <w:t>According to report of Associational Agenda of 2015. Amendm</w:t>
      </w:r>
      <w:r w:rsidR="00914976" w:rsidRPr="00011254">
        <w:rPr>
          <w:rFonts w:ascii="Times New Roman" w:hAnsi="Times New Roman" w:cs="Times New Roman"/>
        </w:rPr>
        <w:t xml:space="preserve">ents to the Criminal Procedure </w:t>
      </w:r>
      <w:r w:rsidRPr="00011254">
        <w:rPr>
          <w:rFonts w:ascii="Times New Roman" w:hAnsi="Times New Roman" w:cs="Times New Roman"/>
        </w:rPr>
        <w:t xml:space="preserve">Code of Ukraine were made up to implementation of </w:t>
      </w:r>
      <w:r w:rsidR="00914976" w:rsidRPr="00011254">
        <w:rPr>
          <w:rFonts w:ascii="Times New Roman" w:hAnsi="Times New Roman" w:cs="Times New Roman"/>
        </w:rPr>
        <w:t>“the Action Plan on</w:t>
      </w:r>
      <w:r w:rsidRPr="00011254">
        <w:rPr>
          <w:rFonts w:ascii="Times New Roman" w:hAnsi="Times New Roman" w:cs="Times New Roman"/>
        </w:rPr>
        <w:t xml:space="preserve"> Visa Liberalization Rela</w:t>
      </w:r>
      <w:r w:rsidR="00914976" w:rsidRPr="00011254">
        <w:rPr>
          <w:rFonts w:ascii="Times New Roman" w:hAnsi="Times New Roman" w:cs="Times New Roman"/>
        </w:rPr>
        <w:t xml:space="preserve">ting to Clarification of the </w:t>
      </w:r>
      <w:r w:rsidRPr="00011254">
        <w:rPr>
          <w:rFonts w:ascii="Times New Roman" w:hAnsi="Times New Roman" w:cs="Times New Roman"/>
        </w:rPr>
        <w:t>Jurisdiction of Pre-trial Investigation B</w:t>
      </w:r>
      <w:r w:rsidR="00914976" w:rsidRPr="00011254">
        <w:rPr>
          <w:rFonts w:ascii="Times New Roman" w:hAnsi="Times New Roman" w:cs="Times New Roman"/>
        </w:rPr>
        <w:t>odies”</w:t>
      </w:r>
      <w:r w:rsidR="00586EDB" w:rsidRPr="00011254">
        <w:rPr>
          <w:rFonts w:ascii="Times New Roman" w:hAnsi="Times New Roman" w:cs="Times New Roman"/>
        </w:rPr>
        <w:t>, specifically on the issues of discrimination, corruption, crimes, and gender approaches</w:t>
      </w:r>
      <w:r w:rsidR="00914976" w:rsidRPr="00011254">
        <w:rPr>
          <w:rStyle w:val="a5"/>
          <w:rFonts w:ascii="Times New Roman" w:hAnsi="Times New Roman" w:cs="Times New Roman"/>
        </w:rPr>
        <w:footnoteReference w:id="179"/>
      </w:r>
      <w:r w:rsidR="00914976" w:rsidRPr="00011254">
        <w:rPr>
          <w:rFonts w:ascii="Times New Roman" w:hAnsi="Times New Roman" w:cs="Times New Roman"/>
        </w:rPr>
        <w:t>.</w:t>
      </w:r>
    </w:p>
    <w:p w14:paraId="6E05E623" w14:textId="42243ED5" w:rsidR="00914976" w:rsidRPr="00011254" w:rsidRDefault="00914976" w:rsidP="00011254">
      <w:pPr>
        <w:spacing w:line="360" w:lineRule="auto"/>
        <w:ind w:firstLine="709"/>
        <w:jc w:val="both"/>
        <w:rPr>
          <w:rFonts w:ascii="Times New Roman" w:hAnsi="Times New Roman" w:cs="Times New Roman"/>
        </w:rPr>
      </w:pPr>
      <w:r w:rsidRPr="00011254">
        <w:rPr>
          <w:rFonts w:ascii="Times New Roman" w:hAnsi="Times New Roman" w:cs="Times New Roman"/>
        </w:rPr>
        <w:t>According to visa liberalisation</w:t>
      </w:r>
      <w:r w:rsidR="00DE758C" w:rsidRPr="00011254">
        <w:rPr>
          <w:rFonts w:ascii="Times New Roman" w:hAnsi="Times New Roman" w:cs="Times New Roman"/>
        </w:rPr>
        <w:t xml:space="preserve"> issues</w:t>
      </w:r>
      <w:r w:rsidRPr="00011254">
        <w:rPr>
          <w:rFonts w:ascii="Times New Roman" w:hAnsi="Times New Roman" w:cs="Times New Roman"/>
        </w:rPr>
        <w:t xml:space="preserve">, passports for travelling abroad, plus diplomatic and service passports with contactless electronic device were issued. Where as Foreign diplomatic institutions were the ones who issued such passports. Moreover, 610 terminals for biometric identification were purchased, </w:t>
      </w:r>
      <w:r w:rsidR="003A163A" w:rsidRPr="00011254">
        <w:rPr>
          <w:rFonts w:ascii="Times New Roman" w:hAnsi="Times New Roman" w:cs="Times New Roman"/>
        </w:rPr>
        <w:t xml:space="preserve">and </w:t>
      </w:r>
      <w:r w:rsidRPr="00011254">
        <w:rPr>
          <w:rFonts w:ascii="Times New Roman" w:hAnsi="Times New Roman" w:cs="Times New Roman"/>
        </w:rPr>
        <w:t xml:space="preserve">software </w:t>
      </w:r>
      <w:r w:rsidR="003A163A" w:rsidRPr="00011254">
        <w:rPr>
          <w:rFonts w:ascii="Times New Roman" w:hAnsi="Times New Roman" w:cs="Times New Roman"/>
        </w:rPr>
        <w:t>developed for operation of that terminals.</w:t>
      </w:r>
      <w:r w:rsidRPr="00011254">
        <w:rPr>
          <w:rFonts w:ascii="Times New Roman" w:hAnsi="Times New Roman" w:cs="Times New Roman"/>
        </w:rPr>
        <w:t xml:space="preserve"> Unified Information-Analytical System on</w:t>
      </w:r>
      <w:r w:rsidR="003A163A" w:rsidRPr="00011254">
        <w:rPr>
          <w:rFonts w:ascii="Times New Roman" w:hAnsi="Times New Roman" w:cs="Times New Roman"/>
        </w:rPr>
        <w:t xml:space="preserve"> </w:t>
      </w:r>
      <w:r w:rsidRPr="00011254">
        <w:rPr>
          <w:rFonts w:ascii="Times New Roman" w:hAnsi="Times New Roman" w:cs="Times New Roman"/>
        </w:rPr>
        <w:t xml:space="preserve">Management Migration </w:t>
      </w:r>
      <w:r w:rsidR="003A163A" w:rsidRPr="00011254">
        <w:rPr>
          <w:rFonts w:ascii="Times New Roman" w:hAnsi="Times New Roman" w:cs="Times New Roman"/>
        </w:rPr>
        <w:t>was</w:t>
      </w:r>
      <w:r w:rsidRPr="00011254">
        <w:rPr>
          <w:rFonts w:ascii="Times New Roman" w:hAnsi="Times New Roman" w:cs="Times New Roman"/>
        </w:rPr>
        <w:t xml:space="preserve"> created</w:t>
      </w:r>
      <w:r w:rsidRPr="00011254">
        <w:rPr>
          <w:rStyle w:val="a5"/>
          <w:rFonts w:ascii="Times New Roman" w:hAnsi="Times New Roman" w:cs="Times New Roman"/>
        </w:rPr>
        <w:footnoteReference w:id="180"/>
      </w:r>
      <w:r w:rsidR="003A163A" w:rsidRPr="00011254">
        <w:rPr>
          <w:rFonts w:ascii="Times New Roman" w:hAnsi="Times New Roman" w:cs="Times New Roman"/>
        </w:rPr>
        <w:t xml:space="preserve">. </w:t>
      </w:r>
      <w:r w:rsidR="00DE758C" w:rsidRPr="00011254">
        <w:rPr>
          <w:rFonts w:ascii="Times New Roman" w:hAnsi="Times New Roman" w:cs="Times New Roman"/>
        </w:rPr>
        <w:t>The Law i</w:t>
      </w:r>
      <w:r w:rsidR="003A163A" w:rsidRPr="00011254">
        <w:rPr>
          <w:rFonts w:ascii="Times New Roman" w:hAnsi="Times New Roman" w:cs="Times New Roman"/>
        </w:rPr>
        <w:t>n the area of international protection</w:t>
      </w:r>
      <w:r w:rsidR="00586EDB" w:rsidRPr="00011254">
        <w:rPr>
          <w:rFonts w:ascii="Times New Roman" w:hAnsi="Times New Roman" w:cs="Times New Roman"/>
        </w:rPr>
        <w:t>,</w:t>
      </w:r>
      <w:r w:rsidR="003A163A" w:rsidRPr="00011254">
        <w:rPr>
          <w:rFonts w:ascii="Times New Roman" w:hAnsi="Times New Roman" w:cs="Times New Roman"/>
        </w:rPr>
        <w:t xml:space="preserve"> </w:t>
      </w:r>
      <w:r w:rsidR="00586EDB" w:rsidRPr="00011254">
        <w:rPr>
          <w:rFonts w:ascii="Times New Roman" w:hAnsi="Times New Roman" w:cs="Times New Roman"/>
        </w:rPr>
        <w:t>c</w:t>
      </w:r>
      <w:r w:rsidR="003A163A" w:rsidRPr="00011254">
        <w:rPr>
          <w:rFonts w:ascii="Times New Roman" w:hAnsi="Times New Roman" w:cs="Times New Roman"/>
        </w:rPr>
        <w:t>ooperation on migration and asylu</w:t>
      </w:r>
      <w:r w:rsidR="00586EDB" w:rsidRPr="00011254">
        <w:rPr>
          <w:rFonts w:ascii="Times New Roman" w:hAnsi="Times New Roman" w:cs="Times New Roman"/>
        </w:rPr>
        <w:t>m</w:t>
      </w:r>
      <w:r w:rsidR="00F12CA0" w:rsidRPr="00011254">
        <w:rPr>
          <w:rFonts w:ascii="Times New Roman" w:hAnsi="Times New Roman" w:cs="Times New Roman"/>
        </w:rPr>
        <w:t xml:space="preserve"> </w:t>
      </w:r>
      <w:r w:rsidR="00DE758C" w:rsidRPr="00011254">
        <w:rPr>
          <w:rFonts w:ascii="Times New Roman" w:hAnsi="Times New Roman" w:cs="Times New Roman"/>
        </w:rPr>
        <w:t>was adopted on February 4, 2016. Law adopted i</w:t>
      </w:r>
      <w:r w:rsidR="00586EDB" w:rsidRPr="00011254">
        <w:rPr>
          <w:rFonts w:ascii="Times New Roman" w:hAnsi="Times New Roman" w:cs="Times New Roman"/>
        </w:rPr>
        <w:t xml:space="preserve">n order to ensure rights of refugees in country, </w:t>
      </w:r>
      <w:r w:rsidR="00DE758C" w:rsidRPr="00011254">
        <w:rPr>
          <w:rFonts w:ascii="Times New Roman" w:hAnsi="Times New Roman" w:cs="Times New Roman"/>
        </w:rPr>
        <w:t>was titled as</w:t>
      </w:r>
      <w:r w:rsidR="00586EDB" w:rsidRPr="00011254">
        <w:rPr>
          <w:rFonts w:ascii="Times New Roman" w:hAnsi="Times New Roman" w:cs="Times New Roman"/>
        </w:rPr>
        <w:t xml:space="preserve"> “</w:t>
      </w:r>
      <w:r w:rsidR="003A163A" w:rsidRPr="00011254">
        <w:rPr>
          <w:rFonts w:ascii="Times New Roman" w:hAnsi="Times New Roman" w:cs="Times New Roman"/>
        </w:rPr>
        <w:t>On refugees and persons in need of add</w:t>
      </w:r>
      <w:r w:rsidR="00586EDB" w:rsidRPr="00011254">
        <w:rPr>
          <w:rFonts w:ascii="Times New Roman" w:hAnsi="Times New Roman" w:cs="Times New Roman"/>
        </w:rPr>
        <w:t xml:space="preserve">itional or temporary protection”. </w:t>
      </w:r>
      <w:r w:rsidR="00DE758C" w:rsidRPr="00011254">
        <w:rPr>
          <w:rFonts w:ascii="Times New Roman" w:hAnsi="Times New Roman" w:cs="Times New Roman"/>
        </w:rPr>
        <w:t>Another legal instrument in this area appeared, s</w:t>
      </w:r>
      <w:r w:rsidR="00586EDB" w:rsidRPr="00011254">
        <w:rPr>
          <w:rFonts w:ascii="Times New Roman" w:hAnsi="Times New Roman" w:cs="Times New Roman"/>
        </w:rPr>
        <w:t>hortening administrative proceedings</w:t>
      </w:r>
      <w:r w:rsidR="00F12CA0" w:rsidRPr="00011254">
        <w:rPr>
          <w:rFonts w:ascii="Times New Roman" w:hAnsi="Times New Roman" w:cs="Times New Roman"/>
        </w:rPr>
        <w:t xml:space="preserve"> within five days on the forced expulsion or transfer of foreigners and stateless persons up to international readmission agreements</w:t>
      </w:r>
      <w:r w:rsidR="00586EDB" w:rsidRPr="00011254">
        <w:rPr>
          <w:rStyle w:val="a5"/>
          <w:rFonts w:ascii="Times New Roman" w:hAnsi="Times New Roman" w:cs="Times New Roman"/>
        </w:rPr>
        <w:footnoteReference w:id="181"/>
      </w:r>
      <w:r w:rsidR="00DE758C" w:rsidRPr="00011254">
        <w:rPr>
          <w:rFonts w:ascii="Times New Roman" w:hAnsi="Times New Roman" w:cs="Times New Roman"/>
        </w:rPr>
        <w:t>.</w:t>
      </w:r>
      <w:r w:rsidR="003A163A" w:rsidRPr="00011254">
        <w:rPr>
          <w:rFonts w:ascii="Times New Roman" w:hAnsi="Times New Roman" w:cs="Times New Roman"/>
        </w:rPr>
        <w:t xml:space="preserve"> </w:t>
      </w:r>
    </w:p>
    <w:p w14:paraId="6BE28A55" w14:textId="46E26A9C" w:rsidR="00083A89" w:rsidRPr="00011254" w:rsidRDefault="00083A89" w:rsidP="00011254">
      <w:pPr>
        <w:spacing w:line="360" w:lineRule="auto"/>
        <w:ind w:firstLine="709"/>
        <w:jc w:val="both"/>
        <w:rPr>
          <w:rFonts w:ascii="Times New Roman" w:hAnsi="Times New Roman" w:cs="Times New Roman"/>
        </w:rPr>
      </w:pPr>
      <w:r w:rsidRPr="00011254">
        <w:rPr>
          <w:rFonts w:ascii="Times New Roman" w:hAnsi="Times New Roman" w:cs="Times New Roman"/>
        </w:rPr>
        <w:t>“We made it, and we made it together</w:t>
      </w:r>
      <w:r w:rsidR="00A93EA1" w:rsidRPr="00011254">
        <w:rPr>
          <w:rFonts w:ascii="Times New Roman" w:hAnsi="Times New Roman" w:cs="Times New Roman"/>
        </w:rPr>
        <w:t>,”</w:t>
      </w:r>
      <w:r w:rsidRPr="00011254">
        <w:rPr>
          <w:rFonts w:ascii="Times New Roman" w:hAnsi="Times New Roman" w:cs="Times New Roman"/>
        </w:rPr>
        <w:t xml:space="preserve"> said </w:t>
      </w:r>
      <w:proofErr w:type="spellStart"/>
      <w:r w:rsidRPr="00011254">
        <w:rPr>
          <w:rFonts w:ascii="Times New Roman" w:hAnsi="Times New Roman" w:cs="Times New Roman"/>
        </w:rPr>
        <w:t>HR</w:t>
      </w:r>
      <w:proofErr w:type="spellEnd"/>
      <w:r w:rsidRPr="00011254">
        <w:rPr>
          <w:rFonts w:ascii="Times New Roman" w:hAnsi="Times New Roman" w:cs="Times New Roman"/>
        </w:rPr>
        <w:t>/VP in her speech up to visa-free travel for Ukrainians.</w:t>
      </w:r>
      <w:r w:rsidRPr="00011254">
        <w:rPr>
          <w:rStyle w:val="a5"/>
          <w:rFonts w:ascii="Times New Roman" w:hAnsi="Times New Roman" w:cs="Times New Roman"/>
        </w:rPr>
        <w:footnoteReference w:id="182"/>
      </w:r>
      <w:r w:rsidRPr="00011254">
        <w:rPr>
          <w:rFonts w:ascii="Times New Roman" w:hAnsi="Times New Roman" w:cs="Times New Roman"/>
        </w:rPr>
        <w:t xml:space="preserve"> On 11 June 2017, the Visa Liberalisation Agreement came into </w:t>
      </w:r>
      <w:r w:rsidR="00A93EA1" w:rsidRPr="00011254">
        <w:rPr>
          <w:rFonts w:ascii="Times New Roman" w:hAnsi="Times New Roman" w:cs="Times New Roman"/>
        </w:rPr>
        <w:t>force;</w:t>
      </w:r>
      <w:r w:rsidRPr="00011254">
        <w:rPr>
          <w:rFonts w:ascii="Times New Roman" w:hAnsi="Times New Roman" w:cs="Times New Roman"/>
        </w:rPr>
        <w:t xml:space="preserve"> </w:t>
      </w:r>
      <w:r w:rsidR="002E1B80" w:rsidRPr="00011254">
        <w:rPr>
          <w:rFonts w:ascii="Times New Roman" w:hAnsi="Times New Roman" w:cs="Times New Roman"/>
        </w:rPr>
        <w:t>Ukrainian</w:t>
      </w:r>
      <w:r w:rsidRPr="00011254">
        <w:rPr>
          <w:rFonts w:ascii="Times New Roman" w:hAnsi="Times New Roman" w:cs="Times New Roman"/>
        </w:rPr>
        <w:t xml:space="preserve"> nationals with biometric passports could travel to </w:t>
      </w:r>
      <w:r w:rsidR="00176C98">
        <w:rPr>
          <w:rFonts w:ascii="Times New Roman" w:hAnsi="Times New Roman" w:cs="Times New Roman"/>
        </w:rPr>
        <w:t>EU</w:t>
      </w:r>
      <w:r w:rsidRPr="00011254">
        <w:rPr>
          <w:rFonts w:ascii="Times New Roman" w:hAnsi="Times New Roman" w:cs="Times New Roman"/>
        </w:rPr>
        <w:t xml:space="preserve"> for up to 90 days in any 180-day period with a purpose of tourism, visiting relatives or friends, or for business purposes, although work is prohibited. </w:t>
      </w:r>
      <w:r w:rsidR="00884A66" w:rsidRPr="00011254">
        <w:rPr>
          <w:rFonts w:ascii="Times New Roman" w:hAnsi="Times New Roman" w:cs="Times New Roman"/>
        </w:rPr>
        <w:t xml:space="preserve">This applied for the SA only, whereas Ireland, </w:t>
      </w:r>
      <w:r w:rsidR="00176C98">
        <w:rPr>
          <w:rFonts w:ascii="Times New Roman" w:hAnsi="Times New Roman" w:cs="Times New Roman"/>
        </w:rPr>
        <w:t>UK</w:t>
      </w:r>
      <w:r w:rsidR="00884A66" w:rsidRPr="00011254">
        <w:rPr>
          <w:rFonts w:ascii="Times New Roman" w:hAnsi="Times New Roman" w:cs="Times New Roman"/>
        </w:rPr>
        <w:t xml:space="preserve">, </w:t>
      </w:r>
      <w:r w:rsidRPr="00011254">
        <w:rPr>
          <w:rFonts w:ascii="Times New Roman" w:hAnsi="Times New Roman" w:cs="Times New Roman"/>
        </w:rPr>
        <w:t>Iceland, Liechtenstein, Norway and Switzerland</w:t>
      </w:r>
      <w:r w:rsidR="00884A66" w:rsidRPr="00011254">
        <w:rPr>
          <w:rFonts w:ascii="Times New Roman" w:hAnsi="Times New Roman" w:cs="Times New Roman"/>
        </w:rPr>
        <w:t xml:space="preserve"> are exceptions</w:t>
      </w:r>
      <w:r w:rsidRPr="00011254">
        <w:rPr>
          <w:rFonts w:ascii="Times New Roman" w:hAnsi="Times New Roman" w:cs="Times New Roman"/>
        </w:rPr>
        <w:t>.</w:t>
      </w:r>
    </w:p>
    <w:p w14:paraId="5D74810C" w14:textId="77777777" w:rsidR="00905F7A" w:rsidRPr="00011254" w:rsidRDefault="00905F7A" w:rsidP="00011254">
      <w:pPr>
        <w:spacing w:line="360" w:lineRule="auto"/>
        <w:ind w:firstLine="709"/>
        <w:rPr>
          <w:rFonts w:ascii="Times New Roman" w:hAnsi="Times New Roman" w:cs="Times New Roman"/>
          <w:b/>
        </w:rPr>
      </w:pPr>
      <w:r w:rsidRPr="00011254">
        <w:rPr>
          <w:rFonts w:ascii="Times New Roman" w:hAnsi="Times New Roman" w:cs="Times New Roman"/>
          <w:b/>
        </w:rPr>
        <w:t>Main achievements:</w:t>
      </w:r>
    </w:p>
    <w:p w14:paraId="5987A2D1" w14:textId="675D5FB0" w:rsidR="00905F7A" w:rsidRPr="00011254" w:rsidRDefault="00905F7A" w:rsidP="00011254">
      <w:pPr>
        <w:numPr>
          <w:ilvl w:val="0"/>
          <w:numId w:val="14"/>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The </w:t>
      </w:r>
      <w:r w:rsidR="00273160" w:rsidRPr="00011254">
        <w:rPr>
          <w:rFonts w:ascii="Times New Roman" w:hAnsi="Times New Roman" w:cs="Times New Roman"/>
          <w:lang w:val="en-US"/>
        </w:rPr>
        <w:t>AA</w:t>
      </w:r>
      <w:r w:rsidRPr="00011254">
        <w:rPr>
          <w:rFonts w:ascii="Times New Roman" w:hAnsi="Times New Roman" w:cs="Times New Roman"/>
          <w:lang w:val="en-US"/>
        </w:rPr>
        <w:t xml:space="preserve"> (2014);</w:t>
      </w:r>
    </w:p>
    <w:p w14:paraId="437E16A0" w14:textId="77777777" w:rsidR="00905F7A" w:rsidRPr="00011254" w:rsidRDefault="00905F7A" w:rsidP="00011254">
      <w:pPr>
        <w:numPr>
          <w:ilvl w:val="0"/>
          <w:numId w:val="14"/>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A nationwide </w:t>
      </w:r>
      <w:proofErr w:type="spellStart"/>
      <w:r w:rsidRPr="00011254">
        <w:rPr>
          <w:rFonts w:ascii="Times New Roman" w:hAnsi="Times New Roman" w:cs="Times New Roman"/>
          <w:lang w:val="en-US"/>
        </w:rPr>
        <w:t>decentralisation</w:t>
      </w:r>
      <w:proofErr w:type="spellEnd"/>
      <w:r w:rsidRPr="00011254">
        <w:rPr>
          <w:rFonts w:ascii="Times New Roman" w:hAnsi="Times New Roman" w:cs="Times New Roman"/>
          <w:lang w:val="en-US"/>
        </w:rPr>
        <w:t xml:space="preserve"> </w:t>
      </w:r>
      <w:proofErr w:type="spellStart"/>
      <w:r w:rsidRPr="00011254">
        <w:rPr>
          <w:rFonts w:ascii="Times New Roman" w:hAnsi="Times New Roman" w:cs="Times New Roman"/>
          <w:lang w:val="en-US"/>
        </w:rPr>
        <w:t>programme</w:t>
      </w:r>
      <w:proofErr w:type="spellEnd"/>
      <w:r w:rsidRPr="00011254">
        <w:rPr>
          <w:rFonts w:ascii="Times New Roman" w:hAnsi="Times New Roman" w:cs="Times New Roman"/>
          <w:lang w:val="en-US"/>
        </w:rPr>
        <w:t xml:space="preserve"> (€90 million);</w:t>
      </w:r>
    </w:p>
    <w:p w14:paraId="5736C4C7" w14:textId="77777777" w:rsidR="00905F7A" w:rsidRPr="00011254" w:rsidRDefault="00905F7A" w:rsidP="00011254">
      <w:pPr>
        <w:numPr>
          <w:ilvl w:val="0"/>
          <w:numId w:val="14"/>
        </w:numPr>
        <w:spacing w:line="360" w:lineRule="auto"/>
        <w:ind w:firstLine="709"/>
        <w:rPr>
          <w:rFonts w:ascii="Times New Roman" w:hAnsi="Times New Roman" w:cs="Times New Roman"/>
        </w:rPr>
      </w:pPr>
      <w:r w:rsidRPr="00011254">
        <w:rPr>
          <w:rFonts w:ascii="Times New Roman" w:hAnsi="Times New Roman" w:cs="Times New Roman"/>
          <w:lang w:val="en-US"/>
        </w:rPr>
        <w:t xml:space="preserve">A public administration </w:t>
      </w:r>
      <w:proofErr w:type="spellStart"/>
      <w:r w:rsidRPr="00011254">
        <w:rPr>
          <w:rFonts w:ascii="Times New Roman" w:hAnsi="Times New Roman" w:cs="Times New Roman"/>
          <w:lang w:val="en-US"/>
        </w:rPr>
        <w:t>programme</w:t>
      </w:r>
      <w:proofErr w:type="spellEnd"/>
      <w:r w:rsidRPr="00011254">
        <w:rPr>
          <w:rFonts w:ascii="Times New Roman" w:hAnsi="Times New Roman" w:cs="Times New Roman"/>
          <w:lang w:val="en-US"/>
        </w:rPr>
        <w:t xml:space="preserve"> (€104 million);</w:t>
      </w:r>
    </w:p>
    <w:p w14:paraId="0001B969" w14:textId="5C47E01C" w:rsidR="00860898" w:rsidRPr="00011254" w:rsidRDefault="00905F7A" w:rsidP="00011254">
      <w:pPr>
        <w:numPr>
          <w:ilvl w:val="0"/>
          <w:numId w:val="14"/>
        </w:numPr>
        <w:spacing w:line="360" w:lineRule="auto"/>
        <w:ind w:firstLine="709"/>
        <w:rPr>
          <w:rFonts w:ascii="Times New Roman" w:hAnsi="Times New Roman" w:cs="Times New Roman"/>
        </w:rPr>
      </w:pPr>
      <w:r w:rsidRPr="00011254">
        <w:rPr>
          <w:rFonts w:ascii="Times New Roman" w:hAnsi="Times New Roman" w:cs="Times New Roman"/>
          <w:lang w:val="en-US"/>
        </w:rPr>
        <w:t>Visa-free travel for Ukrainian citizens w</w:t>
      </w:r>
      <w:r w:rsidR="00D1385E" w:rsidRPr="00011254">
        <w:rPr>
          <w:rFonts w:ascii="Times New Roman" w:hAnsi="Times New Roman" w:cs="Times New Roman"/>
          <w:lang w:val="en-US"/>
        </w:rPr>
        <w:t>ith biometric passports (2017).</w:t>
      </w:r>
    </w:p>
    <w:p w14:paraId="01AD931D" w14:textId="3D001841" w:rsidR="0086035C" w:rsidRPr="00011254" w:rsidRDefault="0086035C" w:rsidP="00011254">
      <w:pPr>
        <w:spacing w:line="360" w:lineRule="auto"/>
        <w:ind w:firstLine="709"/>
        <w:jc w:val="both"/>
        <w:rPr>
          <w:rFonts w:ascii="Times New Roman" w:hAnsi="Times New Roman" w:cs="Times New Roman"/>
        </w:rPr>
      </w:pPr>
      <w:r w:rsidRPr="00011254">
        <w:rPr>
          <w:rFonts w:ascii="Times New Roman" w:hAnsi="Times New Roman" w:cs="Times New Roman"/>
          <w:lang w:val="en-US"/>
        </w:rPr>
        <w:lastRenderedPageBreak/>
        <w:t xml:space="preserve">According to </w:t>
      </w:r>
      <w:r w:rsidR="00176C98">
        <w:rPr>
          <w:rFonts w:ascii="Times New Roman" w:hAnsi="Times New Roman" w:cs="Times New Roman"/>
          <w:lang w:val="en-US"/>
        </w:rPr>
        <w:t>EU</w:t>
      </w:r>
      <w:r w:rsidRPr="00011254">
        <w:rPr>
          <w:rFonts w:ascii="Times New Roman" w:hAnsi="Times New Roman" w:cs="Times New Roman"/>
          <w:lang w:val="en-US"/>
        </w:rPr>
        <w:t xml:space="preserve"> position in its policy towards Ukraine, it is noticeable that Ukraine made progress towards </w:t>
      </w:r>
      <w:r w:rsidR="00176C98">
        <w:rPr>
          <w:rFonts w:ascii="Times New Roman" w:hAnsi="Times New Roman" w:cs="Times New Roman"/>
          <w:lang w:val="en-US"/>
        </w:rPr>
        <w:t>EU</w:t>
      </w:r>
      <w:r w:rsidRPr="00011254">
        <w:rPr>
          <w:rFonts w:ascii="Times New Roman" w:hAnsi="Times New Roman" w:cs="Times New Roman"/>
          <w:lang w:val="en-US"/>
        </w:rPr>
        <w:t xml:space="preserve"> </w:t>
      </w:r>
      <w:r w:rsidR="00B90B91" w:rsidRPr="00011254">
        <w:rPr>
          <w:rFonts w:ascii="Times New Roman" w:hAnsi="Times New Roman" w:cs="Times New Roman"/>
          <w:lang w:val="en-US"/>
        </w:rPr>
        <w:t>integration;</w:t>
      </w:r>
      <w:r w:rsidRPr="00011254">
        <w:rPr>
          <w:rFonts w:ascii="Times New Roman" w:hAnsi="Times New Roman" w:cs="Times New Roman"/>
          <w:lang w:val="en-US"/>
        </w:rPr>
        <w:t xml:space="preserve"> in its turn </w:t>
      </w:r>
      <w:r w:rsidR="00176C98">
        <w:rPr>
          <w:rFonts w:ascii="Times New Roman" w:hAnsi="Times New Roman" w:cs="Times New Roman"/>
          <w:lang w:val="en-US"/>
        </w:rPr>
        <w:t>EU</w:t>
      </w:r>
      <w:r w:rsidRPr="00011254">
        <w:rPr>
          <w:rFonts w:ascii="Times New Roman" w:hAnsi="Times New Roman" w:cs="Times New Roman"/>
          <w:lang w:val="en-US"/>
        </w:rPr>
        <w:t xml:space="preserve"> demonstra</w:t>
      </w:r>
      <w:r w:rsidR="00B90B91" w:rsidRPr="00011254">
        <w:rPr>
          <w:rFonts w:ascii="Times New Roman" w:hAnsi="Times New Roman" w:cs="Times New Roman"/>
          <w:lang w:val="en-US"/>
        </w:rPr>
        <w:t>ted its support by its program</w:t>
      </w:r>
      <w:r w:rsidRPr="00011254">
        <w:rPr>
          <w:rFonts w:ascii="Times New Roman" w:hAnsi="Times New Roman" w:cs="Times New Roman"/>
          <w:lang w:val="en-US"/>
        </w:rPr>
        <w:t xml:space="preserve">. </w:t>
      </w:r>
    </w:p>
    <w:p w14:paraId="37A9C543" w14:textId="52D0DF35" w:rsidR="0086035C" w:rsidRPr="00011254" w:rsidRDefault="00327784" w:rsidP="001806E2">
      <w:pPr>
        <w:spacing w:line="360" w:lineRule="auto"/>
        <w:ind w:firstLine="709"/>
        <w:rPr>
          <w:rFonts w:ascii="Times New Roman" w:hAnsi="Times New Roman" w:cs="Times New Roman"/>
        </w:rPr>
      </w:pPr>
      <w:r w:rsidRPr="00011254">
        <w:rPr>
          <w:rFonts w:ascii="Times New Roman" w:hAnsi="Times New Roman" w:cs="Times New Roman"/>
        </w:rPr>
        <w:br w:type="page"/>
      </w:r>
    </w:p>
    <w:p w14:paraId="72980F8F" w14:textId="6BDC6643" w:rsidR="00704F53" w:rsidRPr="00011254" w:rsidRDefault="00CB0AB4" w:rsidP="00011254">
      <w:pPr>
        <w:pStyle w:val="1"/>
        <w:spacing w:line="360" w:lineRule="auto"/>
        <w:ind w:firstLine="709"/>
      </w:pPr>
      <w:bookmarkStart w:id="14" w:name="_Toc389161479"/>
      <w:r w:rsidRPr="00011254">
        <w:lastRenderedPageBreak/>
        <w:t xml:space="preserve">Chapter III. </w:t>
      </w:r>
      <w:proofErr w:type="spellStart"/>
      <w:r w:rsidRPr="00011254">
        <w:t>Ea</w:t>
      </w:r>
      <w:r w:rsidR="00704F53" w:rsidRPr="00011254">
        <w:t>P</w:t>
      </w:r>
      <w:proofErr w:type="spellEnd"/>
      <w:r w:rsidR="00704F53" w:rsidRPr="00011254">
        <w:t xml:space="preserve"> and the Sc</w:t>
      </w:r>
      <w:r w:rsidRPr="00011254">
        <w:t>h</w:t>
      </w:r>
      <w:r w:rsidR="00704F53" w:rsidRPr="00011254">
        <w:t>engen Regime</w:t>
      </w:r>
      <w:bookmarkEnd w:id="14"/>
    </w:p>
    <w:p w14:paraId="0B614F64" w14:textId="3B8B9236" w:rsidR="00EB3915" w:rsidRPr="00011254" w:rsidRDefault="00EB391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Latterly, </w:t>
      </w:r>
      <w:r w:rsidR="00176C98">
        <w:rPr>
          <w:rFonts w:ascii="Times New Roman" w:hAnsi="Times New Roman" w:cs="Times New Roman"/>
        </w:rPr>
        <w:t>EU</w:t>
      </w:r>
      <w:r w:rsidRPr="00011254">
        <w:rPr>
          <w:rFonts w:ascii="Times New Roman" w:hAnsi="Times New Roman" w:cs="Times New Roman"/>
        </w:rPr>
        <w:t xml:space="preserve"> faced with new migration and security challenges</w:t>
      </w:r>
      <w:r w:rsidR="00A65850" w:rsidRPr="00011254">
        <w:rPr>
          <w:rFonts w:ascii="Times New Roman" w:hAnsi="Times New Roman" w:cs="Times New Roman"/>
        </w:rPr>
        <w:t>, migration flows “attacked” Union external borders</w:t>
      </w:r>
      <w:r w:rsidRPr="00011254">
        <w:rPr>
          <w:rFonts w:ascii="Times New Roman" w:hAnsi="Times New Roman" w:cs="Times New Roman"/>
        </w:rPr>
        <w:t xml:space="preserve">. As a response, </w:t>
      </w:r>
      <w:r w:rsidR="00176C98">
        <w:rPr>
          <w:rFonts w:ascii="Times New Roman" w:hAnsi="Times New Roman" w:cs="Times New Roman"/>
        </w:rPr>
        <w:t>EU</w:t>
      </w:r>
      <w:r w:rsidRPr="00011254">
        <w:rPr>
          <w:rFonts w:ascii="Times New Roman" w:hAnsi="Times New Roman" w:cs="Times New Roman"/>
        </w:rPr>
        <w:t xml:space="preserve"> is approaching to modernise its common visa policy vision. </w:t>
      </w:r>
      <w:r w:rsidR="00A65850" w:rsidRPr="00011254">
        <w:rPr>
          <w:rFonts w:ascii="Times New Roman" w:hAnsi="Times New Roman" w:cs="Times New Roman"/>
        </w:rPr>
        <w:t xml:space="preserve">The </w:t>
      </w:r>
      <w:proofErr w:type="spellStart"/>
      <w:r w:rsidR="00A65850" w:rsidRPr="00011254">
        <w:rPr>
          <w:rFonts w:ascii="Times New Roman" w:hAnsi="Times New Roman" w:cs="Times New Roman"/>
        </w:rPr>
        <w:t>EaP</w:t>
      </w:r>
      <w:proofErr w:type="spellEnd"/>
      <w:r w:rsidR="00A65850" w:rsidRPr="00011254">
        <w:rPr>
          <w:rFonts w:ascii="Times New Roman" w:hAnsi="Times New Roman" w:cs="Times New Roman"/>
        </w:rPr>
        <w:t xml:space="preserve"> and the S</w:t>
      </w:r>
      <w:r w:rsidR="005B3780" w:rsidRPr="00011254">
        <w:rPr>
          <w:rFonts w:ascii="Times New Roman" w:hAnsi="Times New Roman" w:cs="Times New Roman"/>
        </w:rPr>
        <w:t>R</w:t>
      </w:r>
      <w:r w:rsidR="00A65850" w:rsidRPr="00011254">
        <w:rPr>
          <w:rFonts w:ascii="Times New Roman" w:hAnsi="Times New Roman" w:cs="Times New Roman"/>
        </w:rPr>
        <w:t xml:space="preserve"> are partly coinciding, because</w:t>
      </w:r>
      <w:r w:rsidR="00327784" w:rsidRPr="00011254">
        <w:rPr>
          <w:rFonts w:ascii="Times New Roman" w:hAnsi="Times New Roman" w:cs="Times New Roman"/>
        </w:rPr>
        <w:t xml:space="preserve"> </w:t>
      </w:r>
      <w:r w:rsidR="00A65850" w:rsidRPr="00011254">
        <w:rPr>
          <w:rFonts w:ascii="Times New Roman" w:hAnsi="Times New Roman" w:cs="Times New Roman"/>
        </w:rPr>
        <w:t>visa liberalisation with Georgia, Moldova and Ukraine.</w:t>
      </w:r>
    </w:p>
    <w:p w14:paraId="1CD26FB8" w14:textId="03A74CB4" w:rsidR="00252259" w:rsidRPr="00011254" w:rsidRDefault="00ED160B" w:rsidP="00011254">
      <w:pPr>
        <w:spacing w:line="360" w:lineRule="auto"/>
        <w:ind w:firstLine="709"/>
        <w:jc w:val="both"/>
        <w:rPr>
          <w:rFonts w:ascii="Times New Roman" w:hAnsi="Times New Roman" w:cs="Times New Roman"/>
          <w:lang w:val="en-US"/>
        </w:rPr>
      </w:pPr>
      <w:proofErr w:type="gramStart"/>
      <w:r w:rsidRPr="00011254">
        <w:rPr>
          <w:rFonts w:ascii="Times New Roman" w:hAnsi="Times New Roman" w:cs="Times New Roman"/>
        </w:rPr>
        <w:t>Global Approach to Migration and Mobility</w:t>
      </w:r>
      <w:r w:rsidR="00B33058" w:rsidRPr="00011254">
        <w:rPr>
          <w:rFonts w:ascii="Times New Roman" w:hAnsi="Times New Roman" w:cs="Times New Roman"/>
        </w:rPr>
        <w:t xml:space="preserve"> (</w:t>
      </w:r>
      <w:proofErr w:type="spellStart"/>
      <w:r w:rsidR="00063788" w:rsidRPr="00011254">
        <w:rPr>
          <w:rFonts w:ascii="Times New Roman" w:hAnsi="Times New Roman" w:cs="Times New Roman"/>
          <w:lang w:val="en-US"/>
        </w:rPr>
        <w:t>GAMM</w:t>
      </w:r>
      <w:proofErr w:type="spellEnd"/>
      <w:r w:rsidR="00B33058" w:rsidRPr="00011254">
        <w:rPr>
          <w:rFonts w:ascii="Times New Roman" w:hAnsi="Times New Roman" w:cs="Times New Roman"/>
          <w:lang w:val="en-US"/>
        </w:rPr>
        <w:t>)</w:t>
      </w:r>
      <w:r w:rsidRPr="00011254">
        <w:rPr>
          <w:rFonts w:ascii="Times New Roman" w:hAnsi="Times New Roman" w:cs="Times New Roman"/>
          <w:lang w:val="en-US"/>
        </w:rPr>
        <w:t xml:space="preserve"> was designed by </w:t>
      </w:r>
      <w:r w:rsidR="00176C98">
        <w:rPr>
          <w:rFonts w:ascii="Times New Roman" w:hAnsi="Times New Roman" w:cs="Times New Roman"/>
          <w:lang w:val="en-US"/>
        </w:rPr>
        <w:t>EU</w:t>
      </w:r>
      <w:proofErr w:type="gramEnd"/>
      <w:r w:rsidRPr="00011254">
        <w:rPr>
          <w:rFonts w:ascii="Times New Roman" w:hAnsi="Times New Roman" w:cs="Times New Roman"/>
          <w:lang w:val="en-US"/>
        </w:rPr>
        <w:t xml:space="preserve"> in 2011 with regard to reality </w:t>
      </w:r>
      <w:r w:rsidR="00252259" w:rsidRPr="00011254">
        <w:rPr>
          <w:rFonts w:ascii="Times New Roman" w:hAnsi="Times New Roman" w:cs="Times New Roman"/>
          <w:lang w:val="en-US"/>
        </w:rPr>
        <w:t xml:space="preserve">of migration trends towards </w:t>
      </w:r>
      <w:r w:rsidR="00176C98">
        <w:rPr>
          <w:rFonts w:ascii="Times New Roman" w:hAnsi="Times New Roman" w:cs="Times New Roman"/>
          <w:lang w:val="en-US"/>
        </w:rPr>
        <w:t>EU</w:t>
      </w:r>
      <w:r w:rsidR="00252259" w:rsidRPr="00011254">
        <w:rPr>
          <w:rFonts w:ascii="Times New Roman" w:hAnsi="Times New Roman" w:cs="Times New Roman"/>
          <w:lang w:val="en-US"/>
        </w:rPr>
        <w:t xml:space="preserve">. </w:t>
      </w:r>
      <w:r w:rsidR="00176C98">
        <w:rPr>
          <w:rFonts w:ascii="Times New Roman" w:hAnsi="Times New Roman" w:cs="Times New Roman"/>
          <w:lang w:val="en-US"/>
        </w:rPr>
        <w:t>EU</w:t>
      </w:r>
      <w:r w:rsidR="00252259" w:rsidRPr="00011254">
        <w:rPr>
          <w:rFonts w:ascii="Times New Roman" w:hAnsi="Times New Roman" w:cs="Times New Roman"/>
          <w:lang w:val="en-US"/>
        </w:rPr>
        <w:t xml:space="preserve"> Neighborhood was underlined as the first priority under regional dialogues, notably </w:t>
      </w:r>
      <w:proofErr w:type="spellStart"/>
      <w:r w:rsidR="00252259" w:rsidRPr="00011254">
        <w:rPr>
          <w:rFonts w:ascii="Times New Roman" w:hAnsi="Times New Roman" w:cs="Times New Roman"/>
          <w:lang w:val="en-US"/>
        </w:rPr>
        <w:t>EaP</w:t>
      </w:r>
      <w:proofErr w:type="spellEnd"/>
      <w:r w:rsidR="00252259" w:rsidRPr="00011254">
        <w:rPr>
          <w:rFonts w:ascii="Times New Roman" w:hAnsi="Times New Roman" w:cs="Times New Roman"/>
          <w:lang w:val="en-US"/>
        </w:rPr>
        <w:t>. The reason was that migration and mobility areas are interconnected with wider political, e</w:t>
      </w:r>
      <w:r w:rsidR="00B33058" w:rsidRPr="00011254">
        <w:rPr>
          <w:rFonts w:ascii="Times New Roman" w:hAnsi="Times New Roman" w:cs="Times New Roman"/>
          <w:lang w:val="en-US"/>
        </w:rPr>
        <w:t>conomic, social and security collaboration. One of the tools of</w:t>
      </w:r>
      <w:r w:rsidR="00063788" w:rsidRPr="00011254">
        <w:rPr>
          <w:rFonts w:ascii="Times New Roman" w:hAnsi="Times New Roman" w:cs="Times New Roman"/>
          <w:lang w:val="en-US"/>
        </w:rPr>
        <w:t xml:space="preserve"> the</w:t>
      </w:r>
      <w:r w:rsidR="00B33058" w:rsidRPr="00011254">
        <w:rPr>
          <w:rFonts w:ascii="Times New Roman" w:hAnsi="Times New Roman" w:cs="Times New Roman"/>
          <w:lang w:val="en-US"/>
        </w:rPr>
        <w:t xml:space="preserve"> </w:t>
      </w:r>
      <w:proofErr w:type="spellStart"/>
      <w:r w:rsidR="00B33058" w:rsidRPr="00011254">
        <w:rPr>
          <w:rFonts w:ascii="Times New Roman" w:hAnsi="Times New Roman" w:cs="Times New Roman"/>
          <w:lang w:val="en-US"/>
        </w:rPr>
        <w:t>G</w:t>
      </w:r>
      <w:r w:rsidR="00063788" w:rsidRPr="00011254">
        <w:rPr>
          <w:rFonts w:ascii="Times New Roman" w:hAnsi="Times New Roman" w:cs="Times New Roman"/>
          <w:lang w:val="en-US"/>
        </w:rPr>
        <w:t>AMM</w:t>
      </w:r>
      <w:proofErr w:type="spellEnd"/>
      <w:r w:rsidR="00063788" w:rsidRPr="00011254">
        <w:rPr>
          <w:rFonts w:ascii="Times New Roman" w:hAnsi="Times New Roman" w:cs="Times New Roman"/>
          <w:lang w:val="en-US"/>
        </w:rPr>
        <w:t xml:space="preserve"> </w:t>
      </w:r>
      <w:r w:rsidR="00B33058" w:rsidRPr="00011254">
        <w:rPr>
          <w:rFonts w:ascii="Times New Roman" w:hAnsi="Times New Roman" w:cs="Times New Roman"/>
          <w:lang w:val="en-US"/>
        </w:rPr>
        <w:t>is Mobility Partnerships</w:t>
      </w:r>
      <w:r w:rsidR="00653000" w:rsidRPr="00011254">
        <w:rPr>
          <w:rFonts w:ascii="Times New Roman" w:hAnsi="Times New Roman" w:cs="Times New Roman"/>
          <w:lang w:val="en-US"/>
        </w:rPr>
        <w:t xml:space="preserve"> (MP)</w:t>
      </w:r>
      <w:r w:rsidR="00B33058" w:rsidRPr="00011254">
        <w:rPr>
          <w:rFonts w:ascii="Times New Roman" w:hAnsi="Times New Roman" w:cs="Times New Roman"/>
          <w:lang w:val="en-US"/>
        </w:rPr>
        <w:t>, where</w:t>
      </w:r>
      <w:r w:rsidR="00327784" w:rsidRPr="00011254">
        <w:rPr>
          <w:rFonts w:ascii="Times New Roman" w:hAnsi="Times New Roman" w:cs="Times New Roman"/>
          <w:lang w:val="en-US"/>
        </w:rPr>
        <w:t xml:space="preserve"> Moldova, </w:t>
      </w:r>
      <w:r w:rsidR="00B33058" w:rsidRPr="00011254">
        <w:rPr>
          <w:rFonts w:ascii="Times New Roman" w:hAnsi="Times New Roman" w:cs="Times New Roman"/>
          <w:lang w:val="en-US"/>
        </w:rPr>
        <w:t>Georgia and Armenia participated.</w:t>
      </w:r>
      <w:r w:rsidR="00653000" w:rsidRPr="00011254">
        <w:rPr>
          <w:rFonts w:ascii="Times New Roman" w:hAnsi="Times New Roman" w:cs="Times New Roman"/>
          <w:lang w:val="en-US"/>
        </w:rPr>
        <w:t xml:space="preserve"> The MP aimed to govern sustainable level of movements of persons </w:t>
      </w:r>
      <w:r w:rsidR="00176C98">
        <w:rPr>
          <w:rFonts w:ascii="Times New Roman" w:hAnsi="Times New Roman" w:cs="Times New Roman"/>
          <w:lang w:val="en-US"/>
        </w:rPr>
        <w:t>EU</w:t>
      </w:r>
      <w:r w:rsidR="00653000" w:rsidRPr="00011254">
        <w:rPr>
          <w:rFonts w:ascii="Times New Roman" w:hAnsi="Times New Roman" w:cs="Times New Roman"/>
          <w:lang w:val="en-US"/>
        </w:rPr>
        <w:t xml:space="preserve"> and a partner country, including opportunities for greater </w:t>
      </w:r>
      <w:proofErr w:type="spellStart"/>
      <w:r w:rsidR="00653000" w:rsidRPr="00011254">
        <w:rPr>
          <w:rFonts w:ascii="Times New Roman" w:hAnsi="Times New Roman" w:cs="Times New Roman"/>
          <w:lang w:val="en-US"/>
        </w:rPr>
        <w:t>labour</w:t>
      </w:r>
      <w:proofErr w:type="spellEnd"/>
      <w:r w:rsidR="00653000" w:rsidRPr="00011254">
        <w:rPr>
          <w:rFonts w:ascii="Times New Roman" w:hAnsi="Times New Roman" w:cs="Times New Roman"/>
          <w:lang w:val="en-US"/>
        </w:rPr>
        <w:t xml:space="preserve"> mobility</w:t>
      </w:r>
      <w:r w:rsidR="00063788" w:rsidRPr="00011254">
        <w:rPr>
          <w:rStyle w:val="a5"/>
          <w:rFonts w:ascii="Times New Roman" w:hAnsi="Times New Roman" w:cs="Times New Roman"/>
          <w:lang w:val="en-US"/>
        </w:rPr>
        <w:footnoteReference w:id="183"/>
      </w:r>
      <w:r w:rsidR="00653000" w:rsidRPr="00011254">
        <w:rPr>
          <w:rFonts w:ascii="Times New Roman" w:hAnsi="Times New Roman" w:cs="Times New Roman"/>
          <w:lang w:val="en-US"/>
        </w:rPr>
        <w:t>.</w:t>
      </w:r>
    </w:p>
    <w:p w14:paraId="733CA8BC" w14:textId="104FC3FB" w:rsidR="00653000" w:rsidRPr="00011254" w:rsidRDefault="004F3F63"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Firstly, </w:t>
      </w:r>
      <w:r w:rsidR="00176C98">
        <w:rPr>
          <w:rFonts w:ascii="Times New Roman" w:hAnsi="Times New Roman" w:cs="Times New Roman"/>
          <w:lang w:val="en-US"/>
        </w:rPr>
        <w:t>EU</w:t>
      </w:r>
      <w:r w:rsidR="00653000" w:rsidRPr="00011254">
        <w:rPr>
          <w:rFonts w:ascii="Times New Roman" w:hAnsi="Times New Roman" w:cs="Times New Roman"/>
          <w:lang w:val="en-US"/>
        </w:rPr>
        <w:t>’s external migration policy based on EU legislation and legal instruments</w:t>
      </w:r>
      <w:r w:rsidRPr="00011254">
        <w:rPr>
          <w:rFonts w:ascii="Times New Roman" w:hAnsi="Times New Roman" w:cs="Times New Roman"/>
          <w:lang w:val="en-US"/>
        </w:rPr>
        <w:t>, namely</w:t>
      </w:r>
      <w:r w:rsidR="00653000" w:rsidRPr="00011254">
        <w:rPr>
          <w:rFonts w:ascii="Times New Roman" w:hAnsi="Times New Roman" w:cs="Times New Roman"/>
          <w:lang w:val="en-US"/>
        </w:rPr>
        <w:t xml:space="preserve"> </w:t>
      </w:r>
      <w:r w:rsidRPr="00011254">
        <w:rPr>
          <w:rFonts w:ascii="Times New Roman" w:hAnsi="Times New Roman" w:cs="Times New Roman"/>
          <w:lang w:val="en-US"/>
        </w:rPr>
        <w:t>V</w:t>
      </w:r>
      <w:r w:rsidR="00653000" w:rsidRPr="00011254">
        <w:rPr>
          <w:rFonts w:ascii="Times New Roman" w:hAnsi="Times New Roman" w:cs="Times New Roman"/>
          <w:lang w:val="en-US"/>
        </w:rPr>
        <w:t xml:space="preserve">isa </w:t>
      </w:r>
      <w:r w:rsidRPr="00011254">
        <w:rPr>
          <w:rFonts w:ascii="Times New Roman" w:hAnsi="Times New Roman" w:cs="Times New Roman"/>
          <w:lang w:val="en-US"/>
        </w:rPr>
        <w:t>F</w:t>
      </w:r>
      <w:r w:rsidR="00653000" w:rsidRPr="00011254">
        <w:rPr>
          <w:rFonts w:ascii="Times New Roman" w:hAnsi="Times New Roman" w:cs="Times New Roman"/>
          <w:lang w:val="en-US"/>
        </w:rPr>
        <w:t xml:space="preserve">acilitation and </w:t>
      </w:r>
      <w:r w:rsidRPr="00011254">
        <w:rPr>
          <w:rFonts w:ascii="Times New Roman" w:hAnsi="Times New Roman" w:cs="Times New Roman"/>
          <w:lang w:val="en-US"/>
        </w:rPr>
        <w:t>Readmission A</w:t>
      </w:r>
      <w:r w:rsidR="00653000" w:rsidRPr="00011254">
        <w:rPr>
          <w:rFonts w:ascii="Times New Roman" w:hAnsi="Times New Roman" w:cs="Times New Roman"/>
          <w:lang w:val="en-US"/>
        </w:rPr>
        <w:t>greements, plus Directives o</w:t>
      </w:r>
      <w:r w:rsidRPr="00011254">
        <w:rPr>
          <w:rFonts w:ascii="Times New Roman" w:hAnsi="Times New Roman" w:cs="Times New Roman"/>
          <w:lang w:val="en-US"/>
        </w:rPr>
        <w:t>n legal and irregular migration. Secondly,</w:t>
      </w:r>
      <w:r w:rsidR="00653000" w:rsidRPr="00011254">
        <w:rPr>
          <w:rFonts w:ascii="Times New Roman" w:hAnsi="Times New Roman" w:cs="Times New Roman"/>
          <w:lang w:val="en-US"/>
        </w:rPr>
        <w:t xml:space="preserve"> </w:t>
      </w:r>
      <w:r w:rsidRPr="00011254">
        <w:rPr>
          <w:rFonts w:ascii="Times New Roman" w:hAnsi="Times New Roman" w:cs="Times New Roman"/>
          <w:lang w:val="en-US"/>
        </w:rPr>
        <w:t xml:space="preserve">migration policy has </w:t>
      </w:r>
      <w:r w:rsidR="00653000" w:rsidRPr="00011254">
        <w:rPr>
          <w:rFonts w:ascii="Times New Roman" w:hAnsi="Times New Roman" w:cs="Times New Roman"/>
          <w:lang w:val="en-US"/>
        </w:rPr>
        <w:t>political instruments</w:t>
      </w:r>
      <w:r w:rsidRPr="00011254">
        <w:rPr>
          <w:rFonts w:ascii="Times New Roman" w:hAnsi="Times New Roman" w:cs="Times New Roman"/>
          <w:lang w:val="en-US"/>
        </w:rPr>
        <w:t>, like</w:t>
      </w:r>
      <w:r w:rsidR="00653000" w:rsidRPr="00011254">
        <w:rPr>
          <w:rFonts w:ascii="Times New Roman" w:hAnsi="Times New Roman" w:cs="Times New Roman"/>
          <w:lang w:val="en-US"/>
        </w:rPr>
        <w:t xml:space="preserve"> </w:t>
      </w:r>
      <w:r w:rsidRPr="00011254">
        <w:rPr>
          <w:rFonts w:ascii="Times New Roman" w:hAnsi="Times New Roman" w:cs="Times New Roman"/>
          <w:lang w:val="en-US"/>
        </w:rPr>
        <w:t xml:space="preserve">policy dialogues that are supported by action plans. Thirdly, </w:t>
      </w:r>
      <w:r w:rsidR="00653000" w:rsidRPr="00011254">
        <w:rPr>
          <w:rFonts w:ascii="Times New Roman" w:hAnsi="Times New Roman" w:cs="Times New Roman"/>
          <w:lang w:val="en-US"/>
        </w:rPr>
        <w:t xml:space="preserve">operational support and </w:t>
      </w:r>
      <w:proofErr w:type="gramStart"/>
      <w:r w:rsidR="00653000" w:rsidRPr="00011254">
        <w:rPr>
          <w:rFonts w:ascii="Times New Roman" w:hAnsi="Times New Roman" w:cs="Times New Roman"/>
          <w:lang w:val="en-US"/>
        </w:rPr>
        <w:t>capacity-building</w:t>
      </w:r>
      <w:proofErr w:type="gramEnd"/>
      <w:r w:rsidR="00653000" w:rsidRPr="00011254">
        <w:rPr>
          <w:rFonts w:ascii="Times New Roman" w:hAnsi="Times New Roman" w:cs="Times New Roman"/>
          <w:lang w:val="en-US"/>
        </w:rPr>
        <w:t xml:space="preserve"> </w:t>
      </w:r>
      <w:r w:rsidRPr="00011254">
        <w:rPr>
          <w:rFonts w:ascii="Times New Roman" w:hAnsi="Times New Roman" w:cs="Times New Roman"/>
          <w:lang w:val="en-US"/>
        </w:rPr>
        <w:t xml:space="preserve">within </w:t>
      </w:r>
      <w:r w:rsidR="00176C98">
        <w:rPr>
          <w:rFonts w:ascii="Times New Roman" w:hAnsi="Times New Roman" w:cs="Times New Roman"/>
          <w:lang w:val="en-US"/>
        </w:rPr>
        <w:t>EU</w:t>
      </w:r>
      <w:r w:rsidR="00653000" w:rsidRPr="00011254">
        <w:rPr>
          <w:rFonts w:ascii="Times New Roman" w:hAnsi="Times New Roman" w:cs="Times New Roman"/>
          <w:lang w:val="en-US"/>
        </w:rPr>
        <w:t xml:space="preserve"> agencies</w:t>
      </w:r>
      <w:r w:rsidRPr="00011254">
        <w:rPr>
          <w:rFonts w:ascii="Times New Roman" w:hAnsi="Times New Roman" w:cs="Times New Roman"/>
          <w:lang w:val="en-US"/>
        </w:rPr>
        <w:t>, like European Agency for operational cooperation at the external borders (</w:t>
      </w:r>
      <w:proofErr w:type="spellStart"/>
      <w:r w:rsidR="00653000" w:rsidRPr="00011254">
        <w:rPr>
          <w:rFonts w:ascii="Times New Roman" w:hAnsi="Times New Roman" w:cs="Times New Roman"/>
          <w:lang w:val="en-US"/>
        </w:rPr>
        <w:t>FRONTEX</w:t>
      </w:r>
      <w:proofErr w:type="spellEnd"/>
      <w:r w:rsidRPr="00011254">
        <w:rPr>
          <w:rFonts w:ascii="Times New Roman" w:hAnsi="Times New Roman" w:cs="Times New Roman"/>
          <w:lang w:val="en-US"/>
        </w:rPr>
        <w:t>)</w:t>
      </w:r>
      <w:r w:rsidR="00653000" w:rsidRPr="00011254">
        <w:rPr>
          <w:rFonts w:ascii="Times New Roman" w:hAnsi="Times New Roman" w:cs="Times New Roman"/>
          <w:lang w:val="en-US"/>
        </w:rPr>
        <w:t xml:space="preserve">, </w:t>
      </w:r>
      <w:r w:rsidR="002E1B80">
        <w:rPr>
          <w:rFonts w:ascii="Times New Roman" w:hAnsi="Times New Roman" w:cs="Times New Roman"/>
          <w:lang w:val="en-US"/>
        </w:rPr>
        <w:t>Eu</w:t>
      </w:r>
      <w:r w:rsidRPr="00011254">
        <w:rPr>
          <w:rFonts w:ascii="Times New Roman" w:hAnsi="Times New Roman" w:cs="Times New Roman"/>
          <w:lang w:val="en-US"/>
        </w:rPr>
        <w:t>ropean Asylum Support Office (</w:t>
      </w:r>
      <w:proofErr w:type="spellStart"/>
      <w:r w:rsidR="00653000" w:rsidRPr="00011254">
        <w:rPr>
          <w:rFonts w:ascii="Times New Roman" w:hAnsi="Times New Roman" w:cs="Times New Roman"/>
          <w:lang w:val="en-US"/>
        </w:rPr>
        <w:t>EASO</w:t>
      </w:r>
      <w:proofErr w:type="spellEnd"/>
      <w:r w:rsidRPr="00011254">
        <w:rPr>
          <w:rFonts w:ascii="Times New Roman" w:hAnsi="Times New Roman" w:cs="Times New Roman"/>
          <w:lang w:val="en-US"/>
        </w:rPr>
        <w:t>)</w:t>
      </w:r>
      <w:r w:rsidR="00653000" w:rsidRPr="00011254">
        <w:rPr>
          <w:rFonts w:ascii="Times New Roman" w:hAnsi="Times New Roman" w:cs="Times New Roman"/>
          <w:lang w:val="en-US"/>
        </w:rPr>
        <w:t xml:space="preserve"> and </w:t>
      </w:r>
      <w:r w:rsidR="002E1B80">
        <w:rPr>
          <w:rFonts w:ascii="Times New Roman" w:hAnsi="Times New Roman" w:cs="Times New Roman"/>
          <w:lang w:val="en-US"/>
        </w:rPr>
        <w:t>Eu</w:t>
      </w:r>
      <w:r w:rsidRPr="00011254">
        <w:rPr>
          <w:rFonts w:ascii="Times New Roman" w:hAnsi="Times New Roman" w:cs="Times New Roman"/>
          <w:lang w:val="en-US"/>
        </w:rPr>
        <w:t>ropean Training Foundation (</w:t>
      </w:r>
      <w:proofErr w:type="spellStart"/>
      <w:r w:rsidR="00653000" w:rsidRPr="00011254">
        <w:rPr>
          <w:rFonts w:ascii="Times New Roman" w:hAnsi="Times New Roman" w:cs="Times New Roman"/>
          <w:lang w:val="en-US"/>
        </w:rPr>
        <w:t>ETF</w:t>
      </w:r>
      <w:proofErr w:type="spellEnd"/>
      <w:r w:rsidRPr="00011254">
        <w:rPr>
          <w:rFonts w:ascii="Times New Roman" w:hAnsi="Times New Roman" w:cs="Times New Roman"/>
          <w:lang w:val="en-US"/>
        </w:rPr>
        <w:t>)</w:t>
      </w:r>
      <w:r w:rsidR="00653000" w:rsidRPr="00011254">
        <w:rPr>
          <w:rFonts w:ascii="Times New Roman" w:hAnsi="Times New Roman" w:cs="Times New Roman"/>
          <w:lang w:val="en-US"/>
        </w:rPr>
        <w:t xml:space="preserve"> and technical assistance facilities such as </w:t>
      </w:r>
      <w:r w:rsidR="00AB31EE" w:rsidRPr="00011254">
        <w:rPr>
          <w:rFonts w:ascii="Times New Roman" w:hAnsi="Times New Roman" w:cs="Times New Roman"/>
          <w:lang w:val="en-US"/>
        </w:rPr>
        <w:t>Migration EU Expertise (</w:t>
      </w:r>
      <w:proofErr w:type="spellStart"/>
      <w:r w:rsidR="00653000" w:rsidRPr="00011254">
        <w:rPr>
          <w:rFonts w:ascii="Times New Roman" w:hAnsi="Times New Roman" w:cs="Times New Roman"/>
          <w:lang w:val="en-US"/>
        </w:rPr>
        <w:t>MIEUX</w:t>
      </w:r>
      <w:proofErr w:type="spellEnd"/>
      <w:r w:rsidR="00AB31EE" w:rsidRPr="00011254">
        <w:rPr>
          <w:rFonts w:ascii="Times New Roman" w:hAnsi="Times New Roman" w:cs="Times New Roman"/>
          <w:lang w:val="en-US"/>
        </w:rPr>
        <w:t>)</w:t>
      </w:r>
      <w:r w:rsidR="00653000" w:rsidRPr="00011254">
        <w:rPr>
          <w:rFonts w:ascii="Times New Roman" w:hAnsi="Times New Roman" w:cs="Times New Roman"/>
          <w:lang w:val="en-US"/>
        </w:rPr>
        <w:t xml:space="preserve"> a</w:t>
      </w:r>
      <w:r w:rsidRPr="00011254">
        <w:rPr>
          <w:rFonts w:ascii="Times New Roman" w:hAnsi="Times New Roman" w:cs="Times New Roman"/>
          <w:lang w:val="en-US"/>
        </w:rPr>
        <w:t xml:space="preserve">nd </w:t>
      </w:r>
      <w:r w:rsidR="00AB31EE" w:rsidRPr="00011254">
        <w:rPr>
          <w:rFonts w:ascii="Times New Roman" w:hAnsi="Times New Roman" w:cs="Times New Roman"/>
          <w:lang w:val="en-US"/>
        </w:rPr>
        <w:t>Technical Assistance and Information Exchange (</w:t>
      </w:r>
      <w:proofErr w:type="spellStart"/>
      <w:r w:rsidRPr="00011254">
        <w:rPr>
          <w:rFonts w:ascii="Times New Roman" w:hAnsi="Times New Roman" w:cs="Times New Roman"/>
          <w:lang w:val="en-US"/>
        </w:rPr>
        <w:t>TAIEX</w:t>
      </w:r>
      <w:proofErr w:type="spellEnd"/>
      <w:r w:rsidR="00AB31EE" w:rsidRPr="00011254">
        <w:rPr>
          <w:rFonts w:ascii="Times New Roman" w:hAnsi="Times New Roman" w:cs="Times New Roman"/>
          <w:lang w:val="en-US"/>
        </w:rPr>
        <w:t>)</w:t>
      </w:r>
      <w:r w:rsidRPr="00011254">
        <w:rPr>
          <w:rFonts w:ascii="Times New Roman" w:hAnsi="Times New Roman" w:cs="Times New Roman"/>
          <w:lang w:val="en-US"/>
        </w:rPr>
        <w:t xml:space="preserve"> are presented. Fifthly, EU’s external migration policy cooperate through </w:t>
      </w:r>
      <w:proofErr w:type="spellStart"/>
      <w:r w:rsidR="00653000" w:rsidRPr="00011254">
        <w:rPr>
          <w:rFonts w:ascii="Times New Roman" w:hAnsi="Times New Roman" w:cs="Times New Roman"/>
          <w:lang w:val="en-US"/>
        </w:rPr>
        <w:t>programme</w:t>
      </w:r>
      <w:proofErr w:type="spellEnd"/>
      <w:r w:rsidR="00653000" w:rsidRPr="00011254">
        <w:rPr>
          <w:rFonts w:ascii="Times New Roman" w:hAnsi="Times New Roman" w:cs="Times New Roman"/>
          <w:lang w:val="en-US"/>
        </w:rPr>
        <w:t xml:space="preserve"> and project support</w:t>
      </w:r>
      <w:r w:rsidRPr="00011254">
        <w:rPr>
          <w:rFonts w:ascii="Times New Roman" w:hAnsi="Times New Roman" w:cs="Times New Roman"/>
          <w:lang w:val="en-US"/>
        </w:rPr>
        <w:t>, that is open to</w:t>
      </w:r>
      <w:r w:rsidR="00653000" w:rsidRPr="00011254">
        <w:rPr>
          <w:rFonts w:ascii="Times New Roman" w:hAnsi="Times New Roman" w:cs="Times New Roman"/>
          <w:lang w:val="en-US"/>
        </w:rPr>
        <w:t xml:space="preserve"> stakeholders, civil society, migrant associations and international </w:t>
      </w:r>
      <w:proofErr w:type="spellStart"/>
      <w:r w:rsidR="00653000" w:rsidRPr="00011254">
        <w:rPr>
          <w:rFonts w:ascii="Times New Roman" w:hAnsi="Times New Roman" w:cs="Times New Roman"/>
          <w:lang w:val="en-US"/>
        </w:rPr>
        <w:t>organisations</w:t>
      </w:r>
      <w:proofErr w:type="spellEnd"/>
      <w:r w:rsidR="00AB31EE" w:rsidRPr="00011254">
        <w:rPr>
          <w:rStyle w:val="a5"/>
          <w:rFonts w:ascii="Times New Roman" w:hAnsi="Times New Roman" w:cs="Times New Roman"/>
          <w:lang w:val="en-US"/>
        </w:rPr>
        <w:footnoteReference w:id="184"/>
      </w:r>
      <w:r w:rsidR="00653000" w:rsidRPr="00011254">
        <w:rPr>
          <w:rFonts w:ascii="Times New Roman" w:hAnsi="Times New Roman" w:cs="Times New Roman"/>
          <w:lang w:val="en-US"/>
        </w:rPr>
        <w:t>.</w:t>
      </w:r>
    </w:p>
    <w:p w14:paraId="60BC4C7F" w14:textId="31B4BF0B" w:rsidR="00467F9B" w:rsidRPr="00011254" w:rsidRDefault="00E35ADB"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On 20–22 May 2013, </w:t>
      </w:r>
      <w:r w:rsidR="00B75ACD" w:rsidRPr="00011254">
        <w:rPr>
          <w:rFonts w:ascii="Times New Roman" w:hAnsi="Times New Roman" w:cs="Times New Roman"/>
          <w:lang w:val="en-US"/>
        </w:rPr>
        <w:t xml:space="preserve">under </w:t>
      </w:r>
      <w:r w:rsidR="00176C98">
        <w:rPr>
          <w:rFonts w:ascii="Times New Roman" w:hAnsi="Times New Roman" w:cs="Times New Roman"/>
          <w:lang w:val="en-US"/>
        </w:rPr>
        <w:t>EU</w:t>
      </w:r>
      <w:r w:rsidR="00B75ACD" w:rsidRPr="00011254">
        <w:rPr>
          <w:rFonts w:ascii="Times New Roman" w:hAnsi="Times New Roman" w:cs="Times New Roman"/>
          <w:lang w:val="en-US"/>
        </w:rPr>
        <w:t xml:space="preserve"> financed project, namely “Strengthening the surveillance capacity on the green and blue border between the Republic of Belarus and Ukraine” (</w:t>
      </w:r>
      <w:proofErr w:type="spellStart"/>
      <w:r w:rsidR="00B75ACD" w:rsidRPr="00011254">
        <w:rPr>
          <w:rFonts w:ascii="Times New Roman" w:hAnsi="Times New Roman" w:cs="Times New Roman"/>
          <w:lang w:val="en-US"/>
        </w:rPr>
        <w:t>SURCAP</w:t>
      </w:r>
      <w:proofErr w:type="spellEnd"/>
      <w:r w:rsidR="00B75ACD" w:rsidRPr="00011254">
        <w:rPr>
          <w:rFonts w:ascii="Times New Roman" w:hAnsi="Times New Roman" w:cs="Times New Roman"/>
          <w:lang w:val="en-US"/>
        </w:rPr>
        <w:t xml:space="preserve">), </w:t>
      </w:r>
      <w:r w:rsidRPr="00011254">
        <w:rPr>
          <w:rFonts w:ascii="Times New Roman" w:hAnsi="Times New Roman" w:cs="Times New Roman"/>
          <w:lang w:val="en-US"/>
        </w:rPr>
        <w:t xml:space="preserve">36 border guards from Belarus and Ukraine </w:t>
      </w:r>
      <w:r w:rsidR="00B75ACD" w:rsidRPr="00011254">
        <w:rPr>
          <w:rFonts w:ascii="Times New Roman" w:hAnsi="Times New Roman" w:cs="Times New Roman"/>
          <w:lang w:val="en-US"/>
        </w:rPr>
        <w:t>participated in t</w:t>
      </w:r>
      <w:r w:rsidRPr="00011254">
        <w:rPr>
          <w:rFonts w:ascii="Times New Roman" w:hAnsi="Times New Roman" w:cs="Times New Roman"/>
          <w:lang w:val="en-US"/>
        </w:rPr>
        <w:t>he regional workshop on document security and profiling</w:t>
      </w:r>
      <w:r w:rsidR="00B75ACD" w:rsidRPr="00011254">
        <w:rPr>
          <w:rStyle w:val="a5"/>
          <w:rFonts w:ascii="Times New Roman" w:hAnsi="Times New Roman" w:cs="Times New Roman"/>
          <w:lang w:val="en-US"/>
        </w:rPr>
        <w:footnoteReference w:id="185"/>
      </w:r>
      <w:r w:rsidRPr="00011254">
        <w:rPr>
          <w:rFonts w:ascii="Times New Roman" w:hAnsi="Times New Roman" w:cs="Times New Roman"/>
          <w:lang w:val="en-US"/>
        </w:rPr>
        <w:t>.</w:t>
      </w:r>
      <w:r w:rsidR="00A65850" w:rsidRPr="00011254">
        <w:rPr>
          <w:rFonts w:ascii="Times New Roman" w:hAnsi="Times New Roman" w:cs="Times New Roman"/>
          <w:lang w:val="en-US"/>
        </w:rPr>
        <w:t xml:space="preserve"> </w:t>
      </w:r>
      <w:r w:rsidR="00C274EB" w:rsidRPr="00011254">
        <w:rPr>
          <w:rFonts w:ascii="Times New Roman" w:hAnsi="Times New Roman" w:cs="Times New Roman"/>
          <w:lang w:val="en-US"/>
        </w:rPr>
        <w:t xml:space="preserve">The highest rate of </w:t>
      </w:r>
      <w:r w:rsidR="00C274EB" w:rsidRPr="00011254">
        <w:rPr>
          <w:rFonts w:ascii="Times New Roman" w:hAnsi="Times New Roman" w:cs="Times New Roman"/>
        </w:rPr>
        <w:t>t</w:t>
      </w:r>
      <w:r w:rsidR="00467F9B" w:rsidRPr="00011254">
        <w:rPr>
          <w:rFonts w:ascii="Times New Roman" w:hAnsi="Times New Roman" w:cs="Times New Roman"/>
        </w:rPr>
        <w:t xml:space="preserve">hird country nationals found to be illegally present in </w:t>
      </w:r>
      <w:r w:rsidR="00176C98">
        <w:rPr>
          <w:rFonts w:ascii="Times New Roman" w:hAnsi="Times New Roman" w:cs="Times New Roman"/>
        </w:rPr>
        <w:t>EU</w:t>
      </w:r>
      <w:r w:rsidR="00467F9B" w:rsidRPr="00011254">
        <w:rPr>
          <w:rFonts w:ascii="Times New Roman" w:hAnsi="Times New Roman" w:cs="Times New Roman"/>
        </w:rPr>
        <w:t xml:space="preserve"> from </w:t>
      </w:r>
      <w:r w:rsidR="00B5231F" w:rsidRPr="00011254">
        <w:rPr>
          <w:rFonts w:ascii="Times New Roman" w:hAnsi="Times New Roman" w:cs="Times New Roman"/>
        </w:rPr>
        <w:t>2008 to 2017</w:t>
      </w:r>
      <w:r w:rsidR="00C274EB" w:rsidRPr="00011254">
        <w:rPr>
          <w:rFonts w:ascii="Times New Roman" w:hAnsi="Times New Roman" w:cs="Times New Roman"/>
        </w:rPr>
        <w:t xml:space="preserve"> was fixed in 2015</w:t>
      </w:r>
      <w:r w:rsidR="00C274EB" w:rsidRPr="00011254">
        <w:rPr>
          <w:rStyle w:val="a5"/>
          <w:rFonts w:ascii="Times New Roman" w:hAnsi="Times New Roman" w:cs="Times New Roman"/>
        </w:rPr>
        <w:footnoteReference w:id="186"/>
      </w:r>
      <w:r w:rsidR="00B5231F" w:rsidRPr="00011254">
        <w:rPr>
          <w:rFonts w:ascii="Times New Roman" w:hAnsi="Times New Roman" w:cs="Times New Roman"/>
        </w:rPr>
        <w:t xml:space="preserve">. </w:t>
      </w:r>
      <w:r w:rsidR="00C274EB" w:rsidRPr="00011254">
        <w:rPr>
          <w:rFonts w:ascii="Times New Roman" w:hAnsi="Times New Roman" w:cs="Times New Roman"/>
        </w:rPr>
        <w:t>2 154 675</w:t>
      </w:r>
      <w:r w:rsidR="00AC0714" w:rsidRPr="00011254">
        <w:rPr>
          <w:rFonts w:ascii="Times New Roman" w:hAnsi="Times New Roman" w:cs="Times New Roman"/>
        </w:rPr>
        <w:t xml:space="preserve"> pers</w:t>
      </w:r>
      <w:r w:rsidR="002D7A37" w:rsidRPr="00011254">
        <w:rPr>
          <w:rFonts w:ascii="Times New Roman" w:hAnsi="Times New Roman" w:cs="Times New Roman"/>
        </w:rPr>
        <w:t xml:space="preserve">on of third </w:t>
      </w:r>
      <w:r w:rsidR="002D7A37" w:rsidRPr="00011254">
        <w:rPr>
          <w:rFonts w:ascii="Times New Roman" w:hAnsi="Times New Roman" w:cs="Times New Roman"/>
        </w:rPr>
        <w:lastRenderedPageBreak/>
        <w:t xml:space="preserve">country nationality, whose illegal presence were caught </w:t>
      </w:r>
      <w:r w:rsidR="00AC0714" w:rsidRPr="00011254">
        <w:rPr>
          <w:rFonts w:ascii="Times New Roman" w:hAnsi="Times New Roman" w:cs="Times New Roman"/>
        </w:rPr>
        <w:t xml:space="preserve">in </w:t>
      </w:r>
      <w:r w:rsidR="00176C98">
        <w:rPr>
          <w:rFonts w:ascii="Times New Roman" w:hAnsi="Times New Roman" w:cs="Times New Roman"/>
        </w:rPr>
        <w:t>EU</w:t>
      </w:r>
      <w:r w:rsidR="00AC0714" w:rsidRPr="00011254">
        <w:rPr>
          <w:rFonts w:ascii="Times New Roman" w:hAnsi="Times New Roman" w:cs="Times New Roman"/>
        </w:rPr>
        <w:t xml:space="preserve"> in 2015,</w:t>
      </w:r>
      <w:r w:rsidR="00C274EB" w:rsidRPr="00011254">
        <w:rPr>
          <w:rFonts w:ascii="Times New Roman" w:hAnsi="Times New Roman" w:cs="Times New Roman"/>
        </w:rPr>
        <w:t xml:space="preserve"> </w:t>
      </w:r>
      <w:r w:rsidR="00AC0714" w:rsidRPr="00011254">
        <w:rPr>
          <w:rFonts w:ascii="Times New Roman" w:hAnsi="Times New Roman" w:cs="Times New Roman"/>
        </w:rPr>
        <w:t xml:space="preserve">that </w:t>
      </w:r>
      <w:r w:rsidR="00B937EC">
        <w:rPr>
          <w:rFonts w:ascii="Times New Roman" w:hAnsi="Times New Roman" w:cs="Times New Roman"/>
        </w:rPr>
        <w:t>Annex 4</w:t>
      </w:r>
      <w:r w:rsidR="00AC0714" w:rsidRPr="00011254">
        <w:rPr>
          <w:rFonts w:ascii="Times New Roman" w:hAnsi="Times New Roman" w:cs="Times New Roman"/>
        </w:rPr>
        <w:t xml:space="preserve"> demonstrates.</w:t>
      </w:r>
    </w:p>
    <w:p w14:paraId="0D42D50D" w14:textId="26FF3E2B" w:rsidR="001178BE" w:rsidRPr="00011254" w:rsidRDefault="001178B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To join visa-free movement, third countries shall meet special requirements. Whereas management, security of the mobility of </w:t>
      </w:r>
      <w:r w:rsidR="008336E1" w:rsidRPr="00011254">
        <w:rPr>
          <w:rFonts w:ascii="Times New Roman" w:hAnsi="Times New Roman" w:cs="Times New Roman"/>
        </w:rPr>
        <w:t>their citizens are touched upon.</w:t>
      </w:r>
    </w:p>
    <w:p w14:paraId="1BE1368A" w14:textId="5146BEF0" w:rsidR="008336E1" w:rsidRPr="00011254" w:rsidRDefault="008336E1" w:rsidP="00011254">
      <w:pPr>
        <w:spacing w:line="360" w:lineRule="auto"/>
        <w:ind w:firstLine="709"/>
        <w:jc w:val="both"/>
        <w:rPr>
          <w:rFonts w:ascii="Times New Roman" w:hAnsi="Times New Roman" w:cs="Times New Roman"/>
        </w:rPr>
      </w:pPr>
      <w:r w:rsidRPr="00011254">
        <w:rPr>
          <w:rFonts w:ascii="Times New Roman" w:hAnsi="Times New Roman" w:cs="Times New Roman"/>
        </w:rPr>
        <w:t>First stage is called Visa Facilitation and Readmission Agreements.</w:t>
      </w:r>
    </w:p>
    <w:p w14:paraId="72694B06" w14:textId="754A5706" w:rsidR="008336E1" w:rsidRPr="00011254" w:rsidRDefault="008336E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Visa Facilitation agreement </w:t>
      </w:r>
      <w:r w:rsidR="00490D2B" w:rsidRPr="00011254">
        <w:rPr>
          <w:rFonts w:ascii="Times New Roman" w:hAnsi="Times New Roman" w:cs="Times New Roman"/>
        </w:rPr>
        <w:t>means</w:t>
      </w:r>
      <w:r w:rsidRPr="00011254">
        <w:rPr>
          <w:rFonts w:ascii="Times New Roman" w:hAnsi="Times New Roman" w:cs="Times New Roman"/>
        </w:rPr>
        <w:t xml:space="preserve"> reduction of the visa fee for short-term stays, simplified visa application procedure. Whereas specific categories of </w:t>
      </w:r>
      <w:r w:rsidR="00490D2B" w:rsidRPr="00011254">
        <w:rPr>
          <w:rFonts w:ascii="Times New Roman" w:hAnsi="Times New Roman" w:cs="Times New Roman"/>
        </w:rPr>
        <w:t>people</w:t>
      </w:r>
      <w:r w:rsidRPr="00011254">
        <w:rPr>
          <w:rFonts w:ascii="Times New Roman" w:hAnsi="Times New Roman" w:cs="Times New Roman"/>
        </w:rPr>
        <w:t>, namely children, pensioners, students, journalists, participants of cultural exchange programs</w:t>
      </w:r>
      <w:r w:rsidR="00490D2B" w:rsidRPr="00011254">
        <w:rPr>
          <w:rFonts w:ascii="Times New Roman" w:hAnsi="Times New Roman" w:cs="Times New Roman"/>
        </w:rPr>
        <w:t xml:space="preserve">, could apply for visa free of charge. </w:t>
      </w:r>
    </w:p>
    <w:p w14:paraId="7086342A" w14:textId="77777777" w:rsidR="00490D2B" w:rsidRPr="00011254" w:rsidRDefault="00490D2B" w:rsidP="00011254">
      <w:pPr>
        <w:spacing w:line="360" w:lineRule="auto"/>
        <w:ind w:firstLine="709"/>
        <w:jc w:val="both"/>
        <w:rPr>
          <w:rFonts w:ascii="Times New Roman" w:hAnsi="Times New Roman" w:cs="Times New Roman"/>
        </w:rPr>
      </w:pPr>
      <w:r w:rsidRPr="00011254">
        <w:rPr>
          <w:rFonts w:ascii="Times New Roman" w:hAnsi="Times New Roman" w:cs="Times New Roman"/>
        </w:rPr>
        <w:t>Next stage is implementation of Visa Liberalization Action Plan (</w:t>
      </w:r>
      <w:proofErr w:type="spellStart"/>
      <w:r w:rsidRPr="00011254">
        <w:rPr>
          <w:rFonts w:ascii="Times New Roman" w:hAnsi="Times New Roman" w:cs="Times New Roman"/>
        </w:rPr>
        <w:t>VLAP</w:t>
      </w:r>
      <w:proofErr w:type="spellEnd"/>
      <w:r w:rsidRPr="00011254">
        <w:rPr>
          <w:rFonts w:ascii="Times New Roman" w:hAnsi="Times New Roman" w:cs="Times New Roman"/>
        </w:rPr>
        <w:t>).</w:t>
      </w:r>
    </w:p>
    <w:p w14:paraId="6C4202C4" w14:textId="77777777" w:rsidR="00A36FDE" w:rsidRPr="00011254" w:rsidRDefault="00490D2B" w:rsidP="00011254">
      <w:pPr>
        <w:spacing w:line="360" w:lineRule="auto"/>
        <w:ind w:firstLine="709"/>
        <w:jc w:val="both"/>
        <w:rPr>
          <w:rFonts w:ascii="Times New Roman" w:hAnsi="Times New Roman" w:cs="Times New Roman"/>
        </w:rPr>
      </w:pPr>
      <w:r w:rsidRPr="00011254">
        <w:rPr>
          <w:rFonts w:ascii="Times New Roman" w:hAnsi="Times New Roman" w:cs="Times New Roman"/>
        </w:rPr>
        <w:t>It consists of four blocks</w:t>
      </w:r>
      <w:r w:rsidR="00A36FDE" w:rsidRPr="00011254">
        <w:rPr>
          <w:rFonts w:ascii="Times New Roman" w:hAnsi="Times New Roman" w:cs="Times New Roman"/>
        </w:rPr>
        <w:t xml:space="preserve">: </w:t>
      </w:r>
    </w:p>
    <w:p w14:paraId="0FB53C02" w14:textId="26B2B4B4" w:rsidR="00A36FDE" w:rsidRPr="00011254" w:rsidRDefault="00A36FDE" w:rsidP="00011254">
      <w:pPr>
        <w:pStyle w:val="a6"/>
        <w:numPr>
          <w:ilvl w:val="0"/>
          <w:numId w:val="17"/>
        </w:numPr>
        <w:spacing w:line="360" w:lineRule="auto"/>
        <w:ind w:firstLine="709"/>
        <w:jc w:val="both"/>
        <w:rPr>
          <w:rFonts w:ascii="Times New Roman" w:hAnsi="Times New Roman" w:cs="Times New Roman"/>
        </w:rPr>
      </w:pPr>
      <w:r w:rsidRPr="00011254">
        <w:rPr>
          <w:rFonts w:ascii="Times New Roman" w:hAnsi="Times New Roman" w:cs="Times New Roman"/>
        </w:rPr>
        <w:t xml:space="preserve">Documents security, including biometrics; </w:t>
      </w:r>
    </w:p>
    <w:p w14:paraId="0889BFD3" w14:textId="78B09AD1" w:rsidR="00A36FDE" w:rsidRPr="00011254" w:rsidRDefault="00A36FDE" w:rsidP="00011254">
      <w:pPr>
        <w:pStyle w:val="a6"/>
        <w:numPr>
          <w:ilvl w:val="0"/>
          <w:numId w:val="17"/>
        </w:numPr>
        <w:spacing w:line="360" w:lineRule="auto"/>
        <w:ind w:firstLine="709"/>
        <w:jc w:val="both"/>
        <w:rPr>
          <w:rFonts w:ascii="Times New Roman" w:hAnsi="Times New Roman" w:cs="Times New Roman"/>
        </w:rPr>
      </w:pPr>
      <w:r w:rsidRPr="00011254">
        <w:rPr>
          <w:rFonts w:ascii="Times New Roman" w:hAnsi="Times New Roman" w:cs="Times New Roman"/>
        </w:rPr>
        <w:t xml:space="preserve">Integrated border management, migration management and asylum; </w:t>
      </w:r>
    </w:p>
    <w:p w14:paraId="5F32D649" w14:textId="7280C457" w:rsidR="00A36FDE" w:rsidRPr="00011254" w:rsidRDefault="00A36FDE" w:rsidP="00011254">
      <w:pPr>
        <w:pStyle w:val="a6"/>
        <w:numPr>
          <w:ilvl w:val="0"/>
          <w:numId w:val="17"/>
        </w:numPr>
        <w:spacing w:line="360" w:lineRule="auto"/>
        <w:ind w:firstLine="709"/>
        <w:jc w:val="both"/>
        <w:rPr>
          <w:rFonts w:ascii="Times New Roman" w:hAnsi="Times New Roman" w:cs="Times New Roman"/>
        </w:rPr>
      </w:pPr>
      <w:r w:rsidRPr="00011254">
        <w:rPr>
          <w:rFonts w:ascii="Times New Roman" w:hAnsi="Times New Roman" w:cs="Times New Roman"/>
        </w:rPr>
        <w:t xml:space="preserve">Public order and security; </w:t>
      </w:r>
    </w:p>
    <w:p w14:paraId="7C6FC1F5" w14:textId="36A37576" w:rsidR="00A36FDE" w:rsidRPr="00011254" w:rsidRDefault="00A36FDE" w:rsidP="00011254">
      <w:pPr>
        <w:pStyle w:val="a6"/>
        <w:numPr>
          <w:ilvl w:val="0"/>
          <w:numId w:val="17"/>
        </w:numPr>
        <w:spacing w:line="360" w:lineRule="auto"/>
        <w:ind w:firstLine="709"/>
        <w:jc w:val="both"/>
        <w:rPr>
          <w:rFonts w:ascii="Times New Roman" w:hAnsi="Times New Roman" w:cs="Times New Roman"/>
        </w:rPr>
      </w:pPr>
      <w:r w:rsidRPr="00011254">
        <w:rPr>
          <w:rFonts w:ascii="Times New Roman" w:hAnsi="Times New Roman" w:cs="Times New Roman"/>
        </w:rPr>
        <w:t>External relations and fundamental rights</w:t>
      </w:r>
      <w:r w:rsidR="00FB272E" w:rsidRPr="00011254">
        <w:rPr>
          <w:rStyle w:val="a5"/>
          <w:rFonts w:ascii="Times New Roman" w:hAnsi="Times New Roman" w:cs="Times New Roman"/>
        </w:rPr>
        <w:footnoteReference w:id="187"/>
      </w:r>
      <w:r w:rsidRPr="00011254">
        <w:rPr>
          <w:rFonts w:ascii="Times New Roman" w:hAnsi="Times New Roman" w:cs="Times New Roman"/>
        </w:rPr>
        <w:t>.</w:t>
      </w:r>
    </w:p>
    <w:p w14:paraId="3FF97924" w14:textId="6612873A" w:rsidR="00490D2B" w:rsidRPr="00011254" w:rsidRDefault="00490D2B" w:rsidP="00011254">
      <w:pPr>
        <w:spacing w:line="360" w:lineRule="auto"/>
        <w:ind w:firstLine="709"/>
        <w:jc w:val="both"/>
        <w:rPr>
          <w:rFonts w:ascii="Times New Roman" w:hAnsi="Times New Roman" w:cs="Times New Roman"/>
        </w:rPr>
      </w:pPr>
      <w:r w:rsidRPr="00011254">
        <w:rPr>
          <w:rFonts w:ascii="Times New Roman" w:hAnsi="Times New Roman" w:cs="Times New Roman"/>
        </w:rPr>
        <w:t>Each block have two phases, 1</w:t>
      </w:r>
      <w:r w:rsidRPr="00011254">
        <w:rPr>
          <w:rFonts w:ascii="Times New Roman" w:hAnsi="Times New Roman" w:cs="Times New Roman"/>
          <w:vertAlign w:val="superscript"/>
        </w:rPr>
        <w:t>st</w:t>
      </w:r>
      <w:r w:rsidRPr="00011254">
        <w:rPr>
          <w:rFonts w:ascii="Times New Roman" w:hAnsi="Times New Roman" w:cs="Times New Roman"/>
        </w:rPr>
        <w:t xml:space="preserve"> </w:t>
      </w:r>
      <w:r w:rsidR="00F65F43" w:rsidRPr="00011254">
        <w:rPr>
          <w:rFonts w:ascii="Times New Roman" w:hAnsi="Times New Roman" w:cs="Times New Roman"/>
        </w:rPr>
        <w:t>includes institutional and policy framework concerning legislation and planning</w:t>
      </w:r>
      <w:r w:rsidR="00A36FDE" w:rsidRPr="00011254">
        <w:rPr>
          <w:rFonts w:ascii="Times New Roman" w:hAnsi="Times New Roman" w:cs="Times New Roman"/>
        </w:rPr>
        <w:t>, 2</w:t>
      </w:r>
      <w:r w:rsidR="00A36FDE" w:rsidRPr="00011254">
        <w:rPr>
          <w:rFonts w:ascii="Times New Roman" w:hAnsi="Times New Roman" w:cs="Times New Roman"/>
          <w:vertAlign w:val="superscript"/>
        </w:rPr>
        <w:t>nd</w:t>
      </w:r>
      <w:r w:rsidR="00A36FDE" w:rsidRPr="00011254">
        <w:rPr>
          <w:rFonts w:ascii="Times New Roman" w:hAnsi="Times New Roman" w:cs="Times New Roman"/>
        </w:rPr>
        <w:t xml:space="preserve"> includes benchmarks for </w:t>
      </w:r>
      <w:r w:rsidR="00F65F43" w:rsidRPr="00011254">
        <w:rPr>
          <w:rFonts w:ascii="Times New Roman" w:hAnsi="Times New Roman" w:cs="Times New Roman"/>
        </w:rPr>
        <w:t>their sustainable</w:t>
      </w:r>
      <w:r w:rsidR="00A36FDE" w:rsidRPr="00011254">
        <w:rPr>
          <w:rFonts w:ascii="Times New Roman" w:hAnsi="Times New Roman" w:cs="Times New Roman"/>
        </w:rPr>
        <w:t xml:space="preserve"> implementation</w:t>
      </w:r>
      <w:r w:rsidR="00F65F43" w:rsidRPr="00011254">
        <w:rPr>
          <w:rFonts w:ascii="Times New Roman" w:hAnsi="Times New Roman" w:cs="Times New Roman"/>
        </w:rPr>
        <w:t>.</w:t>
      </w:r>
    </w:p>
    <w:p w14:paraId="7DD7E725" w14:textId="2D97CD80" w:rsidR="00177273" w:rsidRPr="00011254" w:rsidRDefault="008A2E2F"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After successful completion of visa liberalisation dialogues through action plans and roadmaps,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assessment visa liberalisation benchmarks. </w:t>
      </w:r>
      <w:r w:rsidR="0021109E" w:rsidRPr="00011254">
        <w:rPr>
          <w:rFonts w:ascii="Times New Roman" w:hAnsi="Times New Roman" w:cs="Times New Roman"/>
        </w:rPr>
        <w:t xml:space="preserve">Such conclusions may be drawing out between </w:t>
      </w:r>
      <w:r w:rsidR="00176C98">
        <w:rPr>
          <w:rFonts w:ascii="Times New Roman" w:hAnsi="Times New Roman" w:cs="Times New Roman"/>
        </w:rPr>
        <w:t>EU</w:t>
      </w:r>
      <w:r w:rsidR="0021109E" w:rsidRPr="00011254">
        <w:rPr>
          <w:rFonts w:ascii="Times New Roman" w:hAnsi="Times New Roman" w:cs="Times New Roman"/>
        </w:rPr>
        <w:t xml:space="preserve"> and visa liberalisation progress in Moldova in December 2013, Ukraine and Georgia in December 2015. </w:t>
      </w:r>
      <w:r w:rsidR="000557CD" w:rsidRPr="00011254">
        <w:rPr>
          <w:rFonts w:ascii="Times New Roman" w:hAnsi="Times New Roman" w:cs="Times New Roman"/>
        </w:rPr>
        <w:t>The most advanced country in the visa liberalization process is Moldova.</w:t>
      </w:r>
    </w:p>
    <w:p w14:paraId="5ECB60D7" w14:textId="0DAD3DFB" w:rsidR="00177273" w:rsidRPr="00011254" w:rsidRDefault="00177273"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After successful completion of visa liberalisation dialogues through action plans, roadmaps, etcetera,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could meet visa liberalisation benchmarks. On 20 December 2017, </w:t>
      </w:r>
      <w:r w:rsidR="00725548">
        <w:rPr>
          <w:rFonts w:ascii="Times New Roman" w:hAnsi="Times New Roman" w:cs="Times New Roman"/>
        </w:rPr>
        <w:t>Eu</w:t>
      </w:r>
      <w:r w:rsidRPr="00011254">
        <w:rPr>
          <w:rFonts w:ascii="Times New Roman" w:hAnsi="Times New Roman" w:cs="Times New Roman"/>
        </w:rPr>
        <w:t>ropean Commission published report up to Visa Suspension Mechanism. Report contained situation on visa liber</w:t>
      </w:r>
      <w:r w:rsidR="00E43A85" w:rsidRPr="00011254">
        <w:rPr>
          <w:rFonts w:ascii="Times New Roman" w:hAnsi="Times New Roman" w:cs="Times New Roman"/>
        </w:rPr>
        <w:t xml:space="preserve">alisation benchmarks in </w:t>
      </w:r>
      <w:proofErr w:type="spellStart"/>
      <w:r w:rsidR="00E43A85" w:rsidRPr="00011254">
        <w:rPr>
          <w:rFonts w:ascii="Times New Roman" w:hAnsi="Times New Roman" w:cs="Times New Roman"/>
        </w:rPr>
        <w:t>Ea</w:t>
      </w:r>
      <w:r w:rsidRPr="00011254">
        <w:rPr>
          <w:rFonts w:ascii="Times New Roman" w:hAnsi="Times New Roman" w:cs="Times New Roman"/>
        </w:rPr>
        <w:t>P</w:t>
      </w:r>
      <w:proofErr w:type="spellEnd"/>
      <w:r w:rsidRPr="00011254">
        <w:rPr>
          <w:rFonts w:ascii="Times New Roman" w:hAnsi="Times New Roman" w:cs="Times New Roman"/>
        </w:rPr>
        <w:t xml:space="preserve"> countries</w:t>
      </w:r>
      <w:r w:rsidRPr="00011254">
        <w:rPr>
          <w:rStyle w:val="a5"/>
          <w:rFonts w:ascii="Times New Roman" w:hAnsi="Times New Roman" w:cs="Times New Roman"/>
        </w:rPr>
        <w:footnoteReference w:id="188"/>
      </w:r>
      <w:r w:rsidRPr="00011254">
        <w:rPr>
          <w:rFonts w:ascii="Times New Roman" w:hAnsi="Times New Roman" w:cs="Times New Roman"/>
        </w:rPr>
        <w:t>.</w:t>
      </w:r>
    </w:p>
    <w:p w14:paraId="3B4EEF3F" w14:textId="434FB738" w:rsidR="00177273" w:rsidRPr="00011254" w:rsidRDefault="00725548" w:rsidP="00011254">
      <w:pPr>
        <w:spacing w:line="360" w:lineRule="auto"/>
        <w:ind w:firstLine="709"/>
        <w:jc w:val="both"/>
        <w:rPr>
          <w:rFonts w:ascii="Times New Roman" w:hAnsi="Times New Roman" w:cs="Times New Roman"/>
        </w:rPr>
      </w:pPr>
      <w:proofErr w:type="spellStart"/>
      <w:r>
        <w:rPr>
          <w:rFonts w:ascii="Times New Roman" w:hAnsi="Times New Roman" w:cs="Times New Roman"/>
          <w:lang w:val="en-US"/>
        </w:rPr>
        <w:t>Eu</w:t>
      </w:r>
      <w:r w:rsidR="00177273" w:rsidRPr="00011254">
        <w:rPr>
          <w:rFonts w:ascii="Times New Roman" w:hAnsi="Times New Roman" w:cs="Times New Roman"/>
        </w:rPr>
        <w:t>ropean</w:t>
      </w:r>
      <w:proofErr w:type="spellEnd"/>
      <w:r w:rsidR="00177273" w:rsidRPr="00011254">
        <w:rPr>
          <w:rFonts w:ascii="Times New Roman" w:hAnsi="Times New Roman" w:cs="Times New Roman"/>
        </w:rPr>
        <w:t xml:space="preserve"> Commission has a duty to monitor the “continuous fulfilment of visa liberalisation requirements by third countries”. Moreover at least once a year, </w:t>
      </w:r>
      <w:r>
        <w:rPr>
          <w:rFonts w:ascii="Times New Roman" w:hAnsi="Times New Roman" w:cs="Times New Roman"/>
        </w:rPr>
        <w:t>Eu</w:t>
      </w:r>
      <w:r w:rsidR="00177273" w:rsidRPr="00011254">
        <w:rPr>
          <w:rFonts w:ascii="Times New Roman" w:hAnsi="Times New Roman" w:cs="Times New Roman"/>
        </w:rPr>
        <w:t>ropean Commission makes</w:t>
      </w:r>
      <w:r w:rsidR="00177273" w:rsidRPr="00011254">
        <w:rPr>
          <w:rFonts w:ascii="Times New Roman" w:hAnsi="Times New Roman" w:cs="Times New Roman"/>
          <w:lang w:val="en-US"/>
        </w:rPr>
        <w:t xml:space="preserve"> relevant</w:t>
      </w:r>
      <w:r w:rsidR="00177273" w:rsidRPr="00011254">
        <w:rPr>
          <w:rFonts w:ascii="Times New Roman" w:hAnsi="Times New Roman" w:cs="Times New Roman"/>
        </w:rPr>
        <w:t xml:space="preserve"> reports for </w:t>
      </w:r>
      <w:r w:rsidR="00B76686">
        <w:rPr>
          <w:rFonts w:ascii="Times New Roman" w:hAnsi="Times New Roman" w:cs="Times New Roman"/>
        </w:rPr>
        <w:t>the Eu</w:t>
      </w:r>
      <w:r w:rsidR="00177273" w:rsidRPr="00011254">
        <w:rPr>
          <w:rFonts w:ascii="Times New Roman" w:hAnsi="Times New Roman" w:cs="Times New Roman"/>
        </w:rPr>
        <w:t xml:space="preserve">ropean Parliament and the Council, that goes on </w:t>
      </w:r>
      <w:r w:rsidR="00177273" w:rsidRPr="00011254">
        <w:rPr>
          <w:rFonts w:ascii="Times New Roman" w:hAnsi="Times New Roman" w:cs="Times New Roman"/>
        </w:rPr>
        <w:lastRenderedPageBreak/>
        <w:t>the bases of Regulation (EC) No 539/2001</w:t>
      </w:r>
      <w:r w:rsidR="00177273" w:rsidRPr="00011254">
        <w:rPr>
          <w:rStyle w:val="a5"/>
          <w:rFonts w:ascii="Times New Roman" w:hAnsi="Times New Roman" w:cs="Times New Roman"/>
        </w:rPr>
        <w:footnoteReference w:id="189"/>
      </w:r>
      <w:r w:rsidR="00177273" w:rsidRPr="00011254">
        <w:rPr>
          <w:rFonts w:ascii="Times New Roman" w:hAnsi="Times New Roman" w:cs="Times New Roman"/>
        </w:rPr>
        <w:t xml:space="preserve">. In first report, </w:t>
      </w:r>
      <w:r w:rsidR="00B76686">
        <w:rPr>
          <w:rFonts w:ascii="Times New Roman" w:hAnsi="Times New Roman" w:cs="Times New Roman"/>
        </w:rPr>
        <w:t>the Eu</w:t>
      </w:r>
      <w:r w:rsidR="00177273" w:rsidRPr="00011254">
        <w:rPr>
          <w:rFonts w:ascii="Times New Roman" w:hAnsi="Times New Roman" w:cs="Times New Roman"/>
        </w:rPr>
        <w:t>ropean Commission concluded that Ukraine and Moldova should take situation with corruption and money laundering seriously and safeguard anti-corruption measures through reforms</w:t>
      </w:r>
      <w:r w:rsidR="00177273" w:rsidRPr="00011254">
        <w:rPr>
          <w:rStyle w:val="a5"/>
          <w:rFonts w:ascii="Times New Roman" w:hAnsi="Times New Roman" w:cs="Times New Roman"/>
        </w:rPr>
        <w:footnoteReference w:id="190"/>
      </w:r>
      <w:r w:rsidR="00177273" w:rsidRPr="00011254">
        <w:rPr>
          <w:rFonts w:ascii="Times New Roman" w:hAnsi="Times New Roman" w:cs="Times New Roman"/>
        </w:rPr>
        <w:t xml:space="preserve">. </w:t>
      </w:r>
      <w:proofErr w:type="gramStart"/>
      <w:r w:rsidR="00177273" w:rsidRPr="00011254">
        <w:rPr>
          <w:rFonts w:ascii="Times New Roman" w:hAnsi="Times New Roman" w:cs="Times New Roman"/>
        </w:rPr>
        <w:t>Whereas 26 Member States and 4 Associated Countries apply Regulation (EC) No 539/200</w:t>
      </w:r>
      <w:r w:rsidR="00177273" w:rsidRPr="00011254">
        <w:rPr>
          <w:rStyle w:val="a5"/>
          <w:rFonts w:ascii="Times New Roman" w:hAnsi="Times New Roman" w:cs="Times New Roman"/>
        </w:rPr>
        <w:footnoteReference w:id="191"/>
      </w:r>
      <w:r w:rsidR="00177273" w:rsidRPr="00011254">
        <w:rPr>
          <w:rFonts w:ascii="Times New Roman" w:hAnsi="Times New Roman" w:cs="Times New Roman"/>
        </w:rPr>
        <w:t>.</w:t>
      </w:r>
      <w:proofErr w:type="gramEnd"/>
      <w:r w:rsidR="00177273" w:rsidRPr="00011254">
        <w:rPr>
          <w:rFonts w:ascii="Times New Roman" w:hAnsi="Times New Roman" w:cs="Times New Roman"/>
        </w:rPr>
        <w:t xml:space="preserve"> Peak of asylum applications by Moldovan nationals in </w:t>
      </w:r>
      <w:r w:rsidR="00176C98">
        <w:rPr>
          <w:rFonts w:ascii="Times New Roman" w:hAnsi="Times New Roman" w:cs="Times New Roman"/>
        </w:rPr>
        <w:t>EU</w:t>
      </w:r>
      <w:r w:rsidR="00177273" w:rsidRPr="00011254">
        <w:rPr>
          <w:rFonts w:ascii="Times New Roman" w:hAnsi="Times New Roman" w:cs="Times New Roman"/>
        </w:rPr>
        <w:t xml:space="preserve"> was reached in spring 2016. Then, between the second half of 2016 and first half of 2017 this trend decreased by 58%, from 1,730 to 720.</w:t>
      </w:r>
    </w:p>
    <w:p w14:paraId="5E3D273D" w14:textId="77777777" w:rsidR="00177273" w:rsidRPr="00011254" w:rsidRDefault="00177273" w:rsidP="00011254">
      <w:pPr>
        <w:spacing w:line="360" w:lineRule="auto"/>
        <w:ind w:firstLine="709"/>
        <w:jc w:val="both"/>
        <w:rPr>
          <w:rFonts w:ascii="Times New Roman" w:hAnsi="Times New Roman" w:cs="Times New Roman"/>
        </w:rPr>
      </w:pPr>
      <w:r w:rsidRPr="00011254">
        <w:rPr>
          <w:rFonts w:ascii="Times New Roman" w:hAnsi="Times New Roman" w:cs="Times New Roman"/>
        </w:rPr>
        <w:t>Moreover from the second half of 2016 and the first half of 2017:</w:t>
      </w:r>
    </w:p>
    <w:p w14:paraId="6B1749D1" w14:textId="77777777" w:rsidR="00177273" w:rsidRPr="00812AE3" w:rsidRDefault="00177273" w:rsidP="00812AE3">
      <w:pPr>
        <w:pStyle w:val="a6"/>
        <w:numPr>
          <w:ilvl w:val="0"/>
          <w:numId w:val="45"/>
        </w:numPr>
        <w:spacing w:line="360" w:lineRule="auto"/>
        <w:jc w:val="both"/>
        <w:rPr>
          <w:rFonts w:ascii="Times New Roman" w:hAnsi="Times New Roman" w:cs="Times New Roman"/>
        </w:rPr>
      </w:pPr>
      <w:r w:rsidRPr="00812AE3">
        <w:rPr>
          <w:rFonts w:ascii="Times New Roman" w:hAnsi="Times New Roman" w:cs="Times New Roman"/>
        </w:rPr>
        <w:t>Number of refusal of entries increased.</w:t>
      </w:r>
    </w:p>
    <w:p w14:paraId="7777BE06" w14:textId="77777777" w:rsidR="00177273" w:rsidRPr="00812AE3" w:rsidRDefault="00177273" w:rsidP="00812AE3">
      <w:pPr>
        <w:pStyle w:val="a6"/>
        <w:numPr>
          <w:ilvl w:val="0"/>
          <w:numId w:val="45"/>
        </w:numPr>
        <w:spacing w:line="360" w:lineRule="auto"/>
        <w:jc w:val="both"/>
        <w:rPr>
          <w:rFonts w:ascii="Times New Roman" w:hAnsi="Times New Roman" w:cs="Times New Roman"/>
        </w:rPr>
      </w:pPr>
      <w:r w:rsidRPr="00812AE3">
        <w:rPr>
          <w:rFonts w:ascii="Times New Roman" w:hAnsi="Times New Roman" w:cs="Times New Roman"/>
        </w:rPr>
        <w:t>Number of illegal stays decreased.</w:t>
      </w:r>
    </w:p>
    <w:p w14:paraId="47C1E9FC" w14:textId="77777777" w:rsidR="00177273" w:rsidRPr="00011254" w:rsidRDefault="00177273" w:rsidP="00011254">
      <w:pPr>
        <w:spacing w:line="360" w:lineRule="auto"/>
        <w:ind w:firstLine="709"/>
        <w:jc w:val="both"/>
        <w:rPr>
          <w:rFonts w:ascii="Times New Roman" w:hAnsi="Times New Roman" w:cs="Times New Roman"/>
        </w:rPr>
      </w:pPr>
      <w:r w:rsidRPr="00011254">
        <w:rPr>
          <w:rFonts w:ascii="Times New Roman" w:hAnsi="Times New Roman" w:cs="Times New Roman"/>
        </w:rPr>
        <w:t>Between 2015 and 2016:</w:t>
      </w:r>
    </w:p>
    <w:p w14:paraId="753A417C" w14:textId="77777777" w:rsidR="00177273"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Number of refusal of entries showed 71% increase, from 2,725 to 4,660;</w:t>
      </w:r>
    </w:p>
    <w:p w14:paraId="56EF2330" w14:textId="77777777" w:rsidR="00177273"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Number of illegal stays also increased by 89%, from 4,050 to 7,660;</w:t>
      </w:r>
    </w:p>
    <w:p w14:paraId="2F25CD11" w14:textId="77777777" w:rsidR="00177273"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Number of asylum applications increased by 99%, from 1,850 to 3,675;</w:t>
      </w:r>
    </w:p>
    <w:p w14:paraId="5838DCD7" w14:textId="77777777" w:rsidR="00177273"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 xml:space="preserve">The asylum recognition rate was 10.81% in 2015 but decreased to 2.07% in 2016; </w:t>
      </w:r>
    </w:p>
    <w:p w14:paraId="187D11E1" w14:textId="77777777" w:rsidR="00177273"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Number of return decisions for Moldovan citizens increased by 178%, from 1,810 to 5,035;</w:t>
      </w:r>
    </w:p>
    <w:p w14:paraId="5C9481EB" w14:textId="63B85B5A" w:rsidR="00193D3E" w:rsidRPr="00812AE3" w:rsidRDefault="00177273" w:rsidP="00812AE3">
      <w:pPr>
        <w:pStyle w:val="a6"/>
        <w:numPr>
          <w:ilvl w:val="0"/>
          <w:numId w:val="44"/>
        </w:numPr>
        <w:spacing w:line="360" w:lineRule="auto"/>
        <w:jc w:val="both"/>
        <w:rPr>
          <w:rFonts w:ascii="Times New Roman" w:hAnsi="Times New Roman" w:cs="Times New Roman"/>
        </w:rPr>
      </w:pPr>
      <w:r w:rsidRPr="00812AE3">
        <w:rPr>
          <w:rFonts w:ascii="Times New Roman" w:hAnsi="Times New Roman" w:cs="Times New Roman"/>
        </w:rPr>
        <w:t>Return rate decreased from 67.13%</w:t>
      </w:r>
      <w:r w:rsidRPr="00011254">
        <w:rPr>
          <w:rStyle w:val="a5"/>
          <w:rFonts w:ascii="Times New Roman" w:hAnsi="Times New Roman" w:cs="Times New Roman"/>
        </w:rPr>
        <w:footnoteReference w:id="192"/>
      </w:r>
      <w:r w:rsidRPr="00812AE3">
        <w:rPr>
          <w:rFonts w:ascii="Times New Roman" w:hAnsi="Times New Roman" w:cs="Times New Roman"/>
        </w:rPr>
        <w:t>.</w:t>
      </w:r>
    </w:p>
    <w:p w14:paraId="5FCB5874" w14:textId="77777777" w:rsidR="002740EA" w:rsidRPr="00011254" w:rsidRDefault="00742170" w:rsidP="00011254">
      <w:pPr>
        <w:spacing w:line="360" w:lineRule="auto"/>
        <w:ind w:firstLine="709"/>
        <w:jc w:val="both"/>
        <w:rPr>
          <w:rFonts w:ascii="Times New Roman" w:hAnsi="Times New Roman" w:cs="Times New Roman"/>
        </w:rPr>
      </w:pPr>
      <w:r w:rsidRPr="00011254">
        <w:rPr>
          <w:rFonts w:ascii="Times New Roman" w:hAnsi="Times New Roman" w:cs="Times New Roman"/>
        </w:rPr>
        <w:t>Taking into account Georgia, overall irregular migration situation, illegal stay and refusal of entry, is stable between the second half of 2016 and mid-2017.</w:t>
      </w:r>
      <w:r w:rsidR="002740EA" w:rsidRPr="00011254">
        <w:rPr>
          <w:rFonts w:ascii="Times New Roman" w:hAnsi="Times New Roman" w:cs="Times New Roman"/>
        </w:rPr>
        <w:t xml:space="preserve"> </w:t>
      </w:r>
    </w:p>
    <w:p w14:paraId="70D7D29F" w14:textId="64E4C4D1" w:rsidR="002740EA" w:rsidRPr="00011254" w:rsidRDefault="002740EA" w:rsidP="00011254">
      <w:pPr>
        <w:spacing w:line="360" w:lineRule="auto"/>
        <w:ind w:firstLine="709"/>
        <w:jc w:val="both"/>
        <w:rPr>
          <w:rFonts w:ascii="Times New Roman" w:hAnsi="Times New Roman" w:cs="Times New Roman"/>
        </w:rPr>
      </w:pPr>
      <w:r w:rsidRPr="00011254">
        <w:rPr>
          <w:rFonts w:ascii="Times New Roman" w:hAnsi="Times New Roman" w:cs="Times New Roman"/>
        </w:rPr>
        <w:t>Moreover from the 2015 to 2016:</w:t>
      </w:r>
    </w:p>
    <w:p w14:paraId="1430C028" w14:textId="0A137A8B" w:rsidR="002740EA" w:rsidRPr="00812AE3" w:rsidRDefault="00742170"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 xml:space="preserve">Number of asylum applications increased by 7.2%, from 8,110 </w:t>
      </w:r>
      <w:r w:rsidR="002740EA" w:rsidRPr="00812AE3">
        <w:rPr>
          <w:rFonts w:ascii="Times New Roman" w:hAnsi="Times New Roman" w:cs="Times New Roman"/>
        </w:rPr>
        <w:t>to 8,700;</w:t>
      </w:r>
    </w:p>
    <w:p w14:paraId="079769CD" w14:textId="77777777" w:rsidR="00823650" w:rsidRPr="00812AE3" w:rsidRDefault="002740EA"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Number of refusal of entries</w:t>
      </w:r>
      <w:r w:rsidR="00800BD6" w:rsidRPr="00812AE3">
        <w:rPr>
          <w:rFonts w:ascii="Times New Roman" w:hAnsi="Times New Roman" w:cs="Times New Roman"/>
        </w:rPr>
        <w:t xml:space="preserve"> decreased by 39%</w:t>
      </w:r>
      <w:r w:rsidR="00742170" w:rsidRPr="00812AE3">
        <w:rPr>
          <w:rFonts w:ascii="Times New Roman" w:hAnsi="Times New Roman" w:cs="Times New Roman"/>
        </w:rPr>
        <w:t xml:space="preserve"> </w:t>
      </w:r>
      <w:r w:rsidR="00800BD6" w:rsidRPr="00812AE3">
        <w:rPr>
          <w:rFonts w:ascii="Times New Roman" w:hAnsi="Times New Roman" w:cs="Times New Roman"/>
        </w:rPr>
        <w:t>fr</w:t>
      </w:r>
      <w:r w:rsidRPr="00812AE3">
        <w:rPr>
          <w:rFonts w:ascii="Times New Roman" w:hAnsi="Times New Roman" w:cs="Times New Roman"/>
        </w:rPr>
        <w:t>om 1,330 to 810;</w:t>
      </w:r>
    </w:p>
    <w:p w14:paraId="46B5FF2B" w14:textId="56454EC3" w:rsidR="00823650" w:rsidRPr="00812AE3" w:rsidRDefault="002740EA"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Number of Georgian citizens ordered to leave decreased by 12% from 6,415</w:t>
      </w:r>
      <w:r w:rsidR="00823650" w:rsidRPr="00812AE3">
        <w:rPr>
          <w:rFonts w:ascii="Times New Roman" w:hAnsi="Times New Roman" w:cs="Times New Roman"/>
        </w:rPr>
        <w:t xml:space="preserve"> to 5,635;</w:t>
      </w:r>
    </w:p>
    <w:p w14:paraId="5898C330" w14:textId="505DF56B" w:rsidR="00823650" w:rsidRPr="00812AE3" w:rsidRDefault="002740EA"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Return rate increased from 45.13% to 55.90%</w:t>
      </w:r>
      <w:r w:rsidR="00823650" w:rsidRPr="00812AE3">
        <w:rPr>
          <w:rFonts w:ascii="Times New Roman" w:hAnsi="Times New Roman" w:cs="Times New Roman"/>
        </w:rPr>
        <w:t>;</w:t>
      </w:r>
    </w:p>
    <w:p w14:paraId="60C9FF2B" w14:textId="014B899F" w:rsidR="00823650" w:rsidRPr="00812AE3" w:rsidRDefault="00742170"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 xml:space="preserve">Number of </w:t>
      </w:r>
      <w:r w:rsidR="00800BD6" w:rsidRPr="00812AE3">
        <w:rPr>
          <w:rFonts w:ascii="Times New Roman" w:hAnsi="Times New Roman" w:cs="Times New Roman"/>
        </w:rPr>
        <w:t>illegal stays</w:t>
      </w:r>
      <w:r w:rsidRPr="00812AE3">
        <w:rPr>
          <w:rFonts w:ascii="Times New Roman" w:hAnsi="Times New Roman" w:cs="Times New Roman"/>
        </w:rPr>
        <w:t xml:space="preserve"> decreased</w:t>
      </w:r>
      <w:r w:rsidR="00800BD6" w:rsidRPr="00812AE3">
        <w:rPr>
          <w:rFonts w:ascii="Times New Roman" w:hAnsi="Times New Roman" w:cs="Times New Roman"/>
        </w:rPr>
        <w:t xml:space="preserve"> by 3% from 5,405 </w:t>
      </w:r>
      <w:r w:rsidR="002740EA" w:rsidRPr="00812AE3">
        <w:rPr>
          <w:rFonts w:ascii="Times New Roman" w:hAnsi="Times New Roman" w:cs="Times New Roman"/>
        </w:rPr>
        <w:t>to 5,240</w:t>
      </w:r>
      <w:r w:rsidR="00823650" w:rsidRPr="00812AE3">
        <w:rPr>
          <w:rFonts w:ascii="Times New Roman" w:hAnsi="Times New Roman" w:cs="Times New Roman"/>
        </w:rPr>
        <w:t>;</w:t>
      </w:r>
    </w:p>
    <w:p w14:paraId="6CC398A1" w14:textId="77777777" w:rsidR="00823650" w:rsidRPr="00812AE3" w:rsidRDefault="002740EA" w:rsidP="00812AE3">
      <w:pPr>
        <w:pStyle w:val="a6"/>
        <w:numPr>
          <w:ilvl w:val="0"/>
          <w:numId w:val="42"/>
        </w:numPr>
        <w:spacing w:line="360" w:lineRule="auto"/>
        <w:jc w:val="both"/>
        <w:rPr>
          <w:rFonts w:ascii="Times New Roman" w:hAnsi="Times New Roman" w:cs="Times New Roman"/>
        </w:rPr>
      </w:pPr>
      <w:r w:rsidRPr="00812AE3">
        <w:rPr>
          <w:rFonts w:ascii="Times New Roman" w:hAnsi="Times New Roman" w:cs="Times New Roman"/>
        </w:rPr>
        <w:t xml:space="preserve">The asylum recognition rate almost remained, </w:t>
      </w:r>
      <w:r w:rsidR="00823650" w:rsidRPr="00812AE3">
        <w:rPr>
          <w:rFonts w:ascii="Times New Roman" w:hAnsi="Times New Roman" w:cs="Times New Roman"/>
        </w:rPr>
        <w:t xml:space="preserve">from </w:t>
      </w:r>
      <w:r w:rsidRPr="00812AE3">
        <w:rPr>
          <w:rFonts w:ascii="Times New Roman" w:hAnsi="Times New Roman" w:cs="Times New Roman"/>
        </w:rPr>
        <w:t>6</w:t>
      </w:r>
      <w:r w:rsidR="00823650" w:rsidRPr="00812AE3">
        <w:rPr>
          <w:rFonts w:ascii="Times New Roman" w:hAnsi="Times New Roman" w:cs="Times New Roman"/>
        </w:rPr>
        <w:t>.62% to 6.48%.</w:t>
      </w:r>
    </w:p>
    <w:p w14:paraId="0EB32F84" w14:textId="77777777" w:rsidR="00812AE3" w:rsidRDefault="001454BF" w:rsidP="00812AE3">
      <w:pPr>
        <w:spacing w:line="360" w:lineRule="auto"/>
        <w:ind w:firstLine="709"/>
        <w:jc w:val="both"/>
        <w:rPr>
          <w:rFonts w:ascii="Times New Roman" w:hAnsi="Times New Roman" w:cs="Times New Roman"/>
        </w:rPr>
      </w:pPr>
      <w:r w:rsidRPr="00011254">
        <w:rPr>
          <w:rFonts w:ascii="Times New Roman" w:hAnsi="Times New Roman" w:cs="Times New Roman"/>
        </w:rPr>
        <w:t>Number of</w:t>
      </w:r>
      <w:r w:rsidR="00742170" w:rsidRPr="00011254">
        <w:rPr>
          <w:rFonts w:ascii="Times New Roman" w:hAnsi="Times New Roman" w:cs="Times New Roman"/>
        </w:rPr>
        <w:t xml:space="preserve"> </w:t>
      </w:r>
      <w:r w:rsidR="00800BD6" w:rsidRPr="00011254">
        <w:rPr>
          <w:rFonts w:ascii="Times New Roman" w:hAnsi="Times New Roman" w:cs="Times New Roman"/>
        </w:rPr>
        <w:t xml:space="preserve">asylum </w:t>
      </w:r>
      <w:r w:rsidR="008A7C87" w:rsidRPr="00011254">
        <w:rPr>
          <w:rFonts w:ascii="Times New Roman" w:hAnsi="Times New Roman" w:cs="Times New Roman"/>
        </w:rPr>
        <w:t>applications increased</w:t>
      </w:r>
      <w:r w:rsidRPr="00011254">
        <w:rPr>
          <w:rFonts w:ascii="Times New Roman" w:hAnsi="Times New Roman" w:cs="Times New Roman"/>
        </w:rPr>
        <w:t>, a</w:t>
      </w:r>
      <w:r w:rsidR="00800BD6" w:rsidRPr="00011254">
        <w:rPr>
          <w:rFonts w:ascii="Times New Roman" w:hAnsi="Times New Roman" w:cs="Times New Roman"/>
        </w:rPr>
        <w:t>n increase of 22% between the</w:t>
      </w:r>
      <w:r w:rsidRPr="00011254">
        <w:rPr>
          <w:rFonts w:ascii="Times New Roman" w:hAnsi="Times New Roman" w:cs="Times New Roman"/>
        </w:rPr>
        <w:t xml:space="preserve"> first and second half of 2016, </w:t>
      </w:r>
      <w:r w:rsidR="00800BD6" w:rsidRPr="00011254">
        <w:rPr>
          <w:rFonts w:ascii="Times New Roman" w:hAnsi="Times New Roman" w:cs="Times New Roman"/>
        </w:rPr>
        <w:t>from 3,905 t</w:t>
      </w:r>
      <w:r w:rsidRPr="00011254">
        <w:rPr>
          <w:rFonts w:ascii="Times New Roman" w:hAnsi="Times New Roman" w:cs="Times New Roman"/>
        </w:rPr>
        <w:t>o 4,750</w:t>
      </w:r>
      <w:r w:rsidR="00800BD6" w:rsidRPr="00011254">
        <w:rPr>
          <w:rFonts w:ascii="Times New Roman" w:hAnsi="Times New Roman" w:cs="Times New Roman"/>
        </w:rPr>
        <w:t xml:space="preserve">. </w:t>
      </w:r>
    </w:p>
    <w:p w14:paraId="06A93571" w14:textId="77777777" w:rsidR="00812AE3" w:rsidRDefault="00800BD6" w:rsidP="00812AE3">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Georgia </w:t>
      </w:r>
      <w:r w:rsidR="001454BF" w:rsidRPr="00011254">
        <w:rPr>
          <w:rFonts w:ascii="Times New Roman" w:hAnsi="Times New Roman" w:cs="Times New Roman"/>
        </w:rPr>
        <w:t>did progress in</w:t>
      </w:r>
      <w:r w:rsidRPr="00011254">
        <w:rPr>
          <w:rFonts w:ascii="Times New Roman" w:hAnsi="Times New Roman" w:cs="Times New Roman"/>
        </w:rPr>
        <w:t xml:space="preserve"> the 2016-2020 Mig</w:t>
      </w:r>
      <w:r w:rsidR="001454BF" w:rsidRPr="00011254">
        <w:rPr>
          <w:rFonts w:ascii="Times New Roman" w:hAnsi="Times New Roman" w:cs="Times New Roman"/>
        </w:rPr>
        <w:t>ration Strategy and i</w:t>
      </w:r>
      <w:r w:rsidR="00601962" w:rsidRPr="00011254">
        <w:rPr>
          <w:rFonts w:ascii="Times New Roman" w:hAnsi="Times New Roman" w:cs="Times New Roman"/>
        </w:rPr>
        <w:t xml:space="preserve">ts Action Plan; it established </w:t>
      </w:r>
      <w:r w:rsidR="001454BF" w:rsidRPr="00011254">
        <w:rPr>
          <w:rFonts w:ascii="Times New Roman" w:hAnsi="Times New Roman" w:cs="Times New Roman"/>
        </w:rPr>
        <w:t xml:space="preserve">the Unified </w:t>
      </w:r>
      <w:r w:rsidRPr="00011254">
        <w:rPr>
          <w:rFonts w:ascii="Times New Roman" w:hAnsi="Times New Roman" w:cs="Times New Roman"/>
        </w:rPr>
        <w:t>Migra</w:t>
      </w:r>
      <w:r w:rsidR="001454BF" w:rsidRPr="00011254">
        <w:rPr>
          <w:rFonts w:ascii="Times New Roman" w:hAnsi="Times New Roman" w:cs="Times New Roman"/>
        </w:rPr>
        <w:t xml:space="preserve">tion Analytical </w:t>
      </w:r>
      <w:r w:rsidR="008A7C87" w:rsidRPr="00011254">
        <w:rPr>
          <w:rFonts w:ascii="Times New Roman" w:hAnsi="Times New Roman" w:cs="Times New Roman"/>
        </w:rPr>
        <w:t xml:space="preserve">System. </w:t>
      </w:r>
      <w:r w:rsidR="001454BF" w:rsidRPr="00011254">
        <w:rPr>
          <w:rFonts w:ascii="Times New Roman" w:hAnsi="Times New Roman" w:cs="Times New Roman"/>
        </w:rPr>
        <w:t xml:space="preserve">Moreover, </w:t>
      </w:r>
      <w:r w:rsidRPr="00011254">
        <w:rPr>
          <w:rFonts w:ascii="Times New Roman" w:hAnsi="Times New Roman" w:cs="Times New Roman"/>
        </w:rPr>
        <w:t xml:space="preserve">Georgia </w:t>
      </w:r>
      <w:r w:rsidR="001454BF" w:rsidRPr="00011254">
        <w:rPr>
          <w:rFonts w:ascii="Times New Roman" w:hAnsi="Times New Roman" w:cs="Times New Roman"/>
        </w:rPr>
        <w:t>did</w:t>
      </w:r>
      <w:r w:rsidRPr="00011254">
        <w:rPr>
          <w:rFonts w:ascii="Times New Roman" w:hAnsi="Times New Roman" w:cs="Times New Roman"/>
        </w:rPr>
        <w:t xml:space="preserve"> </w:t>
      </w:r>
      <w:r w:rsidR="001454BF" w:rsidRPr="00011254">
        <w:rPr>
          <w:rFonts w:ascii="Times New Roman" w:hAnsi="Times New Roman" w:cs="Times New Roman"/>
        </w:rPr>
        <w:t xml:space="preserve">internal </w:t>
      </w:r>
      <w:r w:rsidRPr="00011254">
        <w:rPr>
          <w:rFonts w:ascii="Times New Roman" w:hAnsi="Times New Roman" w:cs="Times New Roman"/>
        </w:rPr>
        <w:t xml:space="preserve">campaigns and trainings on the rules of visa free </w:t>
      </w:r>
      <w:r w:rsidR="001454BF" w:rsidRPr="00011254">
        <w:rPr>
          <w:rFonts w:ascii="Times New Roman" w:hAnsi="Times New Roman" w:cs="Times New Roman"/>
        </w:rPr>
        <w:t>movement</w:t>
      </w:r>
      <w:r w:rsidRPr="00011254">
        <w:rPr>
          <w:rFonts w:ascii="Times New Roman" w:hAnsi="Times New Roman" w:cs="Times New Roman"/>
        </w:rPr>
        <w:t xml:space="preserve"> and </w:t>
      </w:r>
      <w:r w:rsidR="001454BF" w:rsidRPr="00011254">
        <w:rPr>
          <w:rFonts w:ascii="Times New Roman" w:hAnsi="Times New Roman" w:cs="Times New Roman"/>
        </w:rPr>
        <w:t>did monitor of travels to the SA</w:t>
      </w:r>
      <w:r w:rsidR="008A7C87" w:rsidRPr="00011254">
        <w:rPr>
          <w:rStyle w:val="a5"/>
          <w:rFonts w:ascii="Times New Roman" w:hAnsi="Times New Roman" w:cs="Times New Roman"/>
        </w:rPr>
        <w:footnoteReference w:id="193"/>
      </w:r>
      <w:r w:rsidR="001454BF" w:rsidRPr="00011254">
        <w:rPr>
          <w:rFonts w:ascii="Times New Roman" w:hAnsi="Times New Roman" w:cs="Times New Roman"/>
        </w:rPr>
        <w:t>.</w:t>
      </w:r>
    </w:p>
    <w:p w14:paraId="56CC46C2" w14:textId="77777777" w:rsidR="00812AE3" w:rsidRDefault="001454BF" w:rsidP="00812AE3">
      <w:pPr>
        <w:spacing w:line="360" w:lineRule="auto"/>
        <w:ind w:firstLine="709"/>
        <w:jc w:val="both"/>
        <w:rPr>
          <w:rFonts w:ascii="Times New Roman" w:hAnsi="Times New Roman" w:cs="Times New Roman"/>
        </w:rPr>
      </w:pPr>
      <w:r w:rsidRPr="00011254">
        <w:rPr>
          <w:rFonts w:ascii="Times New Roman" w:hAnsi="Times New Roman" w:cs="Times New Roman"/>
        </w:rPr>
        <w:t>Situation in Ukraine regarding irregular migration</w:t>
      </w:r>
      <w:r w:rsidR="000557CD" w:rsidRPr="00011254">
        <w:rPr>
          <w:rFonts w:ascii="Times New Roman" w:hAnsi="Times New Roman" w:cs="Times New Roman"/>
        </w:rPr>
        <w:t xml:space="preserve"> are the following.</w:t>
      </w:r>
    </w:p>
    <w:p w14:paraId="03F1F436" w14:textId="77777777" w:rsidR="00812AE3" w:rsidRDefault="00F812F1" w:rsidP="00812AE3">
      <w:pPr>
        <w:spacing w:line="360" w:lineRule="auto"/>
        <w:ind w:firstLine="709"/>
        <w:jc w:val="both"/>
        <w:rPr>
          <w:rFonts w:ascii="Times New Roman" w:hAnsi="Times New Roman" w:cs="Times New Roman"/>
        </w:rPr>
      </w:pPr>
      <w:r w:rsidRPr="00011254">
        <w:rPr>
          <w:rFonts w:ascii="Times New Roman" w:hAnsi="Times New Roman" w:cs="Times New Roman"/>
        </w:rPr>
        <w:t>B</w:t>
      </w:r>
      <w:r w:rsidR="008A7C87" w:rsidRPr="00011254">
        <w:rPr>
          <w:rFonts w:ascii="Times New Roman" w:hAnsi="Times New Roman" w:cs="Times New Roman"/>
        </w:rPr>
        <w:t>etween the second half of 2016 and first half of 2017</w:t>
      </w:r>
      <w:r w:rsidR="000557CD" w:rsidRPr="00011254">
        <w:rPr>
          <w:rFonts w:ascii="Times New Roman" w:hAnsi="Times New Roman" w:cs="Times New Roman"/>
        </w:rPr>
        <w:t>:</w:t>
      </w:r>
    </w:p>
    <w:p w14:paraId="57370352" w14:textId="77777777" w:rsidR="00812AE3" w:rsidRPr="00812AE3" w:rsidRDefault="00F812F1" w:rsidP="00812AE3">
      <w:pPr>
        <w:pStyle w:val="a6"/>
        <w:numPr>
          <w:ilvl w:val="0"/>
          <w:numId w:val="40"/>
        </w:numPr>
        <w:spacing w:line="360" w:lineRule="auto"/>
        <w:jc w:val="both"/>
        <w:rPr>
          <w:rFonts w:ascii="Times New Roman" w:hAnsi="Times New Roman" w:cs="Times New Roman"/>
        </w:rPr>
      </w:pPr>
      <w:r w:rsidRPr="00812AE3">
        <w:rPr>
          <w:rFonts w:ascii="Times New Roman" w:hAnsi="Times New Roman" w:cs="Times New Roman"/>
        </w:rPr>
        <w:t>I</w:t>
      </w:r>
      <w:r w:rsidR="008A7C87" w:rsidRPr="00812AE3">
        <w:rPr>
          <w:rFonts w:ascii="Times New Roman" w:hAnsi="Times New Roman" w:cs="Times New Roman"/>
        </w:rPr>
        <w:t xml:space="preserve">llegal stay and refusal of </w:t>
      </w:r>
      <w:r w:rsidR="00823650" w:rsidRPr="00812AE3">
        <w:rPr>
          <w:rFonts w:ascii="Times New Roman" w:hAnsi="Times New Roman" w:cs="Times New Roman"/>
        </w:rPr>
        <w:t>entry</w:t>
      </w:r>
      <w:r w:rsidR="008A7C87" w:rsidRPr="00812AE3">
        <w:rPr>
          <w:rFonts w:ascii="Times New Roman" w:hAnsi="Times New Roman" w:cs="Times New Roman"/>
        </w:rPr>
        <w:t xml:space="preserve"> indicate a slight decrease. </w:t>
      </w:r>
    </w:p>
    <w:p w14:paraId="18EEC384" w14:textId="74873275" w:rsidR="00823650" w:rsidRPr="00812AE3" w:rsidRDefault="00F812F1" w:rsidP="00812AE3">
      <w:pPr>
        <w:pStyle w:val="a6"/>
        <w:numPr>
          <w:ilvl w:val="0"/>
          <w:numId w:val="40"/>
        </w:numPr>
        <w:spacing w:line="360" w:lineRule="auto"/>
        <w:jc w:val="both"/>
        <w:rPr>
          <w:rFonts w:ascii="Times New Roman" w:hAnsi="Times New Roman" w:cs="Times New Roman"/>
        </w:rPr>
      </w:pPr>
      <w:r w:rsidRPr="00812AE3">
        <w:rPr>
          <w:rFonts w:ascii="Times New Roman" w:hAnsi="Times New Roman" w:cs="Times New Roman"/>
        </w:rPr>
        <w:t xml:space="preserve">Number for asylum applications </w:t>
      </w:r>
      <w:r w:rsidR="008A7C87" w:rsidRPr="00812AE3">
        <w:rPr>
          <w:rFonts w:ascii="Times New Roman" w:hAnsi="Times New Roman" w:cs="Times New Roman"/>
        </w:rPr>
        <w:t>b</w:t>
      </w:r>
      <w:r w:rsidRPr="00812AE3">
        <w:rPr>
          <w:rFonts w:ascii="Times New Roman" w:hAnsi="Times New Roman" w:cs="Times New Roman"/>
        </w:rPr>
        <w:t xml:space="preserve">y Ukrainian nationals in </w:t>
      </w:r>
      <w:r w:rsidR="00176C98" w:rsidRPr="00812AE3">
        <w:rPr>
          <w:rFonts w:ascii="Times New Roman" w:hAnsi="Times New Roman" w:cs="Times New Roman"/>
        </w:rPr>
        <w:t>EU</w:t>
      </w:r>
      <w:r w:rsidRPr="00812AE3">
        <w:rPr>
          <w:rFonts w:ascii="Times New Roman" w:hAnsi="Times New Roman" w:cs="Times New Roman"/>
        </w:rPr>
        <w:t xml:space="preserve"> are stable, from 5,435 to 5,380</w:t>
      </w:r>
      <w:r w:rsidR="008A7C87" w:rsidRPr="00812AE3">
        <w:rPr>
          <w:rFonts w:ascii="Times New Roman" w:hAnsi="Times New Roman" w:cs="Times New Roman"/>
        </w:rPr>
        <w:t xml:space="preserve">. </w:t>
      </w:r>
    </w:p>
    <w:p w14:paraId="61126644" w14:textId="2D1DD246" w:rsidR="00823650" w:rsidRPr="00011254" w:rsidRDefault="00823650" w:rsidP="00011254">
      <w:pPr>
        <w:spacing w:line="360" w:lineRule="auto"/>
        <w:ind w:firstLine="709"/>
        <w:jc w:val="both"/>
        <w:rPr>
          <w:rFonts w:ascii="Times New Roman" w:hAnsi="Times New Roman" w:cs="Times New Roman"/>
        </w:rPr>
      </w:pPr>
      <w:r w:rsidRPr="00011254">
        <w:rPr>
          <w:rFonts w:ascii="Times New Roman" w:hAnsi="Times New Roman" w:cs="Times New Roman"/>
        </w:rPr>
        <w:t>Moreover from the 2015 to 2016:</w:t>
      </w:r>
    </w:p>
    <w:p w14:paraId="1E49D556" w14:textId="5472A8D1" w:rsidR="00F812F1" w:rsidRPr="00812AE3" w:rsidRDefault="00F812F1"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Number of refusals of entry</w:t>
      </w:r>
      <w:r w:rsidR="008A7C87" w:rsidRPr="00812AE3">
        <w:rPr>
          <w:rFonts w:ascii="Times New Roman" w:hAnsi="Times New Roman" w:cs="Times New Roman"/>
        </w:rPr>
        <w:t xml:space="preserve"> decreased by 5% from 2</w:t>
      </w:r>
      <w:r w:rsidR="00823650" w:rsidRPr="00812AE3">
        <w:rPr>
          <w:rFonts w:ascii="Times New Roman" w:hAnsi="Times New Roman" w:cs="Times New Roman"/>
        </w:rPr>
        <w:t>3,795 to 22,495;</w:t>
      </w:r>
    </w:p>
    <w:p w14:paraId="5026E04E" w14:textId="5868AC8D" w:rsidR="00F812F1" w:rsidRPr="00812AE3" w:rsidRDefault="00F812F1"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Number of i</w:t>
      </w:r>
      <w:r w:rsidR="008A7C87" w:rsidRPr="00812AE3">
        <w:rPr>
          <w:rFonts w:ascii="Times New Roman" w:hAnsi="Times New Roman" w:cs="Times New Roman"/>
        </w:rPr>
        <w:t>llegal st</w:t>
      </w:r>
      <w:r w:rsidRPr="00812AE3">
        <w:rPr>
          <w:rFonts w:ascii="Times New Roman" w:hAnsi="Times New Roman" w:cs="Times New Roman"/>
        </w:rPr>
        <w:t xml:space="preserve">ays increased by 26% from 23,480 </w:t>
      </w:r>
      <w:r w:rsidR="00823650" w:rsidRPr="00812AE3">
        <w:rPr>
          <w:rFonts w:ascii="Times New Roman" w:hAnsi="Times New Roman" w:cs="Times New Roman"/>
        </w:rPr>
        <w:t>to 29,565;</w:t>
      </w:r>
    </w:p>
    <w:p w14:paraId="7CAC23A9" w14:textId="06D7525C" w:rsidR="00F812F1" w:rsidRPr="00812AE3" w:rsidRDefault="00F812F1"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Gradual</w:t>
      </w:r>
      <w:r w:rsidR="008A7C87" w:rsidRPr="00812AE3">
        <w:rPr>
          <w:rFonts w:ascii="Times New Roman" w:hAnsi="Times New Roman" w:cs="Times New Roman"/>
        </w:rPr>
        <w:t xml:space="preserve"> </w:t>
      </w:r>
      <w:r w:rsidRPr="00812AE3">
        <w:rPr>
          <w:rFonts w:ascii="Times New Roman" w:hAnsi="Times New Roman" w:cs="Times New Roman"/>
        </w:rPr>
        <w:t>decrease</w:t>
      </w:r>
      <w:r w:rsidR="008A7C87" w:rsidRPr="00812AE3">
        <w:rPr>
          <w:rFonts w:ascii="Times New Roman" w:hAnsi="Times New Roman" w:cs="Times New Roman"/>
        </w:rPr>
        <w:t xml:space="preserve"> </w:t>
      </w:r>
      <w:r w:rsidRPr="00812AE3">
        <w:rPr>
          <w:rFonts w:ascii="Times New Roman" w:hAnsi="Times New Roman" w:cs="Times New Roman"/>
        </w:rPr>
        <w:t>in asylum application by 44% from 22,</w:t>
      </w:r>
      <w:r w:rsidR="00601962" w:rsidRPr="00812AE3">
        <w:rPr>
          <w:rFonts w:ascii="Times New Roman" w:hAnsi="Times New Roman" w:cs="Times New Roman"/>
        </w:rPr>
        <w:t xml:space="preserve"> </w:t>
      </w:r>
      <w:r w:rsidRPr="00812AE3">
        <w:rPr>
          <w:rFonts w:ascii="Times New Roman" w:hAnsi="Times New Roman" w:cs="Times New Roman"/>
        </w:rPr>
        <w:t>100 asylum application to 12,460</w:t>
      </w:r>
      <w:r w:rsidR="00823650" w:rsidRPr="00812AE3">
        <w:rPr>
          <w:rFonts w:ascii="Times New Roman" w:hAnsi="Times New Roman" w:cs="Times New Roman"/>
        </w:rPr>
        <w:t>;</w:t>
      </w:r>
    </w:p>
    <w:p w14:paraId="325465B3" w14:textId="66205F1D" w:rsidR="00F812F1" w:rsidRPr="00812AE3" w:rsidRDefault="00F812F1"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 xml:space="preserve">The </w:t>
      </w:r>
      <w:r w:rsidR="008A7C87" w:rsidRPr="00812AE3">
        <w:rPr>
          <w:rFonts w:ascii="Times New Roman" w:hAnsi="Times New Roman" w:cs="Times New Roman"/>
        </w:rPr>
        <w:t>asylum recognition rate was 30.12% and 24.61%</w:t>
      </w:r>
      <w:r w:rsidR="00823650" w:rsidRPr="00812AE3">
        <w:rPr>
          <w:rFonts w:ascii="Times New Roman" w:hAnsi="Times New Roman" w:cs="Times New Roman"/>
        </w:rPr>
        <w:t>;</w:t>
      </w:r>
    </w:p>
    <w:p w14:paraId="7BEC2971" w14:textId="777031B8" w:rsidR="00F812F1" w:rsidRPr="00812AE3" w:rsidRDefault="008A7C87"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 xml:space="preserve">The number of </w:t>
      </w:r>
      <w:r w:rsidR="00F812F1" w:rsidRPr="00812AE3">
        <w:rPr>
          <w:rFonts w:ascii="Times New Roman" w:hAnsi="Times New Roman" w:cs="Times New Roman"/>
        </w:rPr>
        <w:t>Ukrainian citizens ordered to leave increased from 19,200 to 26,865</w:t>
      </w:r>
      <w:r w:rsidR="00823650" w:rsidRPr="00812AE3">
        <w:rPr>
          <w:rFonts w:ascii="Times New Roman" w:hAnsi="Times New Roman" w:cs="Times New Roman"/>
        </w:rPr>
        <w:t>;</w:t>
      </w:r>
    </w:p>
    <w:p w14:paraId="3AA81F06" w14:textId="2A37A5B9" w:rsidR="00F812F1" w:rsidRPr="00812AE3" w:rsidRDefault="00F812F1" w:rsidP="00812AE3">
      <w:pPr>
        <w:pStyle w:val="a6"/>
        <w:numPr>
          <w:ilvl w:val="0"/>
          <w:numId w:val="41"/>
        </w:numPr>
        <w:spacing w:line="360" w:lineRule="auto"/>
        <w:jc w:val="both"/>
        <w:rPr>
          <w:rFonts w:ascii="Times New Roman" w:hAnsi="Times New Roman" w:cs="Times New Roman"/>
        </w:rPr>
      </w:pPr>
      <w:r w:rsidRPr="00812AE3">
        <w:rPr>
          <w:rFonts w:ascii="Times New Roman" w:hAnsi="Times New Roman" w:cs="Times New Roman"/>
        </w:rPr>
        <w:t>Return num</w:t>
      </w:r>
      <w:r w:rsidR="00823650" w:rsidRPr="00812AE3">
        <w:rPr>
          <w:rFonts w:ascii="Times New Roman" w:hAnsi="Times New Roman" w:cs="Times New Roman"/>
        </w:rPr>
        <w:t>ber increased from 76.41% to 82.58%.</w:t>
      </w:r>
    </w:p>
    <w:p w14:paraId="1FDBB85B" w14:textId="5E12F107" w:rsidR="003858D6" w:rsidRPr="00011254" w:rsidRDefault="00F812F1" w:rsidP="00812AE3">
      <w:pPr>
        <w:spacing w:line="360" w:lineRule="auto"/>
        <w:ind w:firstLine="709"/>
        <w:jc w:val="both"/>
        <w:rPr>
          <w:rFonts w:ascii="Times New Roman" w:hAnsi="Times New Roman" w:cs="Times New Roman"/>
        </w:rPr>
      </w:pPr>
      <w:r w:rsidRPr="00011254">
        <w:rPr>
          <w:rFonts w:ascii="Times New Roman" w:hAnsi="Times New Roman" w:cs="Times New Roman"/>
        </w:rPr>
        <w:t xml:space="preserve">Readmission cooperation between </w:t>
      </w:r>
      <w:r w:rsidR="00176C98">
        <w:rPr>
          <w:rFonts w:ascii="Times New Roman" w:hAnsi="Times New Roman" w:cs="Times New Roman"/>
        </w:rPr>
        <w:t>EU</w:t>
      </w:r>
      <w:r w:rsidRPr="00011254">
        <w:rPr>
          <w:rFonts w:ascii="Times New Roman" w:hAnsi="Times New Roman" w:cs="Times New Roman"/>
        </w:rPr>
        <w:t xml:space="preserve"> and Ukraine remains to be good</w:t>
      </w:r>
      <w:r w:rsidR="008A7C87" w:rsidRPr="00011254">
        <w:rPr>
          <w:rStyle w:val="a5"/>
          <w:rFonts w:ascii="Times New Roman" w:hAnsi="Times New Roman" w:cs="Times New Roman"/>
        </w:rPr>
        <w:footnoteReference w:id="194"/>
      </w:r>
      <w:r w:rsidR="00823650" w:rsidRPr="00011254">
        <w:rPr>
          <w:rFonts w:ascii="Times New Roman" w:hAnsi="Times New Roman" w:cs="Times New Roman"/>
        </w:rPr>
        <w:t>.</w:t>
      </w:r>
    </w:p>
    <w:p w14:paraId="066B3C45" w14:textId="58C192BE" w:rsidR="00193D3E" w:rsidRPr="00011254" w:rsidRDefault="00727F67" w:rsidP="00812AE3">
      <w:pPr>
        <w:spacing w:line="360" w:lineRule="auto"/>
        <w:ind w:firstLine="709"/>
        <w:jc w:val="both"/>
        <w:rPr>
          <w:rFonts w:ascii="Times New Roman" w:hAnsi="Times New Roman" w:cs="Times New Roman"/>
        </w:rPr>
      </w:pPr>
      <w:r w:rsidRPr="00011254">
        <w:rPr>
          <w:rFonts w:ascii="Times New Roman" w:hAnsi="Times New Roman" w:cs="Times New Roman"/>
        </w:rPr>
        <w:t xml:space="preserve">Smuggling of Ukrainian migrants on light aircrafts was investigated; this phenomenon was re-emerged in different parts of </w:t>
      </w:r>
      <w:r w:rsidR="00176C98">
        <w:rPr>
          <w:rFonts w:ascii="Times New Roman" w:hAnsi="Times New Roman" w:cs="Times New Roman"/>
        </w:rPr>
        <w:t>EU</w:t>
      </w:r>
      <w:r w:rsidRPr="00011254">
        <w:rPr>
          <w:rStyle w:val="a5"/>
          <w:rFonts w:ascii="Times New Roman" w:hAnsi="Times New Roman" w:cs="Times New Roman"/>
        </w:rPr>
        <w:footnoteReference w:id="195"/>
      </w:r>
      <w:r w:rsidRPr="00011254">
        <w:rPr>
          <w:rFonts w:ascii="Times New Roman" w:hAnsi="Times New Roman" w:cs="Times New Roman"/>
        </w:rPr>
        <w:t>.</w:t>
      </w:r>
      <w:r w:rsidR="00672FDA" w:rsidRPr="00011254">
        <w:rPr>
          <w:rFonts w:ascii="Times New Roman" w:hAnsi="Times New Roman" w:cs="Times New Roman"/>
        </w:rPr>
        <w:t xml:space="preserve"> In September 2016, the Polish Border Guard, with</w:t>
      </w:r>
      <w:r w:rsidR="00C41689" w:rsidRPr="00011254">
        <w:rPr>
          <w:rFonts w:ascii="Times New Roman" w:hAnsi="Times New Roman" w:cs="Times New Roman"/>
        </w:rPr>
        <w:t xml:space="preserve"> cooperation of</w:t>
      </w:r>
      <w:r w:rsidR="00672FDA" w:rsidRPr="00011254">
        <w:rPr>
          <w:rFonts w:ascii="Times New Roman" w:hAnsi="Times New Roman" w:cs="Times New Roman"/>
        </w:rPr>
        <w:t xml:space="preserve"> Europol’s, </w:t>
      </w:r>
      <w:r w:rsidR="00C41689" w:rsidRPr="00011254">
        <w:rPr>
          <w:rFonts w:ascii="Times New Roman" w:hAnsi="Times New Roman" w:cs="Times New Roman"/>
        </w:rPr>
        <w:t>brought out</w:t>
      </w:r>
      <w:r w:rsidR="00672FDA" w:rsidRPr="00011254">
        <w:rPr>
          <w:rFonts w:ascii="Times New Roman" w:hAnsi="Times New Roman" w:cs="Times New Roman"/>
        </w:rPr>
        <w:t xml:space="preserve"> an international criminal </w:t>
      </w:r>
      <w:r w:rsidR="00C41689" w:rsidRPr="00011254">
        <w:rPr>
          <w:rFonts w:ascii="Times New Roman" w:hAnsi="Times New Roman" w:cs="Times New Roman"/>
        </w:rPr>
        <w:t>network that was</w:t>
      </w:r>
      <w:r w:rsidR="00672FDA" w:rsidRPr="00011254">
        <w:rPr>
          <w:rFonts w:ascii="Times New Roman" w:hAnsi="Times New Roman" w:cs="Times New Roman"/>
        </w:rPr>
        <w:t xml:space="preserve"> involved in smuggling Ukrainian and Albanian nationals into </w:t>
      </w:r>
      <w:r w:rsidR="00176C98">
        <w:rPr>
          <w:rFonts w:ascii="Times New Roman" w:hAnsi="Times New Roman" w:cs="Times New Roman"/>
        </w:rPr>
        <w:t>UK</w:t>
      </w:r>
      <w:r w:rsidR="00B53359" w:rsidRPr="00011254">
        <w:rPr>
          <w:rFonts w:ascii="Times New Roman" w:hAnsi="Times New Roman" w:cs="Times New Roman"/>
        </w:rPr>
        <w:t xml:space="preserve"> and Ireland</w:t>
      </w:r>
      <w:r w:rsidR="00B53359" w:rsidRPr="00011254">
        <w:rPr>
          <w:rStyle w:val="a5"/>
          <w:rFonts w:ascii="Times New Roman" w:hAnsi="Times New Roman" w:cs="Times New Roman"/>
        </w:rPr>
        <w:t xml:space="preserve"> </w:t>
      </w:r>
      <w:r w:rsidR="00C41689" w:rsidRPr="00011254">
        <w:rPr>
          <w:rStyle w:val="a5"/>
          <w:rFonts w:ascii="Times New Roman" w:hAnsi="Times New Roman" w:cs="Times New Roman"/>
        </w:rPr>
        <w:footnoteReference w:id="196"/>
      </w:r>
      <w:r w:rsidR="00672FDA" w:rsidRPr="00011254">
        <w:rPr>
          <w:rFonts w:ascii="Times New Roman" w:hAnsi="Times New Roman" w:cs="Times New Roman"/>
        </w:rPr>
        <w:t>.</w:t>
      </w:r>
      <w:r w:rsidR="00C41689" w:rsidRPr="00011254">
        <w:rPr>
          <w:rFonts w:ascii="Times New Roman" w:hAnsi="Times New Roman" w:cs="Times New Roman"/>
        </w:rPr>
        <w:t xml:space="preserve"> </w:t>
      </w:r>
      <w:r w:rsidR="002A2761" w:rsidRPr="00011254">
        <w:rPr>
          <w:rFonts w:ascii="Times New Roman" w:hAnsi="Times New Roman" w:cs="Times New Roman"/>
        </w:rPr>
        <w:t xml:space="preserve">Following the Crimean crisis, criminal organisations provided migrants with fake documents, like visas, passports, plane tickets, and accommodation in transit countries. </w:t>
      </w:r>
      <w:r w:rsidR="00B53359" w:rsidRPr="00011254">
        <w:rPr>
          <w:rFonts w:ascii="Times New Roman" w:hAnsi="Times New Roman" w:cs="Times New Roman"/>
        </w:rPr>
        <w:t xml:space="preserve">“Operation </w:t>
      </w:r>
      <w:proofErr w:type="spellStart"/>
      <w:r w:rsidR="00B53359" w:rsidRPr="00011254">
        <w:rPr>
          <w:rFonts w:ascii="Times New Roman" w:hAnsi="Times New Roman" w:cs="Times New Roman"/>
        </w:rPr>
        <w:t>Kolso</w:t>
      </w:r>
      <w:proofErr w:type="spellEnd"/>
      <w:r w:rsidR="00B53359" w:rsidRPr="00011254">
        <w:rPr>
          <w:rFonts w:ascii="Times New Roman" w:hAnsi="Times New Roman" w:cs="Times New Roman"/>
        </w:rPr>
        <w:t>” investigated that migrants entered Poland using tourist visas, and travelled on to other countries using forged documents such as Polish ID cards and Baltic-country passports.  More than 100 people were arrested</w:t>
      </w:r>
      <w:r w:rsidR="002A2761" w:rsidRPr="00011254">
        <w:rPr>
          <w:rStyle w:val="a5"/>
          <w:rFonts w:ascii="Times New Roman" w:hAnsi="Times New Roman" w:cs="Times New Roman"/>
        </w:rPr>
        <w:footnoteReference w:id="197"/>
      </w:r>
      <w:r w:rsidR="00B53359" w:rsidRPr="00011254">
        <w:rPr>
          <w:rFonts w:ascii="Times New Roman" w:hAnsi="Times New Roman" w:cs="Times New Roman"/>
        </w:rPr>
        <w:t xml:space="preserve">. </w:t>
      </w:r>
      <w:r w:rsidR="002A2761" w:rsidRPr="00011254">
        <w:rPr>
          <w:rFonts w:ascii="Times New Roman" w:hAnsi="Times New Roman" w:cs="Times New Roman"/>
        </w:rPr>
        <w:t xml:space="preserve">In </w:t>
      </w:r>
      <w:r w:rsidR="002A2761" w:rsidRPr="00011254">
        <w:rPr>
          <w:rFonts w:ascii="Times New Roman" w:hAnsi="Times New Roman" w:cs="Times New Roman"/>
        </w:rPr>
        <w:lastRenderedPageBreak/>
        <w:t>fact</w:t>
      </w:r>
      <w:r w:rsidR="00805751" w:rsidRPr="00011254">
        <w:rPr>
          <w:rFonts w:ascii="Times New Roman" w:hAnsi="Times New Roman" w:cs="Times New Roman"/>
        </w:rPr>
        <w:t>,</w:t>
      </w:r>
      <w:r w:rsidR="002A2761" w:rsidRPr="00011254">
        <w:rPr>
          <w:rFonts w:ascii="Times New Roman" w:hAnsi="Times New Roman" w:cs="Times New Roman"/>
        </w:rPr>
        <w:t xml:space="preserve"> on 14 December 2016 Europol and Ukraine singed </w:t>
      </w:r>
      <w:r w:rsidR="00805751" w:rsidRPr="00011254">
        <w:rPr>
          <w:rFonts w:ascii="Times New Roman" w:hAnsi="Times New Roman" w:cs="Times New Roman"/>
        </w:rPr>
        <w:t xml:space="preserve">cooperation agreement under the approval of the Council of </w:t>
      </w:r>
      <w:r w:rsidR="00176C98">
        <w:rPr>
          <w:rFonts w:ascii="Times New Roman" w:hAnsi="Times New Roman" w:cs="Times New Roman"/>
        </w:rPr>
        <w:t>EU</w:t>
      </w:r>
      <w:r w:rsidR="00805751" w:rsidRPr="00011254">
        <w:rPr>
          <w:rFonts w:ascii="Times New Roman" w:hAnsi="Times New Roman" w:cs="Times New Roman"/>
        </w:rPr>
        <w:t xml:space="preserve"> in The Hague</w:t>
      </w:r>
      <w:r w:rsidR="00805751" w:rsidRPr="00011254">
        <w:rPr>
          <w:rStyle w:val="a5"/>
          <w:rFonts w:ascii="Times New Roman" w:hAnsi="Times New Roman" w:cs="Times New Roman"/>
        </w:rPr>
        <w:footnoteReference w:id="198"/>
      </w:r>
      <w:r w:rsidR="00805751" w:rsidRPr="00011254">
        <w:rPr>
          <w:rFonts w:ascii="Times New Roman" w:hAnsi="Times New Roman" w:cs="Times New Roman"/>
        </w:rPr>
        <w:t>.</w:t>
      </w:r>
    </w:p>
    <w:p w14:paraId="6085310B" w14:textId="4ACF10CD" w:rsidR="007F54CE" w:rsidRPr="00011254" w:rsidRDefault="007F54CE" w:rsidP="00812AE3">
      <w:pPr>
        <w:spacing w:line="360" w:lineRule="auto"/>
        <w:ind w:firstLine="709"/>
        <w:jc w:val="both"/>
        <w:rPr>
          <w:rFonts w:ascii="Times New Roman" w:hAnsi="Times New Roman" w:cs="Times New Roman"/>
        </w:rPr>
      </w:pPr>
      <w:r w:rsidRPr="00011254">
        <w:rPr>
          <w:rFonts w:ascii="Times New Roman" w:hAnsi="Times New Roman" w:cs="Times New Roman"/>
        </w:rPr>
        <w:t xml:space="preserve">Recently Mobility Partnership with Belarus set out framework to manage future migration and labour flows by legal means. Relations between </w:t>
      </w:r>
      <w:r w:rsidR="00176C98">
        <w:rPr>
          <w:rFonts w:ascii="Times New Roman" w:hAnsi="Times New Roman" w:cs="Times New Roman"/>
        </w:rPr>
        <w:t>EU</w:t>
      </w:r>
      <w:r w:rsidRPr="00011254">
        <w:rPr>
          <w:rFonts w:ascii="Times New Roman" w:hAnsi="Times New Roman" w:cs="Times New Roman"/>
        </w:rPr>
        <w:t xml:space="preserve"> and Belarus progressed a </w:t>
      </w:r>
      <w:r w:rsidR="007745A8" w:rsidRPr="00011254">
        <w:rPr>
          <w:rFonts w:ascii="Times New Roman" w:hAnsi="Times New Roman" w:cs="Times New Roman"/>
        </w:rPr>
        <w:t xml:space="preserve">little comparing with the three more successive CIS countries, namely Georgia, Moldova and Ukraine. Taking into account recent conflicts between Russia and Ukraine, Russia and Georgia, both are resulted in </w:t>
      </w:r>
      <w:r w:rsidR="00176C98">
        <w:rPr>
          <w:rFonts w:ascii="Times New Roman" w:hAnsi="Times New Roman" w:cs="Times New Roman"/>
        </w:rPr>
        <w:t>EU</w:t>
      </w:r>
      <w:r w:rsidR="007745A8" w:rsidRPr="00011254">
        <w:rPr>
          <w:rFonts w:ascii="Times New Roman" w:hAnsi="Times New Roman" w:cs="Times New Roman"/>
        </w:rPr>
        <w:t xml:space="preserve"> support towards not Russia. And current government of Ukraine and Georgia have pro European views.</w:t>
      </w:r>
    </w:p>
    <w:p w14:paraId="759B5527" w14:textId="7D75234D" w:rsidR="000B306D" w:rsidRPr="00011254" w:rsidRDefault="000B306D" w:rsidP="00812AE3">
      <w:pPr>
        <w:spacing w:line="360" w:lineRule="auto"/>
        <w:ind w:firstLine="709"/>
        <w:jc w:val="both"/>
        <w:rPr>
          <w:rFonts w:ascii="Times New Roman" w:hAnsi="Times New Roman" w:cs="Times New Roman"/>
          <w:lang w:val="ru-RU"/>
        </w:rPr>
      </w:pPr>
      <w:r w:rsidRPr="00011254">
        <w:rPr>
          <w:rFonts w:ascii="Times New Roman" w:hAnsi="Times New Roman" w:cs="Times New Roman"/>
        </w:rPr>
        <w:t xml:space="preserve">Russia, Ukraine and Belarus became transit countries of immigrants past years. Immigrants are entering </w:t>
      </w:r>
      <w:r w:rsidR="00176C98">
        <w:rPr>
          <w:rFonts w:ascii="Times New Roman" w:hAnsi="Times New Roman" w:cs="Times New Roman"/>
        </w:rPr>
        <w:t>EU</w:t>
      </w:r>
      <w:r w:rsidRPr="00011254">
        <w:rPr>
          <w:rFonts w:ascii="Times New Roman" w:hAnsi="Times New Roman" w:cs="Times New Roman"/>
        </w:rPr>
        <w:t xml:space="preserve"> through Poland and the Lithuania especially in 2015, when migration flows </w:t>
      </w:r>
      <w:r w:rsidR="00E703DC" w:rsidRPr="00011254">
        <w:rPr>
          <w:rFonts w:ascii="Times New Roman" w:hAnsi="Times New Roman" w:cs="Times New Roman"/>
        </w:rPr>
        <w:t>reached</w:t>
      </w:r>
      <w:r w:rsidRPr="00011254">
        <w:rPr>
          <w:rFonts w:ascii="Times New Roman" w:hAnsi="Times New Roman" w:cs="Times New Roman"/>
        </w:rPr>
        <w:t xml:space="preserve"> </w:t>
      </w:r>
      <w:r w:rsidR="00E703DC" w:rsidRPr="00011254">
        <w:rPr>
          <w:rFonts w:ascii="Times New Roman" w:hAnsi="Times New Roman" w:cs="Times New Roman"/>
        </w:rPr>
        <w:t>high</w:t>
      </w:r>
      <w:r w:rsidRPr="00011254">
        <w:rPr>
          <w:rFonts w:ascii="Times New Roman" w:hAnsi="Times New Roman" w:cs="Times New Roman"/>
        </w:rPr>
        <w:t xml:space="preserve"> </w:t>
      </w:r>
      <w:r w:rsidR="00E703DC" w:rsidRPr="00011254">
        <w:rPr>
          <w:rFonts w:ascii="Times New Roman" w:hAnsi="Times New Roman" w:cs="Times New Roman"/>
        </w:rPr>
        <w:t>intense</w:t>
      </w:r>
      <w:r w:rsidR="008014FF" w:rsidRPr="00011254">
        <w:rPr>
          <w:rFonts w:ascii="Times New Roman" w:hAnsi="Times New Roman" w:cs="Times New Roman"/>
          <w:lang w:val="en-US"/>
        </w:rPr>
        <w:t xml:space="preserve">. </w:t>
      </w:r>
      <w:r w:rsidR="00F7518C" w:rsidRPr="00011254">
        <w:rPr>
          <w:rFonts w:ascii="Times New Roman" w:hAnsi="Times New Roman" w:cs="Times New Roman"/>
          <w:lang w:val="en-US"/>
        </w:rPr>
        <w:t xml:space="preserve">European Commission said in March 2016, that </w:t>
      </w:r>
      <w:r w:rsidR="008014FF" w:rsidRPr="00011254">
        <w:rPr>
          <w:rFonts w:ascii="Times New Roman" w:hAnsi="Times New Roman" w:cs="Times New Roman"/>
          <w:lang w:val="en-US"/>
        </w:rPr>
        <w:t>Schengen system was “shaken to its core”</w:t>
      </w:r>
      <w:r w:rsidR="008014FF" w:rsidRPr="00011254">
        <w:rPr>
          <w:rFonts w:ascii="Times New Roman" w:hAnsi="Times New Roman" w:cs="Times New Roman"/>
        </w:rPr>
        <w:t xml:space="preserve"> by facing largest refugee crisis since the World War</w:t>
      </w:r>
      <w:r w:rsidR="00F7518C" w:rsidRPr="00011254">
        <w:rPr>
          <w:rFonts w:ascii="Times New Roman" w:hAnsi="Times New Roman" w:cs="Times New Roman"/>
        </w:rPr>
        <w:t xml:space="preserve"> II</w:t>
      </w:r>
      <w:r w:rsidR="00F7518C" w:rsidRPr="00011254">
        <w:rPr>
          <w:rStyle w:val="a5"/>
          <w:rFonts w:ascii="Times New Roman" w:hAnsi="Times New Roman" w:cs="Times New Roman"/>
        </w:rPr>
        <w:footnoteReference w:id="199"/>
      </w:r>
      <w:r w:rsidR="00F7518C" w:rsidRPr="00011254">
        <w:rPr>
          <w:rFonts w:ascii="Times New Roman" w:hAnsi="Times New Roman" w:cs="Times New Roman"/>
        </w:rPr>
        <w:t>.</w:t>
      </w:r>
      <w:r w:rsidR="008E7639" w:rsidRPr="00011254">
        <w:rPr>
          <w:rFonts w:ascii="Times New Roman" w:hAnsi="Times New Roman" w:cs="Times New Roman"/>
        </w:rPr>
        <w:t xml:space="preserve"> </w:t>
      </w:r>
    </w:p>
    <w:p w14:paraId="28FC6BAF" w14:textId="70CB1D07" w:rsidR="00F860D8" w:rsidRPr="00011254" w:rsidRDefault="00F860D8"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Chechens ethnic group was the biggest trying to get into </w:t>
      </w:r>
      <w:r w:rsidR="00176C98">
        <w:rPr>
          <w:rFonts w:ascii="Times New Roman" w:hAnsi="Times New Roman" w:cs="Times New Roman"/>
        </w:rPr>
        <w:t>EU</w:t>
      </w:r>
      <w:r w:rsidRPr="00011254">
        <w:rPr>
          <w:rFonts w:ascii="Times New Roman" w:hAnsi="Times New Roman" w:cs="Times New Roman"/>
        </w:rPr>
        <w:t xml:space="preserve"> through eastern border. 68,000 Chechens were trying to reach Poland in 2016. The same year quantity of Tajiks increased in comparison to 2015, from 3, 000 to 5,500. Hence </w:t>
      </w:r>
      <w:proofErr w:type="gramStart"/>
      <w:r w:rsidRPr="00011254">
        <w:rPr>
          <w:rFonts w:ascii="Times New Roman" w:hAnsi="Times New Roman" w:cs="Times New Roman"/>
        </w:rPr>
        <w:t>Tajiks overtaken</w:t>
      </w:r>
      <w:proofErr w:type="gramEnd"/>
      <w:r w:rsidRPr="00011254">
        <w:rPr>
          <w:rFonts w:ascii="Times New Roman" w:hAnsi="Times New Roman" w:cs="Times New Roman"/>
        </w:rPr>
        <w:t xml:space="preserve"> Ukrainians in the rating of asylum seekers in Poland. </w:t>
      </w:r>
      <w:proofErr w:type="gramStart"/>
      <w:r w:rsidRPr="00011254">
        <w:rPr>
          <w:rFonts w:ascii="Times New Roman" w:hAnsi="Times New Roman" w:cs="Times New Roman"/>
        </w:rPr>
        <w:t xml:space="preserve">Moreover, Vietnamese workers leaving Russia for </w:t>
      </w:r>
      <w:r w:rsidR="00176C98">
        <w:rPr>
          <w:rFonts w:ascii="Times New Roman" w:hAnsi="Times New Roman" w:cs="Times New Roman"/>
        </w:rPr>
        <w:t>EU</w:t>
      </w:r>
      <w:r w:rsidRPr="00011254">
        <w:rPr>
          <w:rFonts w:ascii="Times New Roman" w:hAnsi="Times New Roman" w:cs="Times New Roman"/>
        </w:rPr>
        <w:t>.</w:t>
      </w:r>
      <w:proofErr w:type="gramEnd"/>
      <w:r w:rsidRPr="00011254">
        <w:rPr>
          <w:rFonts w:ascii="Times New Roman" w:hAnsi="Times New Roman" w:cs="Times New Roman"/>
        </w:rPr>
        <w:t xml:space="preserve"> In response, Polish managed to prevent the entrance of 3,000 Tajiks in 2015. Poland is the closest EU state to inter the SA for Tajiks, in fact, Tajiks have visa free regime with Belarus and Russia.</w:t>
      </w:r>
    </w:p>
    <w:p w14:paraId="76BBE573" w14:textId="3EF621DC" w:rsidR="00F860D8" w:rsidRPr="00011254" w:rsidRDefault="00F860D8"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Since 2017, Ukrainians could travel to </w:t>
      </w:r>
      <w:r w:rsidR="00176C98">
        <w:rPr>
          <w:rFonts w:ascii="Times New Roman" w:hAnsi="Times New Roman" w:cs="Times New Roman"/>
          <w:lang w:val="en-US"/>
        </w:rPr>
        <w:t>EU</w:t>
      </w:r>
      <w:r w:rsidRPr="00011254">
        <w:rPr>
          <w:rFonts w:ascii="Times New Roman" w:hAnsi="Times New Roman" w:cs="Times New Roman"/>
          <w:lang w:val="en-US"/>
        </w:rPr>
        <w:t xml:space="preserve"> with only a biometric passport. </w:t>
      </w:r>
      <w:r w:rsidR="00176C98">
        <w:rPr>
          <w:rFonts w:ascii="Times New Roman" w:hAnsi="Times New Roman" w:cs="Times New Roman"/>
          <w:lang w:val="en-US"/>
        </w:rPr>
        <w:t>EU</w:t>
      </w:r>
      <w:r w:rsidRPr="00011254">
        <w:rPr>
          <w:rFonts w:ascii="Times New Roman" w:hAnsi="Times New Roman" w:cs="Times New Roman"/>
          <w:lang w:val="en-US"/>
        </w:rPr>
        <w:t xml:space="preserve"> opened the SA by easing restrictions to Ukrainians. </w:t>
      </w:r>
      <w:r w:rsidR="00DD0AFF" w:rsidRPr="00011254">
        <w:rPr>
          <w:rFonts w:ascii="Times New Roman" w:hAnsi="Times New Roman" w:cs="Times New Roman"/>
          <w:lang w:val="en-US"/>
        </w:rPr>
        <w:t xml:space="preserve">Probably they would move to central Europe, even looking for a job. </w:t>
      </w:r>
      <w:r w:rsidR="008001C8" w:rsidRPr="00011254">
        <w:rPr>
          <w:rFonts w:ascii="Times New Roman" w:hAnsi="Times New Roman" w:cs="Times New Roman"/>
          <w:lang w:val="en-US"/>
        </w:rPr>
        <w:t>In fact, a</w:t>
      </w:r>
      <w:r w:rsidR="00DD0AFF" w:rsidRPr="00011254">
        <w:rPr>
          <w:rFonts w:ascii="Times New Roman" w:hAnsi="Times New Roman" w:cs="Times New Roman"/>
          <w:lang w:val="en-US"/>
        </w:rPr>
        <w:t>fter crises in U</w:t>
      </w:r>
      <w:r w:rsidR="00072D0C" w:rsidRPr="00011254">
        <w:rPr>
          <w:rFonts w:ascii="Times New Roman" w:hAnsi="Times New Roman" w:cs="Times New Roman"/>
          <w:lang w:val="en-US"/>
        </w:rPr>
        <w:t xml:space="preserve">kraine in 2014, many Ukrainian emigrants </w:t>
      </w:r>
      <w:r w:rsidR="00DD0AFF" w:rsidRPr="00011254">
        <w:rPr>
          <w:rFonts w:ascii="Times New Roman" w:hAnsi="Times New Roman" w:cs="Times New Roman"/>
          <w:lang w:val="en-US"/>
        </w:rPr>
        <w:t xml:space="preserve">were accepted in Poland. </w:t>
      </w:r>
      <w:r w:rsidR="00072D0C" w:rsidRPr="00011254">
        <w:rPr>
          <w:rFonts w:ascii="Times New Roman" w:hAnsi="Times New Roman" w:cs="Times New Roman"/>
          <w:lang w:val="en-US"/>
        </w:rPr>
        <w:t xml:space="preserve">Hence </w:t>
      </w:r>
      <w:r w:rsidR="00DD0AFF" w:rsidRPr="00011254">
        <w:rPr>
          <w:rFonts w:ascii="Times New Roman" w:hAnsi="Times New Roman" w:cs="Times New Roman"/>
          <w:lang w:val="en-US"/>
        </w:rPr>
        <w:t>Ukrainian labor force boosted Poland’</w:t>
      </w:r>
      <w:r w:rsidR="00072D0C" w:rsidRPr="00011254">
        <w:rPr>
          <w:rFonts w:ascii="Times New Roman" w:hAnsi="Times New Roman" w:cs="Times New Roman"/>
          <w:lang w:val="en-US"/>
        </w:rPr>
        <w:t>s</w:t>
      </w:r>
      <w:r w:rsidR="008001C8" w:rsidRPr="00011254">
        <w:rPr>
          <w:rFonts w:ascii="Times New Roman" w:hAnsi="Times New Roman" w:cs="Times New Roman"/>
          <w:lang w:val="en-US"/>
        </w:rPr>
        <w:t xml:space="preserve"> economy and contained inflation.</w:t>
      </w:r>
      <w:r w:rsidR="008001C8" w:rsidRPr="00011254">
        <w:rPr>
          <w:rFonts w:ascii="Times New Roman" w:hAnsi="Times New Roman" w:cs="Times New Roman"/>
          <w:lang w:val="ru-RU"/>
        </w:rPr>
        <w:t xml:space="preserve"> </w:t>
      </w:r>
      <w:r w:rsidR="008001C8" w:rsidRPr="00011254">
        <w:rPr>
          <w:rFonts w:ascii="Times New Roman" w:hAnsi="Times New Roman" w:cs="Times New Roman"/>
          <w:lang w:val="en-US"/>
        </w:rPr>
        <w:t>Cost effective</w:t>
      </w:r>
      <w:r w:rsidRPr="00011254">
        <w:rPr>
          <w:rFonts w:ascii="Times New Roman" w:hAnsi="Times New Roman" w:cs="Times New Roman"/>
          <w:lang w:val="en-US"/>
        </w:rPr>
        <w:t xml:space="preserve"> Ukrainian labor has helped contain inflation and boost growth.</w:t>
      </w:r>
    </w:p>
    <w:p w14:paraId="67B6937E" w14:textId="474FDC39" w:rsidR="00F860D8" w:rsidRPr="00011254" w:rsidRDefault="001C641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This year Poland and Sweden are non-permanent members of </w:t>
      </w:r>
      <w:r w:rsidR="00176C98">
        <w:rPr>
          <w:rFonts w:ascii="Times New Roman" w:hAnsi="Times New Roman" w:cs="Times New Roman"/>
        </w:rPr>
        <w:t>EU</w:t>
      </w:r>
      <w:r w:rsidRPr="00011254">
        <w:rPr>
          <w:rFonts w:ascii="Times New Roman" w:hAnsi="Times New Roman" w:cs="Times New Roman"/>
        </w:rPr>
        <w:t xml:space="preserve"> Security Council. In the second half of 2017, </w:t>
      </w:r>
      <w:r w:rsidR="00543751" w:rsidRPr="00011254">
        <w:rPr>
          <w:rFonts w:ascii="Times New Roman" w:hAnsi="Times New Roman" w:cs="Times New Roman"/>
        </w:rPr>
        <w:t xml:space="preserve">Minister of Foreign Affairs of Sweden </w:t>
      </w:r>
      <w:r w:rsidR="002B1B59" w:rsidRPr="00011254">
        <w:rPr>
          <w:rFonts w:ascii="Times New Roman" w:hAnsi="Times New Roman" w:cs="Times New Roman"/>
        </w:rPr>
        <w:t xml:space="preserve">Margot </w:t>
      </w:r>
      <w:proofErr w:type="spellStart"/>
      <w:r w:rsidR="002B1B59" w:rsidRPr="00011254">
        <w:rPr>
          <w:rFonts w:ascii="Times New Roman" w:hAnsi="Times New Roman" w:cs="Times New Roman"/>
        </w:rPr>
        <w:t>Wallström</w:t>
      </w:r>
      <w:proofErr w:type="spellEnd"/>
      <w:r w:rsidR="002B1B59" w:rsidRPr="00011254">
        <w:rPr>
          <w:rFonts w:ascii="Times New Roman" w:hAnsi="Times New Roman" w:cs="Times New Roman"/>
        </w:rPr>
        <w:t xml:space="preserve"> and </w:t>
      </w:r>
      <w:r w:rsidR="00543751" w:rsidRPr="00011254">
        <w:rPr>
          <w:rFonts w:ascii="Times New Roman" w:hAnsi="Times New Roman" w:cs="Times New Roman"/>
        </w:rPr>
        <w:t xml:space="preserve">that time Foreign Minister of Poland </w:t>
      </w:r>
      <w:proofErr w:type="spellStart"/>
      <w:r w:rsidR="002B1B59" w:rsidRPr="00011254">
        <w:rPr>
          <w:rFonts w:ascii="Times New Roman" w:hAnsi="Times New Roman" w:cs="Times New Roman"/>
        </w:rPr>
        <w:t>Witold</w:t>
      </w:r>
      <w:proofErr w:type="spellEnd"/>
      <w:r w:rsidR="002B1B59" w:rsidRPr="00011254">
        <w:rPr>
          <w:rFonts w:ascii="Times New Roman" w:hAnsi="Times New Roman" w:cs="Times New Roman"/>
        </w:rPr>
        <w:t xml:space="preserve"> </w:t>
      </w:r>
      <w:proofErr w:type="spellStart"/>
      <w:r w:rsidR="002B1B59" w:rsidRPr="00011254">
        <w:rPr>
          <w:rFonts w:ascii="Times New Roman" w:hAnsi="Times New Roman" w:cs="Times New Roman"/>
        </w:rPr>
        <w:t>Waszczykowski</w:t>
      </w:r>
      <w:proofErr w:type="spellEnd"/>
      <w:r w:rsidR="00543751" w:rsidRPr="00011254">
        <w:rPr>
          <w:rFonts w:ascii="Times New Roman" w:hAnsi="Times New Roman" w:cs="Times New Roman"/>
        </w:rPr>
        <w:t xml:space="preserve"> wrote in a joint publication about their desire to stress out the conflict resolution and crisis management particularly in the </w:t>
      </w:r>
      <w:proofErr w:type="spellStart"/>
      <w:r w:rsidR="00543751" w:rsidRPr="00011254">
        <w:rPr>
          <w:rFonts w:ascii="Times New Roman" w:hAnsi="Times New Roman" w:cs="Times New Roman"/>
        </w:rPr>
        <w:t>EaP</w:t>
      </w:r>
      <w:proofErr w:type="spellEnd"/>
      <w:r w:rsidR="00543751" w:rsidRPr="00011254">
        <w:rPr>
          <w:rFonts w:ascii="Times New Roman" w:hAnsi="Times New Roman" w:cs="Times New Roman"/>
        </w:rPr>
        <w:t xml:space="preserve"> </w:t>
      </w:r>
      <w:r w:rsidR="001F0C18" w:rsidRPr="00011254">
        <w:rPr>
          <w:rFonts w:ascii="Times New Roman" w:hAnsi="Times New Roman" w:cs="Times New Roman"/>
        </w:rPr>
        <w:t>area</w:t>
      </w:r>
      <w:r w:rsidR="00543751" w:rsidRPr="00011254">
        <w:rPr>
          <w:rFonts w:ascii="Times New Roman" w:hAnsi="Times New Roman" w:cs="Times New Roman"/>
        </w:rPr>
        <w:t xml:space="preserve">. </w:t>
      </w:r>
      <w:r w:rsidR="001F0C18" w:rsidRPr="00011254">
        <w:rPr>
          <w:rFonts w:ascii="Times New Roman" w:hAnsi="Times New Roman" w:cs="Times New Roman"/>
        </w:rPr>
        <w:t xml:space="preserve">Moreover they wrote this </w:t>
      </w:r>
      <w:proofErr w:type="gramStart"/>
      <w:r w:rsidR="001F0C18" w:rsidRPr="00011254">
        <w:rPr>
          <w:rFonts w:ascii="Times New Roman" w:hAnsi="Times New Roman" w:cs="Times New Roman"/>
        </w:rPr>
        <w:t>passage :</w:t>
      </w:r>
      <w:proofErr w:type="gramEnd"/>
      <w:r w:rsidR="001F0C18" w:rsidRPr="00011254">
        <w:rPr>
          <w:rFonts w:ascii="Times New Roman" w:hAnsi="Times New Roman" w:cs="Times New Roman"/>
        </w:rPr>
        <w:t xml:space="preserve"> “…as Sweden and Poland have always emphasised, the door should be </w:t>
      </w:r>
      <w:r w:rsidR="001F0C18" w:rsidRPr="00011254">
        <w:rPr>
          <w:rFonts w:ascii="Times New Roman" w:hAnsi="Times New Roman" w:cs="Times New Roman"/>
        </w:rPr>
        <w:lastRenderedPageBreak/>
        <w:t>kept open to potential membership for those countries that truly transform”</w:t>
      </w:r>
      <w:r w:rsidR="002B1B59" w:rsidRPr="00011254">
        <w:rPr>
          <w:rStyle w:val="a5"/>
          <w:rFonts w:ascii="Times New Roman" w:hAnsi="Times New Roman" w:cs="Times New Roman"/>
        </w:rPr>
        <w:footnoteReference w:id="200"/>
      </w:r>
      <w:r w:rsidR="001F0C18" w:rsidRPr="00011254">
        <w:rPr>
          <w:rFonts w:ascii="Times New Roman" w:hAnsi="Times New Roman" w:cs="Times New Roman"/>
        </w:rPr>
        <w:t xml:space="preserve">. That demonstrates their open proposal to </w:t>
      </w:r>
      <w:proofErr w:type="spellStart"/>
      <w:r w:rsidR="001F0C18" w:rsidRPr="00011254">
        <w:rPr>
          <w:rFonts w:ascii="Times New Roman" w:hAnsi="Times New Roman" w:cs="Times New Roman"/>
        </w:rPr>
        <w:t>EaP</w:t>
      </w:r>
      <w:proofErr w:type="spellEnd"/>
      <w:r w:rsidR="001F0C18" w:rsidRPr="00011254">
        <w:rPr>
          <w:rFonts w:ascii="Times New Roman" w:hAnsi="Times New Roman" w:cs="Times New Roman"/>
        </w:rPr>
        <w:t xml:space="preserve"> countries to join </w:t>
      </w:r>
      <w:r w:rsidR="00176C98">
        <w:rPr>
          <w:rFonts w:ascii="Times New Roman" w:hAnsi="Times New Roman" w:cs="Times New Roman"/>
        </w:rPr>
        <w:t>EU</w:t>
      </w:r>
      <w:r w:rsidR="001F0C18" w:rsidRPr="00011254">
        <w:rPr>
          <w:rFonts w:ascii="Times New Roman" w:hAnsi="Times New Roman" w:cs="Times New Roman"/>
        </w:rPr>
        <w:t xml:space="preserve"> in the future. As for today, there are still some unresolved territorial conflicts that should be managed, and probably many reforms, that could lead to the future status of </w:t>
      </w:r>
      <w:r w:rsidR="00176C98">
        <w:rPr>
          <w:rFonts w:ascii="Times New Roman" w:hAnsi="Times New Roman" w:cs="Times New Roman"/>
        </w:rPr>
        <w:t>EU</w:t>
      </w:r>
      <w:r w:rsidR="001F0C18" w:rsidRPr="00011254">
        <w:rPr>
          <w:rFonts w:ascii="Times New Roman" w:hAnsi="Times New Roman" w:cs="Times New Roman"/>
        </w:rPr>
        <w:t xml:space="preserve"> country. Moreover, </w:t>
      </w:r>
      <w:r w:rsidR="00D8388D" w:rsidRPr="00011254">
        <w:rPr>
          <w:rFonts w:ascii="Times New Roman" w:hAnsi="Times New Roman" w:cs="Times New Roman"/>
        </w:rPr>
        <w:t xml:space="preserve">on 31 October 2017, in </w:t>
      </w:r>
      <w:r w:rsidR="00167074" w:rsidRPr="00011254">
        <w:rPr>
          <w:rFonts w:ascii="Times New Roman" w:hAnsi="Times New Roman" w:cs="Times New Roman"/>
        </w:rPr>
        <w:t>The</w:t>
      </w:r>
      <w:r w:rsidR="00D8388D" w:rsidRPr="00011254">
        <w:rPr>
          <w:rFonts w:ascii="Times New Roman" w:hAnsi="Times New Roman" w:cs="Times New Roman"/>
        </w:rPr>
        <w:t xml:space="preserve"> Hague, there was a lecture of </w:t>
      </w:r>
      <w:proofErr w:type="spellStart"/>
      <w:r w:rsidR="00D8388D" w:rsidRPr="00011254">
        <w:rPr>
          <w:rFonts w:ascii="Times New Roman" w:hAnsi="Times New Roman" w:cs="Times New Roman"/>
        </w:rPr>
        <w:t>Witold</w:t>
      </w:r>
      <w:proofErr w:type="spellEnd"/>
      <w:r w:rsidR="00D8388D" w:rsidRPr="00011254">
        <w:rPr>
          <w:rFonts w:ascii="Times New Roman" w:hAnsi="Times New Roman" w:cs="Times New Roman"/>
        </w:rPr>
        <w:t xml:space="preserve"> </w:t>
      </w:r>
      <w:proofErr w:type="spellStart"/>
      <w:r w:rsidR="00D8388D" w:rsidRPr="00011254">
        <w:rPr>
          <w:rFonts w:ascii="Times New Roman" w:hAnsi="Times New Roman" w:cs="Times New Roman"/>
        </w:rPr>
        <w:t>Waszczykowski</w:t>
      </w:r>
      <w:proofErr w:type="spellEnd"/>
      <w:r w:rsidR="00D8388D" w:rsidRPr="00011254">
        <w:rPr>
          <w:rFonts w:ascii="Times New Roman" w:hAnsi="Times New Roman" w:cs="Times New Roman"/>
        </w:rPr>
        <w:t xml:space="preserve">, where he spoke about polish vision of the future of EU. He saw the future of </w:t>
      </w:r>
      <w:r w:rsidR="00176C98">
        <w:rPr>
          <w:rFonts w:ascii="Times New Roman" w:hAnsi="Times New Roman" w:cs="Times New Roman"/>
        </w:rPr>
        <w:t>EU</w:t>
      </w:r>
      <w:r w:rsidR="00D8388D" w:rsidRPr="00011254">
        <w:rPr>
          <w:rFonts w:ascii="Times New Roman" w:hAnsi="Times New Roman" w:cs="Times New Roman"/>
        </w:rPr>
        <w:t xml:space="preserve"> with a positive direction, although after saying in his overall speech about Russia as aggressor, and during answering of the questions, he confirmed that cooperation in positive key with Russia is not possible due to many reasons. Taking into account Ukraine and Belarus, </w:t>
      </w:r>
      <w:proofErr w:type="spellStart"/>
      <w:r w:rsidR="005A693E" w:rsidRPr="00011254">
        <w:rPr>
          <w:rFonts w:ascii="Times New Roman" w:hAnsi="Times New Roman" w:cs="Times New Roman"/>
        </w:rPr>
        <w:t>Witold</w:t>
      </w:r>
      <w:proofErr w:type="spellEnd"/>
      <w:r w:rsidR="005A693E" w:rsidRPr="00011254">
        <w:rPr>
          <w:rFonts w:ascii="Times New Roman" w:hAnsi="Times New Roman" w:cs="Times New Roman"/>
        </w:rPr>
        <w:t xml:space="preserve"> </w:t>
      </w:r>
      <w:proofErr w:type="spellStart"/>
      <w:r w:rsidR="005A693E" w:rsidRPr="00011254">
        <w:rPr>
          <w:rFonts w:ascii="Times New Roman" w:hAnsi="Times New Roman" w:cs="Times New Roman"/>
        </w:rPr>
        <w:t>Waszczykowski</w:t>
      </w:r>
      <w:proofErr w:type="spellEnd"/>
      <w:r w:rsidR="005A693E" w:rsidRPr="00011254">
        <w:rPr>
          <w:rFonts w:ascii="Times New Roman" w:hAnsi="Times New Roman" w:cs="Times New Roman"/>
        </w:rPr>
        <w:t xml:space="preserve"> stated that </w:t>
      </w:r>
      <w:r w:rsidR="00176C98">
        <w:rPr>
          <w:rFonts w:ascii="Times New Roman" w:hAnsi="Times New Roman" w:cs="Times New Roman"/>
        </w:rPr>
        <w:t>EU</w:t>
      </w:r>
      <w:r w:rsidR="005A693E" w:rsidRPr="00011254">
        <w:rPr>
          <w:rFonts w:ascii="Times New Roman" w:hAnsi="Times New Roman" w:cs="Times New Roman"/>
        </w:rPr>
        <w:t xml:space="preserve"> keeps the door open to Ukraine to participate in its institutions, namely </w:t>
      </w:r>
      <w:proofErr w:type="gramStart"/>
      <w:r w:rsidR="005A693E" w:rsidRPr="00011254">
        <w:rPr>
          <w:rFonts w:ascii="Times New Roman" w:hAnsi="Times New Roman" w:cs="Times New Roman"/>
        </w:rPr>
        <w:t>NATO :</w:t>
      </w:r>
      <w:proofErr w:type="gramEnd"/>
      <w:r w:rsidR="005A693E" w:rsidRPr="00011254">
        <w:rPr>
          <w:rFonts w:ascii="Times New Roman" w:hAnsi="Times New Roman" w:cs="Times New Roman"/>
        </w:rPr>
        <w:t xml:space="preserve"> “Ukraine is a European country…we try to help Ukraine, we try to assist them…in democratising the country…we try to defend this country through political instrument, </w:t>
      </w:r>
      <w:r w:rsidR="00176C98">
        <w:rPr>
          <w:rFonts w:ascii="Times New Roman" w:hAnsi="Times New Roman" w:cs="Times New Roman"/>
        </w:rPr>
        <w:t>EU</w:t>
      </w:r>
      <w:r w:rsidR="005A693E" w:rsidRPr="00011254">
        <w:rPr>
          <w:rFonts w:ascii="Times New Roman" w:hAnsi="Times New Roman" w:cs="Times New Roman"/>
        </w:rPr>
        <w:t>, NATO, the UN Security Council. Next year we will continue to defend the sovereignty of the country</w:t>
      </w:r>
      <w:r w:rsidR="00392F89" w:rsidRPr="00011254">
        <w:rPr>
          <w:rFonts w:ascii="Times New Roman" w:hAnsi="Times New Roman" w:cs="Times New Roman"/>
        </w:rPr>
        <w:t xml:space="preserve">”. </w:t>
      </w:r>
      <w:r w:rsidR="00167074" w:rsidRPr="00011254">
        <w:rPr>
          <w:rFonts w:ascii="Times New Roman" w:hAnsi="Times New Roman" w:cs="Times New Roman"/>
        </w:rPr>
        <w:t>After he stressed out about Russia as an aggressor, he gave a view towards cooperation with Belarus.</w:t>
      </w:r>
      <w:r w:rsidR="000C7694" w:rsidRPr="00011254">
        <w:rPr>
          <w:rFonts w:ascii="Times New Roman" w:hAnsi="Times New Roman" w:cs="Times New Roman"/>
        </w:rPr>
        <w:t xml:space="preserve"> “</w:t>
      </w:r>
      <w:r w:rsidR="00167074" w:rsidRPr="00011254">
        <w:rPr>
          <w:rFonts w:ascii="Times New Roman" w:hAnsi="Times New Roman" w:cs="Times New Roman"/>
        </w:rPr>
        <w:t>But we still have hope in Belarus”, – he admitted,</w:t>
      </w:r>
      <w:r w:rsidR="001C01B7" w:rsidRPr="00011254">
        <w:rPr>
          <w:rFonts w:ascii="Times New Roman" w:hAnsi="Times New Roman" w:cs="Times New Roman"/>
        </w:rPr>
        <w:t xml:space="preserve"> there is need of time, there is a need to be more cautious </w:t>
      </w:r>
      <w:r w:rsidR="000C7694" w:rsidRPr="00011254">
        <w:rPr>
          <w:rFonts w:ascii="Times New Roman" w:hAnsi="Times New Roman" w:cs="Times New Roman"/>
        </w:rPr>
        <w:t xml:space="preserve">as Belarus neglected </w:t>
      </w:r>
      <w:r w:rsidR="00167074" w:rsidRPr="00011254">
        <w:rPr>
          <w:rFonts w:ascii="Times New Roman" w:hAnsi="Times New Roman" w:cs="Times New Roman"/>
        </w:rPr>
        <w:t xml:space="preserve">cooperation </w:t>
      </w:r>
      <w:proofErr w:type="gramStart"/>
      <w:r w:rsidR="00167074" w:rsidRPr="00011254">
        <w:rPr>
          <w:rFonts w:ascii="Times New Roman" w:hAnsi="Times New Roman" w:cs="Times New Roman"/>
        </w:rPr>
        <w:t xml:space="preserve">before </w:t>
      </w:r>
      <w:r w:rsidR="001C01B7" w:rsidRPr="00011254">
        <w:rPr>
          <w:rFonts w:ascii="Times New Roman" w:hAnsi="Times New Roman" w:cs="Times New Roman"/>
        </w:rPr>
        <w:t>:</w:t>
      </w:r>
      <w:proofErr w:type="gramEnd"/>
      <w:r w:rsidR="001C01B7" w:rsidRPr="00011254">
        <w:rPr>
          <w:rFonts w:ascii="Times New Roman" w:hAnsi="Times New Roman" w:cs="Times New Roman"/>
        </w:rPr>
        <w:t xml:space="preserve"> “ we need to give them a chance to show that we do not have </w:t>
      </w:r>
      <w:r w:rsidR="000C7694" w:rsidRPr="00011254">
        <w:rPr>
          <w:rFonts w:ascii="Times New Roman" w:hAnsi="Times New Roman" w:cs="Times New Roman"/>
        </w:rPr>
        <w:t xml:space="preserve">any </w:t>
      </w:r>
      <w:r w:rsidR="001C01B7" w:rsidRPr="00011254">
        <w:rPr>
          <w:rFonts w:ascii="Times New Roman" w:hAnsi="Times New Roman" w:cs="Times New Roman"/>
        </w:rPr>
        <w:t>key agenda, just to cooperate and give them a chance to be a</w:t>
      </w:r>
      <w:r w:rsidR="000C7694" w:rsidRPr="00011254">
        <w:rPr>
          <w:rFonts w:ascii="Times New Roman" w:hAnsi="Times New Roman" w:cs="Times New Roman"/>
        </w:rPr>
        <w:t xml:space="preserve">s close as possible to </w:t>
      </w:r>
      <w:r w:rsidR="00176C98">
        <w:rPr>
          <w:rFonts w:ascii="Times New Roman" w:hAnsi="Times New Roman" w:cs="Times New Roman"/>
        </w:rPr>
        <w:t>EU</w:t>
      </w:r>
      <w:r w:rsidR="000C7694" w:rsidRPr="00011254">
        <w:rPr>
          <w:rFonts w:ascii="Times New Roman" w:hAnsi="Times New Roman" w:cs="Times New Roman"/>
        </w:rPr>
        <w:t>”.</w:t>
      </w:r>
    </w:p>
    <w:p w14:paraId="3F0025F7" w14:textId="01C521FD" w:rsidR="004654FD" w:rsidRPr="00011254" w:rsidRDefault="004654FD" w:rsidP="00011254">
      <w:pPr>
        <w:spacing w:line="360" w:lineRule="auto"/>
        <w:ind w:firstLine="709"/>
        <w:jc w:val="both"/>
        <w:rPr>
          <w:rFonts w:ascii="Times New Roman" w:hAnsi="Times New Roman" w:cs="Times New Roman"/>
        </w:rPr>
      </w:pPr>
      <w:r w:rsidRPr="00011254">
        <w:rPr>
          <w:rFonts w:ascii="Times New Roman" w:hAnsi="Times New Roman" w:cs="Times New Roman"/>
        </w:rPr>
        <w:t>Taking into account the book of 1951 about Ukrainian liberation movement in that time, “under the might of Russian aggression, Ukraine and many other European nations become in effect subjugated by Russia”</w:t>
      </w:r>
      <w:r w:rsidR="00367F72" w:rsidRPr="00011254">
        <w:rPr>
          <w:rStyle w:val="a5"/>
          <w:rFonts w:ascii="Times New Roman" w:hAnsi="Times New Roman" w:cs="Times New Roman"/>
        </w:rPr>
        <w:footnoteReference w:id="201"/>
      </w:r>
      <w:r w:rsidRPr="00011254">
        <w:rPr>
          <w:rFonts w:ascii="Times New Roman" w:hAnsi="Times New Roman" w:cs="Times New Roman"/>
        </w:rPr>
        <w:t>.</w:t>
      </w:r>
      <w:r w:rsidR="00367F72" w:rsidRPr="00011254">
        <w:rPr>
          <w:rFonts w:ascii="Times New Roman" w:hAnsi="Times New Roman" w:cs="Times New Roman"/>
        </w:rPr>
        <w:t xml:space="preserve"> </w:t>
      </w:r>
      <w:r w:rsidRPr="00011254">
        <w:rPr>
          <w:rFonts w:ascii="Times New Roman" w:hAnsi="Times New Roman" w:cs="Times New Roman"/>
        </w:rPr>
        <w:t>Moreover, “desperate peoples of Central and Eastern Europe and Asia are fighting not only their own battle, they are fighting Soviet Russia</w:t>
      </w:r>
      <w:r w:rsidR="00367F72" w:rsidRPr="00011254">
        <w:rPr>
          <w:rFonts w:ascii="Times New Roman" w:hAnsi="Times New Roman" w:cs="Times New Roman"/>
        </w:rPr>
        <w:t>”</w:t>
      </w:r>
      <w:r w:rsidRPr="00011254">
        <w:rPr>
          <w:rFonts w:ascii="Times New Roman" w:hAnsi="Times New Roman" w:cs="Times New Roman"/>
        </w:rPr>
        <w:t xml:space="preserve"> for </w:t>
      </w:r>
      <w:r w:rsidR="00367F72" w:rsidRPr="00011254">
        <w:rPr>
          <w:rFonts w:ascii="Times New Roman" w:hAnsi="Times New Roman" w:cs="Times New Roman"/>
        </w:rPr>
        <w:t>liberty and freedom,</w:t>
      </w:r>
      <w:r w:rsidRPr="00011254">
        <w:rPr>
          <w:rFonts w:ascii="Times New Roman" w:hAnsi="Times New Roman" w:cs="Times New Roman"/>
        </w:rPr>
        <w:t xml:space="preserve"> </w:t>
      </w:r>
      <w:r w:rsidR="00367F72" w:rsidRPr="00011254">
        <w:rPr>
          <w:rFonts w:ascii="Times New Roman" w:hAnsi="Times New Roman" w:cs="Times New Roman"/>
        </w:rPr>
        <w:t>“fighting Soviet Russia…</w:t>
      </w:r>
      <w:r w:rsidRPr="00011254">
        <w:rPr>
          <w:rFonts w:ascii="Times New Roman" w:hAnsi="Times New Roman" w:cs="Times New Roman"/>
        </w:rPr>
        <w:t xml:space="preserve">the implacable enemy of </w:t>
      </w:r>
      <w:r w:rsidR="00367F72" w:rsidRPr="00011254">
        <w:rPr>
          <w:rFonts w:ascii="Times New Roman" w:hAnsi="Times New Roman" w:cs="Times New Roman"/>
        </w:rPr>
        <w:t>the entire Western civilization”</w:t>
      </w:r>
      <w:r w:rsidR="00367F72" w:rsidRPr="00011254">
        <w:rPr>
          <w:rStyle w:val="a5"/>
          <w:rFonts w:ascii="Times New Roman" w:hAnsi="Times New Roman" w:cs="Times New Roman"/>
        </w:rPr>
        <w:footnoteReference w:id="202"/>
      </w:r>
      <w:r w:rsidR="00367F72" w:rsidRPr="00011254">
        <w:rPr>
          <w:rFonts w:ascii="Times New Roman" w:hAnsi="Times New Roman" w:cs="Times New Roman"/>
        </w:rPr>
        <w:t>.</w:t>
      </w:r>
    </w:p>
    <w:p w14:paraId="0F2111DB" w14:textId="295B54FE" w:rsidR="00F61094" w:rsidRPr="00011254" w:rsidRDefault="002E753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anti-Russian sentiment </w:t>
      </w:r>
      <w:r w:rsidR="009A7CAA" w:rsidRPr="00011254">
        <w:rPr>
          <w:rFonts w:ascii="Times New Roman" w:hAnsi="Times New Roman" w:cs="Times New Roman"/>
        </w:rPr>
        <w:t xml:space="preserve">in Ukraine </w:t>
      </w:r>
      <w:r w:rsidRPr="00011254">
        <w:rPr>
          <w:rFonts w:ascii="Times New Roman" w:hAnsi="Times New Roman" w:cs="Times New Roman"/>
        </w:rPr>
        <w:t>has grown, so has the appeal of the West</w:t>
      </w:r>
      <w:r w:rsidR="009A7CAA" w:rsidRPr="00011254">
        <w:rPr>
          <w:rFonts w:ascii="Times New Roman" w:hAnsi="Times New Roman" w:cs="Times New Roman"/>
        </w:rPr>
        <w:t>; “</w:t>
      </w:r>
      <w:r w:rsidR="00176C98">
        <w:rPr>
          <w:rFonts w:ascii="Times New Roman" w:hAnsi="Times New Roman" w:cs="Times New Roman"/>
        </w:rPr>
        <w:t>EU</w:t>
      </w:r>
      <w:r w:rsidR="009A7CAA" w:rsidRPr="00011254">
        <w:rPr>
          <w:rFonts w:ascii="Times New Roman" w:hAnsi="Times New Roman" w:cs="Times New Roman"/>
        </w:rPr>
        <w:t xml:space="preserve">, with its allure of economic prosperity and functioning democracy, has long attached the interest of a sizeable portion of </w:t>
      </w:r>
      <w:r w:rsidR="00725548">
        <w:rPr>
          <w:rFonts w:ascii="Times New Roman" w:hAnsi="Times New Roman" w:cs="Times New Roman"/>
        </w:rPr>
        <w:t>Uk</w:t>
      </w:r>
      <w:r w:rsidR="009A7CAA" w:rsidRPr="00011254">
        <w:rPr>
          <w:rFonts w:ascii="Times New Roman" w:hAnsi="Times New Roman" w:cs="Times New Roman"/>
        </w:rPr>
        <w:t>rainian population”</w:t>
      </w:r>
      <w:r w:rsidR="009A7CAA" w:rsidRPr="00011254">
        <w:rPr>
          <w:rStyle w:val="a5"/>
          <w:rFonts w:ascii="Times New Roman" w:hAnsi="Times New Roman" w:cs="Times New Roman"/>
        </w:rPr>
        <w:t xml:space="preserve"> </w:t>
      </w:r>
      <w:r w:rsidR="009A7CAA" w:rsidRPr="00011254">
        <w:rPr>
          <w:rStyle w:val="a5"/>
          <w:rFonts w:ascii="Times New Roman" w:hAnsi="Times New Roman" w:cs="Times New Roman"/>
        </w:rPr>
        <w:footnoteReference w:id="203"/>
      </w:r>
      <w:r w:rsidR="009A7CAA" w:rsidRPr="00011254">
        <w:rPr>
          <w:rFonts w:ascii="Times New Roman" w:hAnsi="Times New Roman" w:cs="Times New Roman"/>
        </w:rPr>
        <w:t>.</w:t>
      </w:r>
      <w:r w:rsidR="000F1293" w:rsidRPr="00011254">
        <w:rPr>
          <w:rFonts w:ascii="Times New Roman" w:hAnsi="Times New Roman" w:cs="Times New Roman"/>
        </w:rPr>
        <w:t xml:space="preserve"> While on 15 May Vladimir Putin opened the Crimean Bridge, on 24 May Petro </w:t>
      </w:r>
      <w:proofErr w:type="spellStart"/>
      <w:r w:rsidR="000F1293" w:rsidRPr="00011254">
        <w:rPr>
          <w:rFonts w:ascii="Times New Roman" w:hAnsi="Times New Roman" w:cs="Times New Roman"/>
        </w:rPr>
        <w:t>Poroshenko</w:t>
      </w:r>
      <w:proofErr w:type="spellEnd"/>
      <w:r w:rsidR="000F1293" w:rsidRPr="00011254">
        <w:rPr>
          <w:rFonts w:ascii="Times New Roman" w:hAnsi="Times New Roman" w:cs="Times New Roman"/>
        </w:rPr>
        <w:t xml:space="preserve"> opened </w:t>
      </w:r>
      <w:r w:rsidR="00F61094" w:rsidRPr="00011254">
        <w:rPr>
          <w:rFonts w:ascii="Times New Roman" w:hAnsi="Times New Roman" w:cs="Times New Roman"/>
        </w:rPr>
        <w:t xml:space="preserve">after reconstruction the </w:t>
      </w:r>
      <w:proofErr w:type="spellStart"/>
      <w:r w:rsidR="00F61094" w:rsidRPr="00011254">
        <w:rPr>
          <w:rFonts w:ascii="Times New Roman" w:hAnsi="Times New Roman" w:cs="Times New Roman"/>
        </w:rPr>
        <w:t>Beskidy</w:t>
      </w:r>
      <w:proofErr w:type="spellEnd"/>
      <w:r w:rsidR="00F61094" w:rsidRPr="00011254">
        <w:rPr>
          <w:rFonts w:ascii="Times New Roman" w:hAnsi="Times New Roman" w:cs="Times New Roman"/>
        </w:rPr>
        <w:t xml:space="preserve"> Tunnel, which leads to </w:t>
      </w:r>
      <w:r w:rsidR="00176C98">
        <w:rPr>
          <w:rFonts w:ascii="Times New Roman" w:hAnsi="Times New Roman" w:cs="Times New Roman"/>
        </w:rPr>
        <w:t>EU</w:t>
      </w:r>
      <w:r w:rsidR="00F61094" w:rsidRPr="00011254">
        <w:rPr>
          <w:rFonts w:ascii="Times New Roman" w:hAnsi="Times New Roman" w:cs="Times New Roman"/>
        </w:rPr>
        <w:t xml:space="preserve"> through Italy, Slovenia, Hungary, and Slovakia.</w:t>
      </w:r>
    </w:p>
    <w:p w14:paraId="30AC2A37" w14:textId="616B25EF" w:rsidR="000F1293" w:rsidRPr="00011254" w:rsidRDefault="009A7CA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Additionally, Ukraine has territories for farming, although </w:t>
      </w:r>
      <w:r w:rsidR="00176C98">
        <w:rPr>
          <w:rFonts w:ascii="Times New Roman" w:hAnsi="Times New Roman" w:cs="Times New Roman"/>
        </w:rPr>
        <w:t>EU</w:t>
      </w:r>
      <w:r w:rsidRPr="00011254">
        <w:rPr>
          <w:rFonts w:ascii="Times New Roman" w:hAnsi="Times New Roman" w:cs="Times New Roman"/>
        </w:rPr>
        <w:t xml:space="preserve"> standards are</w:t>
      </w:r>
      <w:r w:rsidR="0080395E" w:rsidRPr="00011254">
        <w:rPr>
          <w:rFonts w:ascii="Times New Roman" w:hAnsi="Times New Roman" w:cs="Times New Roman"/>
        </w:rPr>
        <w:t xml:space="preserve"> not yet implemented in Ukraine, i</w:t>
      </w:r>
      <w:r w:rsidRPr="00011254">
        <w:rPr>
          <w:rFonts w:ascii="Times New Roman" w:hAnsi="Times New Roman" w:cs="Times New Roman"/>
        </w:rPr>
        <w:t xml:space="preserve">n fact </w:t>
      </w:r>
      <w:r w:rsidR="00176C98">
        <w:rPr>
          <w:rFonts w:ascii="Times New Roman" w:hAnsi="Times New Roman" w:cs="Times New Roman"/>
        </w:rPr>
        <w:t>EU</w:t>
      </w:r>
      <w:r w:rsidRPr="00011254">
        <w:rPr>
          <w:rFonts w:ascii="Times New Roman" w:hAnsi="Times New Roman" w:cs="Times New Roman"/>
        </w:rPr>
        <w:t xml:space="preserve"> has a big interest within </w:t>
      </w:r>
      <w:r w:rsidR="00176C98">
        <w:rPr>
          <w:rFonts w:ascii="Times New Roman" w:hAnsi="Times New Roman" w:cs="Times New Roman"/>
        </w:rPr>
        <w:t>EU</w:t>
      </w:r>
      <w:r w:rsidRPr="00011254">
        <w:rPr>
          <w:rFonts w:ascii="Times New Roman" w:hAnsi="Times New Roman" w:cs="Times New Roman"/>
        </w:rPr>
        <w:t xml:space="preserve"> to “organic” food.</w:t>
      </w:r>
      <w:r w:rsidR="0080395E" w:rsidRPr="00011254">
        <w:rPr>
          <w:rFonts w:ascii="Times New Roman" w:hAnsi="Times New Roman" w:cs="Times New Roman"/>
        </w:rPr>
        <w:t xml:space="preserve"> </w:t>
      </w:r>
    </w:p>
    <w:p w14:paraId="4CA21B05" w14:textId="57DC4237" w:rsidR="002E7535" w:rsidRPr="00011254" w:rsidRDefault="003754DE"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The United States see at Ukraine from a strategic view, especially its geopolitical situation than think most European countries. </w:t>
      </w:r>
      <w:r w:rsidR="008A54B3" w:rsidRPr="00011254">
        <w:rPr>
          <w:rFonts w:ascii="Times New Roman" w:hAnsi="Times New Roman" w:cs="Times New Roman"/>
        </w:rPr>
        <w:t>Secretary of State</w:t>
      </w:r>
      <w:r w:rsidRPr="00011254">
        <w:rPr>
          <w:rFonts w:ascii="Times New Roman" w:hAnsi="Times New Roman" w:cs="Times New Roman"/>
        </w:rPr>
        <w:t xml:space="preserve"> </w:t>
      </w:r>
      <w:r w:rsidR="008A54B3" w:rsidRPr="00011254">
        <w:rPr>
          <w:rFonts w:ascii="Times New Roman" w:hAnsi="Times New Roman" w:cs="Times New Roman"/>
        </w:rPr>
        <w:t xml:space="preserve">that time, Rex </w:t>
      </w:r>
      <w:proofErr w:type="spellStart"/>
      <w:r w:rsidR="008A54B3" w:rsidRPr="00011254">
        <w:rPr>
          <w:rFonts w:ascii="Times New Roman" w:hAnsi="Times New Roman" w:cs="Times New Roman"/>
        </w:rPr>
        <w:t>Tillerson</w:t>
      </w:r>
      <w:proofErr w:type="spellEnd"/>
      <w:r w:rsidR="008A54B3" w:rsidRPr="00011254">
        <w:rPr>
          <w:rFonts w:ascii="Times New Roman" w:hAnsi="Times New Roman" w:cs="Times New Roman"/>
        </w:rPr>
        <w:t xml:space="preserve"> and current Secretary of </w:t>
      </w:r>
      <w:r w:rsidR="008A54B3" w:rsidRPr="00011254">
        <w:rPr>
          <w:rFonts w:ascii="Times New Roman" w:hAnsi="Times New Roman" w:cs="Times New Roman"/>
          <w:lang w:val="en-US"/>
        </w:rPr>
        <w:t>Defense</w:t>
      </w:r>
      <w:r w:rsidR="008A54B3" w:rsidRPr="00011254">
        <w:rPr>
          <w:rFonts w:ascii="Times New Roman" w:hAnsi="Times New Roman" w:cs="Times New Roman"/>
        </w:rPr>
        <w:t xml:space="preserve"> James </w:t>
      </w:r>
      <w:proofErr w:type="spellStart"/>
      <w:r w:rsidR="008A54B3" w:rsidRPr="00011254">
        <w:rPr>
          <w:rFonts w:ascii="Times New Roman" w:hAnsi="Times New Roman" w:cs="Times New Roman"/>
        </w:rPr>
        <w:t>Mattis</w:t>
      </w:r>
      <w:proofErr w:type="spellEnd"/>
      <w:r w:rsidR="008A54B3" w:rsidRPr="00011254">
        <w:rPr>
          <w:rFonts w:ascii="Times New Roman" w:hAnsi="Times New Roman" w:cs="Times New Roman"/>
        </w:rPr>
        <w:t xml:space="preserve"> visited Kyiv. President Donald Trump in its turn </w:t>
      </w:r>
      <w:r w:rsidR="00BD3CC9" w:rsidRPr="00011254">
        <w:rPr>
          <w:rFonts w:ascii="Times New Roman" w:hAnsi="Times New Roman" w:cs="Times New Roman"/>
        </w:rPr>
        <w:t>hosted</w:t>
      </w:r>
      <w:r w:rsidR="008A54B3" w:rsidRPr="00011254">
        <w:rPr>
          <w:rFonts w:ascii="Times New Roman" w:hAnsi="Times New Roman" w:cs="Times New Roman"/>
        </w:rPr>
        <w:t xml:space="preserve"> </w:t>
      </w:r>
      <w:r w:rsidR="000F1293" w:rsidRPr="00011254">
        <w:rPr>
          <w:rFonts w:ascii="Times New Roman" w:hAnsi="Times New Roman" w:cs="Times New Roman"/>
        </w:rPr>
        <w:t xml:space="preserve">Petro </w:t>
      </w:r>
      <w:proofErr w:type="spellStart"/>
      <w:r w:rsidR="00BD3CC9" w:rsidRPr="00011254">
        <w:rPr>
          <w:rFonts w:ascii="Times New Roman" w:hAnsi="Times New Roman" w:cs="Times New Roman"/>
        </w:rPr>
        <w:t>Poroshenko</w:t>
      </w:r>
      <w:proofErr w:type="spellEnd"/>
      <w:r w:rsidR="00BD3CC9" w:rsidRPr="00011254">
        <w:rPr>
          <w:rFonts w:ascii="Times New Roman" w:hAnsi="Times New Roman" w:cs="Times New Roman"/>
        </w:rPr>
        <w:t xml:space="preserve"> before his first meeting with Vladimir Putin.</w:t>
      </w:r>
      <w:r w:rsidR="008A54B3" w:rsidRPr="00011254">
        <w:rPr>
          <w:rFonts w:ascii="Times New Roman" w:hAnsi="Times New Roman" w:cs="Times New Roman"/>
        </w:rPr>
        <w:t xml:space="preserve"> </w:t>
      </w:r>
      <w:r w:rsidR="0080395E" w:rsidRPr="00011254">
        <w:rPr>
          <w:rFonts w:ascii="Times New Roman" w:hAnsi="Times New Roman" w:cs="Times New Roman"/>
        </w:rPr>
        <w:t xml:space="preserve">From the United States views, </w:t>
      </w:r>
      <w:r w:rsidRPr="00011254">
        <w:rPr>
          <w:rFonts w:ascii="Times New Roman" w:hAnsi="Times New Roman" w:cs="Times New Roman"/>
        </w:rPr>
        <w:t>many Ukrainians see the United States as their “primary security partner”</w:t>
      </w:r>
      <w:r w:rsidRPr="00011254">
        <w:rPr>
          <w:rStyle w:val="a5"/>
          <w:rFonts w:ascii="Times New Roman" w:hAnsi="Times New Roman" w:cs="Times New Roman"/>
        </w:rPr>
        <w:footnoteReference w:id="204"/>
      </w:r>
      <w:r w:rsidRPr="00011254">
        <w:rPr>
          <w:rFonts w:ascii="Times New Roman" w:hAnsi="Times New Roman" w:cs="Times New Roman"/>
        </w:rPr>
        <w:t>.</w:t>
      </w:r>
    </w:p>
    <w:p w14:paraId="13DF11C1" w14:textId="6C6941E9" w:rsidR="00766260" w:rsidRPr="00011254" w:rsidRDefault="00B653D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On 09 July 2018 EU-Ukraine Summit will take place in Brussels, on the agenda is implementation of the AA including </w:t>
      </w:r>
      <w:proofErr w:type="spellStart"/>
      <w:r w:rsidRPr="00011254">
        <w:rPr>
          <w:rFonts w:ascii="Times New Roman" w:hAnsi="Times New Roman" w:cs="Times New Roman"/>
        </w:rPr>
        <w:t>DCFTA</w:t>
      </w:r>
      <w:proofErr w:type="spellEnd"/>
      <w:r w:rsidRPr="00011254">
        <w:rPr>
          <w:rFonts w:ascii="Times New Roman" w:hAnsi="Times New Roman" w:cs="Times New Roman"/>
        </w:rPr>
        <w:t>, Minsk implementation, issues like Crimea/Sevastopol and other</w:t>
      </w:r>
      <w:r w:rsidRPr="00011254">
        <w:rPr>
          <w:rStyle w:val="a5"/>
          <w:rFonts w:ascii="Times New Roman" w:hAnsi="Times New Roman" w:cs="Times New Roman"/>
        </w:rPr>
        <w:footnoteReference w:id="205"/>
      </w:r>
      <w:r w:rsidRPr="00011254">
        <w:rPr>
          <w:rFonts w:ascii="Times New Roman" w:hAnsi="Times New Roman" w:cs="Times New Roman"/>
        </w:rPr>
        <w:t xml:space="preserve">. </w:t>
      </w:r>
      <w:r w:rsidR="00766260" w:rsidRPr="00011254">
        <w:rPr>
          <w:rFonts w:ascii="Times New Roman" w:hAnsi="Times New Roman" w:cs="Times New Roman"/>
        </w:rPr>
        <w:t xml:space="preserve">In fact it would be one year since visa-free regime with Ukraine, where Ukrainian citizens with a biometric passport are allowed to freely travel to </w:t>
      </w:r>
      <w:r w:rsidR="00176C98">
        <w:rPr>
          <w:rFonts w:ascii="Times New Roman" w:hAnsi="Times New Roman" w:cs="Times New Roman"/>
        </w:rPr>
        <w:t>EU</w:t>
      </w:r>
      <w:r w:rsidR="00766260" w:rsidRPr="00011254">
        <w:rPr>
          <w:rFonts w:ascii="Times New Roman" w:hAnsi="Times New Roman" w:cs="Times New Roman"/>
        </w:rPr>
        <w:t xml:space="preserve"> for up to 90 days for business, tourist or family purposes. </w:t>
      </w:r>
    </w:p>
    <w:p w14:paraId="34F0F4D6" w14:textId="12D91BBE" w:rsidR="00327784" w:rsidRPr="007A102A" w:rsidRDefault="002A76A3" w:rsidP="007A102A">
      <w:pPr>
        <w:spacing w:line="360" w:lineRule="auto"/>
        <w:ind w:firstLine="709"/>
        <w:jc w:val="both"/>
        <w:rPr>
          <w:rFonts w:ascii="Times New Roman" w:hAnsi="Times New Roman" w:cs="Times New Roman"/>
        </w:rPr>
      </w:pPr>
      <w:r w:rsidRPr="00011254">
        <w:rPr>
          <w:rFonts w:ascii="Times New Roman" w:hAnsi="Times New Roman" w:cs="Times New Roman"/>
        </w:rPr>
        <w:t xml:space="preserve">Next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would </w:t>
      </w:r>
      <w:r w:rsidR="00B653DC" w:rsidRPr="00011254">
        <w:rPr>
          <w:rFonts w:ascii="Times New Roman" w:hAnsi="Times New Roman" w:cs="Times New Roman"/>
        </w:rPr>
        <w:t xml:space="preserve">probably </w:t>
      </w:r>
      <w:r w:rsidR="002F2F5E" w:rsidRPr="00011254">
        <w:rPr>
          <w:rFonts w:ascii="Times New Roman" w:hAnsi="Times New Roman" w:cs="Times New Roman"/>
        </w:rPr>
        <w:t xml:space="preserve">take place in the summer </w:t>
      </w:r>
      <w:r w:rsidRPr="00011254">
        <w:rPr>
          <w:rFonts w:ascii="Times New Roman" w:hAnsi="Times New Roman" w:cs="Times New Roman"/>
        </w:rPr>
        <w:t>2019</w:t>
      </w:r>
      <w:r w:rsidR="00766260" w:rsidRPr="00011254">
        <w:rPr>
          <w:rFonts w:ascii="Times New Roman" w:hAnsi="Times New Roman" w:cs="Times New Roman"/>
        </w:rPr>
        <w:t xml:space="preserve"> </w:t>
      </w:r>
      <w:r w:rsidR="002F2F5E" w:rsidRPr="00011254">
        <w:rPr>
          <w:rFonts w:ascii="Times New Roman" w:hAnsi="Times New Roman" w:cs="Times New Roman"/>
        </w:rPr>
        <w:t>under the chairmanship of Donald Tusk or first half of 2020 with a new Council president, and can be held in Brussels as well</w:t>
      </w:r>
      <w:r w:rsidR="002F2F5E" w:rsidRPr="00011254">
        <w:rPr>
          <w:rStyle w:val="a5"/>
          <w:rFonts w:ascii="Times New Roman" w:hAnsi="Times New Roman" w:cs="Times New Roman"/>
        </w:rPr>
        <w:footnoteReference w:id="206"/>
      </w:r>
      <w:r w:rsidR="002F2F5E" w:rsidRPr="00011254">
        <w:rPr>
          <w:rFonts w:ascii="Times New Roman" w:hAnsi="Times New Roman" w:cs="Times New Roman"/>
        </w:rPr>
        <w:t>.</w:t>
      </w:r>
    </w:p>
    <w:p w14:paraId="4E99CCC5" w14:textId="6A0C320E" w:rsidR="00704F53" w:rsidRPr="00011254" w:rsidRDefault="00704F53" w:rsidP="00011254">
      <w:pPr>
        <w:pStyle w:val="2"/>
        <w:spacing w:line="360" w:lineRule="auto"/>
        <w:ind w:firstLine="709"/>
      </w:pPr>
      <w:bookmarkStart w:id="15" w:name="_Toc389161480"/>
      <w:proofErr w:type="spellStart"/>
      <w:r w:rsidRPr="00011254">
        <w:t>III.1</w:t>
      </w:r>
      <w:proofErr w:type="spellEnd"/>
      <w:r w:rsidRPr="00011254">
        <w:t>. The S</w:t>
      </w:r>
      <w:r w:rsidR="00CB0AB4" w:rsidRPr="00011254">
        <w:t xml:space="preserve">chengen Regime after the 2013 </w:t>
      </w:r>
      <w:proofErr w:type="spellStart"/>
      <w:r w:rsidR="00CB0AB4" w:rsidRPr="00011254">
        <w:t>Ea</w:t>
      </w:r>
      <w:r w:rsidRPr="00011254">
        <w:t>P</w:t>
      </w:r>
      <w:proofErr w:type="spellEnd"/>
      <w:r w:rsidRPr="00011254">
        <w:t xml:space="preserve"> Summit</w:t>
      </w:r>
      <w:bookmarkEnd w:id="15"/>
    </w:p>
    <w:p w14:paraId="72B54A20" w14:textId="3CC39A44" w:rsidR="002D7A37" w:rsidRPr="00011254" w:rsidRDefault="008E1FB9" w:rsidP="00011254">
      <w:pPr>
        <w:spacing w:line="360" w:lineRule="auto"/>
        <w:ind w:firstLine="709"/>
        <w:jc w:val="both"/>
        <w:rPr>
          <w:rFonts w:ascii="Times New Roman" w:hAnsi="Times New Roman" w:cs="Times New Roman"/>
        </w:rPr>
      </w:pPr>
      <w:r w:rsidRPr="00011254">
        <w:rPr>
          <w:rFonts w:ascii="Times New Roman" w:hAnsi="Times New Roman" w:cs="Times New Roman"/>
        </w:rPr>
        <w:t>The 3</w:t>
      </w:r>
      <w:r w:rsidRPr="00011254">
        <w:rPr>
          <w:rFonts w:ascii="Times New Roman" w:hAnsi="Times New Roman" w:cs="Times New Roman"/>
          <w:vertAlign w:val="superscript"/>
        </w:rPr>
        <w:t>rd</w:t>
      </w:r>
      <w:r w:rsidRPr="00011254">
        <w:rPr>
          <w:rFonts w:ascii="Times New Roman" w:hAnsi="Times New Roman" w:cs="Times New Roman"/>
        </w:rPr>
        <w:t xml:space="preserv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Summit </w:t>
      </w:r>
      <w:r w:rsidR="00F10C26" w:rsidRPr="00011254">
        <w:rPr>
          <w:rFonts w:ascii="Times New Roman" w:hAnsi="Times New Roman" w:cs="Times New Roman"/>
        </w:rPr>
        <w:t xml:space="preserve">that was in </w:t>
      </w:r>
      <w:r w:rsidRPr="00011254">
        <w:rPr>
          <w:rFonts w:ascii="Times New Roman" w:hAnsi="Times New Roman" w:cs="Times New Roman"/>
        </w:rPr>
        <w:t>Vilnius on 28-29 November 2013</w:t>
      </w:r>
      <w:r w:rsidR="00F10C26" w:rsidRPr="00011254">
        <w:rPr>
          <w:rFonts w:ascii="Times New Roman" w:hAnsi="Times New Roman" w:cs="Times New Roman"/>
        </w:rPr>
        <w:t xml:space="preserve"> concluded negotiations over AA including </w:t>
      </w:r>
      <w:proofErr w:type="spellStart"/>
      <w:r w:rsidR="00F10C26" w:rsidRPr="00011254">
        <w:rPr>
          <w:rFonts w:ascii="Times New Roman" w:hAnsi="Times New Roman" w:cs="Times New Roman"/>
        </w:rPr>
        <w:t>DCFTA</w:t>
      </w:r>
      <w:proofErr w:type="spellEnd"/>
      <w:r w:rsidR="00F10C26" w:rsidRPr="00011254">
        <w:rPr>
          <w:rFonts w:ascii="Times New Roman" w:hAnsi="Times New Roman" w:cs="Times New Roman"/>
        </w:rPr>
        <w:t xml:space="preserve"> with Armenia, Georgia, </w:t>
      </w:r>
      <w:r w:rsidRPr="00011254">
        <w:rPr>
          <w:rFonts w:ascii="Times New Roman" w:hAnsi="Times New Roman" w:cs="Times New Roman"/>
        </w:rPr>
        <w:t>the Republic of Moldova, and</w:t>
      </w:r>
      <w:r w:rsidR="00F10C26" w:rsidRPr="00011254">
        <w:rPr>
          <w:rFonts w:ascii="Times New Roman" w:hAnsi="Times New Roman" w:cs="Times New Roman"/>
        </w:rPr>
        <w:t xml:space="preserve"> Ukraine. </w:t>
      </w:r>
      <w:proofErr w:type="gramStart"/>
      <w:r w:rsidR="00F10C26" w:rsidRPr="00011254">
        <w:rPr>
          <w:rFonts w:ascii="Times New Roman" w:hAnsi="Times New Roman" w:cs="Times New Roman"/>
        </w:rPr>
        <w:t>Although not all parties negotiated till the signing stage.</w:t>
      </w:r>
      <w:proofErr w:type="gramEnd"/>
      <w:r w:rsidR="00F10C26" w:rsidRPr="00011254">
        <w:rPr>
          <w:rFonts w:ascii="Times New Roman" w:hAnsi="Times New Roman" w:cs="Times New Roman"/>
        </w:rPr>
        <w:t xml:space="preserve"> </w:t>
      </w:r>
      <w:r w:rsidR="002D7A37" w:rsidRPr="00011254">
        <w:rPr>
          <w:rFonts w:ascii="Times New Roman" w:hAnsi="Times New Roman" w:cs="Times New Roman"/>
        </w:rPr>
        <w:t xml:space="preserve">It is considered that Armenia did not signed AA including </w:t>
      </w:r>
      <w:proofErr w:type="spellStart"/>
      <w:r w:rsidR="002D7A37" w:rsidRPr="00011254">
        <w:rPr>
          <w:rFonts w:ascii="Times New Roman" w:hAnsi="Times New Roman" w:cs="Times New Roman"/>
        </w:rPr>
        <w:t>DCFTA</w:t>
      </w:r>
      <w:proofErr w:type="spellEnd"/>
      <w:r w:rsidR="002D7A37" w:rsidRPr="00011254">
        <w:rPr>
          <w:rFonts w:ascii="Times New Roman" w:hAnsi="Times New Roman" w:cs="Times New Roman"/>
        </w:rPr>
        <w:t xml:space="preserve"> because that time it was joining </w:t>
      </w:r>
      <w:proofErr w:type="spellStart"/>
      <w:r w:rsidR="002D7A37" w:rsidRPr="00011254">
        <w:rPr>
          <w:rFonts w:ascii="Times New Roman" w:hAnsi="Times New Roman" w:cs="Times New Roman"/>
        </w:rPr>
        <w:t>EAEU</w:t>
      </w:r>
      <w:proofErr w:type="spellEnd"/>
      <w:r w:rsidR="00F7262F" w:rsidRPr="00011254">
        <w:rPr>
          <w:rFonts w:ascii="Times New Roman" w:hAnsi="Times New Roman" w:cs="Times New Roman"/>
        </w:rPr>
        <w:t xml:space="preserve">. Instead, in 2017 </w:t>
      </w:r>
      <w:r w:rsidR="00176C98">
        <w:rPr>
          <w:rFonts w:ascii="Times New Roman" w:hAnsi="Times New Roman" w:cs="Times New Roman"/>
        </w:rPr>
        <w:t>EU</w:t>
      </w:r>
      <w:r w:rsidR="00F7262F" w:rsidRPr="00011254">
        <w:rPr>
          <w:rFonts w:ascii="Times New Roman" w:hAnsi="Times New Roman" w:cs="Times New Roman"/>
        </w:rPr>
        <w:t xml:space="preserve"> and Armenia negotiated new agreement that differed from previous proposal</w:t>
      </w:r>
      <w:r w:rsidR="00CA3505" w:rsidRPr="00011254">
        <w:rPr>
          <w:rFonts w:ascii="Times New Roman" w:hAnsi="Times New Roman" w:cs="Times New Roman"/>
        </w:rPr>
        <w:t xml:space="preserve">. </w:t>
      </w:r>
      <w:proofErr w:type="spellStart"/>
      <w:r w:rsidR="00CA3505" w:rsidRPr="00011254">
        <w:rPr>
          <w:rFonts w:ascii="Times New Roman" w:hAnsi="Times New Roman" w:cs="Times New Roman"/>
        </w:rPr>
        <w:t>CEPA</w:t>
      </w:r>
      <w:proofErr w:type="spellEnd"/>
      <w:r w:rsidR="00CA3505" w:rsidRPr="00011254">
        <w:rPr>
          <w:rFonts w:ascii="Times New Roman" w:hAnsi="Times New Roman" w:cs="Times New Roman"/>
        </w:rPr>
        <w:t xml:space="preserve"> creates a framework where EU facilitates reforms in different areas through its tools and money avoiding </w:t>
      </w:r>
      <w:r w:rsidR="0030196F" w:rsidRPr="00011254">
        <w:rPr>
          <w:rFonts w:ascii="Times New Roman" w:hAnsi="Times New Roman" w:cs="Times New Roman"/>
        </w:rPr>
        <w:t>agreements in free trade.</w:t>
      </w:r>
      <w:r w:rsidR="00CA3505" w:rsidRPr="00011254">
        <w:rPr>
          <w:rFonts w:ascii="Times New Roman" w:hAnsi="Times New Roman" w:cs="Times New Roman"/>
        </w:rPr>
        <w:t xml:space="preserve"> </w:t>
      </w:r>
      <w:r w:rsidR="00F7262F" w:rsidRPr="00011254">
        <w:rPr>
          <w:rFonts w:ascii="Times New Roman" w:hAnsi="Times New Roman" w:cs="Times New Roman"/>
        </w:rPr>
        <w:t xml:space="preserve">It demonstrates that three of six </w:t>
      </w:r>
      <w:proofErr w:type="spellStart"/>
      <w:r w:rsidR="00F7262F" w:rsidRPr="00011254">
        <w:rPr>
          <w:rFonts w:ascii="Times New Roman" w:hAnsi="Times New Roman" w:cs="Times New Roman"/>
        </w:rPr>
        <w:t>EaP</w:t>
      </w:r>
      <w:proofErr w:type="spellEnd"/>
      <w:r w:rsidR="00F7262F" w:rsidRPr="00011254">
        <w:rPr>
          <w:rFonts w:ascii="Times New Roman" w:hAnsi="Times New Roman" w:cs="Times New Roman"/>
        </w:rPr>
        <w:t xml:space="preserve"> countries</w:t>
      </w:r>
      <w:r w:rsidR="009B0B67" w:rsidRPr="00011254">
        <w:rPr>
          <w:rFonts w:ascii="Times New Roman" w:hAnsi="Times New Roman" w:cs="Times New Roman"/>
        </w:rPr>
        <w:t>, Georgia, Moldova, Ukraine,</w:t>
      </w:r>
      <w:r w:rsidR="00F7262F" w:rsidRPr="00011254">
        <w:rPr>
          <w:rFonts w:ascii="Times New Roman" w:hAnsi="Times New Roman" w:cs="Times New Roman"/>
        </w:rPr>
        <w:t xml:space="preserve"> have progressed more than others, plus one country</w:t>
      </w:r>
      <w:r w:rsidR="009B0B67" w:rsidRPr="00011254">
        <w:rPr>
          <w:rFonts w:ascii="Times New Roman" w:hAnsi="Times New Roman" w:cs="Times New Roman"/>
        </w:rPr>
        <w:t>, Armenia,</w:t>
      </w:r>
      <w:r w:rsidR="00F7262F" w:rsidRPr="00011254">
        <w:rPr>
          <w:rFonts w:ascii="Times New Roman" w:hAnsi="Times New Roman" w:cs="Times New Roman"/>
        </w:rPr>
        <w:t xml:space="preserve"> also managed to </w:t>
      </w:r>
      <w:r w:rsidR="009B0B67" w:rsidRPr="00011254">
        <w:rPr>
          <w:rFonts w:ascii="Times New Roman" w:hAnsi="Times New Roman" w:cs="Times New Roman"/>
        </w:rPr>
        <w:t>achieve</w:t>
      </w:r>
      <w:r w:rsidR="00F7262F" w:rsidRPr="00011254">
        <w:rPr>
          <w:rFonts w:ascii="Times New Roman" w:hAnsi="Times New Roman" w:cs="Times New Roman"/>
        </w:rPr>
        <w:t xml:space="preserve"> the next </w:t>
      </w:r>
      <w:r w:rsidR="009B0B67" w:rsidRPr="00011254">
        <w:rPr>
          <w:rFonts w:ascii="Times New Roman" w:hAnsi="Times New Roman" w:cs="Times New Roman"/>
        </w:rPr>
        <w:t>benchmark</w:t>
      </w:r>
      <w:r w:rsidR="00F7262F" w:rsidRPr="00011254">
        <w:rPr>
          <w:rFonts w:ascii="Times New Roman" w:hAnsi="Times New Roman" w:cs="Times New Roman"/>
        </w:rPr>
        <w:t xml:space="preserve"> in their relations with </w:t>
      </w:r>
      <w:r w:rsidR="00176C98">
        <w:rPr>
          <w:rFonts w:ascii="Times New Roman" w:hAnsi="Times New Roman" w:cs="Times New Roman"/>
        </w:rPr>
        <w:t>EU</w:t>
      </w:r>
      <w:r w:rsidR="00F7262F" w:rsidRPr="00011254">
        <w:rPr>
          <w:rFonts w:ascii="Times New Roman" w:hAnsi="Times New Roman" w:cs="Times New Roman"/>
        </w:rPr>
        <w:t>, and two countries</w:t>
      </w:r>
      <w:r w:rsidR="009B0B67" w:rsidRPr="00011254">
        <w:rPr>
          <w:rFonts w:ascii="Times New Roman" w:hAnsi="Times New Roman" w:cs="Times New Roman"/>
        </w:rPr>
        <w:t>, Belarus, Azerbaijan,</w:t>
      </w:r>
      <w:r w:rsidR="00F7262F" w:rsidRPr="00011254">
        <w:rPr>
          <w:rFonts w:ascii="Times New Roman" w:hAnsi="Times New Roman" w:cs="Times New Roman"/>
        </w:rPr>
        <w:t xml:space="preserve"> that for that moment did not signed </w:t>
      </w:r>
      <w:r w:rsidR="009B0B67" w:rsidRPr="00011254">
        <w:rPr>
          <w:rFonts w:ascii="Times New Roman" w:hAnsi="Times New Roman" w:cs="Times New Roman"/>
        </w:rPr>
        <w:t xml:space="preserve">a gradual agreement. </w:t>
      </w:r>
      <w:proofErr w:type="gramStart"/>
      <w:r w:rsidR="009B0B67" w:rsidRPr="00011254">
        <w:rPr>
          <w:rFonts w:ascii="Times New Roman" w:hAnsi="Times New Roman" w:cs="Times New Roman"/>
        </w:rPr>
        <w:t xml:space="preserve">Although all six eastern countries participate in the </w:t>
      </w:r>
      <w:proofErr w:type="spellStart"/>
      <w:r w:rsidR="009B0B67" w:rsidRPr="00011254">
        <w:rPr>
          <w:rFonts w:ascii="Times New Roman" w:hAnsi="Times New Roman" w:cs="Times New Roman"/>
        </w:rPr>
        <w:t>EaP</w:t>
      </w:r>
      <w:proofErr w:type="spellEnd"/>
      <w:r w:rsidR="009B0B67" w:rsidRPr="00011254">
        <w:rPr>
          <w:rFonts w:ascii="Times New Roman" w:hAnsi="Times New Roman" w:cs="Times New Roman"/>
        </w:rPr>
        <w:t xml:space="preserve"> Summits.</w:t>
      </w:r>
      <w:proofErr w:type="gramEnd"/>
      <w:r w:rsidR="009B0B67" w:rsidRPr="00011254">
        <w:rPr>
          <w:rFonts w:ascii="Times New Roman" w:hAnsi="Times New Roman" w:cs="Times New Roman"/>
        </w:rPr>
        <w:t xml:space="preserve"> Concluding, format of relations with </w:t>
      </w:r>
      <w:r w:rsidR="00176C98">
        <w:rPr>
          <w:rFonts w:ascii="Times New Roman" w:hAnsi="Times New Roman" w:cs="Times New Roman"/>
        </w:rPr>
        <w:t>EU</w:t>
      </w:r>
      <w:r w:rsidR="009B0B67" w:rsidRPr="00011254">
        <w:rPr>
          <w:rFonts w:ascii="Times New Roman" w:hAnsi="Times New Roman" w:cs="Times New Roman"/>
        </w:rPr>
        <w:t xml:space="preserve"> may be seen as three – one – two.</w:t>
      </w:r>
    </w:p>
    <w:p w14:paraId="746954AD" w14:textId="2FE9982D" w:rsidR="00980FD8" w:rsidRPr="00011254" w:rsidRDefault="00980FD8" w:rsidP="00011254">
      <w:pPr>
        <w:spacing w:line="360" w:lineRule="auto"/>
        <w:ind w:firstLine="709"/>
        <w:jc w:val="both"/>
        <w:rPr>
          <w:rFonts w:ascii="Times New Roman" w:hAnsi="Times New Roman" w:cs="Times New Roman"/>
        </w:rPr>
      </w:pPr>
      <w:r w:rsidRPr="00011254">
        <w:rPr>
          <w:rFonts w:ascii="Times New Roman" w:hAnsi="Times New Roman" w:cs="Times New Roman"/>
        </w:rPr>
        <w:t>5 out of 6 partners already have or will soon have Visa Facilitation Agreements.</w:t>
      </w:r>
    </w:p>
    <w:p w14:paraId="5A642537" w14:textId="46D91086" w:rsidR="00E703DC" w:rsidRPr="00011254" w:rsidRDefault="004C3AC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In terms of strategy between </w:t>
      </w:r>
      <w:r w:rsidR="00176C98">
        <w:rPr>
          <w:rFonts w:ascii="Times New Roman" w:hAnsi="Times New Roman" w:cs="Times New Roman"/>
          <w:lang w:val="en-US"/>
        </w:rPr>
        <w:t>EU</w:t>
      </w:r>
      <w:r w:rsidRPr="00011254">
        <w:rPr>
          <w:rFonts w:ascii="Times New Roman" w:hAnsi="Times New Roman" w:cs="Times New Roman"/>
          <w:lang w:val="en-US"/>
        </w:rPr>
        <w:t xml:space="preserve"> and </w:t>
      </w:r>
      <w:proofErr w:type="spellStart"/>
      <w:r w:rsidRPr="00011254">
        <w:rPr>
          <w:rFonts w:ascii="Times New Roman" w:hAnsi="Times New Roman" w:cs="Times New Roman"/>
          <w:lang w:val="en-US"/>
        </w:rPr>
        <w:t>EaP</w:t>
      </w:r>
      <w:proofErr w:type="spellEnd"/>
      <w:r w:rsidR="00B003D7" w:rsidRPr="00011254">
        <w:rPr>
          <w:rFonts w:ascii="Times New Roman" w:hAnsi="Times New Roman" w:cs="Times New Roman"/>
          <w:lang w:val="en-US"/>
        </w:rPr>
        <w:t xml:space="preserve"> states</w:t>
      </w:r>
      <w:r w:rsidRPr="00011254">
        <w:rPr>
          <w:rFonts w:ascii="Times New Roman" w:hAnsi="Times New Roman" w:cs="Times New Roman"/>
          <w:lang w:val="en-US"/>
        </w:rPr>
        <w:t>, both</w:t>
      </w:r>
      <w:r w:rsidR="00B003D7" w:rsidRPr="00011254">
        <w:rPr>
          <w:rFonts w:ascii="Times New Roman" w:hAnsi="Times New Roman" w:cs="Times New Roman"/>
          <w:lang w:val="en-US"/>
        </w:rPr>
        <w:t xml:space="preserve"> sides</w:t>
      </w:r>
      <w:r w:rsidRPr="00011254">
        <w:rPr>
          <w:rFonts w:ascii="Times New Roman" w:hAnsi="Times New Roman" w:cs="Times New Roman"/>
          <w:lang w:val="en-US"/>
        </w:rPr>
        <w:t xml:space="preserve"> agreed to monitor the implementation of visa </w:t>
      </w:r>
      <w:proofErr w:type="spellStart"/>
      <w:r w:rsidRPr="00011254">
        <w:rPr>
          <w:rFonts w:ascii="Times New Roman" w:hAnsi="Times New Roman" w:cs="Times New Roman"/>
          <w:lang w:val="en-US"/>
        </w:rPr>
        <w:t>liberalisation</w:t>
      </w:r>
      <w:proofErr w:type="spellEnd"/>
      <w:r w:rsidRPr="00011254">
        <w:rPr>
          <w:rFonts w:ascii="Times New Roman" w:hAnsi="Times New Roman" w:cs="Times New Roman"/>
          <w:lang w:val="en-US"/>
        </w:rPr>
        <w:t xml:space="preserve"> benchmarks, namely with Georgia, the Republic of Moldova and Ukraine and consider the opening of a Visa </w:t>
      </w:r>
      <w:proofErr w:type="spellStart"/>
      <w:r w:rsidRPr="00011254">
        <w:rPr>
          <w:rFonts w:ascii="Times New Roman" w:hAnsi="Times New Roman" w:cs="Times New Roman"/>
          <w:lang w:val="en-US"/>
        </w:rPr>
        <w:t>Liberalisation</w:t>
      </w:r>
      <w:proofErr w:type="spellEnd"/>
      <w:r w:rsidRPr="00011254">
        <w:rPr>
          <w:rFonts w:ascii="Times New Roman" w:hAnsi="Times New Roman" w:cs="Times New Roman"/>
          <w:lang w:val="en-US"/>
        </w:rPr>
        <w:t xml:space="preserve"> Dialogue with Armenia and Azerbaijan</w:t>
      </w:r>
      <w:r w:rsidR="00E04721" w:rsidRPr="00011254">
        <w:rPr>
          <w:rFonts w:ascii="Times New Roman" w:hAnsi="Times New Roman" w:cs="Times New Roman"/>
          <w:lang w:val="en-US"/>
        </w:rPr>
        <w:t>. Moreover</w:t>
      </w:r>
      <w:r w:rsidRPr="00011254">
        <w:rPr>
          <w:rFonts w:ascii="Times New Roman" w:hAnsi="Times New Roman" w:cs="Times New Roman"/>
          <w:lang w:val="en-US"/>
        </w:rPr>
        <w:t xml:space="preserve"> </w:t>
      </w:r>
      <w:r w:rsidR="00725548">
        <w:rPr>
          <w:rFonts w:ascii="Times New Roman" w:hAnsi="Times New Roman" w:cs="Times New Roman"/>
          <w:lang w:val="en-US"/>
        </w:rPr>
        <w:t>in order to</w:t>
      </w:r>
      <w:r w:rsidR="00E04721" w:rsidRPr="00011254">
        <w:rPr>
          <w:rFonts w:ascii="Times New Roman" w:hAnsi="Times New Roman" w:cs="Times New Roman"/>
          <w:lang w:val="en-US"/>
        </w:rPr>
        <w:t xml:space="preserve"> </w:t>
      </w:r>
      <w:r w:rsidRPr="00011254">
        <w:rPr>
          <w:rFonts w:ascii="Times New Roman" w:hAnsi="Times New Roman" w:cs="Times New Roman"/>
          <w:lang w:val="en-US"/>
        </w:rPr>
        <w:t>conclud</w:t>
      </w:r>
      <w:r w:rsidR="00E04721" w:rsidRPr="00011254">
        <w:rPr>
          <w:rFonts w:ascii="Times New Roman" w:hAnsi="Times New Roman" w:cs="Times New Roman"/>
          <w:lang w:val="en-US"/>
        </w:rPr>
        <w:t>e</w:t>
      </w:r>
      <w:r w:rsidRPr="00011254">
        <w:rPr>
          <w:rFonts w:ascii="Times New Roman" w:hAnsi="Times New Roman" w:cs="Times New Roman"/>
          <w:lang w:val="en-US"/>
        </w:rPr>
        <w:t xml:space="preserve"> of the Visa Facilitation Agre</w:t>
      </w:r>
      <w:r w:rsidR="00725548">
        <w:rPr>
          <w:rFonts w:ascii="Times New Roman" w:hAnsi="Times New Roman" w:cs="Times New Roman"/>
          <w:lang w:val="en-US"/>
        </w:rPr>
        <w:t xml:space="preserve">ement and Readmission Agreement </w:t>
      </w:r>
      <w:r w:rsidRPr="00011254">
        <w:rPr>
          <w:rFonts w:ascii="Times New Roman" w:hAnsi="Times New Roman" w:cs="Times New Roman"/>
          <w:lang w:val="en-US"/>
        </w:rPr>
        <w:t>with Belarus</w:t>
      </w:r>
      <w:r w:rsidR="00725548">
        <w:rPr>
          <w:rFonts w:ascii="Times New Roman" w:hAnsi="Times New Roman" w:cs="Times New Roman"/>
          <w:lang w:val="en-US"/>
        </w:rPr>
        <w:t xml:space="preserve"> there were attempts towards it, but unsuccessful</w:t>
      </w:r>
      <w:r w:rsidRPr="00011254">
        <w:rPr>
          <w:rFonts w:ascii="Times New Roman" w:hAnsi="Times New Roman" w:cs="Times New Roman"/>
          <w:lang w:val="en-US"/>
        </w:rPr>
        <w:t xml:space="preserve">. </w:t>
      </w:r>
      <w:proofErr w:type="gramStart"/>
      <w:r w:rsidR="00E04721" w:rsidRPr="00011254">
        <w:rPr>
          <w:rFonts w:ascii="Times New Roman" w:hAnsi="Times New Roman" w:cs="Times New Roman"/>
          <w:lang w:val="en-US"/>
        </w:rPr>
        <w:lastRenderedPageBreak/>
        <w:t>I</w:t>
      </w:r>
      <w:r w:rsidRPr="00011254">
        <w:rPr>
          <w:rFonts w:ascii="Times New Roman" w:hAnsi="Times New Roman" w:cs="Times New Roman"/>
          <w:lang w:val="en-US"/>
        </w:rPr>
        <w:t xml:space="preserve">mplementation of the Mobility Partnerships </w:t>
      </w:r>
      <w:r w:rsidR="00E04721" w:rsidRPr="00011254">
        <w:rPr>
          <w:rFonts w:ascii="Times New Roman" w:hAnsi="Times New Roman" w:cs="Times New Roman"/>
          <w:lang w:val="en-US"/>
        </w:rPr>
        <w:t xml:space="preserve">with a focus to </w:t>
      </w:r>
      <w:r w:rsidRPr="00011254">
        <w:rPr>
          <w:rFonts w:ascii="Times New Roman" w:hAnsi="Times New Roman" w:cs="Times New Roman"/>
          <w:lang w:val="en-US"/>
        </w:rPr>
        <w:t>migration management.</w:t>
      </w:r>
      <w:proofErr w:type="gramEnd"/>
      <w:r w:rsidRPr="00011254">
        <w:rPr>
          <w:rFonts w:ascii="Times New Roman" w:hAnsi="Times New Roman" w:cs="Times New Roman"/>
          <w:lang w:val="en-US"/>
        </w:rPr>
        <w:t xml:space="preserve"> </w:t>
      </w:r>
      <w:proofErr w:type="spellStart"/>
      <w:r w:rsidR="00E04721" w:rsidRPr="00011254">
        <w:rPr>
          <w:rFonts w:ascii="Times New Roman" w:hAnsi="Times New Roman" w:cs="Times New Roman"/>
          <w:lang w:val="en-US"/>
        </w:rPr>
        <w:t>Modernisation</w:t>
      </w:r>
      <w:proofErr w:type="spellEnd"/>
      <w:r w:rsidR="00E04721" w:rsidRPr="00011254">
        <w:rPr>
          <w:rFonts w:ascii="Times New Roman" w:hAnsi="Times New Roman" w:cs="Times New Roman"/>
          <w:lang w:val="en-US"/>
        </w:rPr>
        <w:t xml:space="preserve"> the network of border crossing points would sustain </w:t>
      </w:r>
      <w:r w:rsidRPr="00011254">
        <w:rPr>
          <w:rFonts w:ascii="Times New Roman" w:hAnsi="Times New Roman" w:cs="Times New Roman"/>
          <w:lang w:val="en-US"/>
        </w:rPr>
        <w:t>Integrated Border Management</w:t>
      </w:r>
      <w:r w:rsidR="00E04721" w:rsidRPr="00011254">
        <w:rPr>
          <w:rFonts w:ascii="Times New Roman" w:hAnsi="Times New Roman" w:cs="Times New Roman"/>
          <w:lang w:val="en-US"/>
        </w:rPr>
        <w:t>, hence</w:t>
      </w:r>
      <w:r w:rsidRPr="00011254">
        <w:rPr>
          <w:rFonts w:ascii="Times New Roman" w:hAnsi="Times New Roman" w:cs="Times New Roman"/>
          <w:lang w:val="en-US"/>
        </w:rPr>
        <w:t xml:space="preserve"> facilitate mobility</w:t>
      </w:r>
      <w:r w:rsidR="00E04721" w:rsidRPr="00011254">
        <w:rPr>
          <w:rFonts w:ascii="Times New Roman" w:hAnsi="Times New Roman" w:cs="Times New Roman"/>
          <w:lang w:val="en-US"/>
        </w:rPr>
        <w:t xml:space="preserve"> of people and trade between </w:t>
      </w:r>
      <w:r w:rsidR="00176C98">
        <w:rPr>
          <w:rFonts w:ascii="Times New Roman" w:hAnsi="Times New Roman" w:cs="Times New Roman"/>
          <w:lang w:val="en-US"/>
        </w:rPr>
        <w:t>EU</w:t>
      </w:r>
      <w:r w:rsidR="00725548">
        <w:rPr>
          <w:rFonts w:ascii="Times New Roman" w:hAnsi="Times New Roman" w:cs="Times New Roman"/>
          <w:lang w:val="en-US"/>
        </w:rPr>
        <w:t xml:space="preserve"> and </w:t>
      </w:r>
      <w:proofErr w:type="spellStart"/>
      <w:r w:rsidR="00725548">
        <w:rPr>
          <w:rFonts w:ascii="Times New Roman" w:hAnsi="Times New Roman" w:cs="Times New Roman"/>
          <w:lang w:val="en-US"/>
        </w:rPr>
        <w:t>EaP</w:t>
      </w:r>
      <w:proofErr w:type="spellEnd"/>
      <w:r w:rsidR="00E04721" w:rsidRPr="00011254">
        <w:rPr>
          <w:rFonts w:ascii="Times New Roman" w:hAnsi="Times New Roman" w:cs="Times New Roman"/>
          <w:lang w:val="en-US"/>
        </w:rPr>
        <w:t>, plus increase</w:t>
      </w:r>
      <w:r w:rsidRPr="00011254">
        <w:rPr>
          <w:rFonts w:ascii="Times New Roman" w:hAnsi="Times New Roman" w:cs="Times New Roman"/>
          <w:lang w:val="en-US"/>
        </w:rPr>
        <w:t xml:space="preserve"> security</w:t>
      </w:r>
      <w:r w:rsidR="00E04721" w:rsidRPr="00011254">
        <w:rPr>
          <w:rFonts w:ascii="Times New Roman" w:hAnsi="Times New Roman" w:cs="Times New Roman"/>
          <w:lang w:val="en-US"/>
        </w:rPr>
        <w:t>.</w:t>
      </w:r>
      <w:r w:rsidR="00EA549E" w:rsidRPr="00011254">
        <w:rPr>
          <w:rFonts w:ascii="Times New Roman" w:hAnsi="Times New Roman" w:cs="Times New Roman"/>
          <w:lang w:val="en-US"/>
        </w:rPr>
        <w:t xml:space="preserve"> Both, </w:t>
      </w:r>
      <w:proofErr w:type="spellStart"/>
      <w:r w:rsidR="00EA549E" w:rsidRPr="00011254">
        <w:rPr>
          <w:rFonts w:ascii="Times New Roman" w:hAnsi="Times New Roman" w:cs="Times New Roman"/>
          <w:lang w:val="en-US"/>
        </w:rPr>
        <w:t>EaP</w:t>
      </w:r>
      <w:proofErr w:type="spellEnd"/>
      <w:r w:rsidR="00EA549E" w:rsidRPr="00011254">
        <w:rPr>
          <w:rFonts w:ascii="Times New Roman" w:hAnsi="Times New Roman" w:cs="Times New Roman"/>
          <w:lang w:val="en-US"/>
        </w:rPr>
        <w:t xml:space="preserve"> and </w:t>
      </w:r>
      <w:r w:rsidR="00176C98">
        <w:rPr>
          <w:rFonts w:ascii="Times New Roman" w:hAnsi="Times New Roman" w:cs="Times New Roman"/>
          <w:lang w:val="en-US"/>
        </w:rPr>
        <w:t>EU</w:t>
      </w:r>
      <w:r w:rsidR="00EA549E" w:rsidRPr="00011254">
        <w:rPr>
          <w:rFonts w:ascii="Times New Roman" w:hAnsi="Times New Roman" w:cs="Times New Roman"/>
          <w:lang w:val="en-US"/>
        </w:rPr>
        <w:t xml:space="preserve"> agreed to stimulate exchanges between youth professionals, students in </w:t>
      </w:r>
      <w:r w:rsidR="003161B2" w:rsidRPr="00011254">
        <w:rPr>
          <w:rFonts w:ascii="Times New Roman" w:hAnsi="Times New Roman" w:cs="Times New Roman"/>
          <w:lang w:val="en-US"/>
        </w:rPr>
        <w:t>terms</w:t>
      </w:r>
      <w:r w:rsidR="00EA549E" w:rsidRPr="00011254">
        <w:rPr>
          <w:rFonts w:ascii="Times New Roman" w:hAnsi="Times New Roman" w:cs="Times New Roman"/>
          <w:lang w:val="en-US"/>
        </w:rPr>
        <w:t xml:space="preserve"> of different programs, like Erasmus+, Creative Europe, </w:t>
      </w:r>
      <w:proofErr w:type="spellStart"/>
      <w:r w:rsidR="00EA549E" w:rsidRPr="00011254">
        <w:rPr>
          <w:rFonts w:ascii="Times New Roman" w:hAnsi="Times New Roman" w:cs="Times New Roman"/>
          <w:lang w:val="en-US"/>
        </w:rPr>
        <w:t>COSME</w:t>
      </w:r>
      <w:proofErr w:type="spellEnd"/>
      <w:r w:rsidR="00EA549E" w:rsidRPr="00011254">
        <w:rPr>
          <w:rFonts w:ascii="Times New Roman" w:hAnsi="Times New Roman" w:cs="Times New Roman"/>
          <w:lang w:val="en-US"/>
        </w:rPr>
        <w:t xml:space="preserve"> and Horizon 2020 and to establish </w:t>
      </w:r>
      <w:proofErr w:type="spellStart"/>
      <w:r w:rsidR="00E43A85" w:rsidRPr="00011254">
        <w:rPr>
          <w:rFonts w:ascii="Times New Roman" w:hAnsi="Times New Roman" w:cs="Times New Roman"/>
        </w:rPr>
        <w:t>EaP</w:t>
      </w:r>
      <w:proofErr w:type="spellEnd"/>
      <w:r w:rsidR="00E43A85" w:rsidRPr="00011254">
        <w:rPr>
          <w:rFonts w:ascii="Times New Roman" w:hAnsi="Times New Roman" w:cs="Times New Roman"/>
          <w:lang w:val="en-US"/>
        </w:rPr>
        <w:t xml:space="preserve"> </w:t>
      </w:r>
      <w:r w:rsidR="00EA549E" w:rsidRPr="00011254">
        <w:rPr>
          <w:rFonts w:ascii="Times New Roman" w:hAnsi="Times New Roman" w:cs="Times New Roman"/>
          <w:lang w:val="en-US"/>
        </w:rPr>
        <w:t>European School</w:t>
      </w:r>
      <w:r w:rsidR="00EA549E" w:rsidRPr="00011254">
        <w:rPr>
          <w:rStyle w:val="a5"/>
          <w:rFonts w:ascii="Times New Roman" w:hAnsi="Times New Roman" w:cs="Times New Roman"/>
          <w:lang w:val="en-US"/>
        </w:rPr>
        <w:footnoteReference w:id="207"/>
      </w:r>
      <w:r w:rsidR="00EA549E" w:rsidRPr="00011254">
        <w:rPr>
          <w:rFonts w:ascii="Times New Roman" w:hAnsi="Times New Roman" w:cs="Times New Roman"/>
          <w:lang w:val="en-US"/>
        </w:rPr>
        <w:t>.</w:t>
      </w:r>
    </w:p>
    <w:p w14:paraId="44E58A10" w14:textId="0038A0E3" w:rsidR="00935F1B" w:rsidRPr="00011254" w:rsidRDefault="00176C98" w:rsidP="00011254">
      <w:pPr>
        <w:spacing w:line="360" w:lineRule="auto"/>
        <w:ind w:firstLine="709"/>
        <w:jc w:val="both"/>
        <w:rPr>
          <w:rFonts w:ascii="Times New Roman" w:hAnsi="Times New Roman" w:cs="Times New Roman"/>
        </w:rPr>
      </w:pPr>
      <w:r>
        <w:rPr>
          <w:rFonts w:ascii="Times New Roman" w:hAnsi="Times New Roman" w:cs="Times New Roman"/>
        </w:rPr>
        <w:t>EU</w:t>
      </w:r>
      <w:r w:rsidR="00E703DC" w:rsidRPr="00011254">
        <w:rPr>
          <w:rFonts w:ascii="Times New Roman" w:hAnsi="Times New Roman" w:cs="Times New Roman"/>
        </w:rPr>
        <w:t xml:space="preserve"> is strongly supports reforms in </w:t>
      </w:r>
      <w:r w:rsidR="00725548">
        <w:rPr>
          <w:rFonts w:ascii="Times New Roman" w:hAnsi="Times New Roman" w:cs="Times New Roman"/>
        </w:rPr>
        <w:t>Uk</w:t>
      </w:r>
      <w:r w:rsidR="00E703DC" w:rsidRPr="00011254">
        <w:rPr>
          <w:rFonts w:ascii="Times New Roman" w:hAnsi="Times New Roman" w:cs="Times New Roman"/>
        </w:rPr>
        <w:t xml:space="preserve">raine. The situation may be seen, as </w:t>
      </w:r>
      <w:r>
        <w:rPr>
          <w:rFonts w:ascii="Times New Roman" w:hAnsi="Times New Roman" w:cs="Times New Roman"/>
        </w:rPr>
        <w:t>EU</w:t>
      </w:r>
      <w:r w:rsidR="00E703DC" w:rsidRPr="00011254">
        <w:rPr>
          <w:rFonts w:ascii="Times New Roman" w:hAnsi="Times New Roman" w:cs="Times New Roman"/>
        </w:rPr>
        <w:t xml:space="preserve"> rule </w:t>
      </w:r>
      <w:r w:rsidR="00725548">
        <w:rPr>
          <w:rFonts w:ascii="Times New Roman" w:hAnsi="Times New Roman" w:cs="Times New Roman"/>
        </w:rPr>
        <w:t>Uk</w:t>
      </w:r>
      <w:r w:rsidR="00E703DC" w:rsidRPr="00011254">
        <w:rPr>
          <w:rFonts w:ascii="Times New Roman" w:hAnsi="Times New Roman" w:cs="Times New Roman"/>
        </w:rPr>
        <w:t xml:space="preserve">raine, paying attention on the quantity of reforms at least. Recently, on 23 May 2018, the Commissioner for European Neighbourhood Policy and Enlargement Negotiations, Johannes Hahn visited Kyiv to reiterate support for </w:t>
      </w:r>
      <w:r w:rsidR="00725548">
        <w:rPr>
          <w:rFonts w:ascii="Times New Roman" w:hAnsi="Times New Roman" w:cs="Times New Roman"/>
        </w:rPr>
        <w:t>Uk</w:t>
      </w:r>
      <w:r w:rsidR="00E703DC" w:rsidRPr="00011254">
        <w:rPr>
          <w:rFonts w:ascii="Times New Roman" w:hAnsi="Times New Roman" w:cs="Times New Roman"/>
        </w:rPr>
        <w:t xml:space="preserve">rainian reform process, and to underline the progress report. He expressed the support to foreign investments for economic </w:t>
      </w:r>
      <w:proofErr w:type="gramStart"/>
      <w:r w:rsidR="00E703DC" w:rsidRPr="00011254">
        <w:rPr>
          <w:rFonts w:ascii="Times New Roman" w:hAnsi="Times New Roman" w:cs="Times New Roman"/>
        </w:rPr>
        <w:t>prosperity, that</w:t>
      </w:r>
      <w:proofErr w:type="gramEnd"/>
      <w:r w:rsidR="00E703DC" w:rsidRPr="00011254">
        <w:rPr>
          <w:rFonts w:ascii="Times New Roman" w:hAnsi="Times New Roman" w:cs="Times New Roman"/>
        </w:rPr>
        <w:t xml:space="preserve"> require fight with corruption. Moreover Johannes Hahn expressed support to decentralisation process, which in his view is the most significant of the reforms that were carried out in Ukraine for that moment</w:t>
      </w:r>
      <w:r w:rsidR="00E703DC" w:rsidRPr="00011254">
        <w:rPr>
          <w:rFonts w:ascii="Times New Roman" w:hAnsi="Times New Roman" w:cs="Times New Roman"/>
          <w:vertAlign w:val="superscript"/>
        </w:rPr>
        <w:footnoteReference w:id="208"/>
      </w:r>
      <w:r w:rsidR="00E703DC" w:rsidRPr="00011254">
        <w:rPr>
          <w:rFonts w:ascii="Times New Roman" w:hAnsi="Times New Roman" w:cs="Times New Roman"/>
        </w:rPr>
        <w:t xml:space="preserve">. </w:t>
      </w:r>
    </w:p>
    <w:p w14:paraId="6A425C60" w14:textId="3F062E85" w:rsidR="008E4222" w:rsidRPr="00011254" w:rsidRDefault="00BC4E1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As a response to migration flows, </w:t>
      </w:r>
      <w:r w:rsidR="00176C98">
        <w:rPr>
          <w:rFonts w:ascii="Times New Roman" w:hAnsi="Times New Roman" w:cs="Times New Roman"/>
        </w:rPr>
        <w:t>EU</w:t>
      </w:r>
      <w:r w:rsidRPr="00011254">
        <w:rPr>
          <w:rFonts w:ascii="Times New Roman" w:hAnsi="Times New Roman" w:cs="Times New Roman"/>
        </w:rPr>
        <w:t xml:space="preserve"> introduced new instruments that had an influence on Schengen </w:t>
      </w:r>
      <w:proofErr w:type="spellStart"/>
      <w:r w:rsidRPr="00011254">
        <w:rPr>
          <w:rFonts w:ascii="Times New Roman" w:hAnsi="Times New Roman" w:cs="Times New Roman"/>
        </w:rPr>
        <w:t>auqis</w:t>
      </w:r>
      <w:proofErr w:type="spellEnd"/>
      <w:r w:rsidRPr="00011254">
        <w:rPr>
          <w:rFonts w:ascii="Times New Roman" w:hAnsi="Times New Roman" w:cs="Times New Roman"/>
        </w:rPr>
        <w:t>, hence the SR.</w:t>
      </w:r>
    </w:p>
    <w:p w14:paraId="68A9042A" w14:textId="006B5F4E" w:rsidR="00E903B4" w:rsidRPr="00011254" w:rsidRDefault="00F81B9D" w:rsidP="00011254">
      <w:pPr>
        <w:spacing w:line="360" w:lineRule="auto"/>
        <w:ind w:firstLine="709"/>
        <w:jc w:val="both"/>
        <w:rPr>
          <w:rFonts w:ascii="Times New Roman" w:hAnsi="Times New Roman" w:cs="Times New Roman"/>
        </w:rPr>
      </w:pPr>
      <w:r w:rsidRPr="00011254">
        <w:rPr>
          <w:rFonts w:ascii="Times New Roman" w:hAnsi="Times New Roman" w:cs="Times New Roman"/>
        </w:rPr>
        <w:t>European Border and Coast Guard Agency</w:t>
      </w:r>
      <w:r w:rsidR="00BD0AA1" w:rsidRPr="00011254">
        <w:rPr>
          <w:rFonts w:ascii="Times New Roman" w:hAnsi="Times New Roman" w:cs="Times New Roman"/>
        </w:rPr>
        <w:t xml:space="preserve"> (the Agency)</w:t>
      </w:r>
      <w:r w:rsidRPr="00011254">
        <w:rPr>
          <w:rFonts w:ascii="Times New Roman" w:hAnsi="Times New Roman" w:cs="Times New Roman"/>
        </w:rPr>
        <w:t xml:space="preserve"> stems from Regulation (EU) 2016/1624 that was result of </w:t>
      </w:r>
      <w:r w:rsidR="00725548">
        <w:rPr>
          <w:rFonts w:ascii="Times New Roman" w:hAnsi="Times New Roman" w:cs="Times New Roman"/>
        </w:rPr>
        <w:t>Eu</w:t>
      </w:r>
      <w:r w:rsidRPr="00011254">
        <w:rPr>
          <w:rFonts w:ascii="Times New Roman" w:hAnsi="Times New Roman" w:cs="Times New Roman"/>
        </w:rPr>
        <w:t xml:space="preserve">ropean Council meeting on 25 and 26 June 2015. </w:t>
      </w:r>
      <w:proofErr w:type="gramStart"/>
      <w:r w:rsidRPr="00011254">
        <w:rPr>
          <w:rFonts w:ascii="Times New Roman" w:hAnsi="Times New Roman" w:cs="Times New Roman"/>
        </w:rPr>
        <w:t>Whereas the call stressed out the necessity</w:t>
      </w:r>
      <w:r w:rsidR="00E91B08" w:rsidRPr="00011254">
        <w:rPr>
          <w:rFonts w:ascii="Times New Roman" w:hAnsi="Times New Roman" w:cs="Times New Roman"/>
        </w:rPr>
        <w:t xml:space="preserve"> to resolve “</w:t>
      </w:r>
      <w:r w:rsidRPr="00011254">
        <w:rPr>
          <w:rFonts w:ascii="Times New Roman" w:hAnsi="Times New Roman" w:cs="Times New Roman"/>
        </w:rPr>
        <w:t>unprecedented migratory flows</w:t>
      </w:r>
      <w:r w:rsidR="00E91B08" w:rsidRPr="00011254">
        <w:rPr>
          <w:rFonts w:ascii="Times New Roman" w:hAnsi="Times New Roman" w:cs="Times New Roman"/>
        </w:rPr>
        <w:t>”</w:t>
      </w:r>
      <w:r w:rsidRPr="00011254">
        <w:rPr>
          <w:rFonts w:ascii="Times New Roman" w:hAnsi="Times New Roman" w:cs="Times New Roman"/>
        </w:rPr>
        <w:t xml:space="preserve"> </w:t>
      </w:r>
      <w:r w:rsidR="00E91B08" w:rsidRPr="00011254">
        <w:rPr>
          <w:rFonts w:ascii="Times New Roman" w:hAnsi="Times New Roman" w:cs="Times New Roman"/>
        </w:rPr>
        <w:t>by strengthening border management</w:t>
      </w:r>
      <w:r w:rsidR="00E91B08" w:rsidRPr="00011254">
        <w:rPr>
          <w:rStyle w:val="a5"/>
          <w:rFonts w:ascii="Times New Roman" w:hAnsi="Times New Roman" w:cs="Times New Roman"/>
        </w:rPr>
        <w:footnoteReference w:id="209"/>
      </w:r>
      <w:r w:rsidR="00E91B08" w:rsidRPr="00011254">
        <w:rPr>
          <w:rFonts w:ascii="Times New Roman" w:hAnsi="Times New Roman" w:cs="Times New Roman"/>
        </w:rPr>
        <w:t>.</w:t>
      </w:r>
      <w:proofErr w:type="gramEnd"/>
      <w:r w:rsidR="00E91B08" w:rsidRPr="00011254">
        <w:rPr>
          <w:rFonts w:ascii="Times New Roman" w:hAnsi="Times New Roman" w:cs="Times New Roman"/>
        </w:rPr>
        <w:t xml:space="preserve"> </w:t>
      </w:r>
      <w:r w:rsidR="0089597B" w:rsidRPr="00011254">
        <w:rPr>
          <w:rFonts w:ascii="Times New Roman" w:hAnsi="Times New Roman" w:cs="Times New Roman"/>
        </w:rPr>
        <w:t xml:space="preserve">On 14 September 2016, Minister for the Interior of Slovakia and President of the Council, Robert </w:t>
      </w:r>
      <w:proofErr w:type="spellStart"/>
      <w:r w:rsidR="0089597B" w:rsidRPr="00011254">
        <w:rPr>
          <w:rFonts w:ascii="Times New Roman" w:hAnsi="Times New Roman" w:cs="Times New Roman"/>
        </w:rPr>
        <w:t>Kaliňák</w:t>
      </w:r>
      <w:proofErr w:type="spellEnd"/>
      <w:r w:rsidR="0089597B" w:rsidRPr="00011254">
        <w:rPr>
          <w:rFonts w:ascii="Times New Roman" w:hAnsi="Times New Roman" w:cs="Times New Roman"/>
        </w:rPr>
        <w:t>, said that the management of external borders reflects the SA, along with internal borders and the Agency would help to face challenges of that time, whereas the necessary condition for stable Schengen is effective external border management</w:t>
      </w:r>
      <w:r w:rsidR="0089597B" w:rsidRPr="00011254">
        <w:rPr>
          <w:rStyle w:val="a5"/>
          <w:rFonts w:ascii="Times New Roman" w:hAnsi="Times New Roman" w:cs="Times New Roman"/>
        </w:rPr>
        <w:footnoteReference w:id="210"/>
      </w:r>
      <w:r w:rsidR="0089597B" w:rsidRPr="00011254">
        <w:rPr>
          <w:rFonts w:ascii="Times New Roman" w:hAnsi="Times New Roman" w:cs="Times New Roman"/>
        </w:rPr>
        <w:t>.</w:t>
      </w:r>
    </w:p>
    <w:p w14:paraId="57B272DA" w14:textId="3076B259" w:rsidR="00900901" w:rsidRPr="00011254" w:rsidRDefault="00E91B08"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Migratory challenge was addressed, whereas “safeguard the functioning” of the SA by reinforcing</w:t>
      </w:r>
      <w:r w:rsidR="002414A9" w:rsidRPr="00011254">
        <w:rPr>
          <w:rFonts w:ascii="Times New Roman" w:hAnsi="Times New Roman" w:cs="Times New Roman"/>
        </w:rPr>
        <w:t xml:space="preserve"> external border management through </w:t>
      </w:r>
      <w:proofErr w:type="spellStart"/>
      <w:r w:rsidR="002414A9" w:rsidRPr="00011254">
        <w:rPr>
          <w:rFonts w:ascii="Times New Roman" w:hAnsi="Times New Roman" w:cs="Times New Roman"/>
        </w:rPr>
        <w:t>Frontex</w:t>
      </w:r>
      <w:proofErr w:type="spellEnd"/>
      <w:r w:rsidR="002414A9" w:rsidRPr="00011254">
        <w:rPr>
          <w:rFonts w:ascii="Times New Roman" w:hAnsi="Times New Roman" w:cs="Times New Roman"/>
        </w:rPr>
        <w:t xml:space="preserve"> </w:t>
      </w:r>
      <w:r w:rsidR="00BD0AA1" w:rsidRPr="00011254">
        <w:rPr>
          <w:rFonts w:ascii="Times New Roman" w:hAnsi="Times New Roman" w:cs="Times New Roman"/>
        </w:rPr>
        <w:t xml:space="preserve">that could be </w:t>
      </w:r>
      <w:r w:rsidR="002414A9" w:rsidRPr="00011254">
        <w:rPr>
          <w:rFonts w:ascii="Times New Roman" w:hAnsi="Times New Roman" w:cs="Times New Roman"/>
        </w:rPr>
        <w:t>responsible for external border control</w:t>
      </w:r>
      <w:r w:rsidR="002414A9" w:rsidRPr="00011254">
        <w:rPr>
          <w:rStyle w:val="a5"/>
          <w:rFonts w:ascii="Times New Roman" w:hAnsi="Times New Roman" w:cs="Times New Roman"/>
        </w:rPr>
        <w:footnoteReference w:id="211"/>
      </w:r>
      <w:r w:rsidR="002414A9" w:rsidRPr="00011254">
        <w:rPr>
          <w:rFonts w:ascii="Times New Roman" w:hAnsi="Times New Roman" w:cs="Times New Roman"/>
        </w:rPr>
        <w:t>.</w:t>
      </w:r>
    </w:p>
    <w:p w14:paraId="65633261" w14:textId="77777777" w:rsidR="002966B9" w:rsidRPr="00011254" w:rsidRDefault="002414A9"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European Integrated border management (IBM) consists “four-tier access control model”: </w:t>
      </w:r>
    </w:p>
    <w:p w14:paraId="1CA0E961" w14:textId="2BE9243D" w:rsidR="002966B9" w:rsidRPr="00011254" w:rsidRDefault="002414A9" w:rsidP="00011254">
      <w:pPr>
        <w:pStyle w:val="a6"/>
        <w:numPr>
          <w:ilvl w:val="0"/>
          <w:numId w:val="16"/>
        </w:numPr>
        <w:spacing w:line="360" w:lineRule="auto"/>
        <w:ind w:firstLine="709"/>
        <w:jc w:val="both"/>
        <w:rPr>
          <w:rFonts w:ascii="Times New Roman" w:hAnsi="Times New Roman" w:cs="Times New Roman"/>
        </w:rPr>
      </w:pPr>
      <w:r w:rsidRPr="00011254">
        <w:rPr>
          <w:rFonts w:ascii="Times New Roman" w:hAnsi="Times New Roman" w:cs="Times New Roman"/>
        </w:rPr>
        <w:t>“</w:t>
      </w:r>
      <w:r w:rsidR="002966B9" w:rsidRPr="00011254">
        <w:rPr>
          <w:rFonts w:ascii="Times New Roman" w:hAnsi="Times New Roman" w:cs="Times New Roman"/>
        </w:rPr>
        <w:t>Measures</w:t>
      </w:r>
      <w:r w:rsidR="00E903B4" w:rsidRPr="00011254">
        <w:rPr>
          <w:rFonts w:ascii="Times New Roman" w:hAnsi="Times New Roman" w:cs="Times New Roman"/>
        </w:rPr>
        <w:t xml:space="preserve"> in third countries</w:t>
      </w:r>
      <w:r w:rsidRPr="00011254">
        <w:rPr>
          <w:rFonts w:ascii="Times New Roman" w:hAnsi="Times New Roman" w:cs="Times New Roman"/>
        </w:rPr>
        <w:t>” including “</w:t>
      </w:r>
      <w:r w:rsidR="00E903B4" w:rsidRPr="00011254">
        <w:rPr>
          <w:rFonts w:ascii="Times New Roman" w:hAnsi="Times New Roman" w:cs="Times New Roman"/>
        </w:rPr>
        <w:t>common visa policy</w:t>
      </w:r>
      <w:r w:rsidRPr="00011254">
        <w:rPr>
          <w:rFonts w:ascii="Times New Roman" w:hAnsi="Times New Roman" w:cs="Times New Roman"/>
        </w:rPr>
        <w:t>”</w:t>
      </w:r>
      <w:r w:rsidR="002966B9" w:rsidRPr="00011254">
        <w:rPr>
          <w:rFonts w:ascii="Times New Roman" w:hAnsi="Times New Roman" w:cs="Times New Roman"/>
        </w:rPr>
        <w:t>;</w:t>
      </w:r>
    </w:p>
    <w:p w14:paraId="5BB4F578" w14:textId="6E456F1D" w:rsidR="002966B9" w:rsidRPr="00011254" w:rsidRDefault="002966B9" w:rsidP="00011254">
      <w:pPr>
        <w:pStyle w:val="a6"/>
        <w:numPr>
          <w:ilvl w:val="0"/>
          <w:numId w:val="16"/>
        </w:numPr>
        <w:spacing w:line="360" w:lineRule="auto"/>
        <w:ind w:firstLine="709"/>
        <w:jc w:val="both"/>
        <w:rPr>
          <w:rFonts w:ascii="Times New Roman" w:hAnsi="Times New Roman" w:cs="Times New Roman"/>
        </w:rPr>
      </w:pPr>
      <w:r w:rsidRPr="00011254">
        <w:rPr>
          <w:rFonts w:ascii="Times New Roman" w:hAnsi="Times New Roman" w:cs="Times New Roman"/>
        </w:rPr>
        <w:t>“Measures</w:t>
      </w:r>
      <w:r w:rsidR="00E903B4" w:rsidRPr="00011254">
        <w:rPr>
          <w:rFonts w:ascii="Times New Roman" w:hAnsi="Times New Roman" w:cs="Times New Roman"/>
        </w:rPr>
        <w:t xml:space="preserve"> with neighbouring third countries</w:t>
      </w:r>
      <w:r w:rsidRPr="00011254">
        <w:rPr>
          <w:rFonts w:ascii="Times New Roman" w:hAnsi="Times New Roman" w:cs="Times New Roman"/>
        </w:rPr>
        <w:t>”;</w:t>
      </w:r>
    </w:p>
    <w:p w14:paraId="6E264F05" w14:textId="1DFC8CD2" w:rsidR="002966B9" w:rsidRPr="00011254" w:rsidRDefault="002966B9" w:rsidP="00011254">
      <w:pPr>
        <w:pStyle w:val="a6"/>
        <w:numPr>
          <w:ilvl w:val="0"/>
          <w:numId w:val="16"/>
        </w:numPr>
        <w:spacing w:line="360" w:lineRule="auto"/>
        <w:ind w:firstLine="709"/>
        <w:jc w:val="both"/>
        <w:rPr>
          <w:rFonts w:ascii="Times New Roman" w:hAnsi="Times New Roman" w:cs="Times New Roman"/>
        </w:rPr>
      </w:pPr>
      <w:r w:rsidRPr="00011254">
        <w:rPr>
          <w:rFonts w:ascii="Times New Roman" w:hAnsi="Times New Roman" w:cs="Times New Roman"/>
        </w:rPr>
        <w:t>“Border</w:t>
      </w:r>
      <w:r w:rsidR="00E903B4" w:rsidRPr="00011254">
        <w:rPr>
          <w:rFonts w:ascii="Times New Roman" w:hAnsi="Times New Roman" w:cs="Times New Roman"/>
        </w:rPr>
        <w:t xml:space="preserve"> control measures at the external borders</w:t>
      </w:r>
      <w:r w:rsidR="00ED35B7" w:rsidRPr="00011254">
        <w:rPr>
          <w:rFonts w:ascii="Times New Roman" w:hAnsi="Times New Roman" w:cs="Times New Roman"/>
        </w:rPr>
        <w:t>”</w:t>
      </w:r>
      <w:r w:rsidRPr="00011254">
        <w:rPr>
          <w:rFonts w:ascii="Times New Roman" w:hAnsi="Times New Roman" w:cs="Times New Roman"/>
        </w:rPr>
        <w:t>;</w:t>
      </w:r>
    </w:p>
    <w:p w14:paraId="28578B0F" w14:textId="4FCC09F3" w:rsidR="00E903B4" w:rsidRPr="00011254" w:rsidRDefault="002966B9" w:rsidP="00011254">
      <w:pPr>
        <w:pStyle w:val="a6"/>
        <w:numPr>
          <w:ilvl w:val="0"/>
          <w:numId w:val="16"/>
        </w:numPr>
        <w:spacing w:line="360" w:lineRule="auto"/>
        <w:ind w:firstLine="709"/>
        <w:jc w:val="both"/>
        <w:rPr>
          <w:rFonts w:ascii="Times New Roman" w:hAnsi="Times New Roman" w:cs="Times New Roman"/>
        </w:rPr>
      </w:pPr>
      <w:r w:rsidRPr="00011254">
        <w:rPr>
          <w:rFonts w:ascii="Times New Roman" w:hAnsi="Times New Roman" w:cs="Times New Roman"/>
        </w:rPr>
        <w:t>“Risk</w:t>
      </w:r>
      <w:r w:rsidR="00E903B4" w:rsidRPr="00011254">
        <w:rPr>
          <w:rFonts w:ascii="Times New Roman" w:hAnsi="Times New Roman" w:cs="Times New Roman"/>
        </w:rPr>
        <w:t xml:space="preserve"> analysis and measures within the S</w:t>
      </w:r>
      <w:r w:rsidR="005B3780" w:rsidRPr="00011254">
        <w:rPr>
          <w:rFonts w:ascii="Times New Roman" w:hAnsi="Times New Roman" w:cs="Times New Roman"/>
        </w:rPr>
        <w:t xml:space="preserve">A </w:t>
      </w:r>
      <w:r w:rsidR="00E903B4" w:rsidRPr="00011254">
        <w:rPr>
          <w:rFonts w:ascii="Times New Roman" w:hAnsi="Times New Roman" w:cs="Times New Roman"/>
        </w:rPr>
        <w:t>and return</w:t>
      </w:r>
      <w:r w:rsidRPr="00011254">
        <w:rPr>
          <w:rFonts w:ascii="Times New Roman" w:hAnsi="Times New Roman" w:cs="Times New Roman"/>
        </w:rPr>
        <w:t>”</w:t>
      </w:r>
      <w:r w:rsidRPr="00011254">
        <w:rPr>
          <w:rStyle w:val="a5"/>
          <w:rFonts w:ascii="Times New Roman" w:hAnsi="Times New Roman" w:cs="Times New Roman"/>
        </w:rPr>
        <w:footnoteReference w:id="212"/>
      </w:r>
      <w:r w:rsidR="00E903B4" w:rsidRPr="00011254">
        <w:rPr>
          <w:rFonts w:ascii="Times New Roman" w:hAnsi="Times New Roman" w:cs="Times New Roman"/>
        </w:rPr>
        <w:t>.</w:t>
      </w:r>
    </w:p>
    <w:p w14:paraId="69E6D788" w14:textId="1AEB93A7" w:rsidR="001B3177" w:rsidRPr="00011254" w:rsidRDefault="00BD0AA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Agency must </w:t>
      </w:r>
      <w:r w:rsidR="00A463CC" w:rsidRPr="00011254">
        <w:rPr>
          <w:rFonts w:ascii="Times New Roman" w:hAnsi="Times New Roman" w:cs="Times New Roman"/>
        </w:rPr>
        <w:t>support</w:t>
      </w:r>
      <w:r w:rsidRPr="00011254">
        <w:rPr>
          <w:rFonts w:ascii="Times New Roman" w:hAnsi="Times New Roman" w:cs="Times New Roman"/>
        </w:rPr>
        <w:t xml:space="preserve"> rules </w:t>
      </w:r>
      <w:r w:rsidR="00A463CC" w:rsidRPr="00011254">
        <w:rPr>
          <w:rFonts w:ascii="Times New Roman" w:hAnsi="Times New Roman" w:cs="Times New Roman"/>
        </w:rPr>
        <w:t>of</w:t>
      </w:r>
      <w:r w:rsidRPr="00011254">
        <w:rPr>
          <w:rFonts w:ascii="Times New Roman" w:hAnsi="Times New Roman" w:cs="Times New Roman"/>
        </w:rPr>
        <w:t xml:space="preserve"> </w:t>
      </w:r>
      <w:r w:rsidR="00A463CC" w:rsidRPr="00011254">
        <w:rPr>
          <w:rFonts w:ascii="Times New Roman" w:hAnsi="Times New Roman" w:cs="Times New Roman"/>
        </w:rPr>
        <w:t>external border management</w:t>
      </w:r>
      <w:r w:rsidRPr="00011254">
        <w:rPr>
          <w:rFonts w:ascii="Times New Roman" w:hAnsi="Times New Roman" w:cs="Times New Roman"/>
        </w:rPr>
        <w:t xml:space="preserve">, specifically </w:t>
      </w:r>
      <w:r w:rsidR="001B3177" w:rsidRPr="00011254">
        <w:rPr>
          <w:rFonts w:ascii="Times New Roman" w:hAnsi="Times New Roman" w:cs="Times New Roman"/>
        </w:rPr>
        <w:t>the Schengen Borders Code</w:t>
      </w:r>
      <w:r w:rsidR="00A463CC" w:rsidRPr="00011254">
        <w:rPr>
          <w:rStyle w:val="a5"/>
          <w:rFonts w:ascii="Times New Roman" w:hAnsi="Times New Roman" w:cs="Times New Roman"/>
        </w:rPr>
        <w:footnoteReference w:id="213"/>
      </w:r>
      <w:r w:rsidR="001B3177" w:rsidRPr="00011254">
        <w:rPr>
          <w:rFonts w:ascii="Times New Roman" w:hAnsi="Times New Roman" w:cs="Times New Roman"/>
        </w:rPr>
        <w:t>.</w:t>
      </w:r>
    </w:p>
    <w:p w14:paraId="4F757C5E" w14:textId="6CCDD97E" w:rsidR="00A463CC" w:rsidRPr="00011254" w:rsidRDefault="00A463C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Agency’ key function is setting up “a technical and operational strategy for implementation of integrated border management” at </w:t>
      </w:r>
      <w:r w:rsidR="00176C98">
        <w:rPr>
          <w:rFonts w:ascii="Times New Roman" w:hAnsi="Times New Roman" w:cs="Times New Roman"/>
        </w:rPr>
        <w:t>EU</w:t>
      </w:r>
      <w:r w:rsidRPr="00011254">
        <w:rPr>
          <w:rFonts w:ascii="Times New Roman" w:hAnsi="Times New Roman" w:cs="Times New Roman"/>
        </w:rPr>
        <w:t>; sustaining external border control</w:t>
      </w:r>
      <w:r w:rsidR="00137285" w:rsidRPr="00011254">
        <w:rPr>
          <w:rFonts w:ascii="Times New Roman" w:hAnsi="Times New Roman" w:cs="Times New Roman"/>
        </w:rPr>
        <w:t xml:space="preserve"> especially when it is urgent</w:t>
      </w:r>
      <w:r w:rsidRPr="00011254">
        <w:rPr>
          <w:rFonts w:ascii="Times New Roman" w:hAnsi="Times New Roman" w:cs="Times New Roman"/>
        </w:rPr>
        <w:t xml:space="preserve">; supplying the necessary </w:t>
      </w:r>
      <w:r w:rsidR="00137285" w:rsidRPr="00011254">
        <w:rPr>
          <w:rFonts w:ascii="Times New Roman" w:hAnsi="Times New Roman" w:cs="Times New Roman"/>
        </w:rPr>
        <w:t>“</w:t>
      </w:r>
      <w:r w:rsidRPr="00011254">
        <w:rPr>
          <w:rFonts w:ascii="Times New Roman" w:hAnsi="Times New Roman" w:cs="Times New Roman"/>
        </w:rPr>
        <w:t>technical and operational assistance</w:t>
      </w:r>
      <w:r w:rsidR="00137285" w:rsidRPr="00011254">
        <w:rPr>
          <w:rFonts w:ascii="Times New Roman" w:hAnsi="Times New Roman" w:cs="Times New Roman"/>
        </w:rPr>
        <w:t>”</w:t>
      </w:r>
      <w:r w:rsidRPr="00011254">
        <w:rPr>
          <w:rFonts w:ascii="Times New Roman" w:hAnsi="Times New Roman" w:cs="Times New Roman"/>
        </w:rPr>
        <w:t xml:space="preserve"> </w:t>
      </w:r>
      <w:r w:rsidR="00137285" w:rsidRPr="00011254">
        <w:rPr>
          <w:rFonts w:ascii="Times New Roman" w:hAnsi="Times New Roman" w:cs="Times New Roman"/>
          <w:lang w:val="en-US"/>
        </w:rPr>
        <w:t xml:space="preserve">by “joint operations” and </w:t>
      </w:r>
      <w:r w:rsidR="00137285" w:rsidRPr="00011254">
        <w:rPr>
          <w:rFonts w:ascii="Times New Roman" w:hAnsi="Times New Roman" w:cs="Times New Roman"/>
        </w:rPr>
        <w:t>“</w:t>
      </w:r>
      <w:r w:rsidRPr="00011254">
        <w:rPr>
          <w:rFonts w:ascii="Times New Roman" w:hAnsi="Times New Roman" w:cs="Times New Roman"/>
        </w:rPr>
        <w:t>rapid border interventions</w:t>
      </w:r>
      <w:r w:rsidR="00137285" w:rsidRPr="00011254">
        <w:rPr>
          <w:rFonts w:ascii="Times New Roman" w:hAnsi="Times New Roman" w:cs="Times New Roman"/>
        </w:rPr>
        <w:t>”</w:t>
      </w:r>
      <w:r w:rsidRPr="00011254">
        <w:rPr>
          <w:rFonts w:ascii="Times New Roman" w:hAnsi="Times New Roman" w:cs="Times New Roman"/>
        </w:rPr>
        <w:t xml:space="preserve">, </w:t>
      </w:r>
      <w:r w:rsidR="00137285" w:rsidRPr="00011254">
        <w:rPr>
          <w:rFonts w:ascii="Times New Roman" w:hAnsi="Times New Roman" w:cs="Times New Roman"/>
        </w:rPr>
        <w:t>including “</w:t>
      </w:r>
      <w:r w:rsidRPr="00011254">
        <w:rPr>
          <w:rFonts w:ascii="Times New Roman" w:hAnsi="Times New Roman" w:cs="Times New Roman"/>
        </w:rPr>
        <w:t>return operations and return interventions</w:t>
      </w:r>
      <w:r w:rsidR="00137285" w:rsidRPr="00011254">
        <w:rPr>
          <w:rFonts w:ascii="Times New Roman" w:hAnsi="Times New Roman" w:cs="Times New Roman"/>
        </w:rPr>
        <w:t>”</w:t>
      </w:r>
      <w:r w:rsidRPr="00011254">
        <w:rPr>
          <w:rStyle w:val="a5"/>
          <w:rFonts w:ascii="Times New Roman" w:hAnsi="Times New Roman" w:cs="Times New Roman"/>
        </w:rPr>
        <w:footnoteReference w:id="214"/>
      </w:r>
      <w:r w:rsidRPr="00011254">
        <w:rPr>
          <w:rFonts w:ascii="Times New Roman" w:hAnsi="Times New Roman" w:cs="Times New Roman"/>
        </w:rPr>
        <w:t>.</w:t>
      </w:r>
    </w:p>
    <w:p w14:paraId="6BE8CC4F" w14:textId="1D8FAB28" w:rsidR="001B3177" w:rsidRPr="00011254" w:rsidRDefault="009A604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terms of external border control, the Agency must monitor migratory flows and conclude risk analysis of trends and challenges on the bases of “common integrated risk analysis model”; </w:t>
      </w:r>
      <w:r w:rsidR="001B3177" w:rsidRPr="00011254">
        <w:rPr>
          <w:rFonts w:ascii="Times New Roman" w:hAnsi="Times New Roman" w:cs="Times New Roman"/>
        </w:rPr>
        <w:t xml:space="preserve">Member States </w:t>
      </w:r>
      <w:r w:rsidRPr="00011254">
        <w:rPr>
          <w:rFonts w:ascii="Times New Roman" w:hAnsi="Times New Roman" w:cs="Times New Roman"/>
        </w:rPr>
        <w:t xml:space="preserve">in their turn must </w:t>
      </w:r>
      <w:r w:rsidR="001B3177" w:rsidRPr="00011254">
        <w:rPr>
          <w:rFonts w:ascii="Times New Roman" w:hAnsi="Times New Roman" w:cs="Times New Roman"/>
        </w:rPr>
        <w:t xml:space="preserve">provide </w:t>
      </w:r>
      <w:r w:rsidRPr="00011254">
        <w:rPr>
          <w:rFonts w:ascii="Times New Roman" w:hAnsi="Times New Roman" w:cs="Times New Roman"/>
        </w:rPr>
        <w:t>actual statistical and operational data in the context of</w:t>
      </w:r>
      <w:r w:rsidR="001B3177" w:rsidRPr="00011254">
        <w:rPr>
          <w:rFonts w:ascii="Times New Roman" w:hAnsi="Times New Roman" w:cs="Times New Roman"/>
        </w:rPr>
        <w:t xml:space="preserve"> the Schengen </w:t>
      </w:r>
      <w:proofErr w:type="spellStart"/>
      <w:r w:rsidR="001B3177" w:rsidRPr="00011254">
        <w:rPr>
          <w:rFonts w:ascii="Times New Roman" w:hAnsi="Times New Roman" w:cs="Times New Roman"/>
        </w:rPr>
        <w:t>acquis</w:t>
      </w:r>
      <w:proofErr w:type="spellEnd"/>
      <w:r w:rsidR="00137285" w:rsidRPr="00011254">
        <w:rPr>
          <w:rStyle w:val="a5"/>
          <w:rFonts w:ascii="Times New Roman" w:hAnsi="Times New Roman" w:cs="Times New Roman"/>
        </w:rPr>
        <w:footnoteReference w:id="215"/>
      </w:r>
      <w:r w:rsidR="001B3177" w:rsidRPr="00011254">
        <w:rPr>
          <w:rFonts w:ascii="Times New Roman" w:hAnsi="Times New Roman" w:cs="Times New Roman"/>
        </w:rPr>
        <w:t>.</w:t>
      </w:r>
    </w:p>
    <w:p w14:paraId="2BA5D714" w14:textId="7AB6B6D4" w:rsidR="00565654" w:rsidRPr="00011254" w:rsidRDefault="0056565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 Agency works in collaboration with states “associated with the implementation, application and development of the Schengen </w:t>
      </w:r>
      <w:proofErr w:type="spellStart"/>
      <w:r w:rsidRPr="00011254">
        <w:rPr>
          <w:rFonts w:ascii="Times New Roman" w:hAnsi="Times New Roman" w:cs="Times New Roman"/>
        </w:rPr>
        <w:t>acquis</w:t>
      </w:r>
      <w:proofErr w:type="spellEnd"/>
      <w:r w:rsidRPr="00011254">
        <w:rPr>
          <w:rFonts w:ascii="Times New Roman" w:hAnsi="Times New Roman" w:cs="Times New Roman"/>
        </w:rPr>
        <w:t>”</w:t>
      </w:r>
      <w:r w:rsidRPr="00011254">
        <w:rPr>
          <w:rStyle w:val="a5"/>
          <w:rFonts w:ascii="Times New Roman" w:hAnsi="Times New Roman" w:cs="Times New Roman"/>
        </w:rPr>
        <w:footnoteReference w:id="216"/>
      </w:r>
      <w:r w:rsidRPr="00011254">
        <w:rPr>
          <w:rFonts w:ascii="Times New Roman" w:hAnsi="Times New Roman" w:cs="Times New Roman"/>
        </w:rPr>
        <w:t xml:space="preserve">. </w:t>
      </w:r>
      <w:proofErr w:type="gramStart"/>
      <w:r w:rsidRPr="00011254">
        <w:rPr>
          <w:rFonts w:ascii="Times New Roman" w:hAnsi="Times New Roman" w:cs="Times New Roman"/>
        </w:rPr>
        <w:t>Whereas terms of their participation, including financial assistance, are defined within agreements.</w:t>
      </w:r>
      <w:proofErr w:type="gramEnd"/>
    </w:p>
    <w:p w14:paraId="448DB550" w14:textId="35434954" w:rsidR="0074409A" w:rsidRPr="00011254" w:rsidRDefault="00155E9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When external border control is ineffective, </w:t>
      </w:r>
      <w:r w:rsidR="00A76D14" w:rsidRPr="00011254">
        <w:rPr>
          <w:rFonts w:ascii="Times New Roman" w:hAnsi="Times New Roman" w:cs="Times New Roman"/>
        </w:rPr>
        <w:t xml:space="preserve">hence that operating of the SA is at risk, </w:t>
      </w:r>
      <w:r w:rsidRPr="00011254">
        <w:rPr>
          <w:rFonts w:ascii="Times New Roman" w:hAnsi="Times New Roman" w:cs="Times New Roman"/>
        </w:rPr>
        <w:t>t</w:t>
      </w:r>
      <w:r w:rsidR="00902707" w:rsidRPr="00011254">
        <w:rPr>
          <w:rFonts w:ascii="Times New Roman" w:hAnsi="Times New Roman" w:cs="Times New Roman"/>
        </w:rPr>
        <w:t xml:space="preserve">he Commission could </w:t>
      </w:r>
      <w:r w:rsidR="00A76D14" w:rsidRPr="00011254">
        <w:rPr>
          <w:rFonts w:ascii="Times New Roman" w:hAnsi="Times New Roman" w:cs="Times New Roman"/>
        </w:rPr>
        <w:t xml:space="preserve">propose to the Council </w:t>
      </w:r>
      <w:r w:rsidR="00856A42" w:rsidRPr="00011254">
        <w:rPr>
          <w:rFonts w:ascii="Times New Roman" w:hAnsi="Times New Roman" w:cs="Times New Roman"/>
        </w:rPr>
        <w:t xml:space="preserve">actions regarding the Agency and Member States. If that instrument did not work within 30 days, Commission should be able impose </w:t>
      </w:r>
      <w:r w:rsidR="00902707" w:rsidRPr="00011254">
        <w:rPr>
          <w:rFonts w:ascii="Times New Roman" w:hAnsi="Times New Roman" w:cs="Times New Roman"/>
        </w:rPr>
        <w:t xml:space="preserve">procedure from the Schengen Borders Code where </w:t>
      </w:r>
      <w:r w:rsidR="00856A42" w:rsidRPr="00011254">
        <w:rPr>
          <w:rFonts w:ascii="Times New Roman" w:hAnsi="Times New Roman" w:cs="Times New Roman"/>
        </w:rPr>
        <w:t xml:space="preserve">actions </w:t>
      </w:r>
      <w:r w:rsidR="00902707" w:rsidRPr="00011254">
        <w:rPr>
          <w:rFonts w:ascii="Times New Roman" w:hAnsi="Times New Roman" w:cs="Times New Roman"/>
        </w:rPr>
        <w:t>in exceptional circumstances</w:t>
      </w:r>
      <w:r w:rsidR="00856A42" w:rsidRPr="00011254">
        <w:rPr>
          <w:rFonts w:ascii="Times New Roman" w:hAnsi="Times New Roman" w:cs="Times New Roman"/>
        </w:rPr>
        <w:t xml:space="preserve"> are regarded</w:t>
      </w:r>
      <w:r w:rsidR="00856A42" w:rsidRPr="00011254">
        <w:rPr>
          <w:rStyle w:val="a5"/>
          <w:rFonts w:ascii="Times New Roman" w:hAnsi="Times New Roman" w:cs="Times New Roman"/>
        </w:rPr>
        <w:footnoteReference w:id="217"/>
      </w:r>
      <w:r w:rsidRPr="00011254">
        <w:rPr>
          <w:rFonts w:ascii="Times New Roman" w:hAnsi="Times New Roman" w:cs="Times New Roman"/>
        </w:rPr>
        <w:t>.</w:t>
      </w:r>
    </w:p>
    <w:p w14:paraId="67874CFC" w14:textId="7EDEE81E" w:rsidR="00DE0AA4" w:rsidRPr="00011254" w:rsidRDefault="00DE0AA4"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 xml:space="preserve">Since September 2015 to September 2017, </w:t>
      </w:r>
      <w:r w:rsidR="00176C98">
        <w:rPr>
          <w:rFonts w:ascii="Times New Roman" w:hAnsi="Times New Roman" w:cs="Times New Roman"/>
        </w:rPr>
        <w:t>EU</w:t>
      </w:r>
      <w:r w:rsidRPr="00011254">
        <w:rPr>
          <w:rFonts w:ascii="Times New Roman" w:hAnsi="Times New Roman" w:cs="Times New Roman"/>
        </w:rPr>
        <w:t xml:space="preserve"> states reintroduced border controls and their prolongations for almost 50 times. In comparison, from 2006 to 2015, the number was 36</w:t>
      </w:r>
      <w:r w:rsidR="00854C2E" w:rsidRPr="00011254">
        <w:rPr>
          <w:rStyle w:val="a5"/>
          <w:rFonts w:ascii="Times New Roman" w:hAnsi="Times New Roman" w:cs="Times New Roman"/>
        </w:rPr>
        <w:footnoteReference w:id="218"/>
      </w:r>
      <w:r w:rsidRPr="00011254">
        <w:rPr>
          <w:rFonts w:ascii="Times New Roman" w:hAnsi="Times New Roman" w:cs="Times New Roman"/>
        </w:rPr>
        <w:t>.</w:t>
      </w:r>
    </w:p>
    <w:p w14:paraId="5B69A048" w14:textId="4926A913" w:rsidR="00854C2E" w:rsidRPr="00011254" w:rsidRDefault="00854C2E" w:rsidP="00011254">
      <w:pPr>
        <w:spacing w:line="360" w:lineRule="auto"/>
        <w:ind w:firstLine="709"/>
        <w:jc w:val="both"/>
        <w:rPr>
          <w:rFonts w:ascii="Times New Roman" w:hAnsi="Times New Roman" w:cs="Times New Roman"/>
        </w:rPr>
      </w:pPr>
      <w:r w:rsidRPr="00011254">
        <w:rPr>
          <w:rFonts w:ascii="Times New Roman" w:hAnsi="Times New Roman" w:cs="Times New Roman"/>
        </w:rPr>
        <w:t>The price of a “non-Schengen simulation” is always had impacts for the economy; direct costs may estimate between €5 and €18 billion per year (or 0.06%-0</w:t>
      </w:r>
      <w:proofErr w:type="gramStart"/>
      <w:r w:rsidRPr="00011254">
        <w:rPr>
          <w:rFonts w:ascii="Times New Roman" w:hAnsi="Times New Roman" w:cs="Times New Roman"/>
        </w:rPr>
        <w:t>.13</w:t>
      </w:r>
      <w:proofErr w:type="gramEnd"/>
      <w:r w:rsidRPr="00011254">
        <w:rPr>
          <w:rFonts w:ascii="Times New Roman" w:hAnsi="Times New Roman" w:cs="Times New Roman"/>
        </w:rPr>
        <w:t xml:space="preserve">% of GDP) for such categories as cross-border  transport, tourism, public administrations and cross-border workers and travellers </w:t>
      </w:r>
      <w:r w:rsidRPr="00011254">
        <w:rPr>
          <w:rStyle w:val="a5"/>
          <w:rFonts w:ascii="Times New Roman" w:hAnsi="Times New Roman" w:cs="Times New Roman"/>
        </w:rPr>
        <w:footnoteReference w:id="219"/>
      </w:r>
      <w:r w:rsidRPr="00011254">
        <w:rPr>
          <w:rFonts w:ascii="Times New Roman" w:hAnsi="Times New Roman" w:cs="Times New Roman"/>
        </w:rPr>
        <w:t>.</w:t>
      </w:r>
    </w:p>
    <w:p w14:paraId="20D82ED9" w14:textId="670A0BEE" w:rsidR="001C1EC9" w:rsidRPr="00011254" w:rsidRDefault="001C1EC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“The single market, Schengen and the single currency: these were all ideas that were written off as pipe dreams before they happened. And yet these three ambitious projects are now a part of our daily reality”, – said on 13 September 2017 Jean-Claude </w:t>
      </w:r>
      <w:proofErr w:type="spellStart"/>
      <w:r w:rsidRPr="00011254">
        <w:rPr>
          <w:rFonts w:ascii="Times New Roman" w:hAnsi="Times New Roman" w:cs="Times New Roman"/>
          <w:lang w:val="en-US"/>
        </w:rPr>
        <w:t>Juncker</w:t>
      </w:r>
      <w:proofErr w:type="spellEnd"/>
      <w:r w:rsidRPr="00011254">
        <w:rPr>
          <w:rStyle w:val="a5"/>
          <w:rFonts w:ascii="Times New Roman" w:hAnsi="Times New Roman" w:cs="Times New Roman"/>
          <w:lang w:val="en-US"/>
        </w:rPr>
        <w:footnoteReference w:id="220"/>
      </w:r>
      <w:r w:rsidRPr="00011254">
        <w:rPr>
          <w:rFonts w:ascii="Times New Roman" w:hAnsi="Times New Roman" w:cs="Times New Roman"/>
          <w:lang w:val="en-US"/>
        </w:rPr>
        <w:t>. So if one idea is experiencing difficulties it will be reflected on others.</w:t>
      </w:r>
    </w:p>
    <w:p w14:paraId="6366EE63" w14:textId="4C75C617" w:rsidR="00481350" w:rsidRPr="00011254" w:rsidRDefault="00481350" w:rsidP="00011254">
      <w:pPr>
        <w:spacing w:line="360" w:lineRule="auto"/>
        <w:ind w:firstLine="709"/>
        <w:jc w:val="both"/>
        <w:rPr>
          <w:rFonts w:ascii="Times New Roman" w:hAnsi="Times New Roman" w:cs="Times New Roman"/>
        </w:rPr>
      </w:pPr>
      <w:r w:rsidRPr="00011254">
        <w:rPr>
          <w:rFonts w:ascii="Times New Roman" w:hAnsi="Times New Roman" w:cs="Times New Roman"/>
        </w:rPr>
        <w:t>Moses J. un</w:t>
      </w:r>
      <w:r w:rsidR="00210EA0" w:rsidRPr="00011254">
        <w:rPr>
          <w:rFonts w:ascii="Times New Roman" w:hAnsi="Times New Roman" w:cs="Times New Roman"/>
        </w:rPr>
        <w:t xml:space="preserve">derlines in his research three distinct spheres of research of the Schengen extends. That have more or less sceptical </w:t>
      </w:r>
      <w:r w:rsidRPr="00011254">
        <w:rPr>
          <w:rFonts w:ascii="Times New Roman" w:hAnsi="Times New Roman" w:cs="Times New Roman"/>
        </w:rPr>
        <w:t xml:space="preserve">views of Europe’ capability to integrate. </w:t>
      </w:r>
      <w:r w:rsidR="00210EA0" w:rsidRPr="00011254">
        <w:rPr>
          <w:rFonts w:ascii="Times New Roman" w:hAnsi="Times New Roman" w:cs="Times New Roman"/>
        </w:rPr>
        <w:t>Firstly</w:t>
      </w:r>
      <w:r w:rsidR="001C3DBF" w:rsidRPr="00011254">
        <w:rPr>
          <w:rFonts w:ascii="Times New Roman" w:hAnsi="Times New Roman" w:cs="Times New Roman"/>
        </w:rPr>
        <w:t>,</w:t>
      </w:r>
      <w:r w:rsidR="00210EA0" w:rsidRPr="00011254">
        <w:rPr>
          <w:rFonts w:ascii="Times New Roman" w:hAnsi="Times New Roman" w:cs="Times New Roman"/>
        </w:rPr>
        <w:t xml:space="preserve"> Schengen is characterised by the </w:t>
      </w:r>
      <w:proofErr w:type="spellStart"/>
      <w:r w:rsidR="00210EA0" w:rsidRPr="00011254">
        <w:rPr>
          <w:rFonts w:ascii="Times New Roman" w:hAnsi="Times New Roman" w:cs="Times New Roman"/>
        </w:rPr>
        <w:t>labor</w:t>
      </w:r>
      <w:proofErr w:type="spellEnd"/>
      <w:r w:rsidR="00210EA0" w:rsidRPr="00011254">
        <w:rPr>
          <w:rFonts w:ascii="Times New Roman" w:hAnsi="Times New Roman" w:cs="Times New Roman"/>
        </w:rPr>
        <w:t xml:space="preserve"> migration within </w:t>
      </w:r>
      <w:r w:rsidR="00176C98">
        <w:rPr>
          <w:rFonts w:ascii="Times New Roman" w:hAnsi="Times New Roman" w:cs="Times New Roman"/>
        </w:rPr>
        <w:t>EU</w:t>
      </w:r>
      <w:r w:rsidR="00210EA0" w:rsidRPr="00011254">
        <w:rPr>
          <w:rFonts w:ascii="Times New Roman" w:hAnsi="Times New Roman" w:cs="Times New Roman"/>
        </w:rPr>
        <w:t xml:space="preserve"> potential for economic and monetary union. Secondly, Schengen underlines debates about citizenship, identity, </w:t>
      </w:r>
      <w:r w:rsidR="001C3DBF" w:rsidRPr="00011254">
        <w:rPr>
          <w:rFonts w:ascii="Times New Roman" w:hAnsi="Times New Roman" w:cs="Times New Roman"/>
        </w:rPr>
        <w:t xml:space="preserve">and sense of attachment to an integrated Europe. Thirdly, Schengen focuses on the actual challenges of </w:t>
      </w:r>
      <w:r w:rsidR="002A45B2" w:rsidRPr="00011254">
        <w:rPr>
          <w:rFonts w:ascii="Times New Roman" w:hAnsi="Times New Roman" w:cs="Times New Roman"/>
        </w:rPr>
        <w:t>forcing sovereign countries to agree upon how to reflect to the world beyond its borders</w:t>
      </w:r>
      <w:r w:rsidR="002A45B2" w:rsidRPr="00011254">
        <w:rPr>
          <w:rStyle w:val="a5"/>
          <w:rFonts w:ascii="Times New Roman" w:hAnsi="Times New Roman" w:cs="Times New Roman"/>
        </w:rPr>
        <w:footnoteReference w:id="221"/>
      </w:r>
      <w:r w:rsidR="002A45B2" w:rsidRPr="00011254">
        <w:rPr>
          <w:rFonts w:ascii="Times New Roman" w:hAnsi="Times New Roman" w:cs="Times New Roman"/>
        </w:rPr>
        <w:t>.</w:t>
      </w:r>
    </w:p>
    <w:p w14:paraId="31F9DEDE" w14:textId="5A323C88" w:rsidR="00D04304" w:rsidRPr="00011254" w:rsidRDefault="001444F7" w:rsidP="00011254">
      <w:pPr>
        <w:spacing w:line="360" w:lineRule="auto"/>
        <w:ind w:firstLine="709"/>
        <w:jc w:val="both"/>
        <w:rPr>
          <w:rFonts w:ascii="Times New Roman" w:hAnsi="Times New Roman" w:cs="Times New Roman"/>
        </w:rPr>
      </w:pPr>
      <w:r w:rsidRPr="00011254">
        <w:rPr>
          <w:rFonts w:ascii="Times New Roman" w:hAnsi="Times New Roman" w:cs="Times New Roman"/>
        </w:rPr>
        <w:t>Member States a</w:t>
      </w:r>
      <w:r w:rsidR="008940DC" w:rsidRPr="00011254">
        <w:rPr>
          <w:rFonts w:ascii="Times New Roman" w:hAnsi="Times New Roman" w:cs="Times New Roman"/>
        </w:rPr>
        <w:t xml:space="preserve">ccording to </w:t>
      </w:r>
      <w:r w:rsidRPr="00011254">
        <w:rPr>
          <w:rFonts w:ascii="Times New Roman" w:hAnsi="Times New Roman" w:cs="Times New Roman"/>
        </w:rPr>
        <w:t xml:space="preserve">rules of </w:t>
      </w:r>
      <w:r w:rsidR="008940DC" w:rsidRPr="00011254">
        <w:rPr>
          <w:rFonts w:ascii="Times New Roman" w:hAnsi="Times New Roman" w:cs="Times New Roman"/>
        </w:rPr>
        <w:t xml:space="preserve">the Schengen Borders </w:t>
      </w:r>
      <w:r w:rsidRPr="00011254">
        <w:rPr>
          <w:rFonts w:ascii="Times New Roman" w:hAnsi="Times New Roman" w:cs="Times New Roman"/>
        </w:rPr>
        <w:t xml:space="preserve">Code </w:t>
      </w:r>
      <w:r w:rsidRPr="00011254">
        <w:rPr>
          <w:rFonts w:ascii="Times New Roman" w:hAnsi="Times New Roman" w:cs="Times New Roman"/>
          <w:lang w:val="en-US"/>
        </w:rPr>
        <w:t>inform</w:t>
      </w:r>
      <w:r w:rsidRPr="00011254">
        <w:rPr>
          <w:rFonts w:ascii="Times New Roman" w:hAnsi="Times New Roman" w:cs="Times New Roman"/>
        </w:rPr>
        <w:t xml:space="preserve"> about</w:t>
      </w:r>
      <w:r w:rsidR="008940DC" w:rsidRPr="00011254">
        <w:rPr>
          <w:rFonts w:ascii="Times New Roman" w:hAnsi="Times New Roman" w:cs="Times New Roman"/>
        </w:rPr>
        <w:t xml:space="preserve"> the temporary reintroduction of border control at internal borders</w:t>
      </w:r>
      <w:r w:rsidRPr="00011254">
        <w:rPr>
          <w:rFonts w:ascii="Times New Roman" w:hAnsi="Times New Roman" w:cs="Times New Roman"/>
        </w:rPr>
        <w:t xml:space="preserve"> particular for reasons of public policy and internal security</w:t>
      </w:r>
      <w:r w:rsidRPr="00011254">
        <w:rPr>
          <w:rStyle w:val="a5"/>
          <w:rFonts w:ascii="Times New Roman" w:hAnsi="Times New Roman" w:cs="Times New Roman"/>
        </w:rPr>
        <w:footnoteReference w:id="222"/>
      </w:r>
      <w:r w:rsidR="008940DC" w:rsidRPr="00011254">
        <w:rPr>
          <w:rFonts w:ascii="Times New Roman" w:hAnsi="Times New Roman" w:cs="Times New Roman"/>
        </w:rPr>
        <w:t xml:space="preserve">. </w:t>
      </w:r>
      <w:r w:rsidR="0065529D" w:rsidRPr="00011254">
        <w:rPr>
          <w:rFonts w:ascii="Times New Roman" w:hAnsi="Times New Roman" w:cs="Times New Roman"/>
        </w:rPr>
        <w:t>There is a plan of temporary reintroduction of border controls in 2018 up to foreseeable</w:t>
      </w:r>
      <w:r w:rsidR="00D04304" w:rsidRPr="00011254">
        <w:rPr>
          <w:rFonts w:ascii="Times New Roman" w:hAnsi="Times New Roman" w:cs="Times New Roman"/>
        </w:rPr>
        <w:t xml:space="preserve"> situations. </w:t>
      </w:r>
      <w:r w:rsidR="0065529D" w:rsidRPr="00011254">
        <w:rPr>
          <w:rFonts w:ascii="Times New Roman" w:hAnsi="Times New Roman" w:cs="Times New Roman"/>
        </w:rPr>
        <w:t>France</w:t>
      </w:r>
      <w:r w:rsidR="00D04304" w:rsidRPr="00011254">
        <w:rPr>
          <w:rFonts w:ascii="Times New Roman" w:hAnsi="Times New Roman" w:cs="Times New Roman"/>
        </w:rPr>
        <w:t xml:space="preserve"> would reintroduce all internal borders due to continual terrorist threat for the longest period</w:t>
      </w:r>
      <w:r w:rsidR="0065529D" w:rsidRPr="00011254">
        <w:rPr>
          <w:rFonts w:ascii="Times New Roman" w:hAnsi="Times New Roman" w:cs="Times New Roman"/>
        </w:rPr>
        <w:t xml:space="preserve">, from 30 April to 30 </w:t>
      </w:r>
      <w:r w:rsidR="00D04304" w:rsidRPr="00011254">
        <w:rPr>
          <w:rFonts w:ascii="Times New Roman" w:hAnsi="Times New Roman" w:cs="Times New Roman"/>
        </w:rPr>
        <w:t xml:space="preserve">October. </w:t>
      </w:r>
      <w:r w:rsidR="005C388E" w:rsidRPr="00011254">
        <w:rPr>
          <w:rFonts w:ascii="Times New Roman" w:hAnsi="Times New Roman" w:cs="Times New Roman"/>
        </w:rPr>
        <w:t>F</w:t>
      </w:r>
      <w:r w:rsidR="00D04304" w:rsidRPr="00011254">
        <w:rPr>
          <w:rFonts w:ascii="Times New Roman" w:hAnsi="Times New Roman" w:cs="Times New Roman"/>
        </w:rPr>
        <w:t>rom 12 May to 11 November</w:t>
      </w:r>
      <w:r w:rsidR="005C388E" w:rsidRPr="00011254">
        <w:rPr>
          <w:rFonts w:ascii="Times New Roman" w:hAnsi="Times New Roman" w:cs="Times New Roman"/>
        </w:rPr>
        <w:t>:</w:t>
      </w:r>
    </w:p>
    <w:p w14:paraId="380162AB" w14:textId="31508472" w:rsidR="0065529D" w:rsidRPr="00812AE3" w:rsidRDefault="005C388E" w:rsidP="00812AE3">
      <w:pPr>
        <w:pStyle w:val="a6"/>
        <w:numPr>
          <w:ilvl w:val="0"/>
          <w:numId w:val="47"/>
        </w:numPr>
        <w:spacing w:line="360" w:lineRule="auto"/>
        <w:jc w:val="both"/>
        <w:rPr>
          <w:rFonts w:ascii="Times New Roman" w:hAnsi="Times New Roman" w:cs="Times New Roman"/>
        </w:rPr>
      </w:pPr>
      <w:r w:rsidRPr="00812AE3">
        <w:rPr>
          <w:rFonts w:ascii="Times New Roman" w:hAnsi="Times New Roman" w:cs="Times New Roman"/>
        </w:rPr>
        <w:lastRenderedPageBreak/>
        <w:t>Austria would reintroduce</w:t>
      </w:r>
      <w:r w:rsidR="0065529D" w:rsidRPr="00812AE3">
        <w:rPr>
          <w:rFonts w:ascii="Times New Roman" w:hAnsi="Times New Roman" w:cs="Times New Roman"/>
        </w:rPr>
        <w:t xml:space="preserve"> </w:t>
      </w:r>
      <w:r w:rsidR="00D04304" w:rsidRPr="00812AE3">
        <w:rPr>
          <w:rFonts w:ascii="Times New Roman" w:hAnsi="Times New Roman" w:cs="Times New Roman"/>
        </w:rPr>
        <w:t xml:space="preserve">land borders with Hungary and Slovenia due to </w:t>
      </w:r>
      <w:r w:rsidR="0065529D" w:rsidRPr="00812AE3">
        <w:rPr>
          <w:rFonts w:ascii="Times New Roman" w:hAnsi="Times New Roman" w:cs="Times New Roman"/>
        </w:rPr>
        <w:t>security situation in Europe and threats resulting from the continuous significant secondary moveme</w:t>
      </w:r>
      <w:r w:rsidR="00D04304" w:rsidRPr="00812AE3">
        <w:rPr>
          <w:rFonts w:ascii="Times New Roman" w:hAnsi="Times New Roman" w:cs="Times New Roman"/>
        </w:rPr>
        <w:t>nts;</w:t>
      </w:r>
    </w:p>
    <w:p w14:paraId="47B1B725" w14:textId="7EBB3DE9" w:rsidR="0065529D" w:rsidRPr="00812AE3" w:rsidRDefault="005C388E" w:rsidP="00812AE3">
      <w:pPr>
        <w:pStyle w:val="a6"/>
        <w:numPr>
          <w:ilvl w:val="0"/>
          <w:numId w:val="47"/>
        </w:numPr>
        <w:spacing w:line="360" w:lineRule="auto"/>
        <w:jc w:val="both"/>
        <w:rPr>
          <w:rFonts w:ascii="Times New Roman" w:hAnsi="Times New Roman" w:cs="Times New Roman"/>
        </w:rPr>
      </w:pPr>
      <w:r w:rsidRPr="00812AE3">
        <w:rPr>
          <w:rFonts w:ascii="Times New Roman" w:hAnsi="Times New Roman" w:cs="Times New Roman"/>
        </w:rPr>
        <w:t>Germany would reintroduce land border with Austria due to</w:t>
      </w:r>
      <w:r w:rsidR="0065529D" w:rsidRPr="00812AE3">
        <w:rPr>
          <w:rFonts w:ascii="Times New Roman" w:hAnsi="Times New Roman" w:cs="Times New Roman"/>
        </w:rPr>
        <w:t xml:space="preserve"> security situation in Europe and threats resulting from the continuous significant secondary movements;</w:t>
      </w:r>
    </w:p>
    <w:p w14:paraId="5CA7A440" w14:textId="57A8B090" w:rsidR="005C388E" w:rsidRPr="00812AE3" w:rsidRDefault="005C388E" w:rsidP="00812AE3">
      <w:pPr>
        <w:pStyle w:val="a6"/>
        <w:numPr>
          <w:ilvl w:val="0"/>
          <w:numId w:val="47"/>
        </w:numPr>
        <w:spacing w:line="360" w:lineRule="auto"/>
        <w:jc w:val="both"/>
        <w:rPr>
          <w:rFonts w:ascii="Times New Roman" w:hAnsi="Times New Roman" w:cs="Times New Roman"/>
        </w:rPr>
      </w:pPr>
      <w:r w:rsidRPr="00812AE3">
        <w:rPr>
          <w:rFonts w:ascii="Times New Roman" w:hAnsi="Times New Roman" w:cs="Times New Roman"/>
        </w:rPr>
        <w:t xml:space="preserve">Denmark would reintroduce all internal borders with an initial focus on the land border with Germany and ports with connection to Germany </w:t>
      </w:r>
      <w:r w:rsidR="0065529D" w:rsidRPr="00812AE3">
        <w:rPr>
          <w:rFonts w:ascii="Times New Roman" w:hAnsi="Times New Roman" w:cs="Times New Roman"/>
        </w:rPr>
        <w:t>due to security situation in Europe and threats resulting from the continuous significant secondary movements;</w:t>
      </w:r>
    </w:p>
    <w:p w14:paraId="49CA58E0" w14:textId="07727E2D" w:rsidR="005C388E" w:rsidRPr="00812AE3" w:rsidRDefault="005C388E" w:rsidP="00812AE3">
      <w:pPr>
        <w:pStyle w:val="a6"/>
        <w:numPr>
          <w:ilvl w:val="0"/>
          <w:numId w:val="47"/>
        </w:numPr>
        <w:spacing w:line="360" w:lineRule="auto"/>
        <w:jc w:val="both"/>
        <w:rPr>
          <w:rFonts w:ascii="Times New Roman" w:hAnsi="Times New Roman" w:cs="Times New Roman"/>
        </w:rPr>
      </w:pPr>
      <w:r w:rsidRPr="00812AE3">
        <w:rPr>
          <w:rFonts w:ascii="Times New Roman" w:hAnsi="Times New Roman" w:cs="Times New Roman"/>
        </w:rPr>
        <w:t xml:space="preserve">Norway </w:t>
      </w:r>
      <w:r w:rsidR="008940DC" w:rsidRPr="00812AE3">
        <w:rPr>
          <w:rFonts w:ascii="Times New Roman" w:hAnsi="Times New Roman" w:cs="Times New Roman"/>
        </w:rPr>
        <w:t xml:space="preserve">would reintroduce all internal borders with an initial focus on ferry connections with Germany, Estonia and Switzerland </w:t>
      </w:r>
      <w:r w:rsidRPr="00812AE3">
        <w:rPr>
          <w:rFonts w:ascii="Times New Roman" w:hAnsi="Times New Roman" w:cs="Times New Roman"/>
        </w:rPr>
        <w:t>due to security situation in Europe and threats resulting from the continuous s</w:t>
      </w:r>
      <w:r w:rsidR="008940DC" w:rsidRPr="00812AE3">
        <w:rPr>
          <w:rFonts w:ascii="Times New Roman" w:hAnsi="Times New Roman" w:cs="Times New Roman"/>
        </w:rPr>
        <w:t>ignificant secondary movements;</w:t>
      </w:r>
    </w:p>
    <w:p w14:paraId="383F2FB3" w14:textId="6CE4E5A8" w:rsidR="0065529D" w:rsidRPr="00812AE3" w:rsidRDefault="008940DC" w:rsidP="00812AE3">
      <w:pPr>
        <w:pStyle w:val="a6"/>
        <w:numPr>
          <w:ilvl w:val="0"/>
          <w:numId w:val="47"/>
        </w:numPr>
        <w:spacing w:line="360" w:lineRule="auto"/>
        <w:jc w:val="both"/>
        <w:rPr>
          <w:rFonts w:ascii="Times New Roman" w:hAnsi="Times New Roman" w:cs="Times New Roman"/>
        </w:rPr>
      </w:pPr>
      <w:r w:rsidRPr="00812AE3">
        <w:rPr>
          <w:rFonts w:ascii="Times New Roman" w:hAnsi="Times New Roman" w:cs="Times New Roman"/>
        </w:rPr>
        <w:t xml:space="preserve">Sweden would reintroduce all internal borders </w:t>
      </w:r>
      <w:r w:rsidR="0065529D" w:rsidRPr="00812AE3">
        <w:rPr>
          <w:rFonts w:ascii="Times New Roman" w:hAnsi="Times New Roman" w:cs="Times New Roman"/>
        </w:rPr>
        <w:t>due to continuous serious threat to publ</w:t>
      </w:r>
      <w:r w:rsidRPr="00812AE3">
        <w:rPr>
          <w:rFonts w:ascii="Times New Roman" w:hAnsi="Times New Roman" w:cs="Times New Roman"/>
        </w:rPr>
        <w:t>ic policy and internal security</w:t>
      </w:r>
      <w:r w:rsidRPr="00011254">
        <w:rPr>
          <w:rStyle w:val="a5"/>
          <w:rFonts w:ascii="Times New Roman" w:hAnsi="Times New Roman" w:cs="Times New Roman"/>
        </w:rPr>
        <w:footnoteReference w:id="223"/>
      </w:r>
      <w:r w:rsidRPr="00812AE3">
        <w:rPr>
          <w:rFonts w:ascii="Times New Roman" w:hAnsi="Times New Roman" w:cs="Times New Roman"/>
        </w:rPr>
        <w:t>.</w:t>
      </w:r>
    </w:p>
    <w:p w14:paraId="123BB220" w14:textId="4DEDD707" w:rsidR="00334F01" w:rsidRPr="00011254" w:rsidRDefault="00334F01"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Article 25 </w:t>
      </w:r>
      <w:proofErr w:type="gramStart"/>
      <w:r w:rsidRPr="00011254">
        <w:rPr>
          <w:rFonts w:ascii="Times New Roman" w:hAnsi="Times New Roman" w:cs="Times New Roman"/>
        </w:rPr>
        <w:t>et</w:t>
      </w:r>
      <w:proofErr w:type="gramEnd"/>
      <w:r w:rsidRPr="00011254">
        <w:rPr>
          <w:rFonts w:ascii="Times New Roman" w:hAnsi="Times New Roman" w:cs="Times New Roman"/>
        </w:rPr>
        <w:t xml:space="preserve"> </w:t>
      </w:r>
      <w:proofErr w:type="spellStart"/>
      <w:r w:rsidRPr="00011254">
        <w:rPr>
          <w:rFonts w:ascii="Times New Roman" w:hAnsi="Times New Roman" w:cs="Times New Roman"/>
        </w:rPr>
        <w:t>seq.of</w:t>
      </w:r>
      <w:proofErr w:type="spellEnd"/>
      <w:r w:rsidRPr="00011254">
        <w:rPr>
          <w:rFonts w:ascii="Times New Roman" w:hAnsi="Times New Roman" w:cs="Times New Roman"/>
        </w:rPr>
        <w:t xml:space="preserve"> the Schengen Borders Code were used 30 times from 2006 to 2013. From 2013 to 2018 Article 25 </w:t>
      </w:r>
      <w:proofErr w:type="gramStart"/>
      <w:r w:rsidRPr="00011254">
        <w:rPr>
          <w:rFonts w:ascii="Times New Roman" w:hAnsi="Times New Roman" w:cs="Times New Roman"/>
        </w:rPr>
        <w:t>et</w:t>
      </w:r>
      <w:proofErr w:type="gramEnd"/>
      <w:r w:rsidRPr="00011254">
        <w:rPr>
          <w:rFonts w:ascii="Times New Roman" w:hAnsi="Times New Roman" w:cs="Times New Roman"/>
        </w:rPr>
        <w:t xml:space="preserve"> </w:t>
      </w:r>
      <w:proofErr w:type="spellStart"/>
      <w:r w:rsidRPr="00011254">
        <w:rPr>
          <w:rFonts w:ascii="Times New Roman" w:hAnsi="Times New Roman" w:cs="Times New Roman"/>
        </w:rPr>
        <w:t>seq.of</w:t>
      </w:r>
      <w:proofErr w:type="spellEnd"/>
      <w:r w:rsidRPr="00011254">
        <w:rPr>
          <w:rFonts w:ascii="Times New Roman" w:hAnsi="Times New Roman" w:cs="Times New Roman"/>
        </w:rPr>
        <w:t xml:space="preserve"> the Schengen Borders Code were used 68 times</w:t>
      </w:r>
      <w:r w:rsidRPr="00011254">
        <w:rPr>
          <w:rStyle w:val="a5"/>
          <w:rFonts w:ascii="Times New Roman" w:hAnsi="Times New Roman" w:cs="Times New Roman"/>
        </w:rPr>
        <w:footnoteReference w:id="224"/>
      </w:r>
      <w:r w:rsidRPr="00011254">
        <w:rPr>
          <w:rFonts w:ascii="Times New Roman" w:hAnsi="Times New Roman" w:cs="Times New Roman"/>
        </w:rPr>
        <w:t>.</w:t>
      </w:r>
    </w:p>
    <w:p w14:paraId="270197E2" w14:textId="51DF1E71" w:rsidR="00677752" w:rsidRPr="00011254" w:rsidRDefault="0089597B" w:rsidP="00011254">
      <w:pPr>
        <w:spacing w:line="360" w:lineRule="auto"/>
        <w:ind w:firstLine="709"/>
        <w:jc w:val="both"/>
        <w:rPr>
          <w:rFonts w:ascii="Times New Roman" w:hAnsi="Times New Roman" w:cs="Times New Roman"/>
        </w:rPr>
      </w:pPr>
      <w:r w:rsidRPr="00011254">
        <w:rPr>
          <w:rFonts w:ascii="Times New Roman" w:hAnsi="Times New Roman" w:cs="Times New Roman"/>
        </w:rPr>
        <w:t>Another feature of the updated policy towards free movement is a European travel information and authorisation system (</w:t>
      </w:r>
      <w:proofErr w:type="spellStart"/>
      <w:r w:rsidRPr="00011254">
        <w:rPr>
          <w:rFonts w:ascii="Times New Roman" w:hAnsi="Times New Roman" w:cs="Times New Roman"/>
        </w:rPr>
        <w:t>ETIAS</w:t>
      </w:r>
      <w:proofErr w:type="spellEnd"/>
      <w:r w:rsidRPr="00011254">
        <w:rPr>
          <w:rFonts w:ascii="Times New Roman" w:hAnsi="Times New Roman" w:cs="Times New Roman"/>
        </w:rPr>
        <w:t>). On 9</w:t>
      </w:r>
      <w:r w:rsidR="009A0AFD" w:rsidRPr="00011254">
        <w:rPr>
          <w:rFonts w:ascii="Times New Roman" w:hAnsi="Times New Roman" w:cs="Times New Roman"/>
        </w:rPr>
        <w:t xml:space="preserve"> June 2017, the Council agreed on the system, that allows to make advanced checks if it is necessary, “deny travel authorisation to visa-exempt third-country nationals” who are travelling to the SA</w:t>
      </w:r>
      <w:r w:rsidR="00677752" w:rsidRPr="00011254">
        <w:rPr>
          <w:rStyle w:val="a5"/>
          <w:rFonts w:ascii="Times New Roman" w:hAnsi="Times New Roman" w:cs="Times New Roman"/>
        </w:rPr>
        <w:footnoteReference w:id="225"/>
      </w:r>
      <w:r w:rsidR="009A0AFD" w:rsidRPr="00011254">
        <w:rPr>
          <w:rFonts w:ascii="Times New Roman" w:hAnsi="Times New Roman" w:cs="Times New Roman"/>
        </w:rPr>
        <w:t>.</w:t>
      </w:r>
      <w:r w:rsidR="00677752" w:rsidRPr="00011254">
        <w:rPr>
          <w:rFonts w:ascii="Times New Roman" w:hAnsi="Times New Roman" w:cs="Times New Roman"/>
        </w:rPr>
        <w:t xml:space="preserve"> Maltese Presidency of the Council expressed that </w:t>
      </w:r>
      <w:proofErr w:type="spellStart"/>
      <w:r w:rsidR="00677752" w:rsidRPr="00011254">
        <w:rPr>
          <w:rFonts w:ascii="Times New Roman" w:hAnsi="Times New Roman" w:cs="Times New Roman"/>
        </w:rPr>
        <w:t>ETIAS</w:t>
      </w:r>
      <w:proofErr w:type="spellEnd"/>
      <w:r w:rsidR="00677752" w:rsidRPr="00011254">
        <w:rPr>
          <w:rFonts w:ascii="Times New Roman" w:hAnsi="Times New Roman" w:cs="Times New Roman"/>
        </w:rPr>
        <w:t xml:space="preserve"> </w:t>
      </w:r>
      <w:r w:rsidR="0044016A" w:rsidRPr="00011254">
        <w:rPr>
          <w:rFonts w:ascii="Times New Roman" w:hAnsi="Times New Roman" w:cs="Times New Roman"/>
        </w:rPr>
        <w:t>aims</w:t>
      </w:r>
      <w:r w:rsidR="00EC2B56" w:rsidRPr="00011254">
        <w:rPr>
          <w:rFonts w:ascii="Times New Roman" w:hAnsi="Times New Roman" w:cs="Times New Roman"/>
        </w:rPr>
        <w:t xml:space="preserve"> to</w:t>
      </w:r>
      <w:r w:rsidR="00677752" w:rsidRPr="00011254">
        <w:rPr>
          <w:rFonts w:ascii="Times New Roman" w:hAnsi="Times New Roman" w:cs="Times New Roman"/>
        </w:rPr>
        <w:t xml:space="preserve"> sup</w:t>
      </w:r>
      <w:r w:rsidR="00EC2B56" w:rsidRPr="00011254">
        <w:rPr>
          <w:rFonts w:ascii="Times New Roman" w:hAnsi="Times New Roman" w:cs="Times New Roman"/>
        </w:rPr>
        <w:t>port for security and protect</w:t>
      </w:r>
      <w:r w:rsidR="00677752" w:rsidRPr="00011254">
        <w:rPr>
          <w:rFonts w:ascii="Times New Roman" w:hAnsi="Times New Roman" w:cs="Times New Roman"/>
        </w:rPr>
        <w:t xml:space="preserve"> </w:t>
      </w:r>
      <w:r w:rsidR="00176C98">
        <w:rPr>
          <w:rFonts w:ascii="Times New Roman" w:hAnsi="Times New Roman" w:cs="Times New Roman"/>
        </w:rPr>
        <w:t>EU</w:t>
      </w:r>
      <w:r w:rsidR="00677752" w:rsidRPr="00011254">
        <w:rPr>
          <w:rFonts w:ascii="Times New Roman" w:hAnsi="Times New Roman" w:cs="Times New Roman"/>
        </w:rPr>
        <w:t xml:space="preserve"> citizens, “it will require all those who do not need a visa to be checked before they travel to the SA”, hence people who are posing a risk can receive refusal of entrance</w:t>
      </w:r>
      <w:r w:rsidR="00677752" w:rsidRPr="00011254">
        <w:rPr>
          <w:rStyle w:val="a5"/>
          <w:rFonts w:ascii="Times New Roman" w:hAnsi="Times New Roman" w:cs="Times New Roman"/>
        </w:rPr>
        <w:footnoteReference w:id="226"/>
      </w:r>
      <w:r w:rsidR="00677752" w:rsidRPr="00011254">
        <w:rPr>
          <w:rFonts w:ascii="Times New Roman" w:hAnsi="Times New Roman" w:cs="Times New Roman"/>
        </w:rPr>
        <w:t>.</w:t>
      </w:r>
    </w:p>
    <w:p w14:paraId="705F3E5F" w14:textId="24A10F92" w:rsidR="004F01FC" w:rsidRPr="00011254" w:rsidRDefault="00945F0A"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Notably, </w:t>
      </w:r>
      <w:r w:rsidR="00EC2B56" w:rsidRPr="00011254">
        <w:rPr>
          <w:rFonts w:ascii="Times New Roman" w:hAnsi="Times New Roman" w:cs="Times New Roman"/>
        </w:rPr>
        <w:t xml:space="preserve">Georgia, Moldova and Ukraine are in the list of third countries whose nationals are exempted from holding a visa when crossing the external borders, although this is applicable </w:t>
      </w:r>
      <w:r w:rsidR="00EC2B56" w:rsidRPr="00011254">
        <w:rPr>
          <w:rFonts w:ascii="Times New Roman" w:hAnsi="Times New Roman" w:cs="Times New Roman"/>
        </w:rPr>
        <w:lastRenderedPageBreak/>
        <w:t>if those three country nationals are holders of biometric passports</w:t>
      </w:r>
      <w:r w:rsidR="00EC2B56" w:rsidRPr="00011254">
        <w:rPr>
          <w:rStyle w:val="a5"/>
          <w:rFonts w:ascii="Times New Roman" w:hAnsi="Times New Roman" w:cs="Times New Roman"/>
        </w:rPr>
        <w:footnoteReference w:id="227"/>
      </w:r>
      <w:r w:rsidR="00EC2B56" w:rsidRPr="00011254">
        <w:rPr>
          <w:rFonts w:ascii="Times New Roman" w:hAnsi="Times New Roman" w:cs="Times New Roman"/>
        </w:rPr>
        <w:t>.</w:t>
      </w:r>
      <w:r w:rsidR="00725548">
        <w:rPr>
          <w:rFonts w:ascii="Times New Roman" w:hAnsi="Times New Roman" w:cs="Times New Roman"/>
        </w:rPr>
        <w:t xml:space="preserve"> </w:t>
      </w:r>
      <w:proofErr w:type="spellStart"/>
      <w:r w:rsidRPr="00011254">
        <w:rPr>
          <w:rFonts w:ascii="Times New Roman" w:hAnsi="Times New Roman" w:cs="Times New Roman"/>
        </w:rPr>
        <w:t>ETIAS</w:t>
      </w:r>
      <w:proofErr w:type="spellEnd"/>
      <w:r w:rsidRPr="00011254">
        <w:rPr>
          <w:rFonts w:ascii="Times New Roman" w:hAnsi="Times New Roman" w:cs="Times New Roman"/>
        </w:rPr>
        <w:t xml:space="preserve"> would be applicable to the visa-exempt third country nationals. Travel authorisation fee</w:t>
      </w:r>
      <w:r w:rsidR="003F37DD" w:rsidRPr="00011254">
        <w:rPr>
          <w:rFonts w:ascii="Times New Roman" w:hAnsi="Times New Roman" w:cs="Times New Roman"/>
        </w:rPr>
        <w:t>,</w:t>
      </w:r>
      <w:r w:rsidRPr="00011254">
        <w:rPr>
          <w:rFonts w:ascii="Times New Roman" w:hAnsi="Times New Roman" w:cs="Times New Roman"/>
        </w:rPr>
        <w:t xml:space="preserve"> the cost of seven euros</w:t>
      </w:r>
      <w:r w:rsidR="003F37DD" w:rsidRPr="00011254">
        <w:rPr>
          <w:rFonts w:ascii="Times New Roman" w:hAnsi="Times New Roman" w:cs="Times New Roman"/>
        </w:rPr>
        <w:t>,</w:t>
      </w:r>
      <w:r w:rsidRPr="00011254">
        <w:rPr>
          <w:rFonts w:ascii="Times New Roman" w:hAnsi="Times New Roman" w:cs="Times New Roman"/>
        </w:rPr>
        <w:t xml:space="preserve"> applicant should pa</w:t>
      </w:r>
      <w:r w:rsidR="003F37DD" w:rsidRPr="00011254">
        <w:rPr>
          <w:rFonts w:ascii="Times New Roman" w:hAnsi="Times New Roman" w:cs="Times New Roman"/>
        </w:rPr>
        <w:t>y</w:t>
      </w:r>
      <w:r w:rsidRPr="00011254">
        <w:rPr>
          <w:rFonts w:ascii="Times New Roman" w:hAnsi="Times New Roman" w:cs="Times New Roman"/>
        </w:rPr>
        <w:t xml:space="preserve"> for his/her application. Whereas obtaining this travel authorisation would be possible through an online form.</w:t>
      </w:r>
      <w:r w:rsidR="004F01FC" w:rsidRPr="00011254">
        <w:rPr>
          <w:rFonts w:ascii="Times New Roman" w:hAnsi="Times New Roman" w:cs="Times New Roman"/>
        </w:rPr>
        <w:t xml:space="preserve"> Regulation of the proposal still has to reach final decision. Recently it was announced that the regulation is in the process of submission to </w:t>
      </w:r>
      <w:r w:rsidR="00725548">
        <w:rPr>
          <w:rFonts w:ascii="Times New Roman" w:hAnsi="Times New Roman" w:cs="Times New Roman"/>
        </w:rPr>
        <w:t>Eu</w:t>
      </w:r>
      <w:r w:rsidR="004F01FC" w:rsidRPr="00011254">
        <w:rPr>
          <w:rFonts w:ascii="Times New Roman" w:hAnsi="Times New Roman" w:cs="Times New Roman"/>
        </w:rPr>
        <w:t>ropean Parliament for the voting in the first reading</w:t>
      </w:r>
      <w:r w:rsidR="004F01FC" w:rsidRPr="00011254">
        <w:rPr>
          <w:rStyle w:val="a5"/>
          <w:rFonts w:ascii="Times New Roman" w:hAnsi="Times New Roman" w:cs="Times New Roman"/>
        </w:rPr>
        <w:footnoteReference w:id="228"/>
      </w:r>
      <w:r w:rsidR="004F01FC" w:rsidRPr="00011254">
        <w:rPr>
          <w:rFonts w:ascii="Times New Roman" w:hAnsi="Times New Roman" w:cs="Times New Roman"/>
        </w:rPr>
        <w:t xml:space="preserve">. </w:t>
      </w:r>
      <w:proofErr w:type="spellStart"/>
      <w:r w:rsidR="003F37DD" w:rsidRPr="00011254">
        <w:rPr>
          <w:rFonts w:ascii="Times New Roman" w:hAnsi="Times New Roman" w:cs="Times New Roman"/>
        </w:rPr>
        <w:t>ETIAS’s</w:t>
      </w:r>
      <w:proofErr w:type="spellEnd"/>
      <w:r w:rsidR="003F37DD" w:rsidRPr="00011254">
        <w:rPr>
          <w:rFonts w:ascii="Times New Roman" w:hAnsi="Times New Roman" w:cs="Times New Roman"/>
        </w:rPr>
        <w:t xml:space="preserve"> mechanism would automatically </w:t>
      </w:r>
      <w:proofErr w:type="gramStart"/>
      <w:r w:rsidR="003F37DD" w:rsidRPr="00011254">
        <w:rPr>
          <w:rFonts w:ascii="Times New Roman" w:hAnsi="Times New Roman" w:cs="Times New Roman"/>
        </w:rPr>
        <w:t>proceed</w:t>
      </w:r>
      <w:proofErr w:type="gramEnd"/>
      <w:r w:rsidR="003F37DD" w:rsidRPr="00011254">
        <w:rPr>
          <w:rFonts w:ascii="Times New Roman" w:hAnsi="Times New Roman" w:cs="Times New Roman"/>
        </w:rPr>
        <w:t xml:space="preserve"> application against EU and appropriate Interpol databases. The result of issuing travel authorisation</w:t>
      </w:r>
      <w:r w:rsidR="000529CD" w:rsidRPr="00011254">
        <w:rPr>
          <w:rFonts w:ascii="Times New Roman" w:hAnsi="Times New Roman" w:cs="Times New Roman"/>
        </w:rPr>
        <w:t xml:space="preserve"> would be available less than 96 hours, it would be either positive result, either extra information would be requested. However, only border guard is taking the final decision of entry or stay, in other words, travel authorisation </w:t>
      </w:r>
      <w:r w:rsidR="004A34B7" w:rsidRPr="00011254">
        <w:rPr>
          <w:rFonts w:ascii="Times New Roman" w:hAnsi="Times New Roman" w:cs="Times New Roman"/>
        </w:rPr>
        <w:t>is not an automatic guaranty. The travel authorisation would be valid for the period of three years, or up to validity of travel document, that was used during registration of the application</w:t>
      </w:r>
      <w:r w:rsidR="004A34B7" w:rsidRPr="00011254">
        <w:rPr>
          <w:rStyle w:val="a5"/>
          <w:rFonts w:ascii="Times New Roman" w:hAnsi="Times New Roman" w:cs="Times New Roman"/>
        </w:rPr>
        <w:footnoteReference w:id="229"/>
      </w:r>
      <w:r w:rsidR="004A34B7" w:rsidRPr="00011254">
        <w:rPr>
          <w:rFonts w:ascii="Times New Roman" w:hAnsi="Times New Roman" w:cs="Times New Roman"/>
        </w:rPr>
        <w:t xml:space="preserve">. </w:t>
      </w:r>
    </w:p>
    <w:p w14:paraId="29A6FB1B" w14:textId="2E0A028B" w:rsidR="008940DC" w:rsidRPr="00011254" w:rsidRDefault="000F2612" w:rsidP="007A102A">
      <w:pPr>
        <w:spacing w:line="360" w:lineRule="auto"/>
        <w:ind w:firstLine="709"/>
        <w:jc w:val="both"/>
        <w:rPr>
          <w:rFonts w:ascii="Times New Roman" w:hAnsi="Times New Roman" w:cs="Times New Roman"/>
        </w:rPr>
      </w:pPr>
      <w:r w:rsidRPr="00011254">
        <w:rPr>
          <w:rFonts w:ascii="Times New Roman" w:hAnsi="Times New Roman" w:cs="Times New Roman"/>
        </w:rPr>
        <w:t>Another aspect is that the Convention implementing the S. Agreement gives Member States an option of prolongation of the bilateral agreements that were concluded before Member State joined to the SA. In this case visa exemption are valid for short-term stays</w:t>
      </w:r>
      <w:r w:rsidR="003B0670" w:rsidRPr="00011254">
        <w:rPr>
          <w:rFonts w:ascii="Times New Roman" w:hAnsi="Times New Roman" w:cs="Times New Roman"/>
        </w:rPr>
        <w:t xml:space="preserve"> and applied only for the territory of this EU state</w:t>
      </w:r>
      <w:r w:rsidRPr="00011254">
        <w:rPr>
          <w:rFonts w:ascii="Times New Roman" w:hAnsi="Times New Roman" w:cs="Times New Roman"/>
        </w:rPr>
        <w:t>. If paying attention to Czech Republic, it is appropriate</w:t>
      </w:r>
      <w:r w:rsidR="003B0670" w:rsidRPr="00011254">
        <w:rPr>
          <w:rFonts w:ascii="Times New Roman" w:hAnsi="Times New Roman" w:cs="Times New Roman"/>
        </w:rPr>
        <w:t xml:space="preserve"> to </w:t>
      </w:r>
      <w:r w:rsidRPr="00011254">
        <w:rPr>
          <w:rFonts w:ascii="Times New Roman" w:hAnsi="Times New Roman" w:cs="Times New Roman"/>
        </w:rPr>
        <w:t>agreements co</w:t>
      </w:r>
      <w:r w:rsidR="003B0670" w:rsidRPr="00011254">
        <w:rPr>
          <w:rFonts w:ascii="Times New Roman" w:hAnsi="Times New Roman" w:cs="Times New Roman"/>
        </w:rPr>
        <w:t>ncluded before 21 December 2007</w:t>
      </w:r>
      <w:r w:rsidR="003B0670" w:rsidRPr="00011254">
        <w:rPr>
          <w:rStyle w:val="a5"/>
          <w:rFonts w:ascii="Times New Roman" w:hAnsi="Times New Roman" w:cs="Times New Roman"/>
        </w:rPr>
        <w:footnoteReference w:id="230"/>
      </w:r>
      <w:r w:rsidRPr="00011254">
        <w:rPr>
          <w:rFonts w:ascii="Times New Roman" w:hAnsi="Times New Roman" w:cs="Times New Roman"/>
        </w:rPr>
        <w:t>.</w:t>
      </w:r>
      <w:r w:rsidR="003B0670" w:rsidRPr="00011254">
        <w:rPr>
          <w:rFonts w:ascii="Times New Roman" w:hAnsi="Times New Roman" w:cs="Times New Roman"/>
        </w:rPr>
        <w:t xml:space="preserve"> Moreover ther</w:t>
      </w:r>
      <w:r w:rsidR="002E7535" w:rsidRPr="00011254">
        <w:rPr>
          <w:rFonts w:ascii="Times New Roman" w:hAnsi="Times New Roman" w:cs="Times New Roman"/>
        </w:rPr>
        <w:t>e are three options up to those agreements to stay in this Member State: maximum 3-month stay, maximum 30-day stay, maximum of 3 months’ stay in a six month time space</w:t>
      </w:r>
      <w:r w:rsidR="002E7535" w:rsidRPr="00011254">
        <w:rPr>
          <w:rStyle w:val="a5"/>
          <w:rFonts w:ascii="Times New Roman" w:hAnsi="Times New Roman" w:cs="Times New Roman"/>
        </w:rPr>
        <w:footnoteReference w:id="231"/>
      </w:r>
      <w:r w:rsidR="002E7535" w:rsidRPr="00011254">
        <w:rPr>
          <w:rFonts w:ascii="Times New Roman" w:hAnsi="Times New Roman" w:cs="Times New Roman"/>
        </w:rPr>
        <w:t>.</w:t>
      </w:r>
    </w:p>
    <w:p w14:paraId="7D518A17" w14:textId="35029B61" w:rsidR="00704F53" w:rsidRPr="00011254" w:rsidRDefault="00704F53" w:rsidP="00011254">
      <w:pPr>
        <w:pStyle w:val="2"/>
        <w:spacing w:line="360" w:lineRule="auto"/>
        <w:ind w:firstLine="709"/>
      </w:pPr>
      <w:bookmarkStart w:id="16" w:name="_Toc389161481"/>
      <w:proofErr w:type="spellStart"/>
      <w:r w:rsidRPr="00011254">
        <w:t>III.2</w:t>
      </w:r>
      <w:proofErr w:type="spellEnd"/>
      <w:r w:rsidRPr="00011254">
        <w:t>. Major Prospects for the Schengen Regime</w:t>
      </w:r>
      <w:bookmarkEnd w:id="16"/>
    </w:p>
    <w:p w14:paraId="7E5DB5CB" w14:textId="73BBED26" w:rsidR="003758FB" w:rsidRPr="00011254" w:rsidRDefault="003758FB" w:rsidP="00011254">
      <w:pPr>
        <w:spacing w:line="360" w:lineRule="auto"/>
        <w:ind w:firstLine="709"/>
        <w:jc w:val="both"/>
        <w:rPr>
          <w:rFonts w:ascii="Times New Roman" w:hAnsi="Times New Roman" w:cs="Times New Roman"/>
        </w:rPr>
      </w:pPr>
      <w:r w:rsidRPr="00011254">
        <w:rPr>
          <w:rFonts w:ascii="Times New Roman" w:hAnsi="Times New Roman" w:cs="Times New Roman"/>
        </w:rPr>
        <w:t>The SR is facing technical and political problems, although the strength characteristic of EU states, that their “compliance is not only better than in other international organizations, but also than in some federal states”</w:t>
      </w:r>
      <w:r w:rsidRPr="00011254">
        <w:rPr>
          <w:rStyle w:val="a5"/>
          <w:rFonts w:ascii="Times New Roman" w:hAnsi="Times New Roman" w:cs="Times New Roman"/>
        </w:rPr>
        <w:footnoteReference w:id="232"/>
      </w:r>
      <w:r w:rsidRPr="00011254">
        <w:rPr>
          <w:rFonts w:ascii="Times New Roman" w:hAnsi="Times New Roman" w:cs="Times New Roman"/>
        </w:rPr>
        <w:t xml:space="preserve">. Additionally, </w:t>
      </w:r>
      <w:r w:rsidR="00176C98">
        <w:rPr>
          <w:rFonts w:ascii="Times New Roman" w:hAnsi="Times New Roman" w:cs="Times New Roman"/>
        </w:rPr>
        <w:t>EU</w:t>
      </w:r>
      <w:r w:rsidRPr="00011254">
        <w:rPr>
          <w:rFonts w:ascii="Times New Roman" w:hAnsi="Times New Roman" w:cs="Times New Roman"/>
        </w:rPr>
        <w:t xml:space="preserve"> is managing to influence domestic policies of third states, what is more significant towards those states, which are not proclaimed to be candidate countries.</w:t>
      </w:r>
    </w:p>
    <w:p w14:paraId="6C142262" w14:textId="6E3AF560" w:rsidR="003758FB" w:rsidRPr="00011254" w:rsidRDefault="003758FB"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According to Europeanization research, “</w:t>
      </w:r>
      <w:r w:rsidR="00176C98">
        <w:rPr>
          <w:rFonts w:ascii="Times New Roman" w:hAnsi="Times New Roman" w:cs="Times New Roman"/>
        </w:rPr>
        <w:t>EU</w:t>
      </w:r>
      <w:r w:rsidRPr="00011254">
        <w:rPr>
          <w:rFonts w:ascii="Times New Roman" w:hAnsi="Times New Roman" w:cs="Times New Roman"/>
        </w:rPr>
        <w:t xml:space="preserve"> has dramatically changed the policy context of its member states and candidate countries”</w:t>
      </w:r>
      <w:r w:rsidRPr="00011254">
        <w:rPr>
          <w:rStyle w:val="a5"/>
          <w:rFonts w:ascii="Times New Roman" w:hAnsi="Times New Roman" w:cs="Times New Roman"/>
        </w:rPr>
        <w:footnoteReference w:id="233"/>
      </w:r>
      <w:r w:rsidRPr="00011254">
        <w:rPr>
          <w:rFonts w:ascii="Times New Roman" w:hAnsi="Times New Roman" w:cs="Times New Roman"/>
        </w:rPr>
        <w:t xml:space="preserve">. </w:t>
      </w:r>
      <w:r w:rsidR="00176C98">
        <w:rPr>
          <w:rFonts w:ascii="Times New Roman" w:hAnsi="Times New Roman" w:cs="Times New Roman"/>
        </w:rPr>
        <w:t>EU</w:t>
      </w:r>
      <w:r w:rsidRPr="00011254">
        <w:rPr>
          <w:rFonts w:ascii="Times New Roman" w:hAnsi="Times New Roman" w:cs="Times New Roman"/>
        </w:rPr>
        <w:t xml:space="preserve">’s </w:t>
      </w:r>
      <w:proofErr w:type="gramStart"/>
      <w:r w:rsidRPr="00011254">
        <w:rPr>
          <w:rFonts w:ascii="Times New Roman" w:hAnsi="Times New Roman" w:cs="Times New Roman"/>
        </w:rPr>
        <w:t>influence have</w:t>
      </w:r>
      <w:proofErr w:type="gramEnd"/>
      <w:r w:rsidRPr="00011254">
        <w:rPr>
          <w:rFonts w:ascii="Times New Roman" w:hAnsi="Times New Roman" w:cs="Times New Roman"/>
        </w:rPr>
        <w:t xml:space="preserve"> policy similarities, although its impact is different across countries and policy areas. That leads to a clustered approach along with common policy. This may be seen through common visa policy, and visa exemption towards third countries nationals.</w:t>
      </w:r>
    </w:p>
    <w:p w14:paraId="011871C5" w14:textId="271DD44D" w:rsidR="004A6080" w:rsidRPr="00011254" w:rsidRDefault="00A758BE"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In idea, </w:t>
      </w:r>
      <w:r w:rsidR="00176C98">
        <w:rPr>
          <w:rFonts w:ascii="Times New Roman" w:hAnsi="Times New Roman" w:cs="Times New Roman"/>
        </w:rPr>
        <w:t>EU</w:t>
      </w:r>
      <w:r w:rsidR="004A6080" w:rsidRPr="00011254">
        <w:rPr>
          <w:rFonts w:ascii="Times New Roman" w:hAnsi="Times New Roman" w:cs="Times New Roman"/>
        </w:rPr>
        <w:t xml:space="preserve"> visa approach encourages </w:t>
      </w:r>
      <w:r w:rsidRPr="00011254">
        <w:rPr>
          <w:rFonts w:ascii="Times New Roman" w:hAnsi="Times New Roman" w:cs="Times New Roman"/>
        </w:rPr>
        <w:t xml:space="preserve">people of third countries to </w:t>
      </w:r>
      <w:r w:rsidR="004A6080" w:rsidRPr="00011254">
        <w:rPr>
          <w:rFonts w:ascii="Times New Roman" w:hAnsi="Times New Roman" w:cs="Times New Roman"/>
        </w:rPr>
        <w:t xml:space="preserve">travel to </w:t>
      </w:r>
      <w:r w:rsidR="00176C98">
        <w:rPr>
          <w:rFonts w:ascii="Times New Roman" w:hAnsi="Times New Roman" w:cs="Times New Roman"/>
        </w:rPr>
        <w:t>EU</w:t>
      </w:r>
      <w:r w:rsidR="004A6080" w:rsidRPr="00011254">
        <w:rPr>
          <w:rFonts w:ascii="Times New Roman" w:hAnsi="Times New Roman" w:cs="Times New Roman"/>
        </w:rPr>
        <w:t xml:space="preserve"> </w:t>
      </w:r>
      <w:r w:rsidRPr="00011254">
        <w:rPr>
          <w:rFonts w:ascii="Times New Roman" w:hAnsi="Times New Roman" w:cs="Times New Roman"/>
        </w:rPr>
        <w:t>following such purposes as</w:t>
      </w:r>
      <w:r w:rsidR="004A6080" w:rsidRPr="00011254">
        <w:rPr>
          <w:rFonts w:ascii="Times New Roman" w:hAnsi="Times New Roman" w:cs="Times New Roman"/>
        </w:rPr>
        <w:t xml:space="preserve"> tourism and business</w:t>
      </w:r>
      <w:r w:rsidRPr="00011254">
        <w:rPr>
          <w:rFonts w:ascii="Times New Roman" w:hAnsi="Times New Roman" w:cs="Times New Roman"/>
        </w:rPr>
        <w:t xml:space="preserve">. This is reflected if economic boost within </w:t>
      </w:r>
      <w:r w:rsidR="00176C98">
        <w:rPr>
          <w:rFonts w:ascii="Times New Roman" w:hAnsi="Times New Roman" w:cs="Times New Roman"/>
        </w:rPr>
        <w:t>EU</w:t>
      </w:r>
      <w:r w:rsidRPr="00011254">
        <w:rPr>
          <w:rFonts w:ascii="Times New Roman" w:hAnsi="Times New Roman" w:cs="Times New Roman"/>
        </w:rPr>
        <w:t>, exchange of contacts and culture</w:t>
      </w:r>
      <w:r w:rsidR="004A6080" w:rsidRPr="00011254">
        <w:rPr>
          <w:rFonts w:ascii="Times New Roman" w:hAnsi="Times New Roman" w:cs="Times New Roman"/>
        </w:rPr>
        <w:t xml:space="preserve">. </w:t>
      </w:r>
      <w:r w:rsidRPr="00011254">
        <w:rPr>
          <w:rFonts w:ascii="Times New Roman" w:hAnsi="Times New Roman" w:cs="Times New Roman"/>
        </w:rPr>
        <w:t>Approximately 14 million Schengen short-stay visas were issued in 2016</w:t>
      </w:r>
      <w:r w:rsidR="00BF2C00" w:rsidRPr="00011254">
        <w:rPr>
          <w:rStyle w:val="a5"/>
          <w:rFonts w:ascii="Times New Roman" w:hAnsi="Times New Roman" w:cs="Times New Roman"/>
        </w:rPr>
        <w:footnoteReference w:id="234"/>
      </w:r>
      <w:r w:rsidRPr="00011254">
        <w:rPr>
          <w:rFonts w:ascii="Times New Roman" w:hAnsi="Times New Roman" w:cs="Times New Roman"/>
        </w:rPr>
        <w:t xml:space="preserve">. For today, there are </w:t>
      </w:r>
      <w:r w:rsidR="004A6080" w:rsidRPr="00011254">
        <w:rPr>
          <w:rFonts w:ascii="Times New Roman" w:hAnsi="Times New Roman" w:cs="Times New Roman"/>
        </w:rPr>
        <w:t>105 non-EU nations that require</w:t>
      </w:r>
      <w:r w:rsidRPr="00011254">
        <w:rPr>
          <w:rFonts w:ascii="Times New Roman" w:hAnsi="Times New Roman" w:cs="Times New Roman"/>
        </w:rPr>
        <w:t>d</w:t>
      </w:r>
      <w:r w:rsidR="004A6080" w:rsidRPr="00011254">
        <w:rPr>
          <w:rFonts w:ascii="Times New Roman" w:hAnsi="Times New Roman" w:cs="Times New Roman"/>
        </w:rPr>
        <w:t xml:space="preserve"> a visa</w:t>
      </w:r>
      <w:r w:rsidRPr="00011254">
        <w:rPr>
          <w:rFonts w:ascii="Times New Roman" w:hAnsi="Times New Roman" w:cs="Times New Roman"/>
        </w:rPr>
        <w:t xml:space="preserve"> in order to move to the SA</w:t>
      </w:r>
      <w:r w:rsidR="00BF2C00" w:rsidRPr="00011254">
        <w:rPr>
          <w:rStyle w:val="a5"/>
          <w:rFonts w:ascii="Times New Roman" w:hAnsi="Times New Roman" w:cs="Times New Roman"/>
        </w:rPr>
        <w:footnoteReference w:id="235"/>
      </w:r>
      <w:r w:rsidRPr="00011254">
        <w:rPr>
          <w:rFonts w:ascii="Times New Roman" w:hAnsi="Times New Roman" w:cs="Times New Roman"/>
        </w:rPr>
        <w:t xml:space="preserve">. One of the Schengen country issue visa that would be valid within the SA, if we taking into account short </w:t>
      </w:r>
      <w:r w:rsidR="004A6080" w:rsidRPr="00011254">
        <w:rPr>
          <w:rFonts w:ascii="Times New Roman" w:hAnsi="Times New Roman" w:cs="Times New Roman"/>
        </w:rPr>
        <w:t>stay visa</w:t>
      </w:r>
      <w:r w:rsidRPr="00011254">
        <w:rPr>
          <w:rFonts w:ascii="Times New Roman" w:hAnsi="Times New Roman" w:cs="Times New Roman"/>
        </w:rPr>
        <w:t xml:space="preserve">, it would be valid </w:t>
      </w:r>
      <w:r w:rsidR="004A6080" w:rsidRPr="00011254">
        <w:rPr>
          <w:rFonts w:ascii="Times New Roman" w:hAnsi="Times New Roman" w:cs="Times New Roman"/>
        </w:rPr>
        <w:t xml:space="preserve">for up to 90 days in any 180-day time span. </w:t>
      </w:r>
      <w:r w:rsidRPr="00011254">
        <w:rPr>
          <w:rFonts w:ascii="Times New Roman" w:hAnsi="Times New Roman" w:cs="Times New Roman"/>
        </w:rPr>
        <w:t>Visa Code was created in 2010, although conditions in which it operate</w:t>
      </w:r>
      <w:r w:rsidR="00EB28AA" w:rsidRPr="00011254">
        <w:rPr>
          <w:rFonts w:ascii="Times New Roman" w:hAnsi="Times New Roman" w:cs="Times New Roman"/>
        </w:rPr>
        <w:t xml:space="preserve">d was critically changed. In the course of the most recent years, </w:t>
      </w:r>
      <w:r w:rsidR="00176C98">
        <w:rPr>
          <w:rFonts w:ascii="Times New Roman" w:hAnsi="Times New Roman" w:cs="Times New Roman"/>
        </w:rPr>
        <w:t>EU</w:t>
      </w:r>
      <w:r w:rsidR="00EB28AA" w:rsidRPr="00011254">
        <w:rPr>
          <w:rFonts w:ascii="Times New Roman" w:hAnsi="Times New Roman" w:cs="Times New Roman"/>
        </w:rPr>
        <w:t xml:space="preserve"> had been challenged by migration and security threats. </w:t>
      </w:r>
      <w:r w:rsidR="004A6080" w:rsidRPr="00011254">
        <w:rPr>
          <w:rFonts w:ascii="Times New Roman" w:hAnsi="Times New Roman" w:cs="Times New Roman"/>
        </w:rPr>
        <w:t xml:space="preserve">In September 2017, the Commission reported it would </w:t>
      </w:r>
      <w:r w:rsidR="00EB28AA" w:rsidRPr="00011254">
        <w:rPr>
          <w:rFonts w:ascii="Times New Roman" w:hAnsi="Times New Roman" w:cs="Times New Roman"/>
        </w:rPr>
        <w:t>present new approach</w:t>
      </w:r>
      <w:r w:rsidR="004A6080" w:rsidRPr="00011254">
        <w:rPr>
          <w:rFonts w:ascii="Times New Roman" w:hAnsi="Times New Roman" w:cs="Times New Roman"/>
        </w:rPr>
        <w:t xml:space="preserve"> on </w:t>
      </w:r>
      <w:r w:rsidR="00EB28AA" w:rsidRPr="00011254">
        <w:rPr>
          <w:rFonts w:ascii="Times New Roman" w:hAnsi="Times New Roman" w:cs="Times New Roman"/>
        </w:rPr>
        <w:t>how</w:t>
      </w:r>
      <w:r w:rsidR="00C94259" w:rsidRPr="00011254">
        <w:rPr>
          <w:rFonts w:ascii="Times New Roman" w:hAnsi="Times New Roman" w:cs="Times New Roman"/>
        </w:rPr>
        <w:t xml:space="preserve"> to modernize </w:t>
      </w:r>
      <w:r w:rsidR="00176C98">
        <w:rPr>
          <w:rFonts w:ascii="Times New Roman" w:hAnsi="Times New Roman" w:cs="Times New Roman"/>
        </w:rPr>
        <w:t>EU</w:t>
      </w:r>
      <w:r w:rsidR="00C94259" w:rsidRPr="00011254">
        <w:rPr>
          <w:rFonts w:ascii="Times New Roman" w:hAnsi="Times New Roman" w:cs="Times New Roman"/>
        </w:rPr>
        <w:t>’</w:t>
      </w:r>
      <w:r w:rsidR="004A6080" w:rsidRPr="00011254">
        <w:rPr>
          <w:rFonts w:ascii="Times New Roman" w:hAnsi="Times New Roman" w:cs="Times New Roman"/>
        </w:rPr>
        <w:t>s visa strategy</w:t>
      </w:r>
      <w:r w:rsidR="00C94259" w:rsidRPr="00011254">
        <w:rPr>
          <w:rStyle w:val="a5"/>
          <w:rFonts w:ascii="Times New Roman" w:hAnsi="Times New Roman" w:cs="Times New Roman"/>
        </w:rPr>
        <w:footnoteReference w:id="236"/>
      </w:r>
      <w:r w:rsidR="004A6080" w:rsidRPr="00011254">
        <w:rPr>
          <w:rFonts w:ascii="Times New Roman" w:hAnsi="Times New Roman" w:cs="Times New Roman"/>
        </w:rPr>
        <w:t>.</w:t>
      </w:r>
      <w:r w:rsidR="00EB28AA" w:rsidRPr="00011254">
        <w:rPr>
          <w:rFonts w:ascii="Times New Roman" w:hAnsi="Times New Roman" w:cs="Times New Roman"/>
        </w:rPr>
        <w:t xml:space="preserve"> According to its </w:t>
      </w:r>
      <w:r w:rsidR="004A6080" w:rsidRPr="00011254">
        <w:rPr>
          <w:rFonts w:ascii="Times New Roman" w:hAnsi="Times New Roman" w:cs="Times New Roman"/>
        </w:rPr>
        <w:t>Work Program for 2018</w:t>
      </w:r>
      <w:r w:rsidR="00EB28AA" w:rsidRPr="00011254">
        <w:rPr>
          <w:rFonts w:ascii="Times New Roman" w:hAnsi="Times New Roman" w:cs="Times New Roman"/>
        </w:rPr>
        <w:t xml:space="preserve">, some Visa Code changes had been already proposed. Changes would touch the revision of VIS along with </w:t>
      </w:r>
      <w:r w:rsidR="004A6080" w:rsidRPr="00011254">
        <w:rPr>
          <w:rFonts w:ascii="Times New Roman" w:hAnsi="Times New Roman" w:cs="Times New Roman"/>
        </w:rPr>
        <w:t xml:space="preserve">the Entry/Exit System </w:t>
      </w:r>
      <w:r w:rsidR="00277A48">
        <w:rPr>
          <w:rFonts w:ascii="Times New Roman" w:hAnsi="Times New Roman" w:cs="Times New Roman"/>
        </w:rPr>
        <w:t>(</w:t>
      </w:r>
      <w:proofErr w:type="spellStart"/>
      <w:r w:rsidR="00277A48">
        <w:rPr>
          <w:rFonts w:ascii="Times New Roman" w:hAnsi="Times New Roman" w:cs="Times New Roman"/>
        </w:rPr>
        <w:t>EES</w:t>
      </w:r>
      <w:proofErr w:type="spellEnd"/>
      <w:r w:rsidR="00277A48">
        <w:rPr>
          <w:rFonts w:ascii="Times New Roman" w:hAnsi="Times New Roman" w:cs="Times New Roman"/>
        </w:rPr>
        <w:t xml:space="preserve">) and the </w:t>
      </w:r>
      <w:proofErr w:type="spellStart"/>
      <w:r w:rsidR="004A6080" w:rsidRPr="00011254">
        <w:rPr>
          <w:rFonts w:ascii="Times New Roman" w:hAnsi="Times New Roman" w:cs="Times New Roman"/>
        </w:rPr>
        <w:t>ETIAS</w:t>
      </w:r>
      <w:proofErr w:type="spellEnd"/>
      <w:r w:rsidR="00071415" w:rsidRPr="00011254">
        <w:rPr>
          <w:rStyle w:val="a5"/>
          <w:rFonts w:ascii="Times New Roman" w:hAnsi="Times New Roman" w:cs="Times New Roman"/>
        </w:rPr>
        <w:footnoteReference w:id="237"/>
      </w:r>
      <w:r w:rsidR="00EB28AA" w:rsidRPr="00011254">
        <w:rPr>
          <w:rFonts w:ascii="Times New Roman" w:hAnsi="Times New Roman" w:cs="Times New Roman"/>
        </w:rPr>
        <w:t>.</w:t>
      </w:r>
      <w:r w:rsidR="00733193" w:rsidRPr="00011254">
        <w:rPr>
          <w:rFonts w:ascii="Times New Roman" w:hAnsi="Times New Roman" w:cs="Times New Roman"/>
        </w:rPr>
        <w:t xml:space="preserve"> Main arrangements would consist mandatory checks of applications </w:t>
      </w:r>
      <w:proofErr w:type="spellStart"/>
      <w:r w:rsidR="00733193" w:rsidRPr="00011254">
        <w:rPr>
          <w:rFonts w:ascii="Times New Roman" w:hAnsi="Times New Roman" w:cs="Times New Roman"/>
        </w:rPr>
        <w:t>EES</w:t>
      </w:r>
      <w:proofErr w:type="spellEnd"/>
      <w:r w:rsidR="00733193" w:rsidRPr="00011254">
        <w:rPr>
          <w:rFonts w:ascii="Times New Roman" w:hAnsi="Times New Roman" w:cs="Times New Roman"/>
        </w:rPr>
        <w:t xml:space="preserve"> and in addition the SIS and </w:t>
      </w:r>
      <w:r w:rsidR="00725548">
        <w:rPr>
          <w:rFonts w:ascii="Times New Roman" w:hAnsi="Times New Roman" w:cs="Times New Roman"/>
        </w:rPr>
        <w:t>Eu</w:t>
      </w:r>
      <w:r w:rsidR="00733193" w:rsidRPr="00011254">
        <w:rPr>
          <w:rFonts w:ascii="Times New Roman" w:hAnsi="Times New Roman" w:cs="Times New Roman"/>
        </w:rPr>
        <w:t>ropean Criminal Records Information System (</w:t>
      </w:r>
      <w:proofErr w:type="spellStart"/>
      <w:r w:rsidR="00733193" w:rsidRPr="00011254">
        <w:rPr>
          <w:rFonts w:ascii="Times New Roman" w:hAnsi="Times New Roman" w:cs="Times New Roman"/>
        </w:rPr>
        <w:t>ECRIS</w:t>
      </w:r>
      <w:proofErr w:type="spellEnd"/>
      <w:r w:rsidR="00733193" w:rsidRPr="00011254">
        <w:rPr>
          <w:rFonts w:ascii="Times New Roman" w:hAnsi="Times New Roman" w:cs="Times New Roman"/>
        </w:rPr>
        <w:t>), through a Single Search Portal. This mandatory crosscheck would distinguish candidates utilizing various personalities and detect people who pose security or migration threats.</w:t>
      </w:r>
    </w:p>
    <w:p w14:paraId="29888851" w14:textId="53BF4713" w:rsidR="00393DA4" w:rsidRPr="00011254" w:rsidRDefault="00393DA4"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Commissioner for Migration, Home Affairs and Citizenship, said on 14 March 2018: “Every year, millions of travellers visit </w:t>
      </w:r>
      <w:r w:rsidR="00176C98">
        <w:rPr>
          <w:rFonts w:ascii="Times New Roman" w:hAnsi="Times New Roman" w:cs="Times New Roman"/>
        </w:rPr>
        <w:t>EU</w:t>
      </w:r>
      <w:r w:rsidRPr="00011254">
        <w:rPr>
          <w:rFonts w:ascii="Times New Roman" w:hAnsi="Times New Roman" w:cs="Times New Roman"/>
        </w:rPr>
        <w:t xml:space="preserve"> and boost our travel and tourism industry. With the reforms we propose today it will become easier and faster for legitimate travellers to obtain a visa while security standards will be enhanced to better detect and stop those who are not. The new rules will also make sure our common visa policy can help improve our cooperation with non-EU countries when it comes to the return of irregular migrants</w:t>
      </w:r>
      <w:r w:rsidR="003F4063" w:rsidRPr="00011254">
        <w:rPr>
          <w:rFonts w:ascii="Times New Roman" w:hAnsi="Times New Roman" w:cs="Times New Roman"/>
        </w:rPr>
        <w:t>”</w:t>
      </w:r>
      <w:r w:rsidR="003F4063" w:rsidRPr="00011254">
        <w:rPr>
          <w:rStyle w:val="a5"/>
          <w:rFonts w:ascii="Times New Roman" w:hAnsi="Times New Roman" w:cs="Times New Roman"/>
        </w:rPr>
        <w:footnoteReference w:id="238"/>
      </w:r>
      <w:r w:rsidRPr="00011254">
        <w:rPr>
          <w:rFonts w:ascii="Times New Roman" w:hAnsi="Times New Roman" w:cs="Times New Roman"/>
        </w:rPr>
        <w:t>.</w:t>
      </w:r>
      <w:r w:rsidR="00677752" w:rsidRPr="00011254">
        <w:rPr>
          <w:rFonts w:ascii="Times New Roman" w:hAnsi="Times New Roman" w:cs="Times New Roman"/>
        </w:rPr>
        <w:t xml:space="preserve"> </w:t>
      </w:r>
    </w:p>
    <w:p w14:paraId="5A1D2927" w14:textId="76175E6D" w:rsidR="004A6080" w:rsidRPr="00011254" w:rsidRDefault="00393DA4" w:rsidP="00011254">
      <w:pPr>
        <w:spacing w:line="360" w:lineRule="auto"/>
        <w:ind w:firstLine="709"/>
        <w:jc w:val="both"/>
        <w:rPr>
          <w:rFonts w:ascii="Times New Roman" w:hAnsi="Times New Roman" w:cs="Times New Roman"/>
        </w:rPr>
      </w:pPr>
      <w:r w:rsidRPr="00011254">
        <w:rPr>
          <w:rFonts w:ascii="Times New Roman" w:hAnsi="Times New Roman" w:cs="Times New Roman"/>
        </w:rPr>
        <w:lastRenderedPageBreak/>
        <w:t>In between, according to new common visa policy, visa fee would be increased from €60 to €80</w:t>
      </w:r>
      <w:r w:rsidR="008C09CA" w:rsidRPr="00011254">
        <w:rPr>
          <w:rStyle w:val="a5"/>
          <w:rFonts w:ascii="Times New Roman" w:hAnsi="Times New Roman" w:cs="Times New Roman"/>
        </w:rPr>
        <w:footnoteReference w:id="239"/>
      </w:r>
      <w:r w:rsidR="008C09CA" w:rsidRPr="00011254">
        <w:rPr>
          <w:rFonts w:ascii="Times New Roman" w:hAnsi="Times New Roman" w:cs="Times New Roman"/>
        </w:rPr>
        <w:t xml:space="preserve">. </w:t>
      </w:r>
      <w:r w:rsidRPr="00011254">
        <w:rPr>
          <w:rFonts w:ascii="Times New Roman" w:hAnsi="Times New Roman" w:cs="Times New Roman"/>
        </w:rPr>
        <w:t xml:space="preserve">This measure is taken into account in order to provide consular staff all over the world and support them with </w:t>
      </w:r>
      <w:r w:rsidR="00747F7D" w:rsidRPr="00011254">
        <w:rPr>
          <w:rFonts w:ascii="Times New Roman" w:hAnsi="Times New Roman" w:cs="Times New Roman"/>
        </w:rPr>
        <w:t>necessary</w:t>
      </w:r>
      <w:r w:rsidRPr="00011254">
        <w:rPr>
          <w:rFonts w:ascii="Times New Roman" w:hAnsi="Times New Roman" w:cs="Times New Roman"/>
        </w:rPr>
        <w:t xml:space="preserve"> </w:t>
      </w:r>
      <w:r w:rsidR="00747F7D" w:rsidRPr="00011254">
        <w:rPr>
          <w:rFonts w:ascii="Times New Roman" w:hAnsi="Times New Roman" w:cs="Times New Roman"/>
        </w:rPr>
        <w:t xml:space="preserve">equipment. New proposal also includes single-entry visas that would be valid for 7 days in the state, where person crossed the external border of </w:t>
      </w:r>
      <w:r w:rsidR="00176C98">
        <w:rPr>
          <w:rFonts w:ascii="Times New Roman" w:hAnsi="Times New Roman" w:cs="Times New Roman"/>
        </w:rPr>
        <w:t>EU</w:t>
      </w:r>
      <w:r w:rsidR="00747F7D" w:rsidRPr="00011254">
        <w:rPr>
          <w:rFonts w:ascii="Times New Roman" w:hAnsi="Times New Roman" w:cs="Times New Roman"/>
        </w:rPr>
        <w:t xml:space="preserve">. Multiple entry visas would be given to trusted regular travellers with an increased period from 1 up to 5 years. Moreover, decision-making time for visa applications would be reduced from 15 to 10 days. </w:t>
      </w:r>
      <w:r w:rsidR="00AA0C94" w:rsidRPr="00011254">
        <w:rPr>
          <w:rFonts w:ascii="Times New Roman" w:hAnsi="Times New Roman" w:cs="Times New Roman"/>
        </w:rPr>
        <w:t xml:space="preserve">In addition, </w:t>
      </w:r>
      <w:proofErr w:type="gramStart"/>
      <w:r w:rsidR="00AA0C94" w:rsidRPr="00011254">
        <w:rPr>
          <w:rFonts w:ascii="Times New Roman" w:hAnsi="Times New Roman" w:cs="Times New Roman"/>
        </w:rPr>
        <w:t xml:space="preserve">travellers would be able to apply for visa up to six months before their trip to </w:t>
      </w:r>
      <w:r w:rsidR="00176C98">
        <w:rPr>
          <w:rFonts w:ascii="Times New Roman" w:hAnsi="Times New Roman" w:cs="Times New Roman"/>
        </w:rPr>
        <w:t>EU</w:t>
      </w:r>
      <w:proofErr w:type="gramEnd"/>
      <w:r w:rsidR="00AA0C94" w:rsidRPr="00011254">
        <w:rPr>
          <w:rFonts w:ascii="Times New Roman" w:hAnsi="Times New Roman" w:cs="Times New Roman"/>
        </w:rPr>
        <w:t xml:space="preserve">, </w:t>
      </w:r>
      <w:proofErr w:type="gramStart"/>
      <w:r w:rsidR="00AA0C94" w:rsidRPr="00011254">
        <w:rPr>
          <w:rFonts w:ascii="Times New Roman" w:hAnsi="Times New Roman" w:cs="Times New Roman"/>
        </w:rPr>
        <w:t>today it is three months</w:t>
      </w:r>
      <w:proofErr w:type="gramEnd"/>
      <w:r w:rsidR="00AA0C94" w:rsidRPr="00011254">
        <w:rPr>
          <w:rFonts w:ascii="Times New Roman" w:hAnsi="Times New Roman" w:cs="Times New Roman"/>
        </w:rPr>
        <w:t>. Lastly, it would be possible to complete applications in electronic form</w:t>
      </w:r>
      <w:r w:rsidR="00AA0C94" w:rsidRPr="00011254">
        <w:rPr>
          <w:rStyle w:val="a5"/>
          <w:rFonts w:ascii="Times New Roman" w:hAnsi="Times New Roman" w:cs="Times New Roman"/>
        </w:rPr>
        <w:footnoteReference w:id="240"/>
      </w:r>
      <w:r w:rsidR="00AA0C94" w:rsidRPr="00011254">
        <w:rPr>
          <w:rFonts w:ascii="Times New Roman" w:hAnsi="Times New Roman" w:cs="Times New Roman"/>
        </w:rPr>
        <w:t xml:space="preserve">. </w:t>
      </w:r>
    </w:p>
    <w:p w14:paraId="181199CA" w14:textId="5B0B0D79" w:rsidR="004A6080" w:rsidRPr="00011254" w:rsidRDefault="004A6080"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Visa policy </w:t>
      </w:r>
      <w:r w:rsidR="00071415" w:rsidRPr="00011254">
        <w:rPr>
          <w:rFonts w:ascii="Times New Roman" w:hAnsi="Times New Roman" w:cs="Times New Roman"/>
        </w:rPr>
        <w:t xml:space="preserve">is discussed to be an instrument of fostering </w:t>
      </w:r>
      <w:r w:rsidRPr="00011254">
        <w:rPr>
          <w:rFonts w:ascii="Times New Roman" w:hAnsi="Times New Roman" w:cs="Times New Roman"/>
        </w:rPr>
        <w:t>cooperation on return and readmission</w:t>
      </w:r>
      <w:r w:rsidR="00071415" w:rsidRPr="00011254">
        <w:rPr>
          <w:rFonts w:ascii="Times New Roman" w:hAnsi="Times New Roman" w:cs="Times New Roman"/>
        </w:rPr>
        <w:t>.</w:t>
      </w:r>
    </w:p>
    <w:p w14:paraId="40A83835" w14:textId="6B106F21" w:rsidR="00986730" w:rsidRPr="00011254" w:rsidRDefault="00071415"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Nowadays the Commission work out the initiative proposed by </w:t>
      </w:r>
      <w:r w:rsidR="00176C98">
        <w:rPr>
          <w:rFonts w:ascii="Times New Roman" w:hAnsi="Times New Roman" w:cs="Times New Roman"/>
        </w:rPr>
        <w:t>EU</w:t>
      </w:r>
      <w:r w:rsidRPr="00011254">
        <w:rPr>
          <w:rFonts w:ascii="Times New Roman" w:hAnsi="Times New Roman" w:cs="Times New Roman"/>
        </w:rPr>
        <w:t xml:space="preserve"> representatives in</w:t>
      </w:r>
      <w:r w:rsidR="004A6080" w:rsidRPr="00011254">
        <w:rPr>
          <w:rFonts w:ascii="Times New Roman" w:hAnsi="Times New Roman" w:cs="Times New Roman"/>
        </w:rPr>
        <w:t xml:space="preserve"> June 2017, </w:t>
      </w:r>
      <w:r w:rsidRPr="00011254">
        <w:rPr>
          <w:rFonts w:ascii="Times New Roman" w:hAnsi="Times New Roman" w:cs="Times New Roman"/>
        </w:rPr>
        <w:t xml:space="preserve">about </w:t>
      </w:r>
      <w:r w:rsidR="004A6080" w:rsidRPr="00011254">
        <w:rPr>
          <w:rFonts w:ascii="Times New Roman" w:hAnsi="Times New Roman" w:cs="Times New Roman"/>
        </w:rPr>
        <w:t xml:space="preserve">return and readmission </w:t>
      </w:r>
      <w:r w:rsidRPr="00011254">
        <w:rPr>
          <w:rFonts w:ascii="Times New Roman" w:hAnsi="Times New Roman" w:cs="Times New Roman"/>
        </w:rPr>
        <w:t xml:space="preserve">policy. </w:t>
      </w:r>
    </w:p>
    <w:p w14:paraId="6B31D3D1" w14:textId="77777777" w:rsidR="00986730" w:rsidRPr="00011254" w:rsidRDefault="00986730" w:rsidP="00011254">
      <w:pPr>
        <w:spacing w:line="360" w:lineRule="auto"/>
        <w:ind w:firstLine="709"/>
        <w:jc w:val="both"/>
        <w:rPr>
          <w:rFonts w:ascii="Times New Roman" w:hAnsi="Times New Roman" w:cs="Times New Roman"/>
        </w:rPr>
      </w:pPr>
      <w:r w:rsidRPr="00011254">
        <w:rPr>
          <w:rFonts w:ascii="Times New Roman" w:hAnsi="Times New Roman" w:cs="Times New Roman"/>
        </w:rPr>
        <w:t>The Commission is proposing mechanism of stricter conditions for handling visas if</w:t>
      </w:r>
      <w:r w:rsidR="004A6080" w:rsidRPr="00011254">
        <w:rPr>
          <w:rFonts w:ascii="Times New Roman" w:hAnsi="Times New Roman" w:cs="Times New Roman"/>
        </w:rPr>
        <w:t xml:space="preserve"> a partner country does not cooperate sufficiently on the re</w:t>
      </w:r>
      <w:r w:rsidRPr="00011254">
        <w:rPr>
          <w:rFonts w:ascii="Times New Roman" w:hAnsi="Times New Roman" w:cs="Times New Roman"/>
        </w:rPr>
        <w:t>admission of irregular migrants. This would also touch</w:t>
      </w:r>
      <w:r w:rsidR="004A6080" w:rsidRPr="00011254">
        <w:rPr>
          <w:rFonts w:ascii="Times New Roman" w:hAnsi="Times New Roman" w:cs="Times New Roman"/>
        </w:rPr>
        <w:t xml:space="preserve"> travellers</w:t>
      </w:r>
      <w:r w:rsidRPr="00011254">
        <w:rPr>
          <w:rFonts w:ascii="Times New Roman" w:hAnsi="Times New Roman" w:cs="Times New Roman"/>
        </w:rPr>
        <w:t xml:space="preserve">, who overstayed their visa limit. </w:t>
      </w:r>
    </w:p>
    <w:p w14:paraId="55AA4704" w14:textId="07FD6D2D" w:rsidR="00986730" w:rsidRPr="00011254" w:rsidRDefault="00986730" w:rsidP="00011254">
      <w:pPr>
        <w:spacing w:line="360" w:lineRule="auto"/>
        <w:ind w:firstLine="709"/>
        <w:jc w:val="both"/>
        <w:rPr>
          <w:rFonts w:ascii="Times New Roman" w:hAnsi="Times New Roman" w:cs="Times New Roman"/>
        </w:rPr>
      </w:pPr>
      <w:r w:rsidRPr="00011254">
        <w:rPr>
          <w:rFonts w:ascii="Times New Roman" w:hAnsi="Times New Roman" w:cs="Times New Roman"/>
        </w:rPr>
        <w:t>The new principles will accommodate regular control from the Commission over third countries cooperation on return.</w:t>
      </w:r>
    </w:p>
    <w:p w14:paraId="03432E52" w14:textId="4740307B" w:rsidR="00733193" w:rsidRPr="00011254" w:rsidRDefault="00C87CE8" w:rsidP="00011254">
      <w:pPr>
        <w:spacing w:line="360" w:lineRule="auto"/>
        <w:ind w:firstLine="709"/>
        <w:jc w:val="both"/>
        <w:rPr>
          <w:rFonts w:ascii="Times New Roman" w:hAnsi="Times New Roman" w:cs="Times New Roman"/>
        </w:rPr>
      </w:pPr>
      <w:r w:rsidRPr="00011254">
        <w:rPr>
          <w:rFonts w:ascii="Times New Roman" w:hAnsi="Times New Roman" w:cs="Times New Roman"/>
        </w:rPr>
        <w:t>Whereas more measures</w:t>
      </w:r>
      <w:r w:rsidR="00986730" w:rsidRPr="00011254">
        <w:rPr>
          <w:rFonts w:ascii="Times New Roman" w:hAnsi="Times New Roman" w:cs="Times New Roman"/>
        </w:rPr>
        <w:t xml:space="preserve"> may follow</w:t>
      </w:r>
      <w:r w:rsidRPr="00011254">
        <w:rPr>
          <w:rFonts w:ascii="Times New Roman" w:hAnsi="Times New Roman" w:cs="Times New Roman"/>
        </w:rPr>
        <w:t xml:space="preserve"> towards Visa Code, like changing </w:t>
      </w:r>
      <w:r w:rsidR="004A6080" w:rsidRPr="00011254">
        <w:rPr>
          <w:rFonts w:ascii="Times New Roman" w:hAnsi="Times New Roman" w:cs="Times New Roman"/>
        </w:rPr>
        <w:t xml:space="preserve">the maximum processing time of applications, the length of </w:t>
      </w:r>
      <w:r w:rsidRPr="00011254">
        <w:rPr>
          <w:rFonts w:ascii="Times New Roman" w:hAnsi="Times New Roman" w:cs="Times New Roman"/>
        </w:rPr>
        <w:t xml:space="preserve">visa </w:t>
      </w:r>
      <w:r w:rsidR="004A6080" w:rsidRPr="00011254">
        <w:rPr>
          <w:rFonts w:ascii="Times New Roman" w:hAnsi="Times New Roman" w:cs="Times New Roman"/>
        </w:rPr>
        <w:t xml:space="preserve">validity, </w:t>
      </w:r>
      <w:r w:rsidRPr="00011254">
        <w:rPr>
          <w:rFonts w:ascii="Times New Roman" w:hAnsi="Times New Roman" w:cs="Times New Roman"/>
        </w:rPr>
        <w:t>visa fees.</w:t>
      </w:r>
    </w:p>
    <w:p w14:paraId="02FB4B98" w14:textId="0BF18B98" w:rsidR="007C48DD" w:rsidRPr="00011254" w:rsidRDefault="00CD673F" w:rsidP="00011254">
      <w:pPr>
        <w:spacing w:line="360" w:lineRule="auto"/>
        <w:ind w:firstLine="709"/>
        <w:jc w:val="both"/>
        <w:rPr>
          <w:rFonts w:ascii="Times New Roman" w:hAnsi="Times New Roman" w:cs="Times New Roman"/>
        </w:rPr>
      </w:pPr>
      <w:r w:rsidRPr="00011254">
        <w:rPr>
          <w:rFonts w:ascii="Times New Roman" w:hAnsi="Times New Roman" w:cs="Times New Roman"/>
        </w:rPr>
        <w:t>Changes in r</w:t>
      </w:r>
      <w:r w:rsidR="004A6080" w:rsidRPr="00011254">
        <w:rPr>
          <w:rFonts w:ascii="Times New Roman" w:hAnsi="Times New Roman" w:cs="Times New Roman"/>
        </w:rPr>
        <w:t xml:space="preserve">eturn </w:t>
      </w:r>
      <w:r w:rsidRPr="00011254">
        <w:rPr>
          <w:rFonts w:ascii="Times New Roman" w:hAnsi="Times New Roman" w:cs="Times New Roman"/>
        </w:rPr>
        <w:t xml:space="preserve">procedures would touch inclusion of travel documents in VIS database. This measure would enable </w:t>
      </w:r>
      <w:r w:rsidR="00725548">
        <w:rPr>
          <w:rFonts w:ascii="Times New Roman" w:hAnsi="Times New Roman" w:cs="Times New Roman"/>
        </w:rPr>
        <w:t>Eu</w:t>
      </w:r>
      <w:r w:rsidR="004A6080" w:rsidRPr="00011254">
        <w:rPr>
          <w:rFonts w:ascii="Times New Roman" w:hAnsi="Times New Roman" w:cs="Times New Roman"/>
        </w:rPr>
        <w:t xml:space="preserve">ropean Border and Coast Guard Agency </w:t>
      </w:r>
      <w:r w:rsidRPr="00011254">
        <w:rPr>
          <w:rFonts w:ascii="Times New Roman" w:hAnsi="Times New Roman" w:cs="Times New Roman"/>
        </w:rPr>
        <w:t xml:space="preserve">personnel to identify </w:t>
      </w:r>
      <w:r w:rsidR="00742170" w:rsidRPr="00011254">
        <w:rPr>
          <w:rFonts w:ascii="Times New Roman" w:hAnsi="Times New Roman" w:cs="Times New Roman"/>
        </w:rPr>
        <w:t>irregular migrants who do</w:t>
      </w:r>
      <w:r w:rsidRPr="00011254">
        <w:rPr>
          <w:rFonts w:ascii="Times New Roman" w:hAnsi="Times New Roman" w:cs="Times New Roman"/>
        </w:rPr>
        <w:t xml:space="preserve"> not have documents, </w:t>
      </w:r>
      <w:r w:rsidR="004A6080" w:rsidRPr="00011254">
        <w:rPr>
          <w:rFonts w:ascii="Times New Roman" w:hAnsi="Times New Roman" w:cs="Times New Roman"/>
        </w:rPr>
        <w:t xml:space="preserve">thereby </w:t>
      </w:r>
      <w:r w:rsidRPr="00011254">
        <w:rPr>
          <w:rFonts w:ascii="Times New Roman" w:hAnsi="Times New Roman" w:cs="Times New Roman"/>
        </w:rPr>
        <w:t xml:space="preserve">boosting return policy within </w:t>
      </w:r>
      <w:r w:rsidR="00176C98">
        <w:rPr>
          <w:rFonts w:ascii="Times New Roman" w:hAnsi="Times New Roman" w:cs="Times New Roman"/>
        </w:rPr>
        <w:t>EU</w:t>
      </w:r>
      <w:r w:rsidR="004A6080" w:rsidRPr="00011254">
        <w:rPr>
          <w:rStyle w:val="a5"/>
          <w:rFonts w:ascii="Times New Roman" w:hAnsi="Times New Roman" w:cs="Times New Roman"/>
        </w:rPr>
        <w:footnoteReference w:id="241"/>
      </w:r>
      <w:r w:rsidRPr="00011254">
        <w:rPr>
          <w:rFonts w:ascii="Times New Roman" w:hAnsi="Times New Roman" w:cs="Times New Roman"/>
        </w:rPr>
        <w:t>.</w:t>
      </w:r>
    </w:p>
    <w:p w14:paraId="58BA6349" w14:textId="0FB65DEF" w:rsidR="007C48DD" w:rsidRPr="00011254" w:rsidRDefault="007C48DD"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These days, </w:t>
      </w:r>
      <w:r w:rsidR="00176C98">
        <w:rPr>
          <w:rFonts w:ascii="Times New Roman" w:hAnsi="Times New Roman" w:cs="Times New Roman"/>
        </w:rPr>
        <w:t>EU</w:t>
      </w:r>
      <w:r w:rsidRPr="00011254">
        <w:rPr>
          <w:rFonts w:ascii="Times New Roman" w:hAnsi="Times New Roman" w:cs="Times New Roman"/>
        </w:rPr>
        <w:t xml:space="preserve"> is going through development, which is highly dependent on the SR. Because of the challenges in </w:t>
      </w:r>
      <w:r w:rsidR="00176C98">
        <w:rPr>
          <w:rFonts w:ascii="Times New Roman" w:hAnsi="Times New Roman" w:cs="Times New Roman"/>
        </w:rPr>
        <w:t>EU</w:t>
      </w:r>
      <w:r w:rsidRPr="00011254">
        <w:rPr>
          <w:rFonts w:ascii="Times New Roman" w:hAnsi="Times New Roman" w:cs="Times New Roman"/>
        </w:rPr>
        <w:t xml:space="preserve">, concerning </w:t>
      </w:r>
      <w:proofErr w:type="spellStart"/>
      <w:r w:rsidRPr="00011254">
        <w:rPr>
          <w:rFonts w:ascii="Times New Roman" w:hAnsi="Times New Roman" w:cs="Times New Roman"/>
        </w:rPr>
        <w:t>Brexit</w:t>
      </w:r>
      <w:proofErr w:type="spellEnd"/>
      <w:r w:rsidRPr="00011254">
        <w:rPr>
          <w:rFonts w:ascii="Times New Roman" w:hAnsi="Times New Roman" w:cs="Times New Roman"/>
        </w:rPr>
        <w:t xml:space="preserve">, migration crises, and new policy towards neighbour countries, that EU would like to have in its assets after implementing their policy. Probably the new stage of </w:t>
      </w:r>
      <w:r w:rsidR="00176C98">
        <w:rPr>
          <w:rFonts w:ascii="Times New Roman" w:hAnsi="Times New Roman" w:cs="Times New Roman"/>
        </w:rPr>
        <w:t>EU</w:t>
      </w:r>
      <w:r w:rsidRPr="00011254">
        <w:rPr>
          <w:rFonts w:ascii="Times New Roman" w:hAnsi="Times New Roman" w:cs="Times New Roman"/>
        </w:rPr>
        <w:t xml:space="preserve">, is defined by two rivals, some loses if Britain leave and new potential members, meaning an enlargement. 2019 is a decisive year for a Europe due to </w:t>
      </w:r>
      <w:r w:rsidR="00725548">
        <w:rPr>
          <w:rFonts w:ascii="Times New Roman" w:hAnsi="Times New Roman" w:cs="Times New Roman"/>
        </w:rPr>
        <w:t>Eu</w:t>
      </w:r>
      <w:r w:rsidRPr="00011254">
        <w:rPr>
          <w:rFonts w:ascii="Times New Roman" w:hAnsi="Times New Roman" w:cs="Times New Roman"/>
        </w:rPr>
        <w:t xml:space="preserve">ropean Parliament elections in June 2019. According to the “White Paper on the Future of </w:t>
      </w:r>
      <w:r w:rsidRPr="00011254">
        <w:rPr>
          <w:rFonts w:ascii="Times New Roman" w:hAnsi="Times New Roman" w:cs="Times New Roman"/>
        </w:rPr>
        <w:lastRenderedPageBreak/>
        <w:t>Europe” there are five potential scenarios for the direction up to 2025. Concerning the impact on policies in the Schengen, migration &amp; security:</w:t>
      </w:r>
    </w:p>
    <w:p w14:paraId="017FDDFC" w14:textId="77777777" w:rsidR="007C48DD" w:rsidRPr="00011254" w:rsidRDefault="007C48DD" w:rsidP="00011254">
      <w:pPr>
        <w:spacing w:line="360" w:lineRule="auto"/>
        <w:ind w:firstLine="709"/>
        <w:rPr>
          <w:rFonts w:ascii="Times New Roman" w:hAnsi="Times New Roman" w:cs="Times New Roman"/>
        </w:rPr>
      </w:pPr>
      <w:r w:rsidRPr="00011254">
        <w:rPr>
          <w:rFonts w:ascii="Times New Roman" w:hAnsi="Times New Roman" w:cs="Times New Roman"/>
        </w:rPr>
        <w:t>1.</w:t>
      </w:r>
      <w:r w:rsidRPr="00011254">
        <w:rPr>
          <w:rFonts w:ascii="Times New Roman" w:hAnsi="Times New Roman" w:cs="Times New Roman"/>
        </w:rPr>
        <w:tab/>
        <w:t>Cooperation in the management of external borders stepped up gradually; progress towards a common asylum system</w:t>
      </w:r>
      <w:proofErr w:type="gramStart"/>
      <w:r w:rsidRPr="00011254">
        <w:rPr>
          <w:rFonts w:ascii="Times New Roman" w:hAnsi="Times New Roman" w:cs="Times New Roman"/>
        </w:rPr>
        <w:t>;</w:t>
      </w:r>
      <w:proofErr w:type="gramEnd"/>
      <w:r w:rsidRPr="00011254">
        <w:rPr>
          <w:rFonts w:ascii="Times New Roman" w:hAnsi="Times New Roman" w:cs="Times New Roman"/>
        </w:rPr>
        <w:t xml:space="preserve"> improved coordination on security matters (Scenario 1: Carrying on).</w:t>
      </w:r>
    </w:p>
    <w:p w14:paraId="2173C6B2" w14:textId="77777777" w:rsidR="007C48DD" w:rsidRPr="00011254" w:rsidRDefault="007C48DD" w:rsidP="00011254">
      <w:pPr>
        <w:spacing w:line="360" w:lineRule="auto"/>
        <w:ind w:firstLine="709"/>
        <w:rPr>
          <w:rFonts w:ascii="Times New Roman" w:hAnsi="Times New Roman" w:cs="Times New Roman"/>
        </w:rPr>
      </w:pPr>
      <w:r w:rsidRPr="00011254">
        <w:rPr>
          <w:rFonts w:ascii="Times New Roman" w:hAnsi="Times New Roman" w:cs="Times New Roman"/>
        </w:rPr>
        <w:t>2.</w:t>
      </w:r>
      <w:r w:rsidRPr="00011254">
        <w:rPr>
          <w:rFonts w:ascii="Times New Roman" w:hAnsi="Times New Roman" w:cs="Times New Roman"/>
        </w:rPr>
        <w:tab/>
        <w:t xml:space="preserve">No single migration or asylum policy; further coordination on security dealt with bilaterally; internal border controls are more systematic (Scenario 2: Nothing but the single market) although “free movement of people and services not fully guaranteed”. </w:t>
      </w:r>
    </w:p>
    <w:p w14:paraId="719A4C57" w14:textId="77777777" w:rsidR="007C48DD" w:rsidRPr="00011254" w:rsidRDefault="007C48DD" w:rsidP="00011254">
      <w:pPr>
        <w:spacing w:line="360" w:lineRule="auto"/>
        <w:ind w:firstLine="709"/>
        <w:rPr>
          <w:rFonts w:ascii="Times New Roman" w:hAnsi="Times New Roman" w:cs="Times New Roman"/>
        </w:rPr>
      </w:pPr>
      <w:r w:rsidRPr="00011254">
        <w:rPr>
          <w:rFonts w:ascii="Times New Roman" w:hAnsi="Times New Roman" w:cs="Times New Roman"/>
        </w:rPr>
        <w:t>3.</w:t>
      </w:r>
      <w:r w:rsidRPr="00011254">
        <w:rPr>
          <w:rFonts w:ascii="Times New Roman" w:hAnsi="Times New Roman" w:cs="Times New Roman"/>
        </w:rPr>
        <w:tab/>
        <w:t xml:space="preserve">As in “Carrying on” except for a group of countries who deepen cooperation on security and justice matters (Scenario 3: Those who want more do more). </w:t>
      </w:r>
    </w:p>
    <w:p w14:paraId="476F9B5B" w14:textId="77777777" w:rsidR="007C48DD" w:rsidRPr="00011254" w:rsidRDefault="007C48DD" w:rsidP="00011254">
      <w:pPr>
        <w:spacing w:line="360" w:lineRule="auto"/>
        <w:ind w:firstLine="709"/>
        <w:rPr>
          <w:rFonts w:ascii="Times New Roman" w:hAnsi="Times New Roman" w:cs="Times New Roman"/>
        </w:rPr>
      </w:pPr>
      <w:r w:rsidRPr="00011254">
        <w:rPr>
          <w:rFonts w:ascii="Times New Roman" w:hAnsi="Times New Roman" w:cs="Times New Roman"/>
        </w:rPr>
        <w:t>4.</w:t>
      </w:r>
      <w:r w:rsidRPr="00011254">
        <w:rPr>
          <w:rFonts w:ascii="Times New Roman" w:hAnsi="Times New Roman" w:cs="Times New Roman"/>
        </w:rPr>
        <w:tab/>
        <w:t xml:space="preserve">Cooperation on border management, asylum policies and counter- terrorism matters are systematic (Scenario 4: Doing less more efficiently). </w:t>
      </w:r>
    </w:p>
    <w:p w14:paraId="3A55FA03" w14:textId="209708BC" w:rsidR="00493FEC" w:rsidRPr="00011254" w:rsidRDefault="007C48DD" w:rsidP="00011254">
      <w:pPr>
        <w:spacing w:line="360" w:lineRule="auto"/>
        <w:ind w:firstLine="709"/>
        <w:rPr>
          <w:rFonts w:ascii="Times New Roman" w:hAnsi="Times New Roman" w:cs="Times New Roman"/>
        </w:rPr>
      </w:pPr>
      <w:r w:rsidRPr="00011254">
        <w:rPr>
          <w:rFonts w:ascii="Times New Roman" w:hAnsi="Times New Roman" w:cs="Times New Roman"/>
        </w:rPr>
        <w:t>5.</w:t>
      </w:r>
      <w:r w:rsidRPr="00011254">
        <w:rPr>
          <w:rFonts w:ascii="Times New Roman" w:hAnsi="Times New Roman" w:cs="Times New Roman"/>
        </w:rPr>
        <w:tab/>
        <w:t>As in “Doing less more efficiently”, cooperation on border management, asylum policies and counter- terrorism matters are systematic (Scenario 5: Doing much more together)</w:t>
      </w:r>
      <w:r w:rsidRPr="00011254">
        <w:rPr>
          <w:rStyle w:val="a5"/>
          <w:rFonts w:ascii="Times New Roman" w:hAnsi="Times New Roman" w:cs="Times New Roman"/>
        </w:rPr>
        <w:footnoteReference w:id="242"/>
      </w:r>
      <w:r w:rsidRPr="00011254">
        <w:rPr>
          <w:rFonts w:ascii="Times New Roman" w:hAnsi="Times New Roman" w:cs="Times New Roman"/>
        </w:rPr>
        <w:t>.</w:t>
      </w:r>
    </w:p>
    <w:p w14:paraId="3291C277" w14:textId="222FA8E5" w:rsidR="00493FEC" w:rsidRPr="00011254" w:rsidRDefault="00493FEC" w:rsidP="00011254">
      <w:pPr>
        <w:spacing w:line="360" w:lineRule="auto"/>
        <w:ind w:firstLine="709"/>
        <w:jc w:val="both"/>
        <w:rPr>
          <w:rFonts w:ascii="Times New Roman" w:hAnsi="Times New Roman" w:cs="Times New Roman"/>
        </w:rPr>
      </w:pPr>
      <w:r w:rsidRPr="00011254">
        <w:rPr>
          <w:rFonts w:ascii="Times New Roman" w:hAnsi="Times New Roman" w:cs="Times New Roman"/>
        </w:rPr>
        <w:t>A number of countries in the SA had introduced temporary border controls. Whereas different studies shows that biggest costs could happen in trade, around €11-47 billion annually</w:t>
      </w:r>
      <w:r w:rsidR="002D7377" w:rsidRPr="00011254">
        <w:rPr>
          <w:rStyle w:val="a5"/>
          <w:rFonts w:ascii="Times New Roman" w:hAnsi="Times New Roman" w:cs="Times New Roman"/>
        </w:rPr>
        <w:footnoteReference w:id="243"/>
      </w:r>
      <w:r w:rsidRPr="00011254">
        <w:rPr>
          <w:rFonts w:ascii="Times New Roman" w:hAnsi="Times New Roman" w:cs="Times New Roman"/>
        </w:rPr>
        <w:t xml:space="preserve">. Tourism, commuters and border controls would cost each annually about €5-6 billion. Economic looses of up to €63 billion per year in the SA could lead to instability in </w:t>
      </w:r>
      <w:proofErr w:type="spellStart"/>
      <w:r w:rsidR="00176C98">
        <w:rPr>
          <w:rFonts w:ascii="Times New Roman" w:hAnsi="Times New Roman" w:cs="Times New Roman"/>
        </w:rPr>
        <w:t>EU</w:t>
      </w:r>
      <w:r w:rsidRPr="00011254">
        <w:rPr>
          <w:rFonts w:ascii="Times New Roman" w:hAnsi="Times New Roman" w:cs="Times New Roman"/>
        </w:rPr>
        <w:t>ro</w:t>
      </w:r>
      <w:proofErr w:type="spellEnd"/>
      <w:r w:rsidRPr="00011254">
        <w:rPr>
          <w:rFonts w:ascii="Times New Roman" w:hAnsi="Times New Roman" w:cs="Times New Roman"/>
        </w:rPr>
        <w:t xml:space="preserve"> area and put under question the efficiency of the Single Market. </w:t>
      </w:r>
      <w:proofErr w:type="gramStart"/>
      <w:r w:rsidRPr="00011254">
        <w:rPr>
          <w:rFonts w:ascii="Times New Roman" w:hAnsi="Times New Roman" w:cs="Times New Roman"/>
        </w:rPr>
        <w:t xml:space="preserve">Although if the SR would be ended then problem-solving capacity of </w:t>
      </w:r>
      <w:r w:rsidR="00176C98">
        <w:rPr>
          <w:rFonts w:ascii="Times New Roman" w:hAnsi="Times New Roman" w:cs="Times New Roman"/>
        </w:rPr>
        <w:t>EU</w:t>
      </w:r>
      <w:r w:rsidRPr="00011254">
        <w:rPr>
          <w:rFonts w:ascii="Times New Roman" w:hAnsi="Times New Roman" w:cs="Times New Roman"/>
        </w:rPr>
        <w:t xml:space="preserve"> would be under big question</w:t>
      </w:r>
      <w:r w:rsidRPr="00011254">
        <w:rPr>
          <w:rStyle w:val="a5"/>
          <w:rFonts w:ascii="Times New Roman" w:hAnsi="Times New Roman" w:cs="Times New Roman"/>
        </w:rPr>
        <w:footnoteReference w:id="244"/>
      </w:r>
      <w:r w:rsidRPr="00011254">
        <w:rPr>
          <w:rFonts w:ascii="Times New Roman" w:hAnsi="Times New Roman" w:cs="Times New Roman"/>
        </w:rPr>
        <w:t>.</w:t>
      </w:r>
      <w:proofErr w:type="gramEnd"/>
      <w:r w:rsidR="006C003C" w:rsidRPr="00011254">
        <w:rPr>
          <w:rFonts w:ascii="Times New Roman" w:hAnsi="Times New Roman" w:cs="Times New Roman"/>
        </w:rPr>
        <w:t xml:space="preserve"> Moreover, because of the importance of open borders for European integration, ending Schengen might give the impression of a weakened European problem-solving capacity.</w:t>
      </w:r>
    </w:p>
    <w:p w14:paraId="68E6E0D8" w14:textId="77777777" w:rsidR="00493FEC" w:rsidRPr="00011254" w:rsidRDefault="00493FE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External border security and management should be modernised, at the same time free movement of people within the SA should be provided as well. </w:t>
      </w:r>
    </w:p>
    <w:p w14:paraId="1CDE2314" w14:textId="2A046277" w:rsidR="00493FEC" w:rsidRPr="00011254" w:rsidRDefault="00493FEC" w:rsidP="00011254">
      <w:pPr>
        <w:spacing w:line="360" w:lineRule="auto"/>
        <w:ind w:firstLine="709"/>
        <w:jc w:val="both"/>
        <w:rPr>
          <w:rFonts w:ascii="Times New Roman" w:hAnsi="Times New Roman" w:cs="Times New Roman"/>
        </w:rPr>
      </w:pPr>
      <w:r w:rsidRPr="00011254">
        <w:rPr>
          <w:rFonts w:ascii="Times New Roman" w:hAnsi="Times New Roman" w:cs="Times New Roman"/>
        </w:rPr>
        <w:t xml:space="preserve">“Saving Schengen” would be more cost-effective. </w:t>
      </w:r>
      <w:r w:rsidR="006C003C" w:rsidRPr="00011254">
        <w:rPr>
          <w:rFonts w:ascii="Times New Roman" w:hAnsi="Times New Roman" w:cs="Times New Roman"/>
        </w:rPr>
        <w:t>As improved external border would cost almost 200 times less, in comparison to economic d</w:t>
      </w:r>
      <w:r w:rsidR="00FE596B" w:rsidRPr="00011254">
        <w:rPr>
          <w:rFonts w:ascii="Times New Roman" w:hAnsi="Times New Roman" w:cs="Times New Roman"/>
        </w:rPr>
        <w:t>a</w:t>
      </w:r>
      <w:r w:rsidR="006C003C" w:rsidRPr="00011254">
        <w:rPr>
          <w:rFonts w:ascii="Times New Roman" w:hAnsi="Times New Roman" w:cs="Times New Roman"/>
        </w:rPr>
        <w:t>mage that internal border controls may bring. “</w:t>
      </w:r>
      <w:r w:rsidRPr="00011254">
        <w:rPr>
          <w:rFonts w:ascii="Times New Roman" w:hAnsi="Times New Roman" w:cs="Times New Roman"/>
        </w:rPr>
        <w:t xml:space="preserve">No matter how much Non-Schengen would cost in the end, saving Schengen will always </w:t>
      </w:r>
      <w:r w:rsidRPr="00011254">
        <w:rPr>
          <w:rFonts w:ascii="Times New Roman" w:hAnsi="Times New Roman" w:cs="Times New Roman"/>
        </w:rPr>
        <w:lastRenderedPageBreak/>
        <w:t>be cheaper</w:t>
      </w:r>
      <w:r w:rsidR="006C003C" w:rsidRPr="00011254">
        <w:rPr>
          <w:rFonts w:ascii="Times New Roman" w:hAnsi="Times New Roman" w:cs="Times New Roman"/>
        </w:rPr>
        <w:t>”</w:t>
      </w:r>
      <w:r w:rsidRPr="00011254">
        <w:rPr>
          <w:rStyle w:val="a5"/>
          <w:rFonts w:ascii="Times New Roman" w:hAnsi="Times New Roman" w:cs="Times New Roman"/>
        </w:rPr>
        <w:footnoteReference w:id="245"/>
      </w:r>
      <w:proofErr w:type="gramStart"/>
      <w:r w:rsidR="006C003C" w:rsidRPr="00011254">
        <w:rPr>
          <w:rFonts w:ascii="Times New Roman" w:hAnsi="Times New Roman" w:cs="Times New Roman"/>
        </w:rPr>
        <w:t>.</w:t>
      </w:r>
      <w:proofErr w:type="gramEnd"/>
      <w:r w:rsidR="00F719CD" w:rsidRPr="00011254">
        <w:rPr>
          <w:rFonts w:ascii="Times New Roman" w:hAnsi="Times New Roman" w:cs="Times New Roman"/>
        </w:rPr>
        <w:t xml:space="preserve"> Despite financial costs, we think that some countries would impose temporary internal border within the SA in order to secure their internal space.</w:t>
      </w:r>
    </w:p>
    <w:p w14:paraId="2DCCAD88" w14:textId="15600C8A" w:rsidR="004A6080" w:rsidRPr="00011254" w:rsidRDefault="001A2DF3" w:rsidP="00011254">
      <w:pPr>
        <w:spacing w:line="360" w:lineRule="auto"/>
        <w:ind w:firstLine="709"/>
        <w:jc w:val="both"/>
        <w:rPr>
          <w:rFonts w:ascii="Times New Roman" w:hAnsi="Times New Roman" w:cs="Times New Roman"/>
        </w:rPr>
      </w:pPr>
      <w:r w:rsidRPr="00011254">
        <w:rPr>
          <w:rFonts w:ascii="Times New Roman" w:hAnsi="Times New Roman" w:cs="Times New Roman"/>
        </w:rPr>
        <w:t>“Schengen system is not a mechanism for dealing with irregular immigration or fighting terrorism”</w:t>
      </w:r>
      <w:r w:rsidRPr="00011254">
        <w:rPr>
          <w:rStyle w:val="a5"/>
          <w:rFonts w:ascii="Times New Roman" w:hAnsi="Times New Roman" w:cs="Times New Roman"/>
        </w:rPr>
        <w:footnoteReference w:id="246"/>
      </w:r>
      <w:r w:rsidRPr="00011254">
        <w:rPr>
          <w:rFonts w:ascii="Times New Roman" w:hAnsi="Times New Roman" w:cs="Times New Roman"/>
        </w:rPr>
        <w:t>.</w:t>
      </w:r>
      <w:r w:rsidR="008F5662" w:rsidRPr="00011254">
        <w:rPr>
          <w:rFonts w:ascii="Times New Roman" w:hAnsi="Times New Roman" w:cs="Times New Roman"/>
        </w:rPr>
        <w:t xml:space="preserve"> SR</w:t>
      </w:r>
      <w:r w:rsidR="005A1F9C" w:rsidRPr="00011254">
        <w:rPr>
          <w:rFonts w:ascii="Times New Roman" w:hAnsi="Times New Roman" w:cs="Times New Roman"/>
        </w:rPr>
        <w:t xml:space="preserve"> would be integrated to </w:t>
      </w:r>
      <w:r w:rsidR="00176C98">
        <w:rPr>
          <w:rFonts w:ascii="Times New Roman" w:hAnsi="Times New Roman" w:cs="Times New Roman"/>
        </w:rPr>
        <w:t>EU</w:t>
      </w:r>
      <w:r w:rsidR="005A1F9C" w:rsidRPr="00011254">
        <w:rPr>
          <w:rFonts w:ascii="Times New Roman" w:hAnsi="Times New Roman" w:cs="Times New Roman"/>
        </w:rPr>
        <w:t xml:space="preserve"> policies and strategies within </w:t>
      </w:r>
      <w:r w:rsidR="008F5662" w:rsidRPr="00011254">
        <w:rPr>
          <w:rFonts w:ascii="Times New Roman" w:hAnsi="Times New Roman" w:cs="Times New Roman"/>
        </w:rPr>
        <w:t xml:space="preserve">Single Market or </w:t>
      </w:r>
      <w:proofErr w:type="spellStart"/>
      <w:r w:rsidR="008F5662" w:rsidRPr="00011254">
        <w:rPr>
          <w:rFonts w:ascii="Times New Roman" w:hAnsi="Times New Roman" w:cs="Times New Roman"/>
        </w:rPr>
        <w:t>C</w:t>
      </w:r>
      <w:r w:rsidR="005A1F9C" w:rsidRPr="00011254">
        <w:rPr>
          <w:rFonts w:ascii="Times New Roman" w:hAnsi="Times New Roman" w:cs="Times New Roman"/>
        </w:rPr>
        <w:t>FSP</w:t>
      </w:r>
      <w:proofErr w:type="spellEnd"/>
      <w:r w:rsidR="005A1F9C" w:rsidRPr="00011254">
        <w:rPr>
          <w:rFonts w:ascii="Times New Roman" w:hAnsi="Times New Roman" w:cs="Times New Roman"/>
        </w:rPr>
        <w:t xml:space="preserve">. </w:t>
      </w:r>
      <w:r w:rsidR="00176C98">
        <w:rPr>
          <w:rFonts w:ascii="Times New Roman" w:hAnsi="Times New Roman" w:cs="Times New Roman"/>
        </w:rPr>
        <w:t>EU</w:t>
      </w:r>
      <w:r w:rsidR="005A1F9C" w:rsidRPr="00011254">
        <w:rPr>
          <w:rFonts w:ascii="Times New Roman" w:hAnsi="Times New Roman" w:cs="Times New Roman"/>
        </w:rPr>
        <w:t xml:space="preserve">’s policy to third country would deal </w:t>
      </w:r>
      <w:r w:rsidR="008F5662" w:rsidRPr="00011254">
        <w:rPr>
          <w:rFonts w:ascii="Times New Roman" w:hAnsi="Times New Roman" w:cs="Times New Roman"/>
        </w:rPr>
        <w:t>with trade, d</w:t>
      </w:r>
      <w:r w:rsidR="005A1F9C" w:rsidRPr="00011254">
        <w:rPr>
          <w:rFonts w:ascii="Times New Roman" w:hAnsi="Times New Roman" w:cs="Times New Roman"/>
        </w:rPr>
        <w:t xml:space="preserve">evelopment aid, anti-terrorism and migration. </w:t>
      </w:r>
      <w:proofErr w:type="gramStart"/>
      <w:r w:rsidR="005A1F9C" w:rsidRPr="00011254">
        <w:rPr>
          <w:rFonts w:ascii="Times New Roman" w:hAnsi="Times New Roman" w:cs="Times New Roman"/>
        </w:rPr>
        <w:t>Whereas EU financial resources would be pulled together</w:t>
      </w:r>
      <w:r w:rsidR="008F5662" w:rsidRPr="00011254">
        <w:rPr>
          <w:rFonts w:ascii="Times New Roman" w:hAnsi="Times New Roman" w:cs="Times New Roman"/>
        </w:rPr>
        <w:t>.</w:t>
      </w:r>
      <w:proofErr w:type="gramEnd"/>
      <w:r w:rsidR="005A1F9C" w:rsidRPr="00011254">
        <w:rPr>
          <w:rFonts w:ascii="Times New Roman" w:hAnsi="Times New Roman" w:cs="Times New Roman"/>
        </w:rPr>
        <w:t xml:space="preserve"> Moreover, h</w:t>
      </w:r>
      <w:r w:rsidR="008F5662" w:rsidRPr="00011254">
        <w:rPr>
          <w:rFonts w:ascii="Times New Roman" w:hAnsi="Times New Roman" w:cs="Times New Roman"/>
        </w:rPr>
        <w:t xml:space="preserve">armonization of laws and procedures would </w:t>
      </w:r>
      <w:r w:rsidR="005A1F9C" w:rsidRPr="00011254">
        <w:rPr>
          <w:rFonts w:ascii="Times New Roman" w:hAnsi="Times New Roman" w:cs="Times New Roman"/>
        </w:rPr>
        <w:t xml:space="preserve">create new standards, like end </w:t>
      </w:r>
      <w:r w:rsidR="008F5662" w:rsidRPr="00011254">
        <w:rPr>
          <w:rFonts w:ascii="Times New Roman" w:hAnsi="Times New Roman" w:cs="Times New Roman"/>
        </w:rPr>
        <w:t>of</w:t>
      </w:r>
      <w:r w:rsidR="005A1F9C" w:rsidRPr="00011254">
        <w:rPr>
          <w:rFonts w:ascii="Times New Roman" w:hAnsi="Times New Roman" w:cs="Times New Roman"/>
        </w:rPr>
        <w:t xml:space="preserve"> asylum shopping; and reception conditions would be on equal level within </w:t>
      </w:r>
      <w:r w:rsidR="00176C98">
        <w:rPr>
          <w:rFonts w:ascii="Times New Roman" w:hAnsi="Times New Roman" w:cs="Times New Roman"/>
        </w:rPr>
        <w:t>EU</w:t>
      </w:r>
      <w:r w:rsidR="005A1F9C" w:rsidRPr="00011254">
        <w:rPr>
          <w:rFonts w:ascii="Times New Roman" w:hAnsi="Times New Roman" w:cs="Times New Roman"/>
        </w:rPr>
        <w:t xml:space="preserve"> European</w:t>
      </w:r>
      <w:r w:rsidR="008F5662" w:rsidRPr="00011254">
        <w:rPr>
          <w:rStyle w:val="a5"/>
          <w:rFonts w:ascii="Times New Roman" w:hAnsi="Times New Roman" w:cs="Times New Roman"/>
        </w:rPr>
        <w:footnoteReference w:id="247"/>
      </w:r>
      <w:r w:rsidR="008F5662" w:rsidRPr="00011254">
        <w:rPr>
          <w:rFonts w:ascii="Times New Roman" w:hAnsi="Times New Roman" w:cs="Times New Roman"/>
        </w:rPr>
        <w:t>. There are three possible scenarios towards SR. First, is “a break-up scenario”, there public security, prosperity and daily comfort would be under threat. Second scenario is “full integration scenario” would mean that European citizens would prosper a lot, although it is unrealistic for many reasons. Third “reform scenario” could be applied with more certainty</w:t>
      </w:r>
      <w:r w:rsidR="008F5662" w:rsidRPr="00011254">
        <w:rPr>
          <w:rStyle w:val="a5"/>
          <w:rFonts w:ascii="Times New Roman" w:hAnsi="Times New Roman" w:cs="Times New Roman"/>
        </w:rPr>
        <w:footnoteReference w:id="248"/>
      </w:r>
      <w:r w:rsidR="008F5662" w:rsidRPr="00011254">
        <w:rPr>
          <w:rFonts w:ascii="Times New Roman" w:hAnsi="Times New Roman" w:cs="Times New Roman"/>
        </w:rPr>
        <w:t>.</w:t>
      </w:r>
    </w:p>
    <w:p w14:paraId="73D5EB8F" w14:textId="598044DB" w:rsidR="00C71DF3" w:rsidRPr="00011254" w:rsidRDefault="00C71DF3"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The situation with the </w:t>
      </w:r>
      <w:proofErr w:type="spellStart"/>
      <w:r w:rsidRPr="00011254">
        <w:rPr>
          <w:rFonts w:ascii="Times New Roman" w:hAnsi="Times New Roman" w:cs="Times New Roman"/>
          <w:lang w:val="en-US"/>
        </w:rPr>
        <w:t>EaP</w:t>
      </w:r>
      <w:proofErr w:type="spellEnd"/>
      <w:r w:rsidRPr="00011254">
        <w:rPr>
          <w:rFonts w:ascii="Times New Roman" w:hAnsi="Times New Roman" w:cs="Times New Roman"/>
          <w:lang w:val="en-US"/>
        </w:rPr>
        <w:t xml:space="preserve"> countries is that their relations with </w:t>
      </w:r>
      <w:r w:rsidR="00176C98">
        <w:rPr>
          <w:rFonts w:ascii="Times New Roman" w:hAnsi="Times New Roman" w:cs="Times New Roman"/>
          <w:lang w:val="en-US"/>
        </w:rPr>
        <w:t>EU</w:t>
      </w:r>
      <w:r w:rsidRPr="00011254">
        <w:rPr>
          <w:rFonts w:ascii="Times New Roman" w:hAnsi="Times New Roman" w:cs="Times New Roman"/>
          <w:lang w:val="en-US"/>
        </w:rPr>
        <w:t xml:space="preserve"> differ. There are three countries that for today are more integrated into </w:t>
      </w:r>
      <w:r w:rsidR="00176C98">
        <w:rPr>
          <w:rFonts w:ascii="Times New Roman" w:hAnsi="Times New Roman" w:cs="Times New Roman"/>
          <w:lang w:val="en-US"/>
        </w:rPr>
        <w:t>EU</w:t>
      </w:r>
      <w:r w:rsidRPr="00011254">
        <w:rPr>
          <w:rFonts w:ascii="Times New Roman" w:hAnsi="Times New Roman" w:cs="Times New Roman"/>
          <w:lang w:val="en-US"/>
        </w:rPr>
        <w:t xml:space="preserve"> as they concluded new AA including </w:t>
      </w:r>
      <w:proofErr w:type="spellStart"/>
      <w:r w:rsidRPr="00011254">
        <w:rPr>
          <w:rFonts w:ascii="Times New Roman" w:hAnsi="Times New Roman" w:cs="Times New Roman"/>
          <w:lang w:val="en-US"/>
        </w:rPr>
        <w:t>DCFTA</w:t>
      </w:r>
      <w:proofErr w:type="spellEnd"/>
      <w:r w:rsidRPr="00011254">
        <w:rPr>
          <w:rFonts w:ascii="Times New Roman" w:hAnsi="Times New Roman" w:cs="Times New Roman"/>
          <w:lang w:val="en-US"/>
        </w:rPr>
        <w:t xml:space="preserve">. The prospect of their inclusion to </w:t>
      </w:r>
      <w:r w:rsidR="00176C98">
        <w:rPr>
          <w:rFonts w:ascii="Times New Roman" w:hAnsi="Times New Roman" w:cs="Times New Roman"/>
          <w:lang w:val="en-US"/>
        </w:rPr>
        <w:t>EU</w:t>
      </w:r>
      <w:r w:rsidRPr="00011254">
        <w:rPr>
          <w:rFonts w:ascii="Times New Roman" w:hAnsi="Times New Roman" w:cs="Times New Roman"/>
          <w:lang w:val="en-US"/>
        </w:rPr>
        <w:t xml:space="preserve"> in the foreseeable future depends on actual implementation of European norms and values into their state systems</w:t>
      </w:r>
      <w:r w:rsidRPr="00011254">
        <w:rPr>
          <w:rStyle w:val="a5"/>
          <w:rFonts w:ascii="Times New Roman" w:hAnsi="Times New Roman" w:cs="Times New Roman"/>
          <w:lang w:val="en-US"/>
        </w:rPr>
        <w:footnoteReference w:id="249"/>
      </w:r>
      <w:r w:rsidRPr="00011254">
        <w:rPr>
          <w:rFonts w:ascii="Times New Roman" w:hAnsi="Times New Roman" w:cs="Times New Roman"/>
          <w:lang w:val="en-US"/>
        </w:rPr>
        <w:t xml:space="preserve">. </w:t>
      </w:r>
    </w:p>
    <w:p w14:paraId="4F11FE7C" w14:textId="0442102B" w:rsidR="007C5143" w:rsidRPr="00011254" w:rsidRDefault="00C71DF3" w:rsidP="00011254">
      <w:pPr>
        <w:spacing w:line="360" w:lineRule="auto"/>
        <w:ind w:firstLine="709"/>
        <w:jc w:val="both"/>
        <w:rPr>
          <w:rFonts w:ascii="Times New Roman" w:hAnsi="Times New Roman" w:cs="Times New Roman"/>
          <w:lang w:val="ru-RU"/>
        </w:rPr>
      </w:pPr>
      <w:r w:rsidRPr="00011254">
        <w:rPr>
          <w:rFonts w:ascii="Times New Roman" w:hAnsi="Times New Roman" w:cs="Times New Roman"/>
          <w:lang w:val="en-US"/>
        </w:rPr>
        <w:t xml:space="preserve">There are also external factors that may stimulate progress of in turn, regress towards integration into </w:t>
      </w:r>
      <w:r w:rsidR="00176C98">
        <w:rPr>
          <w:rFonts w:ascii="Times New Roman" w:hAnsi="Times New Roman" w:cs="Times New Roman"/>
          <w:lang w:val="en-US"/>
        </w:rPr>
        <w:t>EU</w:t>
      </w:r>
      <w:r w:rsidRPr="00011254">
        <w:rPr>
          <w:rFonts w:ascii="Times New Roman" w:hAnsi="Times New Roman" w:cs="Times New Roman"/>
          <w:lang w:val="en-US"/>
        </w:rPr>
        <w:t xml:space="preserve">. </w:t>
      </w:r>
      <w:r w:rsidR="008E3C7D" w:rsidRPr="00011254">
        <w:rPr>
          <w:rFonts w:ascii="Times New Roman" w:hAnsi="Times New Roman" w:cs="Times New Roman"/>
          <w:lang w:val="en-US"/>
        </w:rPr>
        <w:t xml:space="preserve">The </w:t>
      </w:r>
      <w:proofErr w:type="spellStart"/>
      <w:r w:rsidR="008E3C7D" w:rsidRPr="00011254">
        <w:rPr>
          <w:rFonts w:ascii="Times New Roman" w:hAnsi="Times New Roman" w:cs="Times New Roman"/>
          <w:lang w:val="en-US"/>
        </w:rPr>
        <w:t>EaP</w:t>
      </w:r>
      <w:proofErr w:type="spellEnd"/>
      <w:r w:rsidR="008E3C7D" w:rsidRPr="00011254">
        <w:rPr>
          <w:rFonts w:ascii="Times New Roman" w:hAnsi="Times New Roman" w:cs="Times New Roman"/>
          <w:lang w:val="en-US"/>
        </w:rPr>
        <w:t xml:space="preserve"> was developed from a wide technocratic exercise into a geopolitical “crack” area between Russia and EU. Russian factor plays an important part. Some of </w:t>
      </w:r>
      <w:r w:rsidR="00176C98">
        <w:rPr>
          <w:rFonts w:ascii="Times New Roman" w:hAnsi="Times New Roman" w:cs="Times New Roman"/>
          <w:lang w:val="en-US"/>
        </w:rPr>
        <w:t>EU</w:t>
      </w:r>
      <w:r w:rsidR="008E3C7D" w:rsidRPr="00011254">
        <w:rPr>
          <w:rFonts w:ascii="Times New Roman" w:hAnsi="Times New Roman" w:cs="Times New Roman"/>
          <w:lang w:val="en-US"/>
        </w:rPr>
        <w:t xml:space="preserve"> countries openly see</w:t>
      </w:r>
      <w:r w:rsidR="00114574" w:rsidRPr="00011254">
        <w:rPr>
          <w:rFonts w:ascii="Times New Roman" w:hAnsi="Times New Roman" w:cs="Times New Roman"/>
          <w:lang w:val="en-US"/>
        </w:rPr>
        <w:t xml:space="preserve"> Russia as a theat. In fact, size of its territory speaks itself. </w:t>
      </w:r>
      <w:proofErr w:type="gramStart"/>
      <w:r w:rsidR="00176C98">
        <w:rPr>
          <w:rFonts w:ascii="Times New Roman" w:hAnsi="Times New Roman" w:cs="Times New Roman"/>
          <w:lang w:val="en-US"/>
        </w:rPr>
        <w:t>EU</w:t>
      </w:r>
      <w:r w:rsidR="00114574" w:rsidRPr="00011254">
        <w:rPr>
          <w:rFonts w:ascii="Times New Roman" w:hAnsi="Times New Roman" w:cs="Times New Roman"/>
          <w:lang w:val="en-US"/>
        </w:rPr>
        <w:t xml:space="preserve"> in comparison smaller, although climate differs.</w:t>
      </w:r>
      <w:proofErr w:type="gramEnd"/>
      <w:r w:rsidR="00114574" w:rsidRPr="00011254">
        <w:rPr>
          <w:rFonts w:ascii="Times New Roman" w:hAnsi="Times New Roman" w:cs="Times New Roman"/>
          <w:lang w:val="en-US"/>
        </w:rPr>
        <w:t xml:space="preserve"> Going back to EU countries and their attitude towards </w:t>
      </w:r>
      <w:proofErr w:type="spellStart"/>
      <w:r w:rsidR="00114574" w:rsidRPr="00011254">
        <w:rPr>
          <w:rFonts w:ascii="Times New Roman" w:hAnsi="Times New Roman" w:cs="Times New Roman"/>
          <w:lang w:val="en-US"/>
        </w:rPr>
        <w:t>EaP</w:t>
      </w:r>
      <w:proofErr w:type="spellEnd"/>
      <w:r w:rsidR="00114574" w:rsidRPr="00011254">
        <w:rPr>
          <w:rFonts w:ascii="Times New Roman" w:hAnsi="Times New Roman" w:cs="Times New Roman"/>
          <w:lang w:val="en-US"/>
        </w:rPr>
        <w:t xml:space="preserve">, Russia. Poland, as a close neighbor to Belarus and Ukraine is openly </w:t>
      </w:r>
      <w:r w:rsidR="00F36ECB" w:rsidRPr="00011254">
        <w:rPr>
          <w:rFonts w:ascii="Times New Roman" w:hAnsi="Times New Roman" w:cs="Times New Roman"/>
          <w:lang w:val="en-US"/>
        </w:rPr>
        <w:t>considering</w:t>
      </w:r>
      <w:r w:rsidR="00114574" w:rsidRPr="00011254">
        <w:rPr>
          <w:rFonts w:ascii="Times New Roman" w:hAnsi="Times New Roman" w:cs="Times New Roman"/>
          <w:lang w:val="en-US"/>
        </w:rPr>
        <w:t xml:space="preserve"> Russia as a threat. In future of Europe, Poland with its current leaders do not have desire to cooperate with Russia and build dialog, they see it as aftermaths of “what Russia did”, as Russia’s conflicts with Georgia or Ukraine. Taking into account Poland view to </w:t>
      </w:r>
      <w:proofErr w:type="spellStart"/>
      <w:r w:rsidR="00114574" w:rsidRPr="00011254">
        <w:rPr>
          <w:rFonts w:ascii="Times New Roman" w:hAnsi="Times New Roman" w:cs="Times New Roman"/>
          <w:lang w:val="en-US"/>
        </w:rPr>
        <w:t>EaP</w:t>
      </w:r>
      <w:proofErr w:type="spellEnd"/>
      <w:r w:rsidR="00114574" w:rsidRPr="00011254">
        <w:rPr>
          <w:rFonts w:ascii="Times New Roman" w:hAnsi="Times New Roman" w:cs="Times New Roman"/>
          <w:lang w:val="en-US"/>
        </w:rPr>
        <w:t xml:space="preserve">, </w:t>
      </w:r>
      <w:r w:rsidR="007C5143" w:rsidRPr="00011254">
        <w:rPr>
          <w:rFonts w:ascii="Times New Roman" w:hAnsi="Times New Roman" w:cs="Times New Roman"/>
          <w:lang w:val="en-US"/>
        </w:rPr>
        <w:t xml:space="preserve">it is very positive towards future integration with </w:t>
      </w:r>
      <w:proofErr w:type="spellStart"/>
      <w:r w:rsidR="00176C98">
        <w:rPr>
          <w:rFonts w:ascii="Times New Roman" w:hAnsi="Times New Roman" w:cs="Times New Roman"/>
          <w:lang w:val="en-US"/>
        </w:rPr>
        <w:t>UK</w:t>
      </w:r>
      <w:r w:rsidR="007C5143" w:rsidRPr="00011254">
        <w:rPr>
          <w:rFonts w:ascii="Times New Roman" w:hAnsi="Times New Roman" w:cs="Times New Roman"/>
          <w:lang w:val="en-US"/>
        </w:rPr>
        <w:t>raine</w:t>
      </w:r>
      <w:proofErr w:type="spellEnd"/>
      <w:r w:rsidR="007C5143" w:rsidRPr="00011254">
        <w:rPr>
          <w:rFonts w:ascii="Times New Roman" w:hAnsi="Times New Roman" w:cs="Times New Roman"/>
          <w:lang w:val="en-US"/>
        </w:rPr>
        <w:t xml:space="preserve"> and Belarus. Especially today, when Poland experience demographic crises, it is proposing new regulations in order to attract labor force, especially from Ukraine.</w:t>
      </w:r>
      <w:r w:rsidR="00D4554E" w:rsidRPr="00011254">
        <w:rPr>
          <w:rFonts w:ascii="Times New Roman" w:hAnsi="Times New Roman" w:cs="Times New Roman"/>
          <w:lang w:val="en-US"/>
        </w:rPr>
        <w:t xml:space="preserve"> Ukrainians represent bigger group to Poland than other CIS states, </w:t>
      </w:r>
      <w:r w:rsidR="00D4554E" w:rsidRPr="00011254">
        <w:rPr>
          <w:rFonts w:ascii="Times New Roman" w:hAnsi="Times New Roman" w:cs="Times New Roman"/>
          <w:lang w:val="en-US"/>
        </w:rPr>
        <w:lastRenderedPageBreak/>
        <w:t>namely Russia and Belarus</w:t>
      </w:r>
      <w:r w:rsidR="00D4554E" w:rsidRPr="00011254">
        <w:rPr>
          <w:rStyle w:val="a5"/>
          <w:rFonts w:ascii="Times New Roman" w:hAnsi="Times New Roman" w:cs="Times New Roman"/>
          <w:lang w:val="en-US"/>
        </w:rPr>
        <w:footnoteReference w:id="250"/>
      </w:r>
      <w:r w:rsidR="00D4554E" w:rsidRPr="00011254">
        <w:rPr>
          <w:rFonts w:ascii="Times New Roman" w:hAnsi="Times New Roman" w:cs="Times New Roman"/>
          <w:lang w:val="en-US"/>
        </w:rPr>
        <w:t xml:space="preserve">. </w:t>
      </w:r>
      <w:r w:rsidR="003204D3" w:rsidRPr="00011254">
        <w:rPr>
          <w:rFonts w:ascii="Times New Roman" w:hAnsi="Times New Roman" w:cs="Times New Roman"/>
          <w:lang w:val="en-US"/>
        </w:rPr>
        <w:t xml:space="preserve">Following </w:t>
      </w:r>
      <w:proofErr w:type="spellStart"/>
      <w:r w:rsidR="003204D3" w:rsidRPr="00011254">
        <w:rPr>
          <w:rFonts w:ascii="Times New Roman" w:hAnsi="Times New Roman" w:cs="Times New Roman"/>
          <w:lang w:val="en-US"/>
        </w:rPr>
        <w:t>Euromaidan</w:t>
      </w:r>
      <w:proofErr w:type="spellEnd"/>
      <w:r w:rsidR="003204D3" w:rsidRPr="00011254">
        <w:rPr>
          <w:rFonts w:ascii="Times New Roman" w:hAnsi="Times New Roman" w:cs="Times New Roman"/>
          <w:lang w:val="en-US"/>
        </w:rPr>
        <w:t xml:space="preserve"> events in 2013-2014</w:t>
      </w:r>
      <w:r w:rsidR="00B801DA" w:rsidRPr="00011254">
        <w:rPr>
          <w:rFonts w:ascii="Times New Roman" w:hAnsi="Times New Roman" w:cs="Times New Roman"/>
          <w:lang w:val="en-US"/>
        </w:rPr>
        <w:t>,</w:t>
      </w:r>
      <w:r w:rsidR="003204D3" w:rsidRPr="00011254">
        <w:rPr>
          <w:rFonts w:ascii="Times New Roman" w:hAnsi="Times New Roman" w:cs="Times New Roman"/>
          <w:lang w:val="en-US"/>
        </w:rPr>
        <w:t xml:space="preserve"> </w:t>
      </w:r>
      <w:r w:rsidR="00B801DA" w:rsidRPr="00011254">
        <w:rPr>
          <w:rFonts w:ascii="Times New Roman" w:hAnsi="Times New Roman" w:cs="Times New Roman"/>
          <w:lang w:val="en-US"/>
        </w:rPr>
        <w:t xml:space="preserve">Poland became a home </w:t>
      </w:r>
      <w:r w:rsidR="003758FB" w:rsidRPr="00011254">
        <w:rPr>
          <w:rFonts w:ascii="Times New Roman" w:hAnsi="Times New Roman" w:cs="Times New Roman"/>
          <w:lang w:val="en-US"/>
        </w:rPr>
        <w:t>to over one million Ukrainians.</w:t>
      </w:r>
    </w:p>
    <w:p w14:paraId="005CCB5E" w14:textId="11712846" w:rsidR="007C5143" w:rsidRPr="00011254" w:rsidRDefault="00601962"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142</w:t>
      </w:r>
      <w:r w:rsidR="00CF3331" w:rsidRPr="00011254">
        <w:rPr>
          <w:rFonts w:ascii="Times New Roman" w:hAnsi="Times New Roman" w:cs="Times New Roman"/>
          <w:lang w:val="en-US"/>
        </w:rPr>
        <w:t>,</w:t>
      </w:r>
      <w:r w:rsidRPr="00011254">
        <w:rPr>
          <w:rFonts w:ascii="Times New Roman" w:hAnsi="Times New Roman" w:cs="Times New Roman"/>
          <w:lang w:val="en-US"/>
        </w:rPr>
        <w:t xml:space="preserve">490 Ukrainian </w:t>
      </w:r>
      <w:r w:rsidR="00E61039" w:rsidRPr="00011254">
        <w:rPr>
          <w:rFonts w:ascii="Times New Roman" w:hAnsi="Times New Roman" w:cs="Times New Roman"/>
          <w:lang w:val="en-US"/>
        </w:rPr>
        <w:t xml:space="preserve">citizens </w:t>
      </w:r>
      <w:r w:rsidRPr="00011254">
        <w:rPr>
          <w:rFonts w:ascii="Times New Roman" w:hAnsi="Times New Roman" w:cs="Times New Roman"/>
          <w:lang w:val="en-US"/>
        </w:rPr>
        <w:t xml:space="preserve">were </w:t>
      </w:r>
      <w:r w:rsidR="00E61039" w:rsidRPr="00011254">
        <w:rPr>
          <w:rFonts w:ascii="Times New Roman" w:hAnsi="Times New Roman" w:cs="Times New Roman"/>
          <w:lang w:val="en-US"/>
        </w:rPr>
        <w:t xml:space="preserve">apprehended and found to </w:t>
      </w:r>
      <w:r w:rsidRPr="00011254">
        <w:rPr>
          <w:rFonts w:ascii="Times New Roman" w:hAnsi="Times New Roman" w:cs="Times New Roman"/>
          <w:lang w:val="en-US"/>
        </w:rPr>
        <w:t xml:space="preserve">be illegally present in </w:t>
      </w:r>
      <w:r w:rsidR="00176C98">
        <w:rPr>
          <w:rFonts w:ascii="Times New Roman" w:hAnsi="Times New Roman" w:cs="Times New Roman"/>
          <w:lang w:val="en-US"/>
        </w:rPr>
        <w:t>EU</w:t>
      </w:r>
      <w:r w:rsidRPr="00011254">
        <w:rPr>
          <w:rFonts w:ascii="Times New Roman" w:hAnsi="Times New Roman" w:cs="Times New Roman"/>
          <w:lang w:val="en-US"/>
        </w:rPr>
        <w:t xml:space="preserve"> from 2008 to </w:t>
      </w:r>
      <w:r w:rsidR="00E61039" w:rsidRPr="00011254">
        <w:rPr>
          <w:rFonts w:ascii="Times New Roman" w:hAnsi="Times New Roman" w:cs="Times New Roman"/>
          <w:lang w:val="en-US"/>
        </w:rPr>
        <w:t>2016</w:t>
      </w:r>
      <w:r w:rsidRPr="00011254">
        <w:rPr>
          <w:rStyle w:val="a5"/>
          <w:rFonts w:ascii="Times New Roman" w:hAnsi="Times New Roman" w:cs="Times New Roman"/>
          <w:lang w:val="en-US"/>
        </w:rPr>
        <w:footnoteReference w:id="251"/>
      </w:r>
      <w:r w:rsidRPr="00011254">
        <w:rPr>
          <w:rFonts w:ascii="Times New Roman" w:hAnsi="Times New Roman" w:cs="Times New Roman"/>
          <w:lang w:val="en-US"/>
        </w:rPr>
        <w:t>.</w:t>
      </w:r>
    </w:p>
    <w:p w14:paraId="2A33B125" w14:textId="7A165730" w:rsidR="00E61039" w:rsidRPr="00011254" w:rsidRDefault="00E61039"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49</w:t>
      </w:r>
      <w:r w:rsidR="00CF3331" w:rsidRPr="00011254">
        <w:rPr>
          <w:rFonts w:ascii="Times New Roman" w:hAnsi="Times New Roman" w:cs="Times New Roman"/>
          <w:lang w:val="en-US"/>
        </w:rPr>
        <w:t>,</w:t>
      </w:r>
      <w:r w:rsidRPr="00011254">
        <w:rPr>
          <w:rFonts w:ascii="Times New Roman" w:hAnsi="Times New Roman" w:cs="Times New Roman"/>
          <w:lang w:val="en-US"/>
        </w:rPr>
        <w:t>045 Georgia</w:t>
      </w:r>
      <w:r w:rsidR="00601962" w:rsidRPr="00011254">
        <w:rPr>
          <w:rFonts w:ascii="Times New Roman" w:hAnsi="Times New Roman" w:cs="Times New Roman"/>
          <w:lang w:val="en-US"/>
        </w:rPr>
        <w:t xml:space="preserve">n citizens were apprehended and found to be illegally present in </w:t>
      </w:r>
      <w:r w:rsidR="00176C98">
        <w:rPr>
          <w:rFonts w:ascii="Times New Roman" w:hAnsi="Times New Roman" w:cs="Times New Roman"/>
          <w:lang w:val="en-US"/>
        </w:rPr>
        <w:t>EU</w:t>
      </w:r>
      <w:r w:rsidR="00601962" w:rsidRPr="00011254">
        <w:rPr>
          <w:rFonts w:ascii="Times New Roman" w:hAnsi="Times New Roman" w:cs="Times New Roman"/>
          <w:lang w:val="en-US"/>
        </w:rPr>
        <w:t xml:space="preserve"> from 2008 to 2016</w:t>
      </w:r>
      <w:r w:rsidR="00601962" w:rsidRPr="00011254">
        <w:rPr>
          <w:rStyle w:val="a5"/>
          <w:rFonts w:ascii="Times New Roman" w:hAnsi="Times New Roman" w:cs="Times New Roman"/>
          <w:lang w:val="en-US"/>
        </w:rPr>
        <w:footnoteReference w:id="252"/>
      </w:r>
      <w:r w:rsidR="00601962" w:rsidRPr="00011254">
        <w:rPr>
          <w:rFonts w:ascii="Times New Roman" w:hAnsi="Times New Roman" w:cs="Times New Roman"/>
          <w:lang w:val="en-US"/>
        </w:rPr>
        <w:t>.</w:t>
      </w:r>
    </w:p>
    <w:p w14:paraId="14415CE8" w14:textId="348435F1" w:rsidR="00D65DFF" w:rsidRPr="00011254" w:rsidRDefault="00F36ECB" w:rsidP="00011254">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Partly </w:t>
      </w:r>
      <w:proofErr w:type="spellStart"/>
      <w:r w:rsidR="00D65DFF" w:rsidRPr="00011254">
        <w:rPr>
          <w:rFonts w:ascii="Times New Roman" w:hAnsi="Times New Roman" w:cs="Times New Roman"/>
          <w:lang w:val="en-US"/>
        </w:rPr>
        <w:t>EaP</w:t>
      </w:r>
      <w:proofErr w:type="spellEnd"/>
      <w:r w:rsidR="00D65DFF" w:rsidRPr="00011254">
        <w:rPr>
          <w:rFonts w:ascii="Times New Roman" w:hAnsi="Times New Roman" w:cs="Times New Roman"/>
          <w:lang w:val="en-US"/>
        </w:rPr>
        <w:t xml:space="preserve"> may be a solution for challenges that </w:t>
      </w:r>
      <w:r w:rsidR="00176C98">
        <w:rPr>
          <w:rFonts w:ascii="Times New Roman" w:hAnsi="Times New Roman" w:cs="Times New Roman"/>
          <w:lang w:val="en-US"/>
        </w:rPr>
        <w:t>EU</w:t>
      </w:r>
      <w:r w:rsidR="00D65DFF" w:rsidRPr="00011254">
        <w:rPr>
          <w:rFonts w:ascii="Times New Roman" w:hAnsi="Times New Roman" w:cs="Times New Roman"/>
          <w:lang w:val="en-US"/>
        </w:rPr>
        <w:t xml:space="preserve"> is facing today. According to the expert conclusions during fifth </w:t>
      </w:r>
      <w:proofErr w:type="spellStart"/>
      <w:r w:rsidR="00D65DFF" w:rsidRPr="00011254">
        <w:rPr>
          <w:rFonts w:ascii="Times New Roman" w:hAnsi="Times New Roman" w:cs="Times New Roman"/>
          <w:lang w:val="en-US"/>
        </w:rPr>
        <w:t>EaP</w:t>
      </w:r>
      <w:proofErr w:type="spellEnd"/>
      <w:r w:rsidR="00D65DFF" w:rsidRPr="00011254">
        <w:rPr>
          <w:rFonts w:ascii="Times New Roman" w:hAnsi="Times New Roman" w:cs="Times New Roman"/>
          <w:lang w:val="en-US"/>
        </w:rPr>
        <w:t xml:space="preserve"> Summit, </w:t>
      </w:r>
      <w:r w:rsidR="00176C98">
        <w:rPr>
          <w:rFonts w:ascii="Times New Roman" w:hAnsi="Times New Roman" w:cs="Times New Roman"/>
          <w:lang w:val="en-US"/>
        </w:rPr>
        <w:t>EU</w:t>
      </w:r>
      <w:r w:rsidR="00D65DFF" w:rsidRPr="00011254">
        <w:rPr>
          <w:rFonts w:ascii="Times New Roman" w:hAnsi="Times New Roman" w:cs="Times New Roman"/>
          <w:lang w:val="en-US"/>
        </w:rPr>
        <w:t xml:space="preserve"> should pay more attention at legitimacy, than geopolitics, because societies of </w:t>
      </w:r>
      <w:r>
        <w:rPr>
          <w:rFonts w:ascii="Times New Roman" w:hAnsi="Times New Roman" w:cs="Times New Roman"/>
          <w:lang w:val="en-US"/>
        </w:rPr>
        <w:t xml:space="preserve">the </w:t>
      </w:r>
      <w:proofErr w:type="spellStart"/>
      <w:r w:rsidR="00D65DFF" w:rsidRPr="00011254">
        <w:rPr>
          <w:rFonts w:ascii="Times New Roman" w:hAnsi="Times New Roman" w:cs="Times New Roman"/>
          <w:lang w:val="en-US"/>
        </w:rPr>
        <w:t>EaP</w:t>
      </w:r>
      <w:proofErr w:type="spellEnd"/>
      <w:r w:rsidR="00D65DFF" w:rsidRPr="00011254">
        <w:rPr>
          <w:rFonts w:ascii="Times New Roman" w:hAnsi="Times New Roman" w:cs="Times New Roman"/>
          <w:lang w:val="en-US"/>
        </w:rPr>
        <w:t xml:space="preserve"> countries may have different expectations than their governors.</w:t>
      </w:r>
      <w:r w:rsidR="00FB44C6" w:rsidRPr="00011254">
        <w:rPr>
          <w:rFonts w:ascii="Times New Roman" w:hAnsi="Times New Roman" w:cs="Times New Roman"/>
          <w:lang w:val="en-US"/>
        </w:rPr>
        <w:t xml:space="preserve"> There is a necessity of clarification of what would be after visa liberalization, and what leverages would be used</w:t>
      </w:r>
      <w:r w:rsidR="00FB44C6" w:rsidRPr="00011254">
        <w:rPr>
          <w:rStyle w:val="a5"/>
          <w:rFonts w:ascii="Times New Roman" w:hAnsi="Times New Roman" w:cs="Times New Roman"/>
          <w:lang w:val="en-US"/>
        </w:rPr>
        <w:footnoteReference w:id="253"/>
      </w:r>
      <w:r w:rsidR="00FB44C6" w:rsidRPr="00011254">
        <w:rPr>
          <w:rFonts w:ascii="Times New Roman" w:hAnsi="Times New Roman" w:cs="Times New Roman"/>
          <w:lang w:val="en-US"/>
        </w:rPr>
        <w:t xml:space="preserve">. </w:t>
      </w:r>
    </w:p>
    <w:p w14:paraId="571F194A" w14:textId="617BC385" w:rsidR="00D65DFF" w:rsidRPr="00011254" w:rsidRDefault="00FB44C6"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EU Integration Field Manager of Open Society Georgia Foundation said that </w:t>
      </w:r>
      <w:r w:rsidR="00D65DFF" w:rsidRPr="00011254">
        <w:rPr>
          <w:rFonts w:ascii="Times New Roman" w:hAnsi="Times New Roman" w:cs="Times New Roman"/>
          <w:lang w:val="en-US"/>
        </w:rPr>
        <w:t xml:space="preserve">“71% of Georgia’s population are supporting EU integration however there is less EU leverage on the government since the visa free regime was introduced. Georgia’s position as a frontrunner is a double-edged sword – civil society cannot </w:t>
      </w:r>
      <w:proofErr w:type="spellStart"/>
      <w:r w:rsidR="00D65DFF" w:rsidRPr="00011254">
        <w:rPr>
          <w:rFonts w:ascii="Times New Roman" w:hAnsi="Times New Roman" w:cs="Times New Roman"/>
          <w:lang w:val="en-US"/>
        </w:rPr>
        <w:t>criticise</w:t>
      </w:r>
      <w:proofErr w:type="spellEnd"/>
      <w:r w:rsidR="00D65DFF" w:rsidRPr="00011254">
        <w:rPr>
          <w:rFonts w:ascii="Times New Roman" w:hAnsi="Times New Roman" w:cs="Times New Roman"/>
          <w:lang w:val="en-US"/>
        </w:rPr>
        <w:t xml:space="preserve"> the government</w:t>
      </w:r>
      <w:r w:rsidRPr="00011254">
        <w:rPr>
          <w:rFonts w:ascii="Times New Roman" w:hAnsi="Times New Roman" w:cs="Times New Roman"/>
          <w:lang w:val="en-US"/>
        </w:rPr>
        <w:t xml:space="preserve"> too much</w:t>
      </w:r>
      <w:r w:rsidR="00D65DFF" w:rsidRPr="00011254">
        <w:rPr>
          <w:rFonts w:ascii="Times New Roman" w:hAnsi="Times New Roman" w:cs="Times New Roman"/>
          <w:lang w:val="en-US"/>
        </w:rPr>
        <w:t>”</w:t>
      </w:r>
      <w:r w:rsidRPr="00011254">
        <w:rPr>
          <w:rStyle w:val="a5"/>
          <w:rFonts w:ascii="Times New Roman" w:hAnsi="Times New Roman" w:cs="Times New Roman"/>
          <w:lang w:val="en-US"/>
        </w:rPr>
        <w:footnoteReference w:id="254"/>
      </w:r>
      <w:r w:rsidRPr="00011254">
        <w:rPr>
          <w:rFonts w:ascii="Times New Roman" w:hAnsi="Times New Roman" w:cs="Times New Roman"/>
          <w:lang w:val="en-US"/>
        </w:rPr>
        <w:t>.</w:t>
      </w:r>
    </w:p>
    <w:p w14:paraId="5DF9D43D" w14:textId="5A8D5892" w:rsidR="00364C9E" w:rsidRPr="00011254" w:rsidRDefault="00364C9E" w:rsidP="00011254">
      <w:pPr>
        <w:spacing w:line="360" w:lineRule="auto"/>
        <w:ind w:firstLine="709"/>
        <w:jc w:val="both"/>
        <w:rPr>
          <w:rFonts w:ascii="Times New Roman" w:hAnsi="Times New Roman" w:cs="Times New Roman"/>
          <w:lang w:val="en-US"/>
        </w:rPr>
      </w:pPr>
      <w:r w:rsidRPr="00011254">
        <w:rPr>
          <w:rFonts w:ascii="Times New Roman" w:hAnsi="Times New Roman" w:cs="Times New Roman"/>
          <w:lang w:val="en-US"/>
        </w:rPr>
        <w:t xml:space="preserve">Alternative </w:t>
      </w:r>
      <w:r w:rsidR="002B636B" w:rsidRPr="00011254">
        <w:rPr>
          <w:rFonts w:ascii="Times New Roman" w:hAnsi="Times New Roman" w:cs="Times New Roman"/>
          <w:lang w:val="en-US"/>
        </w:rPr>
        <w:t>options</w:t>
      </w:r>
      <w:r w:rsidRPr="00011254">
        <w:rPr>
          <w:rFonts w:ascii="Times New Roman" w:hAnsi="Times New Roman" w:cs="Times New Roman"/>
          <w:lang w:val="en-US"/>
        </w:rPr>
        <w:t xml:space="preserve"> about how to </w:t>
      </w:r>
      <w:r w:rsidR="002B636B" w:rsidRPr="00011254">
        <w:rPr>
          <w:rFonts w:ascii="Times New Roman" w:hAnsi="Times New Roman" w:cs="Times New Roman"/>
          <w:lang w:val="en-US"/>
        </w:rPr>
        <w:t>manage borders may creat</w:t>
      </w:r>
      <w:r w:rsidR="00F36ECB">
        <w:rPr>
          <w:rFonts w:ascii="Times New Roman" w:hAnsi="Times New Roman" w:cs="Times New Roman"/>
          <w:lang w:val="en-US"/>
        </w:rPr>
        <w:t xml:space="preserve">e potential difficulties to </w:t>
      </w:r>
      <w:r w:rsidR="002B636B" w:rsidRPr="00011254">
        <w:rPr>
          <w:rFonts w:ascii="Times New Roman" w:hAnsi="Times New Roman" w:cs="Times New Roman"/>
          <w:lang w:val="en-US"/>
        </w:rPr>
        <w:t>SR</w:t>
      </w:r>
      <w:r w:rsidR="00312187" w:rsidRPr="00011254">
        <w:rPr>
          <w:rFonts w:ascii="Times New Roman" w:hAnsi="Times New Roman" w:cs="Times New Roman"/>
          <w:lang w:val="en-US"/>
        </w:rPr>
        <w:t xml:space="preserve">; </w:t>
      </w:r>
      <w:r w:rsidR="00342961" w:rsidRPr="00011254">
        <w:rPr>
          <w:rFonts w:ascii="Times New Roman" w:hAnsi="Times New Roman" w:cs="Times New Roman"/>
          <w:lang w:val="en-US"/>
        </w:rPr>
        <w:t>possible scenario represents the re-emergence of a “communitarian” way of border management along the lines. Whereas</w:t>
      </w:r>
      <w:r w:rsidR="00312187" w:rsidRPr="00011254">
        <w:rPr>
          <w:rFonts w:ascii="Times New Roman" w:hAnsi="Times New Roman" w:cs="Times New Roman"/>
          <w:lang w:val="en-US"/>
        </w:rPr>
        <w:t xml:space="preserve"> </w:t>
      </w:r>
      <w:r w:rsidR="00342961" w:rsidRPr="00011254">
        <w:rPr>
          <w:rFonts w:ascii="Times New Roman" w:hAnsi="Times New Roman" w:cs="Times New Roman"/>
          <w:lang w:val="en-US"/>
        </w:rPr>
        <w:t>stage</w:t>
      </w:r>
      <w:r w:rsidR="00312187" w:rsidRPr="00011254">
        <w:rPr>
          <w:rFonts w:ascii="Times New Roman" w:hAnsi="Times New Roman" w:cs="Times New Roman"/>
          <w:lang w:val="en-US"/>
        </w:rPr>
        <w:t xml:space="preserve"> of </w:t>
      </w:r>
      <w:r w:rsidR="00342961" w:rsidRPr="00011254">
        <w:rPr>
          <w:rFonts w:ascii="Times New Roman" w:hAnsi="Times New Roman" w:cs="Times New Roman"/>
          <w:lang w:val="en-US"/>
        </w:rPr>
        <w:t xml:space="preserve">the </w:t>
      </w:r>
      <w:r w:rsidR="00312187" w:rsidRPr="00011254">
        <w:rPr>
          <w:rFonts w:ascii="Times New Roman" w:hAnsi="Times New Roman" w:cs="Times New Roman"/>
          <w:lang w:val="en-US"/>
        </w:rPr>
        <w:t>integration and interconnect</w:t>
      </w:r>
      <w:r w:rsidR="00342961" w:rsidRPr="00011254">
        <w:rPr>
          <w:rFonts w:ascii="Times New Roman" w:hAnsi="Times New Roman" w:cs="Times New Roman"/>
          <w:lang w:val="en-US"/>
        </w:rPr>
        <w:t>edness among E</w:t>
      </w:r>
      <w:r w:rsidR="00F36ECB">
        <w:rPr>
          <w:rFonts w:ascii="Times New Roman" w:hAnsi="Times New Roman" w:cs="Times New Roman"/>
          <w:lang w:val="en-US"/>
        </w:rPr>
        <w:t>uropean countries in 1996 saw,</w:t>
      </w:r>
      <w:r w:rsidR="00342961" w:rsidRPr="00011254">
        <w:rPr>
          <w:rFonts w:ascii="Times New Roman" w:hAnsi="Times New Roman" w:cs="Times New Roman"/>
          <w:lang w:val="en-US"/>
        </w:rPr>
        <w:t xml:space="preserve"> that </w:t>
      </w:r>
      <w:r w:rsidR="00312187" w:rsidRPr="00011254">
        <w:rPr>
          <w:rFonts w:ascii="Times New Roman" w:hAnsi="Times New Roman" w:cs="Times New Roman"/>
          <w:lang w:val="en-US"/>
        </w:rPr>
        <w:t xml:space="preserve">a return to a system of </w:t>
      </w:r>
      <w:r w:rsidR="00342961" w:rsidRPr="00011254">
        <w:rPr>
          <w:rFonts w:ascii="Times New Roman" w:hAnsi="Times New Roman" w:cs="Times New Roman"/>
          <w:lang w:val="en-US"/>
        </w:rPr>
        <w:t>“</w:t>
      </w:r>
      <w:r w:rsidR="00312187" w:rsidRPr="00011254">
        <w:rPr>
          <w:rFonts w:ascii="Times New Roman" w:hAnsi="Times New Roman" w:cs="Times New Roman"/>
          <w:lang w:val="en-US"/>
        </w:rPr>
        <w:t>hard borders</w:t>
      </w:r>
      <w:r w:rsidR="00342961" w:rsidRPr="00011254">
        <w:rPr>
          <w:rFonts w:ascii="Times New Roman" w:hAnsi="Times New Roman" w:cs="Times New Roman"/>
          <w:lang w:val="en-US"/>
        </w:rPr>
        <w:t>”</w:t>
      </w:r>
      <w:r w:rsidR="00F36ECB">
        <w:rPr>
          <w:rFonts w:ascii="Times New Roman" w:hAnsi="Times New Roman" w:cs="Times New Roman"/>
          <w:lang w:val="en-US"/>
        </w:rPr>
        <w:t xml:space="preserve"> was</w:t>
      </w:r>
      <w:r w:rsidR="00312187" w:rsidRPr="00011254">
        <w:rPr>
          <w:rFonts w:ascii="Times New Roman" w:hAnsi="Times New Roman" w:cs="Times New Roman"/>
          <w:lang w:val="en-US"/>
        </w:rPr>
        <w:t xml:space="preserve"> </w:t>
      </w:r>
      <w:r w:rsidR="00342961" w:rsidRPr="00011254">
        <w:rPr>
          <w:rFonts w:ascii="Times New Roman" w:hAnsi="Times New Roman" w:cs="Times New Roman"/>
          <w:lang w:val="en-US"/>
        </w:rPr>
        <w:t>unrealistic</w:t>
      </w:r>
      <w:r w:rsidR="00312187" w:rsidRPr="00011254">
        <w:rPr>
          <w:rStyle w:val="a5"/>
          <w:rFonts w:ascii="Times New Roman" w:hAnsi="Times New Roman" w:cs="Times New Roman"/>
          <w:lang w:val="en-US"/>
        </w:rPr>
        <w:footnoteReference w:id="255"/>
      </w:r>
      <w:r w:rsidR="002B636B" w:rsidRPr="00011254">
        <w:rPr>
          <w:rFonts w:ascii="Times New Roman" w:hAnsi="Times New Roman" w:cs="Times New Roman"/>
          <w:lang w:val="en-US"/>
        </w:rPr>
        <w:t xml:space="preserve">. </w:t>
      </w:r>
      <w:r w:rsidR="00342961" w:rsidRPr="00011254">
        <w:rPr>
          <w:rFonts w:ascii="Times New Roman" w:hAnsi="Times New Roman" w:cs="Times New Roman"/>
          <w:lang w:val="en-US"/>
        </w:rPr>
        <w:t xml:space="preserve">Today interconnectedness </w:t>
      </w:r>
      <w:r w:rsidR="00463030" w:rsidRPr="00011254">
        <w:rPr>
          <w:rFonts w:ascii="Times New Roman" w:hAnsi="Times New Roman" w:cs="Times New Roman"/>
          <w:lang w:val="en-US"/>
        </w:rPr>
        <w:t xml:space="preserve">between </w:t>
      </w:r>
      <w:r w:rsidR="00176C98">
        <w:rPr>
          <w:rFonts w:ascii="Times New Roman" w:hAnsi="Times New Roman" w:cs="Times New Roman"/>
          <w:lang w:val="en-US"/>
        </w:rPr>
        <w:t>EU</w:t>
      </w:r>
      <w:r w:rsidR="00463030" w:rsidRPr="00011254">
        <w:rPr>
          <w:rFonts w:ascii="Times New Roman" w:hAnsi="Times New Roman" w:cs="Times New Roman"/>
          <w:lang w:val="en-US"/>
        </w:rPr>
        <w:t xml:space="preserve"> states became mor</w:t>
      </w:r>
      <w:r w:rsidR="00342961" w:rsidRPr="00011254">
        <w:rPr>
          <w:rFonts w:ascii="Times New Roman" w:hAnsi="Times New Roman" w:cs="Times New Roman"/>
          <w:lang w:val="en-US"/>
        </w:rPr>
        <w:t xml:space="preserve">e visible; today’s Union interconnects with its neighbors. </w:t>
      </w:r>
      <w:r w:rsidR="00463030" w:rsidRPr="00011254">
        <w:rPr>
          <w:rFonts w:ascii="Times New Roman" w:hAnsi="Times New Roman" w:cs="Times New Roman"/>
          <w:lang w:val="en-US"/>
        </w:rPr>
        <w:t xml:space="preserve">And the </w:t>
      </w:r>
      <w:proofErr w:type="spellStart"/>
      <w:r w:rsidR="00463030" w:rsidRPr="00011254">
        <w:rPr>
          <w:rFonts w:ascii="Times New Roman" w:hAnsi="Times New Roman" w:cs="Times New Roman"/>
          <w:lang w:val="en-US"/>
        </w:rPr>
        <w:t>EaP</w:t>
      </w:r>
      <w:proofErr w:type="spellEnd"/>
      <w:r w:rsidR="00463030" w:rsidRPr="00011254">
        <w:rPr>
          <w:rFonts w:ascii="Times New Roman" w:hAnsi="Times New Roman" w:cs="Times New Roman"/>
          <w:lang w:val="en-US"/>
        </w:rPr>
        <w:t xml:space="preserve"> area </w:t>
      </w:r>
      <w:proofErr w:type="gramStart"/>
      <w:r w:rsidR="00463030" w:rsidRPr="00011254">
        <w:rPr>
          <w:rFonts w:ascii="Times New Roman" w:hAnsi="Times New Roman" w:cs="Times New Roman"/>
          <w:lang w:val="en-US"/>
        </w:rPr>
        <w:t>here,</w:t>
      </w:r>
      <w:proofErr w:type="gramEnd"/>
      <w:r w:rsidR="00463030" w:rsidRPr="00011254">
        <w:rPr>
          <w:rFonts w:ascii="Times New Roman" w:hAnsi="Times New Roman" w:cs="Times New Roman"/>
          <w:lang w:val="en-US"/>
        </w:rPr>
        <w:t xml:space="preserve"> may represent an interest, as those states </w:t>
      </w:r>
      <w:r w:rsidR="00176C98">
        <w:rPr>
          <w:rFonts w:ascii="Times New Roman" w:hAnsi="Times New Roman" w:cs="Times New Roman"/>
          <w:lang w:val="en-US"/>
        </w:rPr>
        <w:t xml:space="preserve">were created due to fall of </w:t>
      </w:r>
      <w:r w:rsidR="00463030" w:rsidRPr="00011254">
        <w:rPr>
          <w:rFonts w:ascii="Times New Roman" w:hAnsi="Times New Roman" w:cs="Times New Roman"/>
          <w:lang w:val="en-US"/>
        </w:rPr>
        <w:t xml:space="preserve">USSR. Hence an option to EU integration appeared. At the same time, those </w:t>
      </w:r>
      <w:proofErr w:type="spellStart"/>
      <w:r w:rsidR="00463030" w:rsidRPr="00011254">
        <w:rPr>
          <w:rFonts w:ascii="Times New Roman" w:hAnsi="Times New Roman" w:cs="Times New Roman"/>
          <w:lang w:val="en-US"/>
        </w:rPr>
        <w:t>EaP</w:t>
      </w:r>
      <w:proofErr w:type="spellEnd"/>
      <w:r w:rsidR="00463030" w:rsidRPr="00011254">
        <w:rPr>
          <w:rFonts w:ascii="Times New Roman" w:hAnsi="Times New Roman" w:cs="Times New Roman"/>
          <w:lang w:val="en-US"/>
        </w:rPr>
        <w:t xml:space="preserve"> countries territorially are laid down between two global actors, </w:t>
      </w:r>
      <w:r w:rsidR="00176C98">
        <w:rPr>
          <w:rFonts w:ascii="Times New Roman" w:hAnsi="Times New Roman" w:cs="Times New Roman"/>
          <w:lang w:val="en-US"/>
        </w:rPr>
        <w:t>EU</w:t>
      </w:r>
      <w:r w:rsidR="00463030" w:rsidRPr="00011254">
        <w:rPr>
          <w:rFonts w:ascii="Times New Roman" w:hAnsi="Times New Roman" w:cs="Times New Roman"/>
          <w:lang w:val="en-US"/>
        </w:rPr>
        <w:t xml:space="preserve"> as an institution, and Russia as a state. Also United States has strategic interest.</w:t>
      </w:r>
    </w:p>
    <w:p w14:paraId="2024ABF1" w14:textId="481826F4" w:rsidR="006F10ED" w:rsidRPr="007A102A" w:rsidRDefault="006F10ED" w:rsidP="007A102A">
      <w:pPr>
        <w:spacing w:line="360" w:lineRule="auto"/>
        <w:ind w:firstLine="709"/>
        <w:jc w:val="both"/>
        <w:rPr>
          <w:rFonts w:ascii="Times New Roman" w:hAnsi="Times New Roman" w:cs="Times New Roman"/>
        </w:rPr>
      </w:pPr>
      <w:r w:rsidRPr="00011254">
        <w:rPr>
          <w:rFonts w:ascii="Times New Roman" w:hAnsi="Times New Roman" w:cs="Times New Roman"/>
        </w:rPr>
        <w:t xml:space="preserve">Whereas </w:t>
      </w:r>
      <w:proofErr w:type="spellStart"/>
      <w:r w:rsidRPr="00011254">
        <w:rPr>
          <w:rFonts w:ascii="Times New Roman" w:hAnsi="Times New Roman" w:cs="Times New Roman"/>
        </w:rPr>
        <w:t>Brexit</w:t>
      </w:r>
      <w:proofErr w:type="spellEnd"/>
      <w:r w:rsidRPr="00011254">
        <w:rPr>
          <w:rFonts w:ascii="Times New Roman" w:hAnsi="Times New Roman" w:cs="Times New Roman"/>
        </w:rPr>
        <w:t xml:space="preserve"> put under the question the future capability of </w:t>
      </w:r>
      <w:r w:rsidR="00176C98">
        <w:rPr>
          <w:rFonts w:ascii="Times New Roman" w:hAnsi="Times New Roman" w:cs="Times New Roman"/>
        </w:rPr>
        <w:t>UK</w:t>
      </w:r>
      <w:r w:rsidRPr="00011254">
        <w:rPr>
          <w:rFonts w:ascii="Times New Roman" w:hAnsi="Times New Roman" w:cs="Times New Roman"/>
        </w:rPr>
        <w:t xml:space="preserve"> nationals as currently EU citizens to travel, work, retire and collect pensions in EU countries. In comparison to the SA, new EU member states could not opt out from the SA, as </w:t>
      </w:r>
      <w:r w:rsidR="00176C98">
        <w:rPr>
          <w:rFonts w:ascii="Times New Roman" w:hAnsi="Times New Roman" w:cs="Times New Roman"/>
        </w:rPr>
        <w:t>UK</w:t>
      </w:r>
      <w:r w:rsidRPr="00011254">
        <w:rPr>
          <w:rFonts w:ascii="Times New Roman" w:hAnsi="Times New Roman" w:cs="Times New Roman"/>
        </w:rPr>
        <w:t xml:space="preserve"> and Ireland. Recently </w:t>
      </w:r>
      <w:r w:rsidR="00176C98">
        <w:rPr>
          <w:rFonts w:ascii="Times New Roman" w:hAnsi="Times New Roman" w:cs="Times New Roman"/>
        </w:rPr>
        <w:t>UK</w:t>
      </w:r>
      <w:r w:rsidRPr="00011254">
        <w:rPr>
          <w:rFonts w:ascii="Times New Roman" w:hAnsi="Times New Roman" w:cs="Times New Roman"/>
        </w:rPr>
        <w:t xml:space="preserve"> decided </w:t>
      </w:r>
      <w:r w:rsidRPr="00011254">
        <w:rPr>
          <w:rFonts w:ascii="Times New Roman" w:hAnsi="Times New Roman" w:cs="Times New Roman"/>
        </w:rPr>
        <w:lastRenderedPageBreak/>
        <w:t xml:space="preserve">to leave </w:t>
      </w:r>
      <w:r w:rsidR="00176C98">
        <w:rPr>
          <w:rFonts w:ascii="Times New Roman" w:hAnsi="Times New Roman" w:cs="Times New Roman"/>
        </w:rPr>
        <w:t>EU</w:t>
      </w:r>
      <w:r w:rsidRPr="00011254">
        <w:rPr>
          <w:rFonts w:ascii="Times New Roman" w:hAnsi="Times New Roman" w:cs="Times New Roman"/>
        </w:rPr>
        <w:t xml:space="preserve"> in accordance to Article 50 of </w:t>
      </w:r>
      <w:proofErr w:type="spellStart"/>
      <w:r w:rsidRPr="00011254">
        <w:rPr>
          <w:rFonts w:ascii="Times New Roman" w:hAnsi="Times New Roman" w:cs="Times New Roman"/>
        </w:rPr>
        <w:t>TEU</w:t>
      </w:r>
      <w:proofErr w:type="spellEnd"/>
      <w:r w:rsidRPr="00011254">
        <w:rPr>
          <w:rFonts w:ascii="Times New Roman" w:hAnsi="Times New Roman" w:cs="Times New Roman"/>
        </w:rPr>
        <w:t>. Although, everything may change, there are a lot of talks about it; second referendum is also an option, in case of reversion of Article 50</w:t>
      </w:r>
      <w:r w:rsidRPr="00011254">
        <w:rPr>
          <w:rStyle w:val="a5"/>
          <w:rFonts w:ascii="Times New Roman" w:hAnsi="Times New Roman" w:cs="Times New Roman"/>
        </w:rPr>
        <w:footnoteReference w:id="256"/>
      </w:r>
      <w:r w:rsidRPr="00011254">
        <w:rPr>
          <w:rFonts w:ascii="Times New Roman" w:hAnsi="Times New Roman" w:cs="Times New Roman"/>
        </w:rPr>
        <w:t xml:space="preserve">. In accordance with today situation </w:t>
      </w:r>
      <w:r w:rsidR="00176C98">
        <w:rPr>
          <w:rFonts w:ascii="Times New Roman" w:hAnsi="Times New Roman" w:cs="Times New Roman"/>
        </w:rPr>
        <w:t>UK</w:t>
      </w:r>
      <w:r w:rsidRPr="00011254">
        <w:rPr>
          <w:rFonts w:ascii="Times New Roman" w:hAnsi="Times New Roman" w:cs="Times New Roman"/>
        </w:rPr>
        <w:t xml:space="preserve"> will leave in March 2019. Is the political will to do it, and is it possible that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 have a chance to join </w:t>
      </w:r>
      <w:r w:rsidR="00176C98">
        <w:rPr>
          <w:rFonts w:ascii="Times New Roman" w:hAnsi="Times New Roman" w:cs="Times New Roman"/>
        </w:rPr>
        <w:t>EU</w:t>
      </w:r>
      <w:r w:rsidRPr="00011254">
        <w:rPr>
          <w:rFonts w:ascii="Times New Roman" w:hAnsi="Times New Roman" w:cs="Times New Roman"/>
        </w:rPr>
        <w:t xml:space="preserve"> in future, and be able to work legally and reside? Everything is possible. People are the ones who make decisions, although the </w:t>
      </w:r>
      <w:r w:rsidRPr="00011254">
        <w:rPr>
          <w:rFonts w:ascii="Times New Roman" w:hAnsi="Times New Roman" w:cs="Times New Roman"/>
          <w:lang w:val="en-US"/>
        </w:rPr>
        <w:t>effects</w:t>
      </w:r>
      <w:r w:rsidRPr="00011254">
        <w:rPr>
          <w:rFonts w:ascii="Times New Roman" w:hAnsi="Times New Roman" w:cs="Times New Roman"/>
        </w:rPr>
        <w:t xml:space="preserve"> sometimes are difficult to predict. As for today, Georgia, Moldova and Ukraine have a privilege of visa free travel to SA. </w:t>
      </w:r>
      <w:r w:rsidR="00176C98">
        <w:rPr>
          <w:rFonts w:ascii="Times New Roman" w:hAnsi="Times New Roman" w:cs="Times New Roman"/>
        </w:rPr>
        <w:t>EU</w:t>
      </w:r>
      <w:r w:rsidRPr="00011254">
        <w:rPr>
          <w:rFonts w:ascii="Times New Roman" w:hAnsi="Times New Roman" w:cs="Times New Roman"/>
        </w:rPr>
        <w:t xml:space="preserve"> changed aspects if SR for those neighbours. Namely amendments </w:t>
      </w:r>
      <w:r w:rsidR="00F36ECB">
        <w:rPr>
          <w:rFonts w:ascii="Times New Roman" w:hAnsi="Times New Roman" w:cs="Times New Roman"/>
        </w:rPr>
        <w:t>changed it</w:t>
      </w:r>
      <w:r w:rsidR="00F36ECB" w:rsidRPr="00011254">
        <w:rPr>
          <w:rFonts w:ascii="Times New Roman" w:hAnsi="Times New Roman" w:cs="Times New Roman"/>
        </w:rPr>
        <w:t xml:space="preserve"> </w:t>
      </w:r>
      <w:r w:rsidRPr="00011254">
        <w:rPr>
          <w:rFonts w:ascii="Times New Roman" w:hAnsi="Times New Roman" w:cs="Times New Roman"/>
        </w:rPr>
        <w:t xml:space="preserve">in the Regulation (EC) 539/2001. So it became clear that system is changing, and in the future gradual changes in policy may appear, institutional modernisation, with the goal to safe SA. Hence SR will </w:t>
      </w:r>
      <w:r w:rsidR="006538B3" w:rsidRPr="00011254">
        <w:rPr>
          <w:rFonts w:ascii="Times New Roman" w:hAnsi="Times New Roman" w:cs="Times New Roman"/>
        </w:rPr>
        <w:t>re</w:t>
      </w:r>
      <w:r w:rsidRPr="00011254">
        <w:rPr>
          <w:rFonts w:ascii="Times New Roman" w:hAnsi="Times New Roman" w:cs="Times New Roman"/>
        </w:rPr>
        <w:t xml:space="preserve">shape </w:t>
      </w:r>
      <w:r w:rsidR="00176C98">
        <w:rPr>
          <w:rFonts w:ascii="Times New Roman" w:hAnsi="Times New Roman" w:cs="Times New Roman"/>
        </w:rPr>
        <w:t>EU</w:t>
      </w:r>
      <w:r w:rsidRPr="00011254">
        <w:rPr>
          <w:rFonts w:ascii="Times New Roman" w:hAnsi="Times New Roman" w:cs="Times New Roman"/>
        </w:rPr>
        <w:t xml:space="preserve">. </w:t>
      </w:r>
    </w:p>
    <w:p w14:paraId="1D68E857" w14:textId="08E08D28" w:rsidR="00AC1537" w:rsidRPr="00011254" w:rsidRDefault="00AC1537" w:rsidP="00011254">
      <w:pPr>
        <w:spacing w:line="360" w:lineRule="auto"/>
        <w:ind w:firstLine="709"/>
        <w:jc w:val="both"/>
        <w:rPr>
          <w:rFonts w:ascii="Times New Roman" w:hAnsi="Times New Roman" w:cs="Times New Roman"/>
        </w:rPr>
      </w:pPr>
      <w:r w:rsidRPr="00011254">
        <w:rPr>
          <w:rFonts w:ascii="Times New Roman" w:hAnsi="Times New Roman" w:cs="Times New Roman"/>
          <w:b/>
        </w:rPr>
        <w:br w:type="page"/>
      </w:r>
    </w:p>
    <w:p w14:paraId="6B6B4C3F" w14:textId="3E45F8DC" w:rsidR="00704F53" w:rsidRPr="00011254" w:rsidRDefault="00AC1537" w:rsidP="00011254">
      <w:pPr>
        <w:pStyle w:val="1"/>
        <w:spacing w:line="360" w:lineRule="auto"/>
        <w:ind w:firstLine="709"/>
      </w:pPr>
      <w:bookmarkStart w:id="17" w:name="_Toc389161482"/>
      <w:r w:rsidRPr="00011254">
        <w:lastRenderedPageBreak/>
        <w:t>CONCLUSION</w:t>
      </w:r>
      <w:bookmarkEnd w:id="17"/>
    </w:p>
    <w:p w14:paraId="218BB179" w14:textId="7B487C08"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In the current context SR, beyond a shadow of a doubt, is facing serious challenges. Some of them appeared recently, namely terrorism, unsustainable, </w:t>
      </w:r>
      <w:proofErr w:type="spellStart"/>
      <w:r w:rsidRPr="00036D25">
        <w:rPr>
          <w:rFonts w:ascii="Times New Roman" w:hAnsi="Times New Roman" w:cs="Times New Roman"/>
        </w:rPr>
        <w:t>unvetted</w:t>
      </w:r>
      <w:proofErr w:type="spellEnd"/>
      <w:r w:rsidRPr="00036D25">
        <w:rPr>
          <w:rFonts w:ascii="Times New Roman" w:hAnsi="Times New Roman" w:cs="Times New Roman"/>
        </w:rPr>
        <w:t xml:space="preserve"> migration to EU causing a spike in violent crime such murder, rape, trafficking of drugs, weapons and humans, armed robbery and so on. In turn, it created a major discontent among the citizen of the countries enduring mass </w:t>
      </w:r>
      <w:proofErr w:type="gramStart"/>
      <w:r w:rsidRPr="00036D25">
        <w:rPr>
          <w:rFonts w:ascii="Times New Roman" w:hAnsi="Times New Roman" w:cs="Times New Roman"/>
        </w:rPr>
        <w:t>migration which they call an “invasion” due to the hostile nature of the migrant culture</w:t>
      </w:r>
      <w:proofErr w:type="gramEnd"/>
      <w:r w:rsidRPr="00036D25">
        <w:rPr>
          <w:rFonts w:ascii="Times New Roman" w:hAnsi="Times New Roman" w:cs="Times New Roman"/>
        </w:rPr>
        <w:t xml:space="preserve"> that does not want to adapt to the host culture, but rather destroy it and replace it with its own. The population of SA feels that they were let down by their own governments that seek to appease uninvited foreigners ahead of their own citizens. It resulted in increased poverty, depletion of social programs, </w:t>
      </w:r>
      <w:proofErr w:type="gramStart"/>
      <w:r w:rsidRPr="00036D25">
        <w:rPr>
          <w:rFonts w:ascii="Times New Roman" w:hAnsi="Times New Roman" w:cs="Times New Roman"/>
        </w:rPr>
        <w:t>infringements</w:t>
      </w:r>
      <w:proofErr w:type="gramEnd"/>
      <w:r w:rsidRPr="00036D25">
        <w:rPr>
          <w:rFonts w:ascii="Times New Roman" w:hAnsi="Times New Roman" w:cs="Times New Roman"/>
        </w:rPr>
        <w:t xml:space="preserve"> on liberty, cover up of crimes, loss of safety, security and much more. All in exchange for freedom of movement from one country being destroyed by “multiculturalism” to another. Is it worth it? Would the people allow it to happen if they knew the end result? Will the proverbial “boiling frogs” ever jump out of the pot?</w:t>
      </w:r>
    </w:p>
    <w:p w14:paraId="07242D27"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EU manipulates SR policy by introducing new laws and measures, such as frequent reintroduction of internal border controls and creation of border agency in some areas, or implementing restrictions regarding common visa policy and balancing visa exemption with travel authorisation. </w:t>
      </w:r>
    </w:p>
    <w:p w14:paraId="13C5AF65" w14:textId="26CB30A6"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Mobility of non-citizens of EU within the SA strengthens beneficial partnership with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as well, where the EU could control some aspects of the internal policy of those countries in order to maintain stable situation outside of its territory. Although it is not as easy as it may look at the first sight. The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have different political and economic goals in relation to EU. Some are more willing to cooperate others are trying to succeed in other ways. Georgia, Moldova and Ukraine fall in the first category, especially Ukraine. They joined AA including </w:t>
      </w:r>
      <w:proofErr w:type="spellStart"/>
      <w:r w:rsidRPr="00036D25">
        <w:rPr>
          <w:rFonts w:ascii="Times New Roman" w:hAnsi="Times New Roman" w:cs="Times New Roman"/>
        </w:rPr>
        <w:t>DCFTA</w:t>
      </w:r>
      <w:proofErr w:type="spellEnd"/>
      <w:r w:rsidRPr="00036D25">
        <w:rPr>
          <w:rFonts w:ascii="Times New Roman" w:hAnsi="Times New Roman" w:cs="Times New Roman"/>
        </w:rPr>
        <w:t xml:space="preserve">, which is considered to be European choice partnership. Today nationals of those three countries are able to travel freely within SA with biometric passports for short-term stay for business, pleasure and educational purposes. The SR enables free connection on economic, cultural and academic levels. Whereas the EU prefers implementation of visa liberalisation now impeded by the migration crisis. The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definitely have an impact on SA. They enjoy substantially the same right of free movement as the EU citizens do without being impaired by the influx of the refugees and facing the problems they create within their own borders.</w:t>
      </w:r>
    </w:p>
    <w:p w14:paraId="21E66CC4" w14:textId="77777777" w:rsidR="00036D25" w:rsidRPr="00036D25" w:rsidRDefault="00036D25" w:rsidP="00036D25">
      <w:pPr>
        <w:spacing w:line="360" w:lineRule="auto"/>
        <w:ind w:firstLine="709"/>
        <w:jc w:val="both"/>
        <w:rPr>
          <w:rFonts w:ascii="Times New Roman" w:hAnsi="Times New Roman" w:cs="Times New Roman"/>
        </w:rPr>
      </w:pPr>
      <w:r w:rsidRPr="00036D25">
        <w:rPr>
          <w:rFonts w:ascii="Times New Roman" w:hAnsi="Times New Roman" w:cs="Times New Roman"/>
        </w:rPr>
        <w:t xml:space="preserve">Now, let’s look at the SA-SR-EU dynamic. In short, it is dying Europe romancing young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who still remember her glory in the order to prop itself with a fresh blood. </w:t>
      </w:r>
    </w:p>
    <w:p w14:paraId="1FE76216" w14:textId="77777777" w:rsidR="00036D25" w:rsidRPr="00036D25" w:rsidRDefault="00036D25" w:rsidP="00036D25">
      <w:pPr>
        <w:spacing w:line="360" w:lineRule="auto"/>
        <w:ind w:firstLine="709"/>
        <w:jc w:val="both"/>
        <w:rPr>
          <w:rFonts w:ascii="Times New Roman" w:hAnsi="Times New Roman" w:cs="Times New Roman"/>
        </w:rPr>
      </w:pPr>
      <w:r w:rsidRPr="00036D25">
        <w:rPr>
          <w:rFonts w:ascii="Times New Roman" w:hAnsi="Times New Roman" w:cs="Times New Roman"/>
        </w:rPr>
        <w:t xml:space="preserve">SR came out of Schengen Agreement and based on the idea of the European integration. SR is adapting to the new challenges. In order to sustain free movement of persons within the </w:t>
      </w:r>
      <w:r w:rsidRPr="00036D25">
        <w:rPr>
          <w:rFonts w:ascii="Times New Roman" w:hAnsi="Times New Roman" w:cs="Times New Roman"/>
        </w:rPr>
        <w:lastRenderedPageBreak/>
        <w:t xml:space="preserve">SA, EU needs to address its visa policy.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emerged as a response to expansion of the EU in 2004 and 2007 when new countries in the region came out of the ashes of Soviet Union.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had different institutional conditions and faced different challenges. It created new opportunities as to the EU as to the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They gave priority to visa liberalisation to promote cooperation. Only three out six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concluded AA including </w:t>
      </w:r>
      <w:proofErr w:type="spellStart"/>
      <w:r w:rsidRPr="00036D25">
        <w:rPr>
          <w:rFonts w:ascii="Times New Roman" w:hAnsi="Times New Roman" w:cs="Times New Roman"/>
        </w:rPr>
        <w:t>DCFTA</w:t>
      </w:r>
      <w:proofErr w:type="spellEnd"/>
      <w:r w:rsidRPr="00036D25">
        <w:rPr>
          <w:rFonts w:ascii="Times New Roman" w:hAnsi="Times New Roman" w:cs="Times New Roman"/>
        </w:rPr>
        <w:t xml:space="preserve">, one of them concluded </w:t>
      </w:r>
      <w:proofErr w:type="spellStart"/>
      <w:r w:rsidRPr="00036D25">
        <w:rPr>
          <w:rFonts w:ascii="Times New Roman" w:hAnsi="Times New Roman" w:cs="Times New Roman"/>
        </w:rPr>
        <w:t>CEPA</w:t>
      </w:r>
      <w:proofErr w:type="spellEnd"/>
      <w:r w:rsidRPr="00036D25">
        <w:rPr>
          <w:rFonts w:ascii="Times New Roman" w:hAnsi="Times New Roman" w:cs="Times New Roman"/>
        </w:rPr>
        <w:t xml:space="preserve"> although its future is under the question. However, all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allowed participating in discussions with the EU at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Summits. The visa liberalisation applied only to Georgia, Moldova and Ukraine. Nationals of those three countries could travel to the SA with their biometric passports for the period of up to 90 days within 180-day period. </w:t>
      </w:r>
      <w:proofErr w:type="gramStart"/>
      <w:r w:rsidRPr="00036D25">
        <w:rPr>
          <w:rFonts w:ascii="Times New Roman" w:hAnsi="Times New Roman" w:cs="Times New Roman"/>
        </w:rPr>
        <w:t>This move signified changes to SR</w:t>
      </w:r>
      <w:proofErr w:type="gramEnd"/>
      <w:r w:rsidRPr="00036D25">
        <w:rPr>
          <w:rFonts w:ascii="Times New Roman" w:hAnsi="Times New Roman" w:cs="Times New Roman"/>
        </w:rPr>
        <w:t xml:space="preserve">, </w:t>
      </w:r>
      <w:proofErr w:type="gramStart"/>
      <w:r w:rsidRPr="00036D25">
        <w:rPr>
          <w:rFonts w:ascii="Times New Roman" w:hAnsi="Times New Roman" w:cs="Times New Roman"/>
        </w:rPr>
        <w:t>hence it affected SA</w:t>
      </w:r>
      <w:proofErr w:type="gramEnd"/>
      <w:r w:rsidRPr="00036D25">
        <w:rPr>
          <w:rFonts w:ascii="Times New Roman" w:hAnsi="Times New Roman" w:cs="Times New Roman"/>
        </w:rPr>
        <w:t xml:space="preserve">. </w:t>
      </w:r>
    </w:p>
    <w:p w14:paraId="0AAAB964"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Common traits of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program expressed in a multilateral track and reflected upon during Summits that take place every </w:t>
      </w:r>
      <w:proofErr w:type="gramStart"/>
      <w:r w:rsidRPr="00036D25">
        <w:rPr>
          <w:rFonts w:ascii="Times New Roman" w:hAnsi="Times New Roman" w:cs="Times New Roman"/>
        </w:rPr>
        <w:t>two year</w:t>
      </w:r>
      <w:proofErr w:type="gramEnd"/>
      <w:r w:rsidRPr="00036D25">
        <w:rPr>
          <w:rFonts w:ascii="Times New Roman" w:hAnsi="Times New Roman" w:cs="Times New Roman"/>
        </w:rPr>
        <w:t xml:space="preserve">. As of today there were five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Summits, attended by all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EU Member States, </w:t>
      </w:r>
      <w:proofErr w:type="spellStart"/>
      <w:r w:rsidRPr="00036D25">
        <w:rPr>
          <w:rFonts w:ascii="Times New Roman" w:hAnsi="Times New Roman" w:cs="Times New Roman"/>
        </w:rPr>
        <w:t>HR</w:t>
      </w:r>
      <w:proofErr w:type="spellEnd"/>
      <w:r w:rsidRPr="00036D25">
        <w:rPr>
          <w:rFonts w:ascii="Times New Roman" w:hAnsi="Times New Roman" w:cs="Times New Roman"/>
        </w:rPr>
        <w:t xml:space="preserve">/VP, President of European Commission etc. Joint Declaration concludes the outcome of the EU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Summits. </w:t>
      </w:r>
    </w:p>
    <w:p w14:paraId="5296EB2C"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Specific traits of the EU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program presented mainly through bilateral track, with regard to each post-Soviet state of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The most problematic relations are between EU and Belarus; EU is continuing restrictions towards free movement of some Belarus nationals and keeps trade sanctions towards specific goods. Different policy is applied to Azerbaijan, as there are no sanctions, although Azerbaijan is not willing to integrate deeper with EU. EU is clearly following their geopolitical goals, while Azerbaijan prospers even without EU support through its energy resources. Thus this post-soviet country is not considered a European choice. Armenia is doing small steps towards and ready for some kind of cooperation with EU. Moldova was the first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country that received visa consideration from EU to enter SA in 2014. Georgia was second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country to receive such privilege in 2017. At the same time Georgians and Ukrainians were put on the list of visa exemption.</w:t>
      </w:r>
    </w:p>
    <w:p w14:paraId="02C8D985"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In 2013 new agreements were signed between EU and three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During the period of implementation of visa liberalisation, the EU was confronted with migration challenge. External borders of the EU could not stand the pressure. It caused SR to morph in order to overcome this challenge that is threatening the internal stability of the SA. </w:t>
      </w:r>
    </w:p>
    <w:p w14:paraId="6E4D7152"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After the 2013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Summit, SR implemented Moldova, Georgia and Ukraine amendments of the Regulation (EC) 539/2001. They will go in force shortly. To address the threat of terrorism Article 25 of the Schengen Borders was utilized 68 times since 2013. SR strengthened external borders of SA by creating a special Agency - European Border and Coast Guard enabled by Regulation (EU) 2016/1624. </w:t>
      </w:r>
    </w:p>
    <w:p w14:paraId="2C0144DD"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lastRenderedPageBreak/>
        <w:t xml:space="preserve">The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definitely have an impact on the SA. As they enjoy almost the same right of free movement as the EU citizens. They could travel to 26 countries of SA that are also EU countries excluding UK and Ireland and non-EU countries such as Norway and Switzerland. If any country would like to leave SA, they would still be held responsible for managing illegal immigrants and cross-border crime. </w:t>
      </w:r>
    </w:p>
    <w:p w14:paraId="47BB963F"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EU is trying to address external challenges through legal means, namely adoption of the new border agency, proposing visa authorisation vetting process that would allow checking background information on the subject of potential risk to the SA. This would be a necessary condition for nationals, who have visa exemption. It may be seen as an “easy visa”. On the one hand the EU proposes unrestricted travel within the SA without visa to the nationals of Georgia, Moldova and Ukraine. On the other hand the EU proposes new restrictions to visa policy. SR is making emphasis on internal security and before EU completes building a fortress around its territory Armenia, Azerbaijan, Belarus have to accept the EU values if they do not want to be left out. Georgia, Moldova and Ukraine already complied with EU standards, so they became a part to visa liberalisation. EU is trying to get all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players on board with its agenda. </w:t>
      </w:r>
      <w:proofErr w:type="gramStart"/>
      <w:r w:rsidRPr="00036D25">
        <w:rPr>
          <w:rFonts w:ascii="Times New Roman" w:hAnsi="Times New Roman" w:cs="Times New Roman"/>
        </w:rPr>
        <w:t xml:space="preserve">Although, some believe that not all </w:t>
      </w:r>
      <w:proofErr w:type="spellStart"/>
      <w:r w:rsidRPr="00036D25">
        <w:rPr>
          <w:rFonts w:ascii="Times New Roman" w:hAnsi="Times New Roman" w:cs="Times New Roman"/>
        </w:rPr>
        <w:t>EaP</w:t>
      </w:r>
      <w:proofErr w:type="spellEnd"/>
      <w:r w:rsidRPr="00036D25">
        <w:rPr>
          <w:rFonts w:ascii="Times New Roman" w:hAnsi="Times New Roman" w:cs="Times New Roman"/>
        </w:rPr>
        <w:t xml:space="preserve"> countries would like to sacrifice their sovereignty to European prospective.</w:t>
      </w:r>
      <w:proofErr w:type="gramEnd"/>
      <w:r w:rsidRPr="00036D25">
        <w:rPr>
          <w:rFonts w:ascii="Times New Roman" w:hAnsi="Times New Roman" w:cs="Times New Roman"/>
        </w:rPr>
        <w:t xml:space="preserve"> Once they are in, it would be really difficult to “opt out.” SR today concludes the SA, based on the S. </w:t>
      </w:r>
      <w:proofErr w:type="gramStart"/>
      <w:r w:rsidRPr="00036D25">
        <w:rPr>
          <w:rFonts w:ascii="Times New Roman" w:hAnsi="Times New Roman" w:cs="Times New Roman"/>
        </w:rPr>
        <w:t>Agreement,</w:t>
      </w:r>
      <w:proofErr w:type="gramEnd"/>
      <w:r w:rsidRPr="00036D25">
        <w:rPr>
          <w:rFonts w:ascii="Times New Roman" w:hAnsi="Times New Roman" w:cs="Times New Roman"/>
        </w:rPr>
        <w:t xml:space="preserve"> it represents itself as the political mechanism within the EU and beyond.</w:t>
      </w:r>
    </w:p>
    <w:p w14:paraId="027FBF10"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The future of SR is in the hands of the EU. However, given the recent failures to contain illegal migration some countries want reintroduce internal border controls. More resources are pledged in the order to secure SA where new visa policy will be implemented. </w:t>
      </w:r>
    </w:p>
    <w:p w14:paraId="76A51D04" w14:textId="5DEF46E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SR survival is dependent on survival of EU. And while freedom of movement is a great and appealing idea the execution of it is muddied with special interest agenda.</w:t>
      </w:r>
    </w:p>
    <w:p w14:paraId="37572428" w14:textId="77777777" w:rsidR="00036D25" w:rsidRPr="00036D25" w:rsidRDefault="00036D25" w:rsidP="00036D25">
      <w:pPr>
        <w:pStyle w:val="3"/>
        <w:shd w:val="clear" w:color="auto" w:fill="FFFFFF"/>
        <w:spacing w:before="0" w:beforeAutospacing="0" w:after="0" w:afterAutospacing="0" w:line="360" w:lineRule="auto"/>
        <w:rPr>
          <w:b w:val="0"/>
          <w:bCs w:val="0"/>
          <w:color w:val="555555"/>
          <w:spacing w:val="-14"/>
          <w:sz w:val="35"/>
          <w:szCs w:val="35"/>
        </w:rPr>
      </w:pPr>
      <w:r w:rsidRPr="00036D25">
        <w:t xml:space="preserve">In conclusion, SA is a logical execution of </w:t>
      </w:r>
      <w:proofErr w:type="spellStart"/>
      <w:r w:rsidRPr="00036D25">
        <w:rPr>
          <w:rStyle w:val="af0"/>
          <w:b/>
          <w:bCs/>
          <w:color w:val="000000"/>
          <w:spacing w:val="-14"/>
        </w:rPr>
        <w:t>Coudenhove-Kalergi</w:t>
      </w:r>
      <w:proofErr w:type="spellEnd"/>
      <w:r w:rsidRPr="00036D25">
        <w:rPr>
          <w:rStyle w:val="af0"/>
          <w:b/>
          <w:bCs/>
          <w:color w:val="000000"/>
          <w:spacing w:val="-14"/>
        </w:rPr>
        <w:t xml:space="preserve"> plan</w:t>
      </w:r>
    </w:p>
    <w:p w14:paraId="2512D632" w14:textId="4E465570" w:rsidR="00036D25" w:rsidRPr="00036D25" w:rsidRDefault="00036D25" w:rsidP="00036D25">
      <w:pPr>
        <w:spacing w:line="360" w:lineRule="auto"/>
        <w:jc w:val="both"/>
        <w:rPr>
          <w:rFonts w:ascii="Times New Roman" w:hAnsi="Times New Roman" w:cs="Times New Roman"/>
        </w:rPr>
      </w:pPr>
      <w:r w:rsidRPr="00036D25">
        <w:rPr>
          <w:rFonts w:ascii="Times New Roman" w:hAnsi="Times New Roman" w:cs="Times New Roman"/>
        </w:rPr>
        <w:t>That was meant to homogenize European population, make European descendants a minority in their own homeland and destroy their strong ethnic identity and culture. It started with EU in 1985. Ten years later SA succeeded in dissolving internal borders under a guise of strengthening external borders but in reality nothing could be further from the truth. It opened all borders to the third world. At the moment only countries in SA are forced to endure such unprecedented betrayal, but those in charge seek to expand this trend beyond the SA, to other neighbouring countries, which became known Schengen Regime (SR).</w:t>
      </w:r>
    </w:p>
    <w:p w14:paraId="5EAFF076"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France and Germany were first to implement S. Agreement. Today SA consists of 26 countries that are both EU Member States and non-EU states. SR has jurisdiction in SA </w:t>
      </w:r>
      <w:r w:rsidRPr="00036D25">
        <w:rPr>
          <w:rFonts w:ascii="Times New Roman" w:hAnsi="Times New Roman" w:cs="Times New Roman"/>
        </w:rPr>
        <w:lastRenderedPageBreak/>
        <w:t xml:space="preserve">countries, as well as non-SA countries. SR assimilated some countries close to SA by using visa liberalisation mechanism. </w:t>
      </w:r>
    </w:p>
    <w:p w14:paraId="1EA8D6D4" w14:textId="77777777" w:rsidR="00036D25" w:rsidRPr="00036D25" w:rsidRDefault="00036D25" w:rsidP="00036D25">
      <w:pPr>
        <w:spacing w:line="360" w:lineRule="auto"/>
        <w:ind w:firstLine="708"/>
        <w:jc w:val="both"/>
        <w:rPr>
          <w:rFonts w:ascii="Times New Roman" w:hAnsi="Times New Roman" w:cs="Times New Roman"/>
        </w:rPr>
      </w:pPr>
      <w:r w:rsidRPr="00036D25">
        <w:rPr>
          <w:rFonts w:ascii="Times New Roman" w:hAnsi="Times New Roman" w:cs="Times New Roman"/>
        </w:rPr>
        <w:t xml:space="preserve">All of the above is playing into a much bigger plan of the “New World Order” derived from </w:t>
      </w:r>
      <w:proofErr w:type="spellStart"/>
      <w:r w:rsidRPr="00036D25">
        <w:rPr>
          <w:rStyle w:val="af0"/>
          <w:rFonts w:ascii="Times New Roman" w:hAnsi="Times New Roman" w:cs="Times New Roman"/>
          <w:b w:val="0"/>
          <w:bCs w:val="0"/>
          <w:color w:val="000000"/>
          <w:spacing w:val="-14"/>
        </w:rPr>
        <w:t>Coudenhove-Kalergi</w:t>
      </w:r>
      <w:proofErr w:type="spellEnd"/>
      <w:r w:rsidRPr="00036D25">
        <w:rPr>
          <w:rStyle w:val="af0"/>
          <w:rFonts w:ascii="Times New Roman" w:hAnsi="Times New Roman" w:cs="Times New Roman"/>
          <w:b w:val="0"/>
          <w:bCs w:val="0"/>
          <w:color w:val="000000"/>
          <w:spacing w:val="-14"/>
        </w:rPr>
        <w:t xml:space="preserve"> plan and</w:t>
      </w:r>
      <w:r w:rsidRPr="00036D25">
        <w:rPr>
          <w:rFonts w:ascii="Times New Roman" w:hAnsi="Times New Roman" w:cs="Times New Roman"/>
        </w:rPr>
        <w:t xml:space="preserve"> designed to homogenize the population of all countries, remove all borders and bring an entire World population under one centralized control using the same guise of peace, safety and convenience. And while there is a growing opposition to such development many still chose to see it as a benefit, clinging to few conveniences they gained as a result, just like </w:t>
      </w:r>
      <w:proofErr w:type="gramStart"/>
      <w:r w:rsidRPr="00036D25">
        <w:rPr>
          <w:rFonts w:ascii="Times New Roman" w:hAnsi="Times New Roman" w:cs="Times New Roman"/>
        </w:rPr>
        <w:t>it was intended by the social engineers</w:t>
      </w:r>
      <w:proofErr w:type="gramEnd"/>
      <w:r w:rsidRPr="00036D25">
        <w:rPr>
          <w:rFonts w:ascii="Times New Roman" w:hAnsi="Times New Roman" w:cs="Times New Roman"/>
        </w:rPr>
        <w:t xml:space="preserve">. Yet the true power still remains with the people and choices they make. </w:t>
      </w:r>
      <w:proofErr w:type="gramStart"/>
      <w:r w:rsidRPr="00036D25">
        <w:rPr>
          <w:rFonts w:ascii="Times New Roman" w:hAnsi="Times New Roman" w:cs="Times New Roman"/>
        </w:rPr>
        <w:t>We outline the trends</w:t>
      </w:r>
      <w:proofErr w:type="gramEnd"/>
      <w:r w:rsidRPr="00036D25">
        <w:rPr>
          <w:rFonts w:ascii="Times New Roman" w:hAnsi="Times New Roman" w:cs="Times New Roman"/>
        </w:rPr>
        <w:t xml:space="preserve">, </w:t>
      </w:r>
      <w:proofErr w:type="gramStart"/>
      <w:r w:rsidRPr="00036D25">
        <w:rPr>
          <w:rFonts w:ascii="Times New Roman" w:hAnsi="Times New Roman" w:cs="Times New Roman"/>
        </w:rPr>
        <w:t>they outline The History</w:t>
      </w:r>
      <w:proofErr w:type="gramEnd"/>
      <w:r w:rsidRPr="00036D25">
        <w:rPr>
          <w:rFonts w:ascii="Times New Roman" w:hAnsi="Times New Roman" w:cs="Times New Roman"/>
        </w:rPr>
        <w:t xml:space="preserve">! </w:t>
      </w:r>
    </w:p>
    <w:p w14:paraId="4CC4DB10" w14:textId="77777777" w:rsidR="00437C1B" w:rsidRPr="00011254" w:rsidRDefault="008621A5" w:rsidP="00011254">
      <w:pPr>
        <w:pStyle w:val="1"/>
        <w:spacing w:line="360" w:lineRule="auto"/>
        <w:ind w:firstLine="709"/>
      </w:pPr>
      <w:r w:rsidRPr="00011254">
        <w:br w:type="page"/>
      </w:r>
      <w:bookmarkStart w:id="18" w:name="_Toc389161483"/>
      <w:r w:rsidR="00437C1B" w:rsidRPr="00011254">
        <w:lastRenderedPageBreak/>
        <w:t>REFERENCES</w:t>
      </w:r>
      <w:bookmarkEnd w:id="18"/>
    </w:p>
    <w:p w14:paraId="3C526ED4" w14:textId="33299F13" w:rsidR="00437C1B" w:rsidRPr="00011254" w:rsidRDefault="00437C1B" w:rsidP="00011254">
      <w:pPr>
        <w:spacing w:line="360" w:lineRule="auto"/>
        <w:jc w:val="both"/>
        <w:rPr>
          <w:rFonts w:ascii="Times New Roman" w:hAnsi="Times New Roman" w:cs="Times New Roman"/>
          <w:b/>
        </w:rPr>
      </w:pPr>
      <w:r w:rsidRPr="00011254">
        <w:rPr>
          <w:rFonts w:ascii="Times New Roman" w:hAnsi="Times New Roman" w:cs="Times New Roman"/>
          <w:b/>
        </w:rPr>
        <w:t>Documents</w:t>
      </w:r>
    </w:p>
    <w:p w14:paraId="4D87FCDA" w14:textId="77777777" w:rsidR="001806E2" w:rsidRPr="0067183D" w:rsidRDefault="001806E2" w:rsidP="0067183D">
      <w:pPr>
        <w:numPr>
          <w:ilvl w:val="0"/>
          <w:numId w:val="32"/>
        </w:numPr>
        <w:spacing w:line="360" w:lineRule="auto"/>
        <w:jc w:val="both"/>
        <w:rPr>
          <w:rFonts w:ascii="Times New Roman" w:eastAsia="Arial" w:hAnsi="Times New Roman" w:cs="Times New Roman"/>
        </w:rPr>
      </w:pPr>
      <w:r w:rsidRPr="0067183D">
        <w:rPr>
          <w:rFonts w:ascii="Times New Roman" w:eastAsia="Arial" w:hAnsi="Times New Roman" w:cs="Times New Roman"/>
        </w:rPr>
        <w:t xml:space="preserve">A People’s Europe // Bulletin Of </w:t>
      </w:r>
      <w:r w:rsidRPr="00413543">
        <w:rPr>
          <w:rFonts w:ascii="Times New Roman" w:eastAsia="Times New Roman" w:hAnsi="Times New Roman" w:cs="Times New Roman"/>
        </w:rPr>
        <w:t>the European</w:t>
      </w:r>
      <w:r w:rsidRPr="0067183D">
        <w:rPr>
          <w:rFonts w:ascii="Times New Roman" w:eastAsia="Arial" w:hAnsi="Times New Roman" w:cs="Times New Roman"/>
        </w:rPr>
        <w:t xml:space="preserve"> Communities. – 1985. № 7/85. – 32 p. </w:t>
      </w:r>
    </w:p>
    <w:p w14:paraId="74FC14DA"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AA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w:t>
      </w:r>
      <w:r w:rsidRPr="00413543">
        <w:rPr>
          <w:rFonts w:ascii="Times New Roman" w:eastAsia="Times New Roman" w:hAnsi="Times New Roman" w:cs="Times New Roman"/>
        </w:rPr>
        <w:t>the European</w:t>
      </w:r>
      <w:r w:rsidRPr="0067183D">
        <w:rPr>
          <w:rFonts w:ascii="Times New Roman" w:hAnsi="Times New Roman" w:cs="Times New Roman"/>
        </w:rPr>
        <w:t xml:space="preserve"> Atomic Energy Community and their Member States, of the one part, and the Republic of Moldova, of the other part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2014. </w:t>
      </w:r>
      <w:r w:rsidRPr="0067183D">
        <w:rPr>
          <w:rFonts w:ascii="Times New Roman" w:hAnsi="Times New Roman" w:cs="Times New Roman"/>
          <w:lang w:val="ru-RU"/>
        </w:rPr>
        <w:t xml:space="preserve">№ </w:t>
      </w:r>
      <w:r w:rsidRPr="0067183D">
        <w:rPr>
          <w:rFonts w:ascii="Times New Roman" w:hAnsi="Times New Roman" w:cs="Times New Roman"/>
          <w:lang w:val="en-US"/>
        </w:rPr>
        <w:t>L 260.</w:t>
      </w:r>
      <w:r w:rsidRPr="0067183D">
        <w:rPr>
          <w:rFonts w:ascii="Times New Roman" w:hAnsi="Times New Roman" w:cs="Times New Roman"/>
        </w:rPr>
        <w:t xml:space="preserve"> – P. 4-738.</w:t>
      </w:r>
    </w:p>
    <w:p w14:paraId="05B8F15A"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Pr>
          <w:rFonts w:ascii="Times New Roman" w:hAnsi="Times New Roman" w:cs="Times New Roman"/>
        </w:rPr>
        <w:t>EU</w:t>
      </w:r>
      <w:r w:rsidRPr="0067183D">
        <w:rPr>
          <w:rFonts w:ascii="Times New Roman" w:hAnsi="Times New Roman" w:cs="Times New Roman"/>
        </w:rPr>
        <w:t xml:space="preserve"> and Armenia on the facilitation of the issuance of visas 31.10.2013 // </w:t>
      </w:r>
      <w:proofErr w:type="spellStart"/>
      <w:r w:rsidRPr="0067183D">
        <w:rPr>
          <w:rFonts w:ascii="Times New Roman" w:hAnsi="Times New Roman" w:cs="Times New Roman"/>
        </w:rPr>
        <w:t>OJ</w:t>
      </w:r>
      <w:proofErr w:type="spellEnd"/>
      <w:r w:rsidRPr="0067183D">
        <w:rPr>
          <w:rFonts w:ascii="Times New Roman" w:hAnsi="Times New Roman" w:cs="Times New Roman"/>
        </w:rPr>
        <w:t>. – 2013. – P. 2–11.</w:t>
      </w:r>
    </w:p>
    <w:p w14:paraId="230FAA71"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and Ukraine on the facilitation of the issuance of visas - Protocol - Declaration - Joint Declarations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2007. </w:t>
      </w:r>
      <w:r w:rsidRPr="0067183D">
        <w:rPr>
          <w:rFonts w:ascii="Times New Roman" w:hAnsi="Times New Roman" w:cs="Times New Roman"/>
          <w:lang w:val="ru-RU"/>
        </w:rPr>
        <w:t>№ L 332.</w:t>
      </w:r>
      <w:r w:rsidRPr="0067183D">
        <w:rPr>
          <w:rFonts w:ascii="Times New Roman" w:hAnsi="Times New Roman" w:cs="Times New Roman"/>
        </w:rPr>
        <w:t xml:space="preserve"> – P. 68–76.</w:t>
      </w:r>
    </w:p>
    <w:p w14:paraId="2B0A72FD"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Georgia on the facilitation of the issuance of visas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2011. </w:t>
      </w:r>
      <w:r w:rsidRPr="0067183D">
        <w:rPr>
          <w:rFonts w:ascii="Times New Roman" w:hAnsi="Times New Roman" w:cs="Times New Roman"/>
          <w:lang w:val="ru-RU"/>
        </w:rPr>
        <w:t xml:space="preserve">№ </w:t>
      </w:r>
      <w:r w:rsidRPr="0067183D">
        <w:rPr>
          <w:rFonts w:ascii="Times New Roman" w:hAnsi="Times New Roman" w:cs="Times New Roman"/>
        </w:rPr>
        <w:t>L 52. – P. 34–44.</w:t>
      </w:r>
    </w:p>
    <w:p w14:paraId="4AEA27C1"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Georgia on the readmission of persons residing without authorisation // O</w:t>
      </w:r>
      <w:r w:rsidRPr="0067183D">
        <w:rPr>
          <w:rFonts w:ascii="Times New Roman" w:hAnsi="Times New Roman" w:cs="Times New Roman"/>
          <w:lang w:val="en-US"/>
        </w:rPr>
        <w:t xml:space="preserve">J. – 2011. </w:t>
      </w:r>
      <w:r w:rsidRPr="0067183D">
        <w:rPr>
          <w:rFonts w:ascii="Times New Roman" w:hAnsi="Times New Roman" w:cs="Times New Roman"/>
          <w:lang w:val="ru-RU"/>
        </w:rPr>
        <w:t xml:space="preserve">№ </w:t>
      </w:r>
      <w:r w:rsidRPr="0067183D">
        <w:rPr>
          <w:rFonts w:ascii="Times New Roman" w:hAnsi="Times New Roman" w:cs="Times New Roman"/>
          <w:lang w:val="en-US"/>
        </w:rPr>
        <w:t>L 52.</w:t>
      </w:r>
      <w:r w:rsidRPr="0067183D">
        <w:rPr>
          <w:rFonts w:ascii="Times New Roman" w:hAnsi="Times New Roman" w:cs="Times New Roman"/>
        </w:rPr>
        <w:t xml:space="preserve"> – P. 47–65.</w:t>
      </w:r>
    </w:p>
    <w:p w14:paraId="1403FAC5"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the Republic of Armenia on the readmission of persons residing without authorisation//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2013. </w:t>
      </w:r>
      <w:r w:rsidRPr="0067183D">
        <w:rPr>
          <w:rFonts w:ascii="Times New Roman" w:hAnsi="Times New Roman" w:cs="Times New Roman"/>
          <w:lang w:val="ru-RU"/>
        </w:rPr>
        <w:t>№</w:t>
      </w:r>
      <w:r w:rsidRPr="0067183D">
        <w:rPr>
          <w:rFonts w:ascii="Times New Roman" w:hAnsi="Times New Roman" w:cs="Times New Roman"/>
          <w:lang w:val="en-US"/>
        </w:rPr>
        <w:t xml:space="preserve"> 5860/13. – </w:t>
      </w:r>
      <w:r w:rsidRPr="0067183D">
        <w:rPr>
          <w:rFonts w:ascii="Times New Roman" w:hAnsi="Times New Roman" w:cs="Times New Roman"/>
        </w:rPr>
        <w:t>53 p.</w:t>
      </w:r>
    </w:p>
    <w:p w14:paraId="77B8215E"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the Republic of Azerbaijan on the readmission of persons residing without authorisation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2014. </w:t>
      </w:r>
      <w:r w:rsidRPr="0067183D">
        <w:rPr>
          <w:rFonts w:ascii="Times New Roman" w:hAnsi="Times New Roman" w:cs="Times New Roman"/>
          <w:lang w:val="ru-RU"/>
        </w:rPr>
        <w:t xml:space="preserve">№ </w:t>
      </w:r>
      <w:r w:rsidRPr="0067183D">
        <w:rPr>
          <w:rFonts w:ascii="Times New Roman" w:hAnsi="Times New Roman" w:cs="Times New Roman"/>
          <w:lang w:val="en-US"/>
        </w:rPr>
        <w:t>L 128.</w:t>
      </w:r>
      <w:r w:rsidRPr="0067183D">
        <w:rPr>
          <w:rFonts w:ascii="Times New Roman" w:hAnsi="Times New Roman" w:cs="Times New Roman"/>
        </w:rPr>
        <w:t xml:space="preserve"> – P. 17–42.</w:t>
      </w:r>
    </w:p>
    <w:p w14:paraId="6DE51020"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the Republic of Azerbaijan on the facilitation of the issuance of visas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2014. </w:t>
      </w:r>
      <w:r w:rsidRPr="0067183D">
        <w:rPr>
          <w:rFonts w:ascii="Times New Roman" w:hAnsi="Times New Roman" w:cs="Times New Roman"/>
          <w:lang w:val="ru-RU"/>
        </w:rPr>
        <w:t xml:space="preserve">№ </w:t>
      </w:r>
      <w:proofErr w:type="spellStart"/>
      <w:r w:rsidRPr="0067183D">
        <w:rPr>
          <w:rFonts w:ascii="Times New Roman" w:hAnsi="Times New Roman" w:cs="Times New Roman"/>
          <w:lang w:val="en-US"/>
        </w:rPr>
        <w:t>L.128</w:t>
      </w:r>
      <w:proofErr w:type="spellEnd"/>
      <w:r w:rsidRPr="0067183D">
        <w:rPr>
          <w:rFonts w:ascii="Times New Roman" w:hAnsi="Times New Roman" w:cs="Times New Roman"/>
          <w:lang w:val="en-US"/>
        </w:rPr>
        <w:t>.</w:t>
      </w:r>
      <w:r w:rsidRPr="0067183D">
        <w:rPr>
          <w:rFonts w:ascii="Times New Roman" w:hAnsi="Times New Roman" w:cs="Times New Roman"/>
        </w:rPr>
        <w:t xml:space="preserve"> P. 49–60.</w:t>
      </w:r>
    </w:p>
    <w:p w14:paraId="07A89AEF"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Ukraine amending the 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and Ukraine on the facilitation of the issuance of visas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2013. </w:t>
      </w:r>
      <w:r w:rsidRPr="0067183D">
        <w:rPr>
          <w:rFonts w:ascii="Times New Roman" w:hAnsi="Times New Roman" w:cs="Times New Roman"/>
          <w:lang w:val="ru-RU"/>
        </w:rPr>
        <w:t>№</w:t>
      </w:r>
      <w:r w:rsidRPr="0067183D">
        <w:rPr>
          <w:rFonts w:ascii="Times New Roman" w:hAnsi="Times New Roman" w:cs="Times New Roman"/>
          <w:lang w:val="en-US"/>
        </w:rPr>
        <w:t xml:space="preserve"> L 168.</w:t>
      </w:r>
      <w:r w:rsidRPr="0067183D">
        <w:rPr>
          <w:rFonts w:ascii="Times New Roman" w:hAnsi="Times New Roman" w:cs="Times New Roman"/>
        </w:rPr>
        <w:t xml:space="preserve"> – P. 11–17.</w:t>
      </w:r>
    </w:p>
    <w:p w14:paraId="6A4C675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Agreement concluded by the Council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the Republic of Iceland and the Kingdom of Norway on the association of these two states to the implementation, to application and to the development of the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de Schengen - final Act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1999. </w:t>
      </w:r>
      <w:r w:rsidRPr="0067183D">
        <w:rPr>
          <w:rFonts w:ascii="Times New Roman" w:hAnsi="Times New Roman" w:cs="Times New Roman"/>
          <w:lang w:val="ru-RU"/>
        </w:rPr>
        <w:t xml:space="preserve">№ </w:t>
      </w:r>
      <w:r w:rsidRPr="0067183D">
        <w:rPr>
          <w:rFonts w:ascii="Times New Roman" w:hAnsi="Times New Roman" w:cs="Times New Roman"/>
          <w:lang w:val="en-US"/>
        </w:rPr>
        <w:t>L 176.</w:t>
      </w:r>
      <w:r w:rsidRPr="0067183D">
        <w:rPr>
          <w:rFonts w:ascii="Times New Roman" w:hAnsi="Times New Roman" w:cs="Times New Roman"/>
        </w:rPr>
        <w:t xml:space="preserve"> – P. 36–62.</w:t>
      </w:r>
    </w:p>
    <w:p w14:paraId="10245383"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Charter of Fundamental Rights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(2016/C 202/02)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2016. </w:t>
      </w:r>
      <w:r w:rsidRPr="0067183D">
        <w:rPr>
          <w:rFonts w:ascii="Times New Roman" w:hAnsi="Times New Roman" w:cs="Times New Roman"/>
          <w:lang w:val="ru-RU"/>
        </w:rPr>
        <w:t>№</w:t>
      </w:r>
      <w:r w:rsidRPr="0067183D">
        <w:rPr>
          <w:rFonts w:ascii="Times New Roman" w:hAnsi="Times New Roman" w:cs="Times New Roman"/>
          <w:lang w:val="en-US"/>
        </w:rPr>
        <w:t xml:space="preserve"> 59. – </w:t>
      </w:r>
      <w:r w:rsidRPr="0067183D">
        <w:rPr>
          <w:rFonts w:ascii="Times New Roman" w:hAnsi="Times New Roman" w:cs="Times New Roman"/>
        </w:rPr>
        <w:t>Article 45.</w:t>
      </w:r>
    </w:p>
    <w:p w14:paraId="5CA48E32"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Commission Staff Working Document Ex-ante evaluation statement Accompanying the document Proposal for a Decision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w:t>
      </w:r>
      <w:r w:rsidRPr="0067183D">
        <w:rPr>
          <w:rFonts w:ascii="Times New Roman" w:hAnsi="Times New Roman" w:cs="Times New Roman"/>
        </w:rPr>
        <w:lastRenderedPageBreak/>
        <w:t>providing macro-financial assistance to the Republic of Moldova (</w:t>
      </w:r>
      <w:proofErr w:type="spellStart"/>
      <w:r w:rsidRPr="0067183D">
        <w:rPr>
          <w:rFonts w:ascii="Times New Roman" w:hAnsi="Times New Roman" w:cs="Times New Roman"/>
        </w:rPr>
        <w:t>SWD</w:t>
      </w:r>
      <w:proofErr w:type="spellEnd"/>
      <w:r w:rsidRPr="0067183D">
        <w:rPr>
          <w:rFonts w:ascii="Times New Roman" w:hAnsi="Times New Roman" w:cs="Times New Roman"/>
        </w:rPr>
        <w:t xml:space="preserve">/2017/012 final) // </w:t>
      </w:r>
      <w:proofErr w:type="spellStart"/>
      <w:r w:rsidRPr="0067183D">
        <w:rPr>
          <w:rFonts w:ascii="Times New Roman" w:hAnsi="Times New Roman" w:cs="Times New Roman"/>
        </w:rPr>
        <w:t>OJ</w:t>
      </w:r>
      <w:proofErr w:type="spellEnd"/>
      <w:r w:rsidRPr="0067183D">
        <w:rPr>
          <w:rFonts w:ascii="Times New Roman" w:hAnsi="Times New Roman" w:cs="Times New Roman"/>
        </w:rPr>
        <w:t>. – 2017. – 24 p.</w:t>
      </w:r>
    </w:p>
    <w:p w14:paraId="2FF00A8D"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Communication from the Commission to the Council and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 Wider Europe - Neighbourhood: A New Framework for Relations with our Eastern and Southern Neighbours (COM/2003/104) // </w:t>
      </w:r>
      <w:proofErr w:type="spellStart"/>
      <w:r w:rsidRPr="0067183D">
        <w:rPr>
          <w:rFonts w:ascii="Times New Roman" w:hAnsi="Times New Roman" w:cs="Times New Roman"/>
        </w:rPr>
        <w:t>OJ</w:t>
      </w:r>
      <w:proofErr w:type="spellEnd"/>
      <w:r w:rsidRPr="0067183D">
        <w:rPr>
          <w:rFonts w:ascii="Times New Roman" w:hAnsi="Times New Roman" w:cs="Times New Roman"/>
        </w:rPr>
        <w:t>. – 2003. – 25 p.</w:t>
      </w:r>
    </w:p>
    <w:p w14:paraId="26D19CC4"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Communication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the Council -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(COM/2008/0823 final) // </w:t>
      </w:r>
      <w:proofErr w:type="spellStart"/>
      <w:r w:rsidRPr="0067183D">
        <w:rPr>
          <w:rFonts w:ascii="Times New Roman" w:hAnsi="Times New Roman" w:cs="Times New Roman"/>
        </w:rPr>
        <w:t>OJ</w:t>
      </w:r>
      <w:proofErr w:type="spellEnd"/>
      <w:r w:rsidRPr="0067183D">
        <w:rPr>
          <w:rFonts w:ascii="Times New Roman" w:hAnsi="Times New Roman" w:cs="Times New Roman"/>
        </w:rPr>
        <w:t>. – 2008. – 30 p.</w:t>
      </w:r>
    </w:p>
    <w:p w14:paraId="5277C10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Communication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The Council on preserving and strengthening Schengen (COM/2017/570 final) // European Commission. – 2017. – 14 p.</w:t>
      </w:r>
    </w:p>
    <w:p w14:paraId="573406DF" w14:textId="1EA4CAEC"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Communication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The Council, </w:t>
      </w:r>
      <w:r w:rsidRPr="00413543">
        <w:rPr>
          <w:rFonts w:ascii="Times New Roman" w:eastAsia="Times New Roman" w:hAnsi="Times New Roman" w:cs="Times New Roman"/>
        </w:rPr>
        <w:t>the European</w:t>
      </w:r>
      <w:r w:rsidRPr="0067183D">
        <w:rPr>
          <w:rFonts w:ascii="Times New Roman" w:hAnsi="Times New Roman" w:cs="Times New Roman"/>
        </w:rPr>
        <w:t xml:space="preserve"> Economic And Social Committee And The Committee Of The Regions The Global Approach To Migration And Mobility (COM/2011/</w:t>
      </w:r>
      <w:r w:rsidR="00D05678">
        <w:rPr>
          <w:rFonts w:ascii="Times New Roman" w:hAnsi="Times New Roman" w:cs="Times New Roman"/>
        </w:rPr>
        <w:t xml:space="preserve">0739 final) // </w:t>
      </w:r>
      <w:proofErr w:type="spellStart"/>
      <w:r w:rsidR="00D05678">
        <w:rPr>
          <w:rFonts w:ascii="Times New Roman" w:hAnsi="Times New Roman" w:cs="Times New Roman"/>
        </w:rPr>
        <w:t>OJ</w:t>
      </w:r>
      <w:proofErr w:type="spellEnd"/>
      <w:r w:rsidR="00D05678">
        <w:rPr>
          <w:rFonts w:ascii="Times New Roman" w:hAnsi="Times New Roman" w:cs="Times New Roman"/>
        </w:rPr>
        <w:t>. – 2011. – 25</w:t>
      </w:r>
      <w:r w:rsidR="00D05678">
        <w:rPr>
          <w:rFonts w:ascii="Times New Roman" w:hAnsi="Times New Roman" w:cs="Times New Roman"/>
          <w:lang w:val="en-US"/>
        </w:rPr>
        <w:t xml:space="preserve"> </w:t>
      </w:r>
      <w:r w:rsidRPr="0067183D">
        <w:rPr>
          <w:rFonts w:ascii="Times New Roman" w:hAnsi="Times New Roman" w:cs="Times New Roman"/>
        </w:rPr>
        <w:t>p.</w:t>
      </w:r>
    </w:p>
    <w:p w14:paraId="01F88C1B"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Communication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the Council, </w:t>
      </w:r>
      <w:r w:rsidRPr="00413543">
        <w:rPr>
          <w:rFonts w:ascii="Times New Roman" w:eastAsia="Times New Roman" w:hAnsi="Times New Roman" w:cs="Times New Roman"/>
        </w:rPr>
        <w:t>the European</w:t>
      </w:r>
      <w:r w:rsidRPr="0067183D">
        <w:rPr>
          <w:rFonts w:ascii="Times New Roman" w:hAnsi="Times New Roman" w:cs="Times New Roman"/>
        </w:rPr>
        <w:t xml:space="preserve"> Economic and Social Committee and the Committee of the Regions Schengen governance - strengthening the area without internal border control (COM/2011/561 final) // European Commission. – 2011.</w:t>
      </w:r>
      <w:r w:rsidRPr="0067183D">
        <w:rPr>
          <w:rFonts w:ascii="Times New Roman" w:hAnsi="Times New Roman" w:cs="Times New Roman"/>
          <w:lang w:val="ru-RU"/>
        </w:rPr>
        <w:t xml:space="preserve"> </w:t>
      </w:r>
      <w:r w:rsidRPr="0067183D">
        <w:rPr>
          <w:rFonts w:ascii="Times New Roman" w:hAnsi="Times New Roman" w:cs="Times New Roman"/>
        </w:rPr>
        <w:t xml:space="preserve"> – 11 p.</w:t>
      </w:r>
    </w:p>
    <w:p w14:paraId="37239B49"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Communication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w:t>
      </w:r>
      <w:r w:rsidRPr="00413543">
        <w:rPr>
          <w:rFonts w:ascii="Times New Roman" w:eastAsia="Times New Roman" w:hAnsi="Times New Roman" w:cs="Times New Roman"/>
        </w:rPr>
        <w:t>the European</w:t>
      </w:r>
      <w:r w:rsidRPr="0067183D">
        <w:rPr>
          <w:rFonts w:ascii="Times New Roman" w:hAnsi="Times New Roman" w:cs="Times New Roman"/>
        </w:rPr>
        <w:t xml:space="preserve"> Council and the Council back to Schengen - A Roadmap Brussels, 4.3.2016 (COM/2016/120 final) // European Commission. –  2016. – 12 p.</w:t>
      </w:r>
    </w:p>
    <w:p w14:paraId="6C091131"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Consolidated version of the Treaty on European Union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2012. </w:t>
      </w:r>
      <w:r w:rsidRPr="0067183D">
        <w:rPr>
          <w:rFonts w:ascii="Times New Roman" w:hAnsi="Times New Roman" w:cs="Times New Roman"/>
          <w:lang w:val="ru-RU"/>
        </w:rPr>
        <w:t xml:space="preserve">№ </w:t>
      </w:r>
      <w:r w:rsidRPr="0067183D">
        <w:rPr>
          <w:rFonts w:ascii="Times New Roman" w:hAnsi="Times New Roman" w:cs="Times New Roman"/>
          <w:lang w:val="en-US"/>
        </w:rPr>
        <w:t xml:space="preserve">C 326. – </w:t>
      </w:r>
      <w:r w:rsidRPr="0067183D">
        <w:rPr>
          <w:rFonts w:ascii="Times New Roman" w:hAnsi="Times New Roman" w:cs="Times New Roman"/>
        </w:rPr>
        <w:t>32 p.</w:t>
      </w:r>
    </w:p>
    <w:p w14:paraId="32E57532"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Consolidated version of the Treaty on the Functioning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2012. </w:t>
      </w:r>
      <w:r w:rsidRPr="0067183D">
        <w:rPr>
          <w:rFonts w:ascii="Times New Roman" w:hAnsi="Times New Roman" w:cs="Times New Roman"/>
          <w:lang w:val="ru-RU"/>
        </w:rPr>
        <w:t>№</w:t>
      </w:r>
      <w:r w:rsidRPr="0067183D">
        <w:rPr>
          <w:rFonts w:ascii="Times New Roman" w:hAnsi="Times New Roman" w:cs="Times New Roman"/>
          <w:lang w:val="en-US"/>
        </w:rPr>
        <w:t xml:space="preserve"> C 326. – </w:t>
      </w:r>
      <w:r w:rsidRPr="0067183D">
        <w:rPr>
          <w:rFonts w:ascii="Times New Roman" w:hAnsi="Times New Roman" w:cs="Times New Roman"/>
        </w:rPr>
        <w:t>P. 47-390.</w:t>
      </w:r>
    </w:p>
    <w:p w14:paraId="27CDC453"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eastAsia="Times New Roman" w:hAnsi="Times New Roman" w:cs="Times New Roman"/>
          <w:bCs/>
          <w:bdr w:val="none" w:sz="0" w:space="0" w:color="auto" w:frame="1"/>
          <w:shd w:val="clear" w:color="auto" w:fill="FFFFFF"/>
        </w:rPr>
        <w:t xml:space="preserve">Council and Commission Decision of 26 January 1998 on the conclusion of the Partnership and Cooperation Agreement between </w:t>
      </w:r>
      <w:r w:rsidRPr="00413543">
        <w:rPr>
          <w:rFonts w:ascii="Times New Roman" w:eastAsia="Times New Roman" w:hAnsi="Times New Roman" w:cs="Times New Roman"/>
        </w:rPr>
        <w:t>the European</w:t>
      </w:r>
      <w:r w:rsidRPr="0067183D">
        <w:rPr>
          <w:rFonts w:ascii="Times New Roman" w:eastAsia="Times New Roman" w:hAnsi="Times New Roman" w:cs="Times New Roman"/>
          <w:bCs/>
          <w:bdr w:val="none" w:sz="0" w:space="0" w:color="auto" w:frame="1"/>
          <w:shd w:val="clear" w:color="auto" w:fill="FFFFFF"/>
        </w:rPr>
        <w:t xml:space="preserve"> Communities and their Member States, of the one part, and Ukraine, of the other part (98/149/EC, </w:t>
      </w:r>
      <w:proofErr w:type="spellStart"/>
      <w:r w:rsidRPr="0067183D">
        <w:rPr>
          <w:rFonts w:ascii="Times New Roman" w:eastAsia="Times New Roman" w:hAnsi="Times New Roman" w:cs="Times New Roman"/>
          <w:bCs/>
          <w:bdr w:val="none" w:sz="0" w:space="0" w:color="auto" w:frame="1"/>
          <w:shd w:val="clear" w:color="auto" w:fill="FFFFFF"/>
        </w:rPr>
        <w:t>ECSC</w:t>
      </w:r>
      <w:proofErr w:type="spellEnd"/>
      <w:r w:rsidRPr="0067183D">
        <w:rPr>
          <w:rFonts w:ascii="Times New Roman" w:eastAsia="Times New Roman" w:hAnsi="Times New Roman" w:cs="Times New Roman"/>
          <w:bCs/>
          <w:bdr w:val="none" w:sz="0" w:space="0" w:color="auto" w:frame="1"/>
          <w:shd w:val="clear" w:color="auto" w:fill="FFFFFF"/>
        </w:rPr>
        <w:t xml:space="preserve">, </w:t>
      </w:r>
      <w:proofErr w:type="spellStart"/>
      <w:r w:rsidRPr="0067183D">
        <w:rPr>
          <w:rFonts w:ascii="Times New Roman" w:eastAsia="Times New Roman" w:hAnsi="Times New Roman" w:cs="Times New Roman"/>
          <w:bCs/>
          <w:bdr w:val="none" w:sz="0" w:space="0" w:color="auto" w:frame="1"/>
          <w:shd w:val="clear" w:color="auto" w:fill="FFFFFF"/>
        </w:rPr>
        <w:t>Euratom</w:t>
      </w:r>
      <w:proofErr w:type="spellEnd"/>
      <w:r w:rsidRPr="0067183D">
        <w:rPr>
          <w:rFonts w:ascii="Times New Roman" w:eastAsia="Times New Roman" w:hAnsi="Times New Roman" w:cs="Times New Roman"/>
          <w:bCs/>
          <w:bdr w:val="none" w:sz="0" w:space="0" w:color="auto" w:frame="1"/>
          <w:shd w:val="clear" w:color="auto" w:fill="FFFFFF"/>
        </w:rPr>
        <w:t xml:space="preserve">) </w:t>
      </w:r>
      <w:r w:rsidRPr="0067183D">
        <w:rPr>
          <w:rFonts w:ascii="Times New Roman" w:hAnsi="Times New Roman" w:cs="Times New Roman"/>
        </w:rPr>
        <w:t xml:space="preserve">//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1998. № </w:t>
      </w:r>
      <w:r w:rsidRPr="0067183D">
        <w:rPr>
          <w:rFonts w:ascii="Times New Roman" w:hAnsi="Times New Roman" w:cs="Times New Roman"/>
          <w:lang w:val="en-US"/>
        </w:rPr>
        <w:t xml:space="preserve">L 49. </w:t>
      </w:r>
      <w:r w:rsidRPr="0067183D">
        <w:rPr>
          <w:rFonts w:ascii="Times New Roman" w:hAnsi="Times New Roman" w:cs="Times New Roman"/>
        </w:rPr>
        <w:t>– P. 1–2.</w:t>
      </w:r>
    </w:p>
    <w:p w14:paraId="1BF170BB" w14:textId="77777777" w:rsidR="001806E2" w:rsidRPr="0067183D" w:rsidRDefault="001806E2" w:rsidP="0067183D">
      <w:pPr>
        <w:numPr>
          <w:ilvl w:val="0"/>
          <w:numId w:val="32"/>
        </w:numPr>
        <w:spacing w:line="360" w:lineRule="auto"/>
        <w:contextualSpacing/>
        <w:jc w:val="both"/>
        <w:rPr>
          <w:rFonts w:ascii="Times New Roman" w:eastAsia="Times New Roman" w:hAnsi="Times New Roman" w:cs="Times New Roman"/>
        </w:rPr>
      </w:pPr>
      <w:r w:rsidRPr="0067183D">
        <w:rPr>
          <w:rFonts w:ascii="Times New Roman" w:eastAsia="Times New Roman" w:hAnsi="Times New Roman" w:cs="Times New Roman"/>
          <w:bCs/>
          <w:bdr w:val="none" w:sz="0" w:space="0" w:color="auto" w:frame="1"/>
          <w:shd w:val="clear" w:color="auto" w:fill="FFFFFF"/>
        </w:rPr>
        <w:t xml:space="preserve">Council and Commission Decision of 28 May 1998 on the conclusion of the Partnership and Cooperation Agreement between </w:t>
      </w:r>
      <w:r w:rsidRPr="00413543">
        <w:rPr>
          <w:rFonts w:ascii="Times New Roman" w:eastAsia="Times New Roman" w:hAnsi="Times New Roman" w:cs="Times New Roman"/>
        </w:rPr>
        <w:t>the European</w:t>
      </w:r>
      <w:r w:rsidRPr="0067183D">
        <w:rPr>
          <w:rFonts w:ascii="Times New Roman" w:eastAsia="Times New Roman" w:hAnsi="Times New Roman" w:cs="Times New Roman"/>
          <w:bCs/>
          <w:bdr w:val="none" w:sz="0" w:space="0" w:color="auto" w:frame="1"/>
          <w:shd w:val="clear" w:color="auto" w:fill="FFFFFF"/>
        </w:rPr>
        <w:t xml:space="preserve"> Communities and their Member States, of the one part, and the Republic of Moldova, of the other part (98/401/EC, </w:t>
      </w:r>
      <w:proofErr w:type="spellStart"/>
      <w:r w:rsidRPr="0067183D">
        <w:rPr>
          <w:rFonts w:ascii="Times New Roman" w:eastAsia="Times New Roman" w:hAnsi="Times New Roman" w:cs="Times New Roman"/>
          <w:bCs/>
          <w:bdr w:val="none" w:sz="0" w:space="0" w:color="auto" w:frame="1"/>
          <w:shd w:val="clear" w:color="auto" w:fill="FFFFFF"/>
        </w:rPr>
        <w:t>ECSC</w:t>
      </w:r>
      <w:proofErr w:type="spellEnd"/>
      <w:r w:rsidRPr="0067183D">
        <w:rPr>
          <w:rFonts w:ascii="Times New Roman" w:eastAsia="Times New Roman" w:hAnsi="Times New Roman" w:cs="Times New Roman"/>
          <w:bCs/>
          <w:bdr w:val="none" w:sz="0" w:space="0" w:color="auto" w:frame="1"/>
          <w:shd w:val="clear" w:color="auto" w:fill="FFFFFF"/>
        </w:rPr>
        <w:t xml:space="preserve">, </w:t>
      </w:r>
      <w:proofErr w:type="spellStart"/>
      <w:r w:rsidRPr="0067183D">
        <w:rPr>
          <w:rFonts w:ascii="Times New Roman" w:eastAsia="Times New Roman" w:hAnsi="Times New Roman" w:cs="Times New Roman"/>
          <w:bCs/>
          <w:bdr w:val="none" w:sz="0" w:space="0" w:color="auto" w:frame="1"/>
          <w:shd w:val="clear" w:color="auto" w:fill="FFFFFF"/>
        </w:rPr>
        <w:t>Euratom</w:t>
      </w:r>
      <w:proofErr w:type="spellEnd"/>
      <w:r w:rsidRPr="0067183D">
        <w:rPr>
          <w:rFonts w:ascii="Times New Roman" w:eastAsia="Times New Roman" w:hAnsi="Times New Roman" w:cs="Times New Roman"/>
          <w:bCs/>
          <w:bdr w:val="none" w:sz="0" w:space="0" w:color="auto" w:frame="1"/>
          <w:shd w:val="clear" w:color="auto" w:fill="FFFFFF"/>
        </w:rPr>
        <w:t>)</w:t>
      </w:r>
      <w:r w:rsidRPr="0067183D">
        <w:rPr>
          <w:rFonts w:ascii="Times New Roman" w:hAnsi="Times New Roman" w:cs="Times New Roman"/>
        </w:rPr>
        <w:t xml:space="preserv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1998. </w:t>
      </w:r>
      <w:r w:rsidRPr="0067183D">
        <w:rPr>
          <w:rFonts w:ascii="Times New Roman" w:hAnsi="Times New Roman" w:cs="Times New Roman"/>
          <w:lang w:val="ru-RU"/>
        </w:rPr>
        <w:t xml:space="preserve">№ </w:t>
      </w:r>
      <w:r w:rsidRPr="0067183D">
        <w:rPr>
          <w:rFonts w:ascii="Times New Roman" w:hAnsi="Times New Roman" w:cs="Times New Roman"/>
        </w:rPr>
        <w:t>L 181. – P. 1–2.</w:t>
      </w:r>
    </w:p>
    <w:p w14:paraId="187E81D7"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and Commission Decision of 31 May 1999 on the conclusion of the Partnership and Cooperation 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Communities and their Member </w:t>
      </w:r>
      <w:r w:rsidRPr="0067183D">
        <w:rPr>
          <w:rFonts w:ascii="Times New Roman" w:hAnsi="Times New Roman" w:cs="Times New Roman"/>
        </w:rPr>
        <w:lastRenderedPageBreak/>
        <w:t xml:space="preserve">States, of the one part, and the Republic of Armenia, of the other part (1999/602/EC, </w:t>
      </w:r>
      <w:proofErr w:type="spellStart"/>
      <w:r w:rsidRPr="0067183D">
        <w:rPr>
          <w:rFonts w:ascii="Times New Roman" w:hAnsi="Times New Roman" w:cs="Times New Roman"/>
        </w:rPr>
        <w:t>ECSC</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Euratom</w:t>
      </w:r>
      <w:proofErr w:type="spellEnd"/>
      <w:r w:rsidRPr="0067183D">
        <w:rPr>
          <w:rFonts w:ascii="Times New Roman" w:hAnsi="Times New Roman" w:cs="Times New Roman"/>
        </w:rPr>
        <w:t xml:space="preserv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1999. </w:t>
      </w:r>
      <w:r w:rsidRPr="0067183D">
        <w:rPr>
          <w:rFonts w:ascii="Times New Roman" w:hAnsi="Times New Roman" w:cs="Times New Roman"/>
          <w:lang w:val="ru-RU"/>
        </w:rPr>
        <w:t xml:space="preserve">№ </w:t>
      </w:r>
      <w:r w:rsidRPr="0067183D">
        <w:rPr>
          <w:rFonts w:ascii="Times New Roman" w:hAnsi="Times New Roman" w:cs="Times New Roman"/>
          <w:lang w:val="en-US"/>
        </w:rPr>
        <w:t>L 239.</w:t>
      </w:r>
      <w:r w:rsidRPr="0067183D">
        <w:rPr>
          <w:rFonts w:ascii="Times New Roman" w:hAnsi="Times New Roman" w:cs="Times New Roman"/>
        </w:rPr>
        <w:t xml:space="preserve"> – P. 1–2.</w:t>
      </w:r>
    </w:p>
    <w:p w14:paraId="4847C8A8" w14:textId="77777777" w:rsidR="001806E2" w:rsidRPr="0067183D" w:rsidRDefault="001806E2" w:rsidP="0067183D">
      <w:pPr>
        <w:numPr>
          <w:ilvl w:val="0"/>
          <w:numId w:val="32"/>
        </w:numPr>
        <w:spacing w:line="360" w:lineRule="auto"/>
        <w:contextualSpacing/>
        <w:jc w:val="both"/>
        <w:rPr>
          <w:rFonts w:ascii="Times New Roman" w:eastAsia="Times New Roman" w:hAnsi="Times New Roman" w:cs="Times New Roman"/>
        </w:rPr>
      </w:pPr>
      <w:r w:rsidRPr="0067183D">
        <w:rPr>
          <w:rFonts w:ascii="Times New Roman" w:eastAsia="Times New Roman" w:hAnsi="Times New Roman" w:cs="Times New Roman"/>
          <w:bCs/>
          <w:bdr w:val="none" w:sz="0" w:space="0" w:color="auto" w:frame="1"/>
          <w:shd w:val="clear" w:color="auto" w:fill="FFFFFF"/>
        </w:rPr>
        <w:t xml:space="preserve">Council and Commission Decision of 31 May 1999 on the conclusion of the Partnership and Cooperation Agreement between </w:t>
      </w:r>
      <w:r w:rsidRPr="00413543">
        <w:rPr>
          <w:rFonts w:ascii="Times New Roman" w:eastAsia="Times New Roman" w:hAnsi="Times New Roman" w:cs="Times New Roman"/>
        </w:rPr>
        <w:t>the European</w:t>
      </w:r>
      <w:r w:rsidRPr="0067183D">
        <w:rPr>
          <w:rFonts w:ascii="Times New Roman" w:eastAsia="Times New Roman" w:hAnsi="Times New Roman" w:cs="Times New Roman"/>
          <w:bCs/>
          <w:bdr w:val="none" w:sz="0" w:space="0" w:color="auto" w:frame="1"/>
          <w:shd w:val="clear" w:color="auto" w:fill="FFFFFF"/>
        </w:rPr>
        <w:t xml:space="preserve"> Communities and their Member States, of the one part, and Georgia, of the other part (99/515/EC, </w:t>
      </w:r>
      <w:proofErr w:type="spellStart"/>
      <w:r w:rsidRPr="0067183D">
        <w:rPr>
          <w:rFonts w:ascii="Times New Roman" w:eastAsia="Times New Roman" w:hAnsi="Times New Roman" w:cs="Times New Roman"/>
          <w:bCs/>
          <w:bdr w:val="none" w:sz="0" w:space="0" w:color="auto" w:frame="1"/>
          <w:shd w:val="clear" w:color="auto" w:fill="FFFFFF"/>
        </w:rPr>
        <w:t>ECSC</w:t>
      </w:r>
      <w:proofErr w:type="spellEnd"/>
      <w:r w:rsidRPr="0067183D">
        <w:rPr>
          <w:rFonts w:ascii="Times New Roman" w:eastAsia="Times New Roman" w:hAnsi="Times New Roman" w:cs="Times New Roman"/>
          <w:bCs/>
          <w:bdr w:val="none" w:sz="0" w:space="0" w:color="auto" w:frame="1"/>
          <w:shd w:val="clear" w:color="auto" w:fill="FFFFFF"/>
        </w:rPr>
        <w:t xml:space="preserve">, </w:t>
      </w:r>
      <w:proofErr w:type="spellStart"/>
      <w:r w:rsidRPr="0067183D">
        <w:rPr>
          <w:rFonts w:ascii="Times New Roman" w:eastAsia="Times New Roman" w:hAnsi="Times New Roman" w:cs="Times New Roman"/>
          <w:bCs/>
          <w:bdr w:val="none" w:sz="0" w:space="0" w:color="auto" w:frame="1"/>
          <w:shd w:val="clear" w:color="auto" w:fill="FFFFFF"/>
        </w:rPr>
        <w:t>Euratom</w:t>
      </w:r>
      <w:proofErr w:type="spellEnd"/>
      <w:r w:rsidRPr="0067183D">
        <w:rPr>
          <w:rFonts w:ascii="Times New Roman" w:hAnsi="Times New Roman" w:cs="Times New Roman"/>
        </w:rPr>
        <w:t xml:space="preserv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eastAsia="Times New Roman" w:hAnsi="Times New Roman" w:cs="Times New Roman"/>
        </w:rPr>
        <w:t xml:space="preserve">1999. </w:t>
      </w:r>
      <w:r w:rsidRPr="0067183D">
        <w:rPr>
          <w:rFonts w:ascii="Times New Roman" w:eastAsia="Times New Roman" w:hAnsi="Times New Roman" w:cs="Times New Roman"/>
          <w:lang w:val="ru-RU"/>
        </w:rPr>
        <w:t>№</w:t>
      </w:r>
      <w:r w:rsidRPr="0067183D">
        <w:rPr>
          <w:rFonts w:ascii="Times New Roman" w:eastAsia="Times New Roman" w:hAnsi="Times New Roman" w:cs="Times New Roman"/>
          <w:lang w:val="en-US"/>
        </w:rPr>
        <w:t xml:space="preserve"> L 205.</w:t>
      </w:r>
      <w:r w:rsidRPr="0067183D">
        <w:rPr>
          <w:rFonts w:ascii="Times New Roman" w:hAnsi="Times New Roman" w:cs="Times New Roman"/>
        </w:rPr>
        <w:t xml:space="preserve"> – P. 1–2.</w:t>
      </w:r>
    </w:p>
    <w:p w14:paraId="04E9ADAD" w14:textId="77777777" w:rsidR="001806E2" w:rsidRPr="0067183D" w:rsidRDefault="001806E2" w:rsidP="0067183D">
      <w:pPr>
        <w:numPr>
          <w:ilvl w:val="0"/>
          <w:numId w:val="32"/>
        </w:numPr>
        <w:spacing w:line="360" w:lineRule="auto"/>
        <w:contextualSpacing/>
        <w:jc w:val="both"/>
        <w:rPr>
          <w:rFonts w:ascii="Times New Roman" w:eastAsia="Times New Roman" w:hAnsi="Times New Roman" w:cs="Times New Roman"/>
        </w:rPr>
      </w:pPr>
      <w:r w:rsidRPr="0067183D">
        <w:rPr>
          <w:rFonts w:ascii="Times New Roman" w:eastAsia="Times New Roman" w:hAnsi="Times New Roman" w:cs="Times New Roman"/>
          <w:bCs/>
          <w:bdr w:val="none" w:sz="0" w:space="0" w:color="auto" w:frame="1"/>
          <w:lang w:val="en"/>
        </w:rPr>
        <w:t xml:space="preserve">Council and Commission Decision of 31 May 1999 on the conclusion of the </w:t>
      </w:r>
      <w:r w:rsidRPr="0067183D">
        <w:rPr>
          <w:rFonts w:ascii="Times New Roman" w:eastAsia="Times New Roman" w:hAnsi="Times New Roman" w:cs="Times New Roman"/>
          <w:bCs/>
          <w:bdr w:val="none" w:sz="0" w:space="0" w:color="auto" w:frame="1"/>
        </w:rPr>
        <w:t xml:space="preserve">Partnership and Cooperation Agreement between </w:t>
      </w:r>
      <w:r w:rsidRPr="00413543">
        <w:rPr>
          <w:rFonts w:ascii="Times New Roman" w:eastAsia="Times New Roman" w:hAnsi="Times New Roman" w:cs="Times New Roman"/>
        </w:rPr>
        <w:t>the European</w:t>
      </w:r>
      <w:r w:rsidRPr="0067183D">
        <w:rPr>
          <w:rFonts w:ascii="Times New Roman" w:eastAsia="Times New Roman" w:hAnsi="Times New Roman" w:cs="Times New Roman"/>
          <w:bCs/>
          <w:bdr w:val="none" w:sz="0" w:space="0" w:color="auto" w:frame="1"/>
        </w:rPr>
        <w:t xml:space="preserve"> Communities and their Member States, of the one part, and the Republic of Azerbaijan, of the other part (</w:t>
      </w:r>
      <w:r w:rsidRPr="0067183D">
        <w:rPr>
          <w:rFonts w:ascii="Times New Roman" w:eastAsia="Times New Roman" w:hAnsi="Times New Roman" w:cs="Times New Roman"/>
          <w:bCs/>
          <w:bdr w:val="none" w:sz="0" w:space="0" w:color="auto" w:frame="1"/>
          <w:lang w:val="en"/>
        </w:rPr>
        <w:t>99/614/EC, ECSC, Euratom</w:t>
      </w:r>
      <w:r w:rsidRPr="0067183D">
        <w:rPr>
          <w:rFonts w:ascii="Times New Roman" w:hAnsi="Times New Roman" w:cs="Times New Roman"/>
        </w:rPr>
        <w:t xml:space="preserv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eastAsia="Times New Roman" w:hAnsi="Times New Roman" w:cs="Times New Roman"/>
        </w:rPr>
        <w:t>1999.</w:t>
      </w:r>
      <w:r w:rsidRPr="0067183D">
        <w:rPr>
          <w:rFonts w:ascii="Times New Roman" w:eastAsia="Times New Roman" w:hAnsi="Times New Roman" w:cs="Times New Roman"/>
          <w:bCs/>
          <w:color w:val="000000" w:themeColor="text1"/>
          <w:bdr w:val="none" w:sz="0" w:space="0" w:color="auto" w:frame="1"/>
          <w:lang w:val="ru-RU"/>
        </w:rPr>
        <w:t xml:space="preserve"> </w:t>
      </w:r>
      <w:r w:rsidRPr="0067183D">
        <w:rPr>
          <w:rFonts w:ascii="Times New Roman" w:eastAsia="Times New Roman" w:hAnsi="Times New Roman" w:cs="Times New Roman"/>
          <w:bCs/>
          <w:lang w:val="ru-RU"/>
        </w:rPr>
        <w:t xml:space="preserve">№ </w:t>
      </w:r>
      <w:r w:rsidRPr="0067183D">
        <w:rPr>
          <w:rFonts w:ascii="Times New Roman" w:eastAsia="Times New Roman" w:hAnsi="Times New Roman" w:cs="Times New Roman"/>
          <w:bCs/>
          <w:lang w:val="en-US"/>
        </w:rPr>
        <w:t>L 246</w:t>
      </w:r>
      <w:r w:rsidRPr="0067183D">
        <w:rPr>
          <w:rFonts w:ascii="Times New Roman" w:eastAsia="Times New Roman" w:hAnsi="Times New Roman" w:cs="Times New Roman"/>
          <w:bCs/>
          <w:lang w:val="en"/>
        </w:rPr>
        <w:t>.</w:t>
      </w:r>
      <w:r w:rsidRPr="0067183D">
        <w:rPr>
          <w:rFonts w:ascii="Times New Roman" w:hAnsi="Times New Roman" w:cs="Times New Roman"/>
        </w:rPr>
        <w:t xml:space="preserve"> – P. 1–2.</w:t>
      </w:r>
    </w:p>
    <w:p w14:paraId="13B874C1"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Council conclusions on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 Council of </w:t>
      </w:r>
      <w:r>
        <w:rPr>
          <w:rFonts w:ascii="Times New Roman" w:hAnsi="Times New Roman" w:cs="Times New Roman"/>
        </w:rPr>
        <w:t>EU</w:t>
      </w:r>
      <w:r w:rsidRPr="0067183D">
        <w:rPr>
          <w:rFonts w:ascii="Times New Roman" w:hAnsi="Times New Roman" w:cs="Times New Roman"/>
        </w:rPr>
        <w:t xml:space="preserve">. – 2016. </w:t>
      </w:r>
      <w:r w:rsidRPr="0067183D">
        <w:rPr>
          <w:rFonts w:ascii="Times New Roman" w:hAnsi="Times New Roman" w:cs="Times New Roman"/>
          <w:lang w:val="ru-RU"/>
        </w:rPr>
        <w:t>№</w:t>
      </w:r>
      <w:r w:rsidRPr="0067183D">
        <w:rPr>
          <w:rFonts w:ascii="Times New Roman" w:hAnsi="Times New Roman" w:cs="Times New Roman"/>
          <w:lang w:val="en-US"/>
        </w:rPr>
        <w:t xml:space="preserve"> 14244/16.</w:t>
      </w:r>
      <w:r w:rsidRPr="0067183D">
        <w:rPr>
          <w:rFonts w:ascii="Times New Roman" w:hAnsi="Times New Roman" w:cs="Times New Roman"/>
        </w:rPr>
        <w:t xml:space="preserve"> – 6 p.</w:t>
      </w:r>
    </w:p>
    <w:p w14:paraId="2663DEB7"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Council conclusions on the Republic of Moldova // Council of </w:t>
      </w:r>
      <w:r>
        <w:rPr>
          <w:rFonts w:ascii="Times New Roman" w:hAnsi="Times New Roman" w:cs="Times New Roman"/>
        </w:rPr>
        <w:t>EU</w:t>
      </w:r>
      <w:r w:rsidRPr="0067183D">
        <w:rPr>
          <w:rFonts w:ascii="Times New Roman" w:hAnsi="Times New Roman" w:cs="Times New Roman"/>
        </w:rPr>
        <w:t>. – 2018.</w:t>
      </w:r>
      <w:r w:rsidRPr="0067183D">
        <w:rPr>
          <w:rFonts w:ascii="Times New Roman" w:hAnsi="Times New Roman" w:cs="Times New Roman"/>
          <w:lang w:val="ru-RU"/>
        </w:rPr>
        <w:t xml:space="preserve"> № </w:t>
      </w:r>
      <w:r w:rsidRPr="0067183D">
        <w:rPr>
          <w:rFonts w:ascii="Times New Roman" w:hAnsi="Times New Roman" w:cs="Times New Roman"/>
          <w:lang w:val="en-US"/>
        </w:rPr>
        <w:t>6280/18.</w:t>
      </w:r>
      <w:r w:rsidRPr="0067183D">
        <w:rPr>
          <w:rFonts w:ascii="Times New Roman" w:hAnsi="Times New Roman" w:cs="Times New Roman"/>
        </w:rPr>
        <w:t xml:space="preserve"> – 8 p.</w:t>
      </w:r>
    </w:p>
    <w:p w14:paraId="6063DAB6"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Council Decision (</w:t>
      </w:r>
      <w:proofErr w:type="spellStart"/>
      <w:r w:rsidRPr="0067183D">
        <w:rPr>
          <w:rFonts w:ascii="Times New Roman" w:hAnsi="Times New Roman" w:cs="Times New Roman"/>
        </w:rPr>
        <w:t>CFSP</w:t>
      </w:r>
      <w:proofErr w:type="spellEnd"/>
      <w:r w:rsidRPr="0067183D">
        <w:rPr>
          <w:rFonts w:ascii="Times New Roman" w:hAnsi="Times New Roman" w:cs="Times New Roman"/>
        </w:rPr>
        <w:t>) 2016/280 of 25 February 2016 amending Decision 2012/642/</w:t>
      </w:r>
      <w:proofErr w:type="spellStart"/>
      <w:r w:rsidRPr="0067183D">
        <w:rPr>
          <w:rFonts w:ascii="Times New Roman" w:hAnsi="Times New Roman" w:cs="Times New Roman"/>
        </w:rPr>
        <w:t>CFSP</w:t>
      </w:r>
      <w:proofErr w:type="spellEnd"/>
      <w:r w:rsidRPr="0067183D">
        <w:rPr>
          <w:rFonts w:ascii="Times New Roman" w:hAnsi="Times New Roman" w:cs="Times New Roman"/>
        </w:rPr>
        <w:t xml:space="preserve"> concerning restrictive measures against Belarus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2016. </w:t>
      </w:r>
      <w:r w:rsidRPr="0067183D">
        <w:rPr>
          <w:rFonts w:ascii="Times New Roman" w:hAnsi="Times New Roman" w:cs="Times New Roman"/>
          <w:lang w:val="ru-RU"/>
        </w:rPr>
        <w:t>№</w:t>
      </w:r>
      <w:r w:rsidRPr="0067183D">
        <w:rPr>
          <w:rFonts w:ascii="Times New Roman" w:hAnsi="Times New Roman" w:cs="Times New Roman"/>
          <w:lang w:val="en-US"/>
        </w:rPr>
        <w:t xml:space="preserve"> L 52.</w:t>
      </w:r>
      <w:r w:rsidRPr="0067183D">
        <w:rPr>
          <w:rFonts w:ascii="Times New Roman" w:hAnsi="Times New Roman" w:cs="Times New Roman"/>
        </w:rPr>
        <w:t xml:space="preserve"> – P. 30–33.</w:t>
      </w:r>
    </w:p>
    <w:p w14:paraId="71CA55DA"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(EU) 2015/2453 of 8 December 2015 on the conclusion, on behalf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of the Amending Protocol to the 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and the Principality of Liechtenstein providing for measures equivalent to those laid down in Council Directive 2003/48/EC on taxation of savings income in the form of interest payments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2015. </w:t>
      </w:r>
      <w:r w:rsidRPr="0067183D">
        <w:rPr>
          <w:rFonts w:ascii="Times New Roman" w:hAnsi="Times New Roman" w:cs="Times New Roman"/>
          <w:lang w:val="ru-RU"/>
        </w:rPr>
        <w:t xml:space="preserve">№ </w:t>
      </w:r>
      <w:r w:rsidRPr="0067183D">
        <w:rPr>
          <w:rFonts w:ascii="Times New Roman" w:hAnsi="Times New Roman" w:cs="Times New Roman"/>
          <w:lang w:val="en-US"/>
        </w:rPr>
        <w:t>L 339.</w:t>
      </w:r>
      <w:r w:rsidRPr="0067183D">
        <w:rPr>
          <w:rFonts w:ascii="Times New Roman" w:hAnsi="Times New Roman" w:cs="Times New Roman"/>
        </w:rPr>
        <w:t xml:space="preserve"> – 2 p.</w:t>
      </w:r>
    </w:p>
    <w:p w14:paraId="7A4C6EF3"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1 December 2000 on the application of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in Denmark, Finland and Sweden, and in Iceland and Norway – Declarations (2000/777/EC)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2000. – P. 24-27. </w:t>
      </w:r>
    </w:p>
    <w:p w14:paraId="614949B3" w14:textId="77777777" w:rsidR="001806E2" w:rsidRPr="0067183D" w:rsidRDefault="001806E2" w:rsidP="0067183D">
      <w:pPr>
        <w:numPr>
          <w:ilvl w:val="0"/>
          <w:numId w:val="32"/>
        </w:numPr>
        <w:spacing w:line="360" w:lineRule="auto"/>
        <w:contextualSpacing/>
        <w:jc w:val="both"/>
        <w:rPr>
          <w:rFonts w:ascii="Times New Roman" w:hAnsi="Times New Roman" w:cs="Times New Roman"/>
          <w:lang w:val="en-US"/>
        </w:rPr>
      </w:pPr>
      <w:r w:rsidRPr="0067183D">
        <w:rPr>
          <w:rFonts w:ascii="Times New Roman" w:hAnsi="Times New Roman" w:cs="Times New Roman"/>
          <w:lang w:val="en-US"/>
        </w:rPr>
        <w:t>Council Decision of 1 May 1999 laying down the detailed arrangements for the integration of the Schengen Secretariat into the General Secretariat of the Council (1999/307/EC)</w:t>
      </w:r>
      <w:r w:rsidRPr="0067183D">
        <w:rPr>
          <w:rFonts w:ascii="Times New Roman" w:hAnsi="Times New Roman" w:cs="Times New Roman"/>
        </w:rPr>
        <w:t xml:space="preserv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w:t>
      </w:r>
      <w:r w:rsidRPr="0067183D">
        <w:rPr>
          <w:rFonts w:ascii="Times New Roman" w:hAnsi="Times New Roman" w:cs="Times New Roman"/>
          <w:lang w:val="en-US"/>
        </w:rPr>
        <w:t>– 1999. – P. 49–52.</w:t>
      </w:r>
    </w:p>
    <w:p w14:paraId="539D47BF"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20 May 1999 concerning the definition of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for the purpose of determining, in conformity with the relevant provisions of the Treaty establishing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and the Treaty on European Union, the legal basis for each of the provisions or decisions which constitute the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(1999/435/EC) // </w:t>
      </w:r>
      <w:proofErr w:type="spellStart"/>
      <w:r w:rsidRPr="0067183D">
        <w:rPr>
          <w:rFonts w:ascii="Times New Roman" w:hAnsi="Times New Roman" w:cs="Times New Roman"/>
        </w:rPr>
        <w:t>OJ</w:t>
      </w:r>
      <w:proofErr w:type="spellEnd"/>
      <w:r w:rsidRPr="0067183D">
        <w:rPr>
          <w:rFonts w:ascii="Times New Roman" w:hAnsi="Times New Roman" w:cs="Times New Roman"/>
        </w:rPr>
        <w:t>. – 1999. – P. 1-16.</w:t>
      </w:r>
    </w:p>
    <w:p w14:paraId="53D63D8E"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20 May 1999 determining, in conformity with the relevant provisions of the Treaty establishing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and the Treaty on </w:t>
      </w:r>
      <w:r w:rsidRPr="0067183D">
        <w:rPr>
          <w:rFonts w:ascii="Times New Roman" w:hAnsi="Times New Roman" w:cs="Times New Roman"/>
        </w:rPr>
        <w:lastRenderedPageBreak/>
        <w:t xml:space="preserve">European Union, the legal basis for each of the provisions or decisions which constitute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(1999/436/EC)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1999. – P. 17-30.</w:t>
      </w:r>
    </w:p>
    <w:p w14:paraId="5D04624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26 July 2010 establishing the organisation and functioning of </w:t>
      </w:r>
      <w:r w:rsidRPr="00413543">
        <w:rPr>
          <w:rFonts w:ascii="Times New Roman" w:eastAsia="Times New Roman" w:hAnsi="Times New Roman" w:cs="Times New Roman"/>
        </w:rPr>
        <w:t>the European</w:t>
      </w:r>
      <w:r w:rsidRPr="0067183D">
        <w:rPr>
          <w:rFonts w:ascii="Times New Roman" w:hAnsi="Times New Roman" w:cs="Times New Roman"/>
        </w:rPr>
        <w:t xml:space="preserve"> External Action Service (2010/427/EU)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2010. </w:t>
      </w:r>
      <w:r w:rsidRPr="0067183D">
        <w:rPr>
          <w:rFonts w:ascii="Times New Roman" w:hAnsi="Times New Roman" w:cs="Times New Roman"/>
          <w:lang w:val="ru-RU"/>
        </w:rPr>
        <w:t xml:space="preserve">№ </w:t>
      </w:r>
      <w:r w:rsidRPr="0067183D">
        <w:rPr>
          <w:rFonts w:ascii="Times New Roman" w:hAnsi="Times New Roman" w:cs="Times New Roman"/>
          <w:lang w:val="en-US"/>
        </w:rPr>
        <w:t>L 201. –</w:t>
      </w:r>
      <w:r w:rsidRPr="0067183D">
        <w:rPr>
          <w:rFonts w:ascii="Times New Roman" w:hAnsi="Times New Roman" w:cs="Times New Roman"/>
        </w:rPr>
        <w:t xml:space="preserve"> P. 30-40.</w:t>
      </w:r>
    </w:p>
    <w:p w14:paraId="0C3A2026" w14:textId="608B48CD"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29 May 2000 concerning the request of </w:t>
      </w:r>
      <w:r>
        <w:rPr>
          <w:rFonts w:ascii="Times New Roman" w:hAnsi="Times New Roman" w:cs="Times New Roman"/>
        </w:rPr>
        <w:t>UK</w:t>
      </w:r>
      <w:r w:rsidRPr="0067183D">
        <w:rPr>
          <w:rFonts w:ascii="Times New Roman" w:hAnsi="Times New Roman" w:cs="Times New Roman"/>
        </w:rPr>
        <w:t xml:space="preserve"> of Great Britain and Northern Ireland to take part in some of the provisions of the Schengen </w:t>
      </w:r>
      <w:proofErr w:type="spellStart"/>
      <w:r w:rsidRPr="0067183D">
        <w:rPr>
          <w:rFonts w:ascii="Times New Roman" w:hAnsi="Times New Roman" w:cs="Times New Roman"/>
        </w:rPr>
        <w:t>acq</w:t>
      </w:r>
      <w:r w:rsidR="00D05678">
        <w:rPr>
          <w:rFonts w:ascii="Times New Roman" w:hAnsi="Times New Roman" w:cs="Times New Roman"/>
        </w:rPr>
        <w:t>uis</w:t>
      </w:r>
      <w:proofErr w:type="spellEnd"/>
      <w:r w:rsidR="00D05678">
        <w:rPr>
          <w:rFonts w:ascii="Times New Roman" w:hAnsi="Times New Roman" w:cs="Times New Roman"/>
        </w:rPr>
        <w:t xml:space="preserve"> (2000/365/EC) // </w:t>
      </w:r>
      <w:proofErr w:type="spellStart"/>
      <w:r w:rsidR="00D05678">
        <w:rPr>
          <w:rFonts w:ascii="Times New Roman" w:hAnsi="Times New Roman" w:cs="Times New Roman"/>
        </w:rPr>
        <w:t>OJ</w:t>
      </w:r>
      <w:proofErr w:type="spellEnd"/>
      <w:r w:rsidR="00D05678">
        <w:rPr>
          <w:rFonts w:ascii="Times New Roman" w:hAnsi="Times New Roman" w:cs="Times New Roman"/>
        </w:rPr>
        <w:t xml:space="preserve">. – 2000. </w:t>
      </w:r>
      <w:r w:rsidRPr="0067183D">
        <w:rPr>
          <w:rFonts w:ascii="Times New Roman" w:hAnsi="Times New Roman" w:cs="Times New Roman"/>
        </w:rPr>
        <w:t>– P. 43-47.</w:t>
      </w:r>
    </w:p>
    <w:p w14:paraId="2CEFFEB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Decision of 7 March 2011 on the conclusion on behalf of </w:t>
      </w:r>
      <w:r>
        <w:rPr>
          <w:rFonts w:ascii="Times New Roman" w:hAnsi="Times New Roman" w:cs="Times New Roman"/>
        </w:rPr>
        <w:t>EU</w:t>
      </w:r>
      <w:r w:rsidRPr="0067183D">
        <w:rPr>
          <w:rFonts w:ascii="Times New Roman" w:hAnsi="Times New Roman" w:cs="Times New Roman"/>
        </w:rPr>
        <w:t xml:space="preserve"> of the Protocol between </w:t>
      </w:r>
      <w:r>
        <w:rPr>
          <w:rFonts w:ascii="Times New Roman" w:hAnsi="Times New Roman" w:cs="Times New Roman"/>
        </w:rPr>
        <w:t>EU</w:t>
      </w:r>
      <w:r w:rsidRPr="0067183D">
        <w:rPr>
          <w:rFonts w:ascii="Times New Roman" w:hAnsi="Times New Roman" w:cs="Times New Roman"/>
        </w:rPr>
        <w:t xml:space="preserve">, the EC, the Swiss Confederation and the Principality of Liechtenstein on the accession of the Principality of Liechtenstein to the Agreement between </w:t>
      </w:r>
      <w:r>
        <w:rPr>
          <w:rFonts w:ascii="Times New Roman" w:hAnsi="Times New Roman" w:cs="Times New Roman"/>
        </w:rPr>
        <w:t>EU</w:t>
      </w:r>
      <w:r w:rsidRPr="0067183D">
        <w:rPr>
          <w:rFonts w:ascii="Times New Roman" w:hAnsi="Times New Roman" w:cs="Times New Roman"/>
        </w:rPr>
        <w:t xml:space="preserve">, the EC and the Swiss Confederation on the Swiss Confederation’s association with the implementation, application and development of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relating in particular to judicial cooperation in criminal matters and police cooperation (2011/349/EU)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2011. </w:t>
      </w:r>
      <w:r w:rsidRPr="0067183D">
        <w:rPr>
          <w:rFonts w:ascii="Times New Roman" w:hAnsi="Times New Roman" w:cs="Times New Roman"/>
          <w:lang w:val="ru-RU"/>
        </w:rPr>
        <w:t>№</w:t>
      </w:r>
      <w:r w:rsidRPr="0067183D">
        <w:rPr>
          <w:rFonts w:ascii="Times New Roman" w:hAnsi="Times New Roman" w:cs="Times New Roman"/>
          <w:lang w:val="en-US"/>
        </w:rPr>
        <w:t xml:space="preserve"> L 160.</w:t>
      </w:r>
      <w:r w:rsidRPr="0067183D">
        <w:rPr>
          <w:rFonts w:ascii="Times New Roman" w:hAnsi="Times New Roman" w:cs="Times New Roman"/>
        </w:rPr>
        <w:t xml:space="preserve"> – 18 p.</w:t>
      </w:r>
    </w:p>
    <w:p w14:paraId="0E0A7836"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30 November 2005: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Counter-Terrorism Strategy (14469/4/05 REV 4) // Public register of Council documents. – 2005. – 17 p.</w:t>
      </w:r>
    </w:p>
    <w:p w14:paraId="42B27407"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Council Regulation (EC) No 2007/2004 of 26 October 2004 establishing a European Agency for the Management of Operational Cooperation at the External Borders of the Member States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2004. </w:t>
      </w:r>
      <w:r w:rsidRPr="0067183D">
        <w:rPr>
          <w:rFonts w:ascii="Times New Roman" w:hAnsi="Times New Roman" w:cs="Times New Roman"/>
          <w:lang w:val="ru-RU"/>
        </w:rPr>
        <w:t>№</w:t>
      </w:r>
      <w:r w:rsidRPr="0067183D">
        <w:rPr>
          <w:rFonts w:ascii="Times New Roman" w:hAnsi="Times New Roman" w:cs="Times New Roman"/>
          <w:lang w:val="en-US"/>
        </w:rPr>
        <w:t xml:space="preserve"> L 349. </w:t>
      </w:r>
      <w:r w:rsidRPr="0067183D">
        <w:rPr>
          <w:rFonts w:ascii="Times New Roman" w:hAnsi="Times New Roman" w:cs="Times New Roman"/>
        </w:rPr>
        <w:t xml:space="preserve">– P 1-11. </w:t>
      </w:r>
    </w:p>
    <w:p w14:paraId="531A0429"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Council Regulation (EC) No 539/2001 of 15 March 2001 listing the third countries whose nationals must be in possession of visas when crossing the external borders and those whose nationals are exempt from that requirement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2001. </w:t>
      </w:r>
      <w:r w:rsidRPr="0067183D">
        <w:rPr>
          <w:rFonts w:ascii="Times New Roman" w:hAnsi="Times New Roman" w:cs="Times New Roman"/>
          <w:lang w:val="ru-RU"/>
        </w:rPr>
        <w:t>№</w:t>
      </w:r>
      <w:r w:rsidRPr="0067183D">
        <w:rPr>
          <w:rFonts w:ascii="Times New Roman" w:hAnsi="Times New Roman" w:cs="Times New Roman"/>
        </w:rPr>
        <w:t xml:space="preserve"> L 81. – P. 1-7.</w:t>
      </w:r>
    </w:p>
    <w:p w14:paraId="281E8E02"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Council Regulation (EU) No 1053/2013 of 7 October 2013 establishing an evaluation and monitoring mechanism to verify the application of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and repealing the Decision of the Executive Committee of 16 September 1998 setting up a Standing Committee on the evaluation and implementation of Schengen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2013. </w:t>
      </w:r>
      <w:r w:rsidRPr="0067183D">
        <w:rPr>
          <w:rFonts w:ascii="Times New Roman" w:hAnsi="Times New Roman" w:cs="Times New Roman"/>
          <w:lang w:val="ru-RU"/>
        </w:rPr>
        <w:t xml:space="preserve">№ </w:t>
      </w:r>
      <w:r w:rsidRPr="0067183D">
        <w:rPr>
          <w:rFonts w:ascii="Times New Roman" w:hAnsi="Times New Roman" w:cs="Times New Roman"/>
          <w:lang w:val="en-US"/>
        </w:rPr>
        <w:t>L 295.</w:t>
      </w:r>
      <w:r w:rsidRPr="0067183D">
        <w:rPr>
          <w:rFonts w:ascii="Times New Roman" w:hAnsi="Times New Roman" w:cs="Times New Roman"/>
        </w:rPr>
        <w:t xml:space="preserve"> – P. 27-37.</w:t>
      </w:r>
    </w:p>
    <w:p w14:paraId="373AB8E5"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Declaration on the situation in Belarus adopted on the occasion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Warsaw on 30 September 2011 / Joint Declaration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Warsaw, 29-30 September 2011 // Council of </w:t>
      </w:r>
      <w:r>
        <w:rPr>
          <w:rFonts w:ascii="Times New Roman" w:hAnsi="Times New Roman" w:cs="Times New Roman"/>
        </w:rPr>
        <w:t>EU</w:t>
      </w:r>
      <w:r w:rsidRPr="0067183D">
        <w:rPr>
          <w:rFonts w:ascii="Times New Roman" w:hAnsi="Times New Roman" w:cs="Times New Roman"/>
        </w:rPr>
        <w:t xml:space="preserve"> Press. – 2011. </w:t>
      </w:r>
      <w:r w:rsidRPr="0067183D">
        <w:rPr>
          <w:rFonts w:ascii="Times New Roman" w:hAnsi="Times New Roman" w:cs="Times New Roman"/>
          <w:lang w:val="ru-RU"/>
        </w:rPr>
        <w:t>№ 14983/11</w:t>
      </w:r>
      <w:r w:rsidRPr="0067183D">
        <w:rPr>
          <w:rFonts w:ascii="Times New Roman" w:hAnsi="Times New Roman" w:cs="Times New Roman"/>
          <w:lang w:val="en-US"/>
        </w:rPr>
        <w:t>.</w:t>
      </w:r>
      <w:r w:rsidRPr="0067183D">
        <w:rPr>
          <w:rFonts w:ascii="Times New Roman" w:hAnsi="Times New Roman" w:cs="Times New Roman"/>
        </w:rPr>
        <w:t xml:space="preserve"> – 9 p.</w:t>
      </w:r>
    </w:p>
    <w:p w14:paraId="62D3FEAF"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EU-Georgia Visa </w:t>
      </w:r>
      <w:proofErr w:type="gramStart"/>
      <w:r w:rsidRPr="0067183D">
        <w:rPr>
          <w:rFonts w:ascii="Times New Roman" w:hAnsi="Times New Roman" w:cs="Times New Roman"/>
        </w:rPr>
        <w:t>Dialogue .</w:t>
      </w:r>
      <w:proofErr w:type="gramEnd"/>
      <w:r w:rsidRPr="0067183D">
        <w:rPr>
          <w:rFonts w:ascii="Times New Roman" w:hAnsi="Times New Roman" w:cs="Times New Roman"/>
        </w:rPr>
        <w:t xml:space="preserve"> Action Plan on Visa Liberalisation // State Commission on Migration Issues of Georgia. – 2013. – 13 p.</w:t>
      </w:r>
    </w:p>
    <w:p w14:paraId="79DE6313"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French-German Treaty Of 22 January 1963. – 1963. – 4 p.</w:t>
      </w:r>
    </w:p>
    <w:p w14:paraId="638BD87F"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lastRenderedPageBreak/>
        <w:t xml:space="preserve">Joint Declaration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Riga, 21-22 May 2015 // European Commission. – 2015. – 13 p. </w:t>
      </w:r>
    </w:p>
    <w:p w14:paraId="06FD5F13"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Joint Declaration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Brussels, 24 November 2017 // European Commission. – 2017. – 22 p. </w:t>
      </w:r>
    </w:p>
    <w:p w14:paraId="413514B3"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Joint Declaration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Vilnius, 28-29 November 2013 // European Commission. – </w:t>
      </w:r>
      <w:r w:rsidRPr="0067183D">
        <w:rPr>
          <w:rFonts w:ascii="Times New Roman" w:hAnsi="Times New Roman" w:cs="Times New Roman"/>
          <w:lang w:val="en-US"/>
        </w:rPr>
        <w:t xml:space="preserve">2013. </w:t>
      </w:r>
      <w:r w:rsidRPr="0067183D">
        <w:rPr>
          <w:rFonts w:ascii="Times New Roman" w:hAnsi="Times New Roman" w:cs="Times New Roman"/>
        </w:rPr>
        <w:t>– 23 p.</w:t>
      </w:r>
    </w:p>
    <w:p w14:paraId="2C67E4BB"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Joint Declaration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Warsaw, 29-30 September 2011 // European Commission. – 2011. – 9 p.</w:t>
      </w:r>
    </w:p>
    <w:p w14:paraId="28BE9B46"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Joint Declaration of the Prague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Prague, 7 May 2009 // European Commission. – 2009. – 11 p.</w:t>
      </w:r>
    </w:p>
    <w:p w14:paraId="33578EE4"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Joint Staff Working Document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-20 Deliverables for 2020 Focusing on key priorities and tangible results Brussels // European Commission. – 2017. </w:t>
      </w:r>
      <w:r w:rsidRPr="0067183D">
        <w:rPr>
          <w:rFonts w:ascii="Times New Roman" w:hAnsi="Times New Roman" w:cs="Times New Roman"/>
          <w:lang w:val="ru-RU"/>
        </w:rPr>
        <w:t xml:space="preserve">№ </w:t>
      </w:r>
      <w:proofErr w:type="spellStart"/>
      <w:r w:rsidRPr="0067183D">
        <w:rPr>
          <w:rFonts w:ascii="Times New Roman" w:hAnsi="Times New Roman" w:cs="Times New Roman"/>
          <w:lang w:val="en-US"/>
        </w:rPr>
        <w:t>SWD</w:t>
      </w:r>
      <w:proofErr w:type="spellEnd"/>
      <w:r w:rsidRPr="0067183D">
        <w:rPr>
          <w:rFonts w:ascii="Times New Roman" w:hAnsi="Times New Roman" w:cs="Times New Roman"/>
          <w:lang w:val="en-US"/>
        </w:rPr>
        <w:t>(2017) 300 final.</w:t>
      </w:r>
      <w:r w:rsidRPr="0067183D">
        <w:rPr>
          <w:rFonts w:ascii="Times New Roman" w:hAnsi="Times New Roman" w:cs="Times New Roman"/>
        </w:rPr>
        <w:t xml:space="preserve"> – 51 p.</w:t>
      </w:r>
    </w:p>
    <w:p w14:paraId="41119F17"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Joint Staff Working Paper Implementation of </w:t>
      </w:r>
      <w:r w:rsidRPr="00413543">
        <w:rPr>
          <w:rFonts w:ascii="Times New Roman" w:eastAsia="Times New Roman" w:hAnsi="Times New Roman" w:cs="Times New Roman"/>
        </w:rPr>
        <w:t>the European</w:t>
      </w:r>
      <w:r w:rsidRPr="0067183D">
        <w:rPr>
          <w:rFonts w:ascii="Times New Roman" w:hAnsi="Times New Roman" w:cs="Times New Roman"/>
        </w:rPr>
        <w:t xml:space="preserve"> Neighbourhood Policy in 2010 Report: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 European Commission. – 2011. </w:t>
      </w:r>
      <w:r w:rsidRPr="0067183D">
        <w:rPr>
          <w:rFonts w:ascii="Times New Roman" w:hAnsi="Times New Roman" w:cs="Times New Roman"/>
          <w:lang w:val="ru-RU"/>
        </w:rPr>
        <w:t xml:space="preserve">№ </w:t>
      </w:r>
      <w:r w:rsidRPr="0067183D">
        <w:rPr>
          <w:rFonts w:ascii="Times New Roman" w:hAnsi="Times New Roman" w:cs="Times New Roman"/>
          <w:lang w:val="en-US"/>
        </w:rPr>
        <w:t>SEC(2011) 641.</w:t>
      </w:r>
      <w:r w:rsidRPr="0067183D">
        <w:rPr>
          <w:rFonts w:ascii="Times New Roman" w:hAnsi="Times New Roman" w:cs="Times New Roman"/>
        </w:rPr>
        <w:t xml:space="preserve"> – 20 p.</w:t>
      </w:r>
    </w:p>
    <w:p w14:paraId="5C10FC29"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Lists of third countries whose nationals must be in possession of a visa when crossing the external borders and of those whose nationals are exempt from that requirement // European Commission. – 2017. –</w:t>
      </w:r>
      <w:r w:rsidRPr="0067183D">
        <w:rPr>
          <w:rFonts w:ascii="Times New Roman" w:hAnsi="Times New Roman" w:cs="Times New Roman"/>
          <w:lang w:val="en-US"/>
        </w:rPr>
        <w:t xml:space="preserve"> 5 p. </w:t>
      </w:r>
    </w:p>
    <w:p w14:paraId="12A6A3B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Message addressed to the fifth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by </w:t>
      </w:r>
      <w:proofErr w:type="spellStart"/>
      <w:r>
        <w:rPr>
          <w:rFonts w:ascii="Times New Roman" w:hAnsi="Times New Roman" w:cs="Times New Roman"/>
        </w:rPr>
        <w:t>Eu</w:t>
      </w:r>
      <w:r w:rsidRPr="0067183D">
        <w:rPr>
          <w:rFonts w:ascii="Times New Roman" w:hAnsi="Times New Roman" w:cs="Times New Roman"/>
        </w:rPr>
        <w:t>ronest</w:t>
      </w:r>
      <w:proofErr w:type="spellEnd"/>
      <w:r w:rsidRPr="0067183D">
        <w:rPr>
          <w:rFonts w:ascii="Times New Roman" w:hAnsi="Times New Roman" w:cs="Times New Roman"/>
        </w:rPr>
        <w:t xml:space="preserve"> Parliamentary Assembly (EN) // </w:t>
      </w:r>
      <w:proofErr w:type="spellStart"/>
      <w:r w:rsidRPr="0067183D">
        <w:rPr>
          <w:rFonts w:ascii="Times New Roman" w:hAnsi="Times New Roman" w:cs="Times New Roman"/>
        </w:rPr>
        <w:t>Euronest</w:t>
      </w:r>
      <w:proofErr w:type="spellEnd"/>
      <w:r w:rsidRPr="0067183D">
        <w:rPr>
          <w:rFonts w:ascii="Times New Roman" w:hAnsi="Times New Roman" w:cs="Times New Roman"/>
        </w:rPr>
        <w:t xml:space="preserve"> Parliamentary Assembly. – 2017. – </w:t>
      </w:r>
      <w:r w:rsidRPr="0067183D">
        <w:rPr>
          <w:rFonts w:ascii="Times New Roman" w:hAnsi="Times New Roman" w:cs="Times New Roman"/>
          <w:lang w:val="en-US"/>
        </w:rPr>
        <w:t>4 p.</w:t>
      </w:r>
    </w:p>
    <w:p w14:paraId="1DE254E8"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Message addressed to the fifth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by </w:t>
      </w:r>
      <w:r w:rsidRPr="00413543">
        <w:rPr>
          <w:rFonts w:ascii="Times New Roman" w:eastAsia="Times New Roman" w:hAnsi="Times New Roman" w:cs="Times New Roman"/>
        </w:rPr>
        <w:t xml:space="preserve">the </w:t>
      </w:r>
      <w:proofErr w:type="spellStart"/>
      <w:r w:rsidRPr="00413543">
        <w:rPr>
          <w:rFonts w:ascii="Times New Roman" w:eastAsia="Times New Roman" w:hAnsi="Times New Roman" w:cs="Times New Roman"/>
        </w:rPr>
        <w:t>Euro</w:t>
      </w:r>
      <w:r>
        <w:rPr>
          <w:rFonts w:ascii="Times New Roman" w:eastAsia="Times New Roman" w:hAnsi="Times New Roman" w:cs="Times New Roman"/>
        </w:rPr>
        <w:t>nest</w:t>
      </w:r>
      <w:proofErr w:type="spellEnd"/>
      <w:r w:rsidRPr="0067183D">
        <w:rPr>
          <w:rFonts w:ascii="Times New Roman" w:hAnsi="Times New Roman" w:cs="Times New Roman"/>
        </w:rPr>
        <w:t xml:space="preserve"> Parliamentary Assembly (RU) // </w:t>
      </w:r>
      <w:proofErr w:type="spellStart"/>
      <w:r w:rsidRPr="0067183D">
        <w:rPr>
          <w:rFonts w:ascii="Times New Roman" w:hAnsi="Times New Roman" w:cs="Times New Roman"/>
        </w:rPr>
        <w:t>Euronest</w:t>
      </w:r>
      <w:proofErr w:type="spellEnd"/>
      <w:r w:rsidRPr="0067183D">
        <w:rPr>
          <w:rFonts w:ascii="Times New Roman" w:hAnsi="Times New Roman" w:cs="Times New Roman"/>
        </w:rPr>
        <w:t xml:space="preserve"> Parliamentary Assembly. – </w:t>
      </w:r>
      <w:r w:rsidRPr="0067183D">
        <w:rPr>
          <w:rFonts w:ascii="Times New Roman" w:hAnsi="Times New Roman" w:cs="Times New Roman"/>
          <w:lang w:val="en-US"/>
        </w:rPr>
        <w:t>2017.</w:t>
      </w:r>
      <w:r w:rsidRPr="0067183D">
        <w:rPr>
          <w:rFonts w:ascii="Times New Roman" w:hAnsi="Times New Roman" w:cs="Times New Roman"/>
        </w:rPr>
        <w:t xml:space="preserve"> – </w:t>
      </w:r>
      <w:r w:rsidRPr="0067183D">
        <w:rPr>
          <w:rFonts w:ascii="Times New Roman" w:hAnsi="Times New Roman" w:cs="Times New Roman"/>
          <w:lang w:val="en-US"/>
        </w:rPr>
        <w:t>4 p</w:t>
      </w:r>
      <w:r w:rsidRPr="0067183D">
        <w:rPr>
          <w:rFonts w:ascii="Times New Roman" w:hAnsi="Times New Roman" w:cs="Times New Roman"/>
        </w:rPr>
        <w:t>.</w:t>
      </w:r>
    </w:p>
    <w:p w14:paraId="0EE00414"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Partnership and Cooperation Agreement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Communities and their Member States, of the one part, and the Republic of Armenia, of the other part - Protocol on mutual assistance between authorities in customs matters - Final Act - Joint Declarations - Exchange of Letters in relation to the establishment of companies - Declaration of the French Government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1999. </w:t>
      </w:r>
      <w:r w:rsidRPr="0067183D">
        <w:rPr>
          <w:rFonts w:ascii="Times New Roman" w:hAnsi="Times New Roman" w:cs="Times New Roman"/>
          <w:lang w:val="ru-RU"/>
        </w:rPr>
        <w:t>№</w:t>
      </w:r>
      <w:r w:rsidRPr="0067183D">
        <w:rPr>
          <w:rFonts w:ascii="Times New Roman" w:hAnsi="Times New Roman" w:cs="Times New Roman"/>
          <w:lang w:val="en-US"/>
        </w:rPr>
        <w:t xml:space="preserve"> L 239.</w:t>
      </w:r>
      <w:r w:rsidRPr="0067183D">
        <w:rPr>
          <w:rFonts w:ascii="Times New Roman" w:hAnsi="Times New Roman" w:cs="Times New Roman"/>
        </w:rPr>
        <w:t xml:space="preserve"> – </w:t>
      </w:r>
      <w:r w:rsidRPr="0067183D">
        <w:rPr>
          <w:rFonts w:ascii="Times New Roman" w:hAnsi="Times New Roman" w:cs="Times New Roman"/>
          <w:lang w:val="en-US"/>
        </w:rPr>
        <w:t>P. 3-50.</w:t>
      </w:r>
    </w:p>
    <w:p w14:paraId="430924CB"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Programming of </w:t>
      </w:r>
      <w:r w:rsidRPr="00413543">
        <w:rPr>
          <w:rFonts w:ascii="Times New Roman" w:eastAsia="Times New Roman" w:hAnsi="Times New Roman" w:cs="Times New Roman"/>
        </w:rPr>
        <w:t>the European</w:t>
      </w:r>
      <w:r w:rsidRPr="0067183D">
        <w:rPr>
          <w:rFonts w:ascii="Times New Roman" w:hAnsi="Times New Roman" w:cs="Times New Roman"/>
        </w:rPr>
        <w:t xml:space="preserve"> Neighbourhood Instrument (</w:t>
      </w:r>
      <w:proofErr w:type="spellStart"/>
      <w:r w:rsidRPr="0067183D">
        <w:rPr>
          <w:rFonts w:ascii="Times New Roman" w:hAnsi="Times New Roman" w:cs="Times New Roman"/>
        </w:rPr>
        <w:t>ENI</w:t>
      </w:r>
      <w:proofErr w:type="spellEnd"/>
      <w:r w:rsidRPr="0067183D">
        <w:rPr>
          <w:rFonts w:ascii="Times New Roman" w:hAnsi="Times New Roman" w:cs="Times New Roman"/>
        </w:rPr>
        <w:t xml:space="preserve">) - 2014-2020 Single Support Framework for EU support to Armenia (2014-2017) // </w:t>
      </w:r>
      <w:proofErr w:type="spellStart"/>
      <w:r w:rsidRPr="0067183D">
        <w:rPr>
          <w:rFonts w:ascii="Times New Roman" w:hAnsi="Times New Roman" w:cs="Times New Roman"/>
        </w:rPr>
        <w:t>EEAS</w:t>
      </w:r>
      <w:proofErr w:type="spellEnd"/>
      <w:r w:rsidRPr="0067183D">
        <w:rPr>
          <w:rFonts w:ascii="Times New Roman" w:hAnsi="Times New Roman" w:cs="Times New Roman"/>
        </w:rPr>
        <w:t xml:space="preserve"> &amp; European Commission. – 2014. – </w:t>
      </w:r>
      <w:r w:rsidRPr="0067183D">
        <w:rPr>
          <w:rFonts w:ascii="Times New Roman" w:hAnsi="Times New Roman" w:cs="Times New Roman"/>
          <w:lang w:val="en-US"/>
        </w:rPr>
        <w:t>25 p.</w:t>
      </w:r>
    </w:p>
    <w:p w14:paraId="50D55C0F"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Proposal for a Regulation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amending Regulation (EU) 2016/399 as regards the rules applicable to the temporary reintroduction of border control at internal borders (COM/2017/0571 final) // </w:t>
      </w:r>
      <w:proofErr w:type="spellStart"/>
      <w:r w:rsidRPr="0067183D">
        <w:rPr>
          <w:rFonts w:ascii="Times New Roman" w:hAnsi="Times New Roman" w:cs="Times New Roman"/>
        </w:rPr>
        <w:t>OJ</w:t>
      </w:r>
      <w:proofErr w:type="spellEnd"/>
      <w:r w:rsidRPr="0067183D">
        <w:rPr>
          <w:rFonts w:ascii="Times New Roman" w:hAnsi="Times New Roman" w:cs="Times New Roman"/>
        </w:rPr>
        <w:t>. – 2017. – 17 p.</w:t>
      </w:r>
    </w:p>
    <w:p w14:paraId="24397CE6"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lastRenderedPageBreak/>
        <w:t xml:space="preserve">Proposal for a Regulation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amending Regulation (EC) No 810/2009 establishing a Community Code on Visas (Visa Code)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2018. № </w:t>
      </w:r>
      <w:proofErr w:type="gramStart"/>
      <w:r w:rsidRPr="0067183D">
        <w:rPr>
          <w:rFonts w:ascii="Times New Roman" w:hAnsi="Times New Roman" w:cs="Times New Roman"/>
        </w:rPr>
        <w:t>COM(</w:t>
      </w:r>
      <w:proofErr w:type="gramEnd"/>
      <w:r w:rsidRPr="0067183D">
        <w:rPr>
          <w:rFonts w:ascii="Times New Roman" w:hAnsi="Times New Roman" w:cs="Times New Roman"/>
        </w:rPr>
        <w:t>2018) 252 final. – 35 p.</w:t>
      </w:r>
    </w:p>
    <w:p w14:paraId="4C79480A"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Regulation (EC) No 1931/2006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20 December 2006 laying down rules on local border traffic at the external land borders of the Member States and amending the provisions of the Schengen Convention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2006. </w:t>
      </w:r>
      <w:r w:rsidRPr="0067183D">
        <w:rPr>
          <w:rFonts w:ascii="Times New Roman" w:hAnsi="Times New Roman" w:cs="Times New Roman"/>
          <w:lang w:val="ru-RU"/>
        </w:rPr>
        <w:t>№</w:t>
      </w:r>
      <w:r w:rsidRPr="0067183D">
        <w:rPr>
          <w:rFonts w:ascii="Times New Roman" w:hAnsi="Times New Roman" w:cs="Times New Roman"/>
          <w:lang w:val="en-US"/>
        </w:rPr>
        <w:t xml:space="preserve"> L 405.</w:t>
      </w:r>
      <w:r w:rsidRPr="0067183D">
        <w:rPr>
          <w:rFonts w:ascii="Times New Roman" w:hAnsi="Times New Roman" w:cs="Times New Roman"/>
        </w:rPr>
        <w:t xml:space="preserve"> – 22 p.</w:t>
      </w:r>
    </w:p>
    <w:p w14:paraId="63CD8238"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Regulation (EC) No 1987/2006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20 December 2006 on the establishment, operation and use of the second generation Schengen Information System (SIS II)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2006. </w:t>
      </w:r>
      <w:r w:rsidRPr="0067183D">
        <w:rPr>
          <w:rFonts w:ascii="Times New Roman" w:hAnsi="Times New Roman" w:cs="Times New Roman"/>
          <w:lang w:val="ru-RU"/>
        </w:rPr>
        <w:t>№</w:t>
      </w:r>
      <w:r w:rsidRPr="0067183D">
        <w:rPr>
          <w:rFonts w:ascii="Times New Roman" w:hAnsi="Times New Roman" w:cs="Times New Roman"/>
          <w:lang w:val="en-US"/>
        </w:rPr>
        <w:t xml:space="preserve"> L 381.</w:t>
      </w:r>
      <w:r w:rsidRPr="0067183D">
        <w:rPr>
          <w:rFonts w:ascii="Times New Roman" w:hAnsi="Times New Roman" w:cs="Times New Roman"/>
        </w:rPr>
        <w:t xml:space="preserve"> – P. 4-23.</w:t>
      </w:r>
    </w:p>
    <w:p w14:paraId="5E098F56"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Regulation (EC) No 767/2008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9 July 2008 concerning the VIS and the exchange of data between Member States on short-stay visas (VIS Regulation)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hAnsi="Times New Roman" w:cs="Times New Roman"/>
          <w:lang w:val="en-US"/>
        </w:rPr>
        <w:t xml:space="preserve">2008. </w:t>
      </w:r>
      <w:r w:rsidRPr="0067183D">
        <w:rPr>
          <w:rFonts w:ascii="Times New Roman" w:hAnsi="Times New Roman" w:cs="Times New Roman"/>
          <w:lang w:val="ru-RU"/>
        </w:rPr>
        <w:t>№</w:t>
      </w:r>
      <w:r w:rsidRPr="0067183D">
        <w:rPr>
          <w:rFonts w:ascii="Times New Roman" w:hAnsi="Times New Roman" w:cs="Times New Roman"/>
          <w:lang w:val="en-US"/>
        </w:rPr>
        <w:t xml:space="preserve"> </w:t>
      </w:r>
      <w:r w:rsidRPr="0067183D">
        <w:rPr>
          <w:rFonts w:ascii="Times New Roman" w:hAnsi="Times New Roman" w:cs="Times New Roman"/>
        </w:rPr>
        <w:t xml:space="preserve">L 218. – </w:t>
      </w:r>
      <w:r w:rsidRPr="0067183D">
        <w:rPr>
          <w:rFonts w:ascii="Times New Roman" w:hAnsi="Times New Roman" w:cs="Times New Roman"/>
          <w:lang w:val="en-US"/>
        </w:rPr>
        <w:t>P. 60-81.</w:t>
      </w:r>
    </w:p>
    <w:p w14:paraId="2FCCACC9"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Regulation (EC) No 810/2009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13 July 2009 establishing a Community Code on Visas (Visa Code)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2009. </w:t>
      </w:r>
      <w:r w:rsidRPr="0067183D">
        <w:rPr>
          <w:rFonts w:ascii="Times New Roman" w:hAnsi="Times New Roman" w:cs="Times New Roman"/>
          <w:lang w:val="ru-RU"/>
        </w:rPr>
        <w:t xml:space="preserve">№ </w:t>
      </w:r>
      <w:r w:rsidRPr="0067183D">
        <w:rPr>
          <w:rFonts w:ascii="Times New Roman" w:hAnsi="Times New Roman" w:cs="Times New Roman"/>
          <w:lang w:val="en-US"/>
        </w:rPr>
        <w:t>L 243.</w:t>
      </w:r>
      <w:r w:rsidRPr="0067183D">
        <w:rPr>
          <w:rFonts w:ascii="Times New Roman" w:hAnsi="Times New Roman" w:cs="Times New Roman"/>
        </w:rPr>
        <w:t xml:space="preserve"> – P. 1-58.</w:t>
      </w:r>
    </w:p>
    <w:p w14:paraId="5A0D6CFD"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Regulation (EU) 2016/1624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14 September 2016 on </w:t>
      </w:r>
      <w:r w:rsidRPr="00413543">
        <w:rPr>
          <w:rFonts w:ascii="Times New Roman" w:eastAsia="Times New Roman" w:hAnsi="Times New Roman" w:cs="Times New Roman"/>
        </w:rPr>
        <w:t>the European</w:t>
      </w:r>
      <w:r w:rsidRPr="0067183D">
        <w:rPr>
          <w:rFonts w:ascii="Times New Roman" w:hAnsi="Times New Roman" w:cs="Times New Roman"/>
        </w:rPr>
        <w:t xml:space="preserve"> Border and Coast Guard and amending Regulation (EU) 2016/399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and repealing Regulation (EC) No 863/2007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Council Regulation (EC) No 2007/2004 and Council Decision 2005/267/EC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2016. </w:t>
      </w:r>
      <w:r w:rsidRPr="0067183D">
        <w:rPr>
          <w:rFonts w:ascii="Times New Roman" w:hAnsi="Times New Roman" w:cs="Times New Roman"/>
          <w:lang w:val="ru-RU"/>
        </w:rPr>
        <w:t>№</w:t>
      </w:r>
      <w:r w:rsidRPr="0067183D">
        <w:rPr>
          <w:rFonts w:ascii="Times New Roman" w:hAnsi="Times New Roman" w:cs="Times New Roman"/>
          <w:lang w:val="en-US"/>
        </w:rPr>
        <w:t xml:space="preserve"> L 251.</w:t>
      </w:r>
      <w:r w:rsidRPr="0067183D">
        <w:rPr>
          <w:rFonts w:ascii="Times New Roman" w:hAnsi="Times New Roman" w:cs="Times New Roman"/>
        </w:rPr>
        <w:t xml:space="preserve"> – P. 1–76.</w:t>
      </w:r>
    </w:p>
    <w:p w14:paraId="501B1B2C"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Regulation (EU) 2016/399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9 March 2016 on a Union Code on the rules governing the movement of persons across borders (Schengen Borders Code)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hAnsi="Times New Roman" w:cs="Times New Roman"/>
          <w:lang w:val="en-US"/>
        </w:rPr>
        <w:t xml:space="preserve">2016. </w:t>
      </w:r>
      <w:r w:rsidRPr="0067183D">
        <w:rPr>
          <w:rFonts w:ascii="Times New Roman" w:hAnsi="Times New Roman" w:cs="Times New Roman"/>
          <w:lang w:val="ru-RU"/>
        </w:rPr>
        <w:t xml:space="preserve">№ </w:t>
      </w:r>
      <w:r w:rsidRPr="0067183D">
        <w:rPr>
          <w:rFonts w:ascii="Times New Roman" w:hAnsi="Times New Roman" w:cs="Times New Roman"/>
          <w:lang w:val="en-US"/>
        </w:rPr>
        <w:t>L 77.</w:t>
      </w:r>
      <w:r w:rsidRPr="0067183D">
        <w:rPr>
          <w:rFonts w:ascii="Times New Roman" w:hAnsi="Times New Roman" w:cs="Times New Roman"/>
        </w:rPr>
        <w:t xml:space="preserve"> – 52 p.</w:t>
      </w:r>
    </w:p>
    <w:p w14:paraId="3AEE4B17"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Regulation (EU) 2017/371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the Council of 1 March 2011 amending Regulation (EC) No 539/2001 listing the third countries whose nationals must be in possession of visas when crossing the external borders and those whose nationals are exempt from that requirement (Georgia)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2017. </w:t>
      </w:r>
      <w:r w:rsidRPr="0067183D">
        <w:rPr>
          <w:rFonts w:ascii="Times New Roman" w:hAnsi="Times New Roman" w:cs="Times New Roman"/>
          <w:lang w:val="ru-RU"/>
        </w:rPr>
        <w:t>№</w:t>
      </w:r>
      <w:r w:rsidRPr="0067183D">
        <w:rPr>
          <w:rFonts w:ascii="Times New Roman" w:hAnsi="Times New Roman" w:cs="Times New Roman"/>
        </w:rPr>
        <w:t xml:space="preserve"> L 61</w:t>
      </w:r>
      <w:r w:rsidRPr="0067183D">
        <w:rPr>
          <w:rFonts w:ascii="Times New Roman" w:hAnsi="Times New Roman" w:cs="Times New Roman"/>
          <w:lang w:val="en-US"/>
        </w:rPr>
        <w:t xml:space="preserve">. – </w:t>
      </w:r>
      <w:r w:rsidRPr="0067183D">
        <w:rPr>
          <w:rFonts w:ascii="Times New Roman" w:hAnsi="Times New Roman" w:cs="Times New Roman"/>
        </w:rPr>
        <w:t>P. 7-8.</w:t>
      </w:r>
    </w:p>
    <w:p w14:paraId="62C37E9B"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Regulation (EU) 2017/372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1 March 2017 amending Regulation (EC) No 539/2001 listing the third countries whose nationals must be in possession of visas when crossing the external borders and those whose nationals are exempt from that requirement (Georgia)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2017. </w:t>
      </w:r>
      <w:r w:rsidRPr="0067183D">
        <w:rPr>
          <w:rFonts w:ascii="Times New Roman" w:hAnsi="Times New Roman" w:cs="Times New Roman"/>
          <w:lang w:val="ru-RU"/>
        </w:rPr>
        <w:t>№</w:t>
      </w:r>
      <w:r w:rsidRPr="0067183D">
        <w:rPr>
          <w:rFonts w:ascii="Times New Roman" w:hAnsi="Times New Roman" w:cs="Times New Roman"/>
          <w:lang w:val="en-US"/>
        </w:rPr>
        <w:t xml:space="preserve"> L 61.</w:t>
      </w:r>
      <w:r w:rsidRPr="0067183D">
        <w:rPr>
          <w:rFonts w:ascii="Times New Roman" w:hAnsi="Times New Roman" w:cs="Times New Roman"/>
        </w:rPr>
        <w:t xml:space="preserve"> – P. 7-8.</w:t>
      </w:r>
    </w:p>
    <w:p w14:paraId="00DCE491"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lastRenderedPageBreak/>
        <w:t xml:space="preserve">Regulation (EU) No 232/2014 of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of the Council of 11 March 2014 establishing a European Neighbourhood Instrument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hAnsi="Times New Roman" w:cs="Times New Roman"/>
          <w:lang w:val="en-US"/>
        </w:rPr>
        <w:t xml:space="preserve">2014. </w:t>
      </w:r>
      <w:r w:rsidRPr="0067183D">
        <w:rPr>
          <w:rFonts w:ascii="Times New Roman" w:hAnsi="Times New Roman" w:cs="Times New Roman"/>
          <w:lang w:val="ru-RU"/>
        </w:rPr>
        <w:t xml:space="preserve">№ </w:t>
      </w:r>
      <w:r w:rsidRPr="0067183D">
        <w:rPr>
          <w:rFonts w:ascii="Times New Roman" w:hAnsi="Times New Roman" w:cs="Times New Roman"/>
          <w:lang w:val="en-US"/>
        </w:rPr>
        <w:t xml:space="preserve">L 77. – </w:t>
      </w:r>
      <w:r w:rsidRPr="0067183D">
        <w:rPr>
          <w:rFonts w:ascii="Times New Roman" w:hAnsi="Times New Roman" w:cs="Times New Roman"/>
        </w:rPr>
        <w:t>P. 27-43.</w:t>
      </w:r>
    </w:p>
    <w:p w14:paraId="35394380"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Remarks by President of </w:t>
      </w:r>
      <w:r w:rsidRPr="00413543">
        <w:rPr>
          <w:rFonts w:ascii="Times New Roman" w:eastAsia="Times New Roman" w:hAnsi="Times New Roman" w:cs="Times New Roman"/>
        </w:rPr>
        <w:t>the European</w:t>
      </w:r>
      <w:r w:rsidRPr="0067183D">
        <w:rPr>
          <w:rFonts w:ascii="Times New Roman" w:hAnsi="Times New Roman" w:cs="Times New Roman"/>
        </w:rPr>
        <w:t xml:space="preserve"> Council Herman Van </w:t>
      </w:r>
      <w:proofErr w:type="spellStart"/>
      <w:r w:rsidRPr="0067183D">
        <w:rPr>
          <w:rFonts w:ascii="Times New Roman" w:hAnsi="Times New Roman" w:cs="Times New Roman"/>
        </w:rPr>
        <w:t>Rompuy</w:t>
      </w:r>
      <w:proofErr w:type="spellEnd"/>
      <w:r w:rsidRPr="0067183D">
        <w:rPr>
          <w:rFonts w:ascii="Times New Roman" w:hAnsi="Times New Roman" w:cs="Times New Roman"/>
        </w:rPr>
        <w:t xml:space="preserve"> at the press conference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in Vilnius // European Council the President. – 2013. </w:t>
      </w:r>
      <w:r w:rsidRPr="0067183D">
        <w:rPr>
          <w:rFonts w:ascii="Times New Roman" w:hAnsi="Times New Roman" w:cs="Times New Roman"/>
          <w:lang w:val="ru-RU"/>
        </w:rPr>
        <w:t>№</w:t>
      </w:r>
      <w:r w:rsidRPr="0067183D">
        <w:rPr>
          <w:rFonts w:ascii="Times New Roman" w:hAnsi="Times New Roman" w:cs="Times New Roman"/>
          <w:lang w:val="en-US"/>
        </w:rPr>
        <w:t xml:space="preserve"> </w:t>
      </w:r>
      <w:proofErr w:type="spellStart"/>
      <w:r w:rsidRPr="0067183D">
        <w:rPr>
          <w:rFonts w:ascii="Times New Roman" w:hAnsi="Times New Roman" w:cs="Times New Roman"/>
          <w:lang w:val="en-US"/>
        </w:rPr>
        <w:t>EUCO</w:t>
      </w:r>
      <w:proofErr w:type="spellEnd"/>
      <w:r w:rsidRPr="0067183D">
        <w:rPr>
          <w:rFonts w:ascii="Times New Roman" w:hAnsi="Times New Roman" w:cs="Times New Roman"/>
          <w:lang w:val="en-US"/>
        </w:rPr>
        <w:t xml:space="preserve"> 254/13.</w:t>
      </w:r>
      <w:r w:rsidRPr="0067183D">
        <w:rPr>
          <w:rFonts w:ascii="Times New Roman" w:hAnsi="Times New Roman" w:cs="Times New Roman"/>
        </w:rPr>
        <w:t xml:space="preserve"> – 2 p.</w:t>
      </w:r>
    </w:p>
    <w:p w14:paraId="70DF6183"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Remarks by President of </w:t>
      </w:r>
      <w:r w:rsidRPr="00413543">
        <w:rPr>
          <w:rFonts w:ascii="Times New Roman" w:eastAsia="Times New Roman" w:hAnsi="Times New Roman" w:cs="Times New Roman"/>
        </w:rPr>
        <w:t>the European</w:t>
      </w:r>
      <w:r w:rsidRPr="0067183D">
        <w:rPr>
          <w:rFonts w:ascii="Times New Roman" w:hAnsi="Times New Roman" w:cs="Times New Roman"/>
        </w:rPr>
        <w:t xml:space="preserve"> Council Herman Van </w:t>
      </w:r>
      <w:proofErr w:type="spellStart"/>
      <w:r w:rsidRPr="0067183D">
        <w:rPr>
          <w:rFonts w:ascii="Times New Roman" w:hAnsi="Times New Roman" w:cs="Times New Roman"/>
        </w:rPr>
        <w:t>Rompuy</w:t>
      </w:r>
      <w:proofErr w:type="spellEnd"/>
      <w:r w:rsidRPr="0067183D">
        <w:rPr>
          <w:rFonts w:ascii="Times New Roman" w:hAnsi="Times New Roman" w:cs="Times New Roman"/>
        </w:rPr>
        <w:t xml:space="preserve"> following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 European Council the President. – 2011. </w:t>
      </w:r>
      <w:r w:rsidRPr="0067183D">
        <w:rPr>
          <w:rFonts w:ascii="Times New Roman" w:hAnsi="Times New Roman" w:cs="Times New Roman"/>
          <w:lang w:val="ru-RU"/>
        </w:rPr>
        <w:t>№</w:t>
      </w:r>
      <w:r w:rsidRPr="0067183D">
        <w:rPr>
          <w:rFonts w:ascii="Times New Roman" w:hAnsi="Times New Roman" w:cs="Times New Roman"/>
          <w:lang w:val="en-US"/>
        </w:rPr>
        <w:t xml:space="preserve"> </w:t>
      </w:r>
      <w:proofErr w:type="spellStart"/>
      <w:r w:rsidRPr="0067183D">
        <w:rPr>
          <w:rFonts w:ascii="Times New Roman" w:hAnsi="Times New Roman" w:cs="Times New Roman"/>
          <w:lang w:val="en-US"/>
        </w:rPr>
        <w:t>EUCO</w:t>
      </w:r>
      <w:proofErr w:type="spellEnd"/>
      <w:r w:rsidRPr="0067183D">
        <w:rPr>
          <w:rFonts w:ascii="Times New Roman" w:hAnsi="Times New Roman" w:cs="Times New Roman"/>
          <w:lang w:val="en-US"/>
        </w:rPr>
        <w:t xml:space="preserve"> 84/11.</w:t>
      </w:r>
      <w:r w:rsidRPr="0067183D">
        <w:rPr>
          <w:rFonts w:ascii="Times New Roman" w:hAnsi="Times New Roman" w:cs="Times New Roman"/>
        </w:rPr>
        <w:t xml:space="preserve"> – 2 p.</w:t>
      </w:r>
    </w:p>
    <w:p w14:paraId="44ACC607" w14:textId="45AED3D7" w:rsidR="001806E2" w:rsidRPr="0067183D" w:rsidRDefault="00D05678" w:rsidP="0067183D">
      <w:pPr>
        <w:numPr>
          <w:ilvl w:val="0"/>
          <w:numId w:val="32"/>
        </w:numPr>
        <w:spacing w:line="360" w:lineRule="auto"/>
        <w:contextualSpacing/>
        <w:jc w:val="both"/>
        <w:rPr>
          <w:rFonts w:ascii="Times New Roman" w:hAnsi="Times New Roman" w:cs="Times New Roman"/>
        </w:rPr>
      </w:pPr>
      <w:r>
        <w:rPr>
          <w:rFonts w:ascii="Times New Roman" w:hAnsi="Times New Roman" w:cs="Times New Roman"/>
        </w:rPr>
        <w:t>Report from the Commission t</w:t>
      </w:r>
      <w:r w:rsidR="001806E2" w:rsidRPr="0067183D">
        <w:rPr>
          <w:rFonts w:ascii="Times New Roman" w:hAnsi="Times New Roman" w:cs="Times New Roman"/>
        </w:rPr>
        <w:t xml:space="preserve">o </w:t>
      </w:r>
      <w:r w:rsidR="001806E2" w:rsidRPr="00413543">
        <w:rPr>
          <w:rFonts w:ascii="Times New Roman" w:eastAsia="Times New Roman" w:hAnsi="Times New Roman" w:cs="Times New Roman"/>
        </w:rPr>
        <w:t>the European</w:t>
      </w:r>
      <w:r>
        <w:rPr>
          <w:rFonts w:ascii="Times New Roman" w:hAnsi="Times New Roman" w:cs="Times New Roman"/>
        </w:rPr>
        <w:t xml:space="preserve"> Parliament and t</w:t>
      </w:r>
      <w:r w:rsidR="001806E2" w:rsidRPr="0067183D">
        <w:rPr>
          <w:rFonts w:ascii="Times New Roman" w:hAnsi="Times New Roman" w:cs="Times New Roman"/>
        </w:rPr>
        <w:t>he Council First Progress Report on the implementation by Georgia of the Action Plan on Visa Liberalisation (COM/2013/808 final) // European Commission. – 2013. – 26 p.</w:t>
      </w:r>
    </w:p>
    <w:p w14:paraId="3335DE46"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Report from the Commission to </w:t>
      </w:r>
      <w:r w:rsidRPr="00413543">
        <w:rPr>
          <w:rFonts w:ascii="Times New Roman" w:eastAsia="Times New Roman" w:hAnsi="Times New Roman" w:cs="Times New Roman"/>
        </w:rPr>
        <w:t>the European</w:t>
      </w:r>
      <w:r w:rsidRPr="0067183D">
        <w:rPr>
          <w:rFonts w:ascii="Times New Roman" w:hAnsi="Times New Roman" w:cs="Times New Roman"/>
        </w:rPr>
        <w:t xml:space="preserve"> Parliament and the Council First Report under the Visa Suspension Mechanism (COM/2017/815 final) // European Commission. – 2017. – 15 p.</w:t>
      </w:r>
    </w:p>
    <w:p w14:paraId="349CF434" w14:textId="322BD788" w:rsidR="001806E2" w:rsidRPr="0067183D" w:rsidRDefault="00D05678" w:rsidP="0067183D">
      <w:pPr>
        <w:numPr>
          <w:ilvl w:val="0"/>
          <w:numId w:val="32"/>
        </w:numPr>
        <w:spacing w:line="360" w:lineRule="auto"/>
        <w:contextualSpacing/>
        <w:jc w:val="both"/>
        <w:rPr>
          <w:rFonts w:ascii="Times New Roman" w:hAnsi="Times New Roman" w:cs="Times New Roman"/>
        </w:rPr>
      </w:pPr>
      <w:r>
        <w:rPr>
          <w:rFonts w:ascii="Times New Roman" w:hAnsi="Times New Roman" w:cs="Times New Roman"/>
        </w:rPr>
        <w:t>Report f</w:t>
      </w:r>
      <w:r w:rsidR="001806E2" w:rsidRPr="0067183D">
        <w:rPr>
          <w:rFonts w:ascii="Times New Roman" w:hAnsi="Times New Roman" w:cs="Times New Roman"/>
        </w:rPr>
        <w:t>ro</w:t>
      </w:r>
      <w:r>
        <w:rPr>
          <w:rFonts w:ascii="Times New Roman" w:hAnsi="Times New Roman" w:cs="Times New Roman"/>
        </w:rPr>
        <w:t>m the Commission t</w:t>
      </w:r>
      <w:r w:rsidR="001806E2" w:rsidRPr="0067183D">
        <w:rPr>
          <w:rFonts w:ascii="Times New Roman" w:hAnsi="Times New Roman" w:cs="Times New Roman"/>
        </w:rPr>
        <w:t xml:space="preserve">o </w:t>
      </w:r>
      <w:r w:rsidR="001806E2" w:rsidRPr="00413543">
        <w:rPr>
          <w:rFonts w:ascii="Times New Roman" w:eastAsia="Times New Roman" w:hAnsi="Times New Roman" w:cs="Times New Roman"/>
        </w:rPr>
        <w:t>the European</w:t>
      </w:r>
      <w:r>
        <w:rPr>
          <w:rFonts w:ascii="Times New Roman" w:hAnsi="Times New Roman" w:cs="Times New Roman"/>
        </w:rPr>
        <w:t xml:space="preserve"> Parliament and t</w:t>
      </w:r>
      <w:r w:rsidR="001806E2" w:rsidRPr="0067183D">
        <w:rPr>
          <w:rFonts w:ascii="Times New Roman" w:hAnsi="Times New Roman" w:cs="Times New Roman"/>
        </w:rPr>
        <w:t>he Council Fourth progress report on Georgia’s implementation of the action plan on visa liberalisation (COM/2015/684 final) // European Commission. – 2015. – 12 p.</w:t>
      </w:r>
    </w:p>
    <w:p w14:paraId="04514164"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Report on implementation of the Association Agenda and the AA between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and Ukraine 2015 // Secretariat of the Cabinet of Ministers of Ukraine Government Office for European Integration. – 2015. – 159 p.</w:t>
      </w:r>
    </w:p>
    <w:p w14:paraId="3C464C48"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lang w:val="en-US"/>
        </w:rPr>
        <w:t xml:space="preserve">Statement by M. Georges Pompidou 1 December 1969 // Bulletin of </w:t>
      </w:r>
      <w:r w:rsidRPr="00413543">
        <w:rPr>
          <w:rFonts w:ascii="Times New Roman" w:eastAsia="Times New Roman" w:hAnsi="Times New Roman" w:cs="Times New Roman"/>
        </w:rPr>
        <w:t>the European</w:t>
      </w:r>
      <w:r w:rsidRPr="0067183D">
        <w:rPr>
          <w:rFonts w:ascii="Times New Roman" w:hAnsi="Times New Roman" w:cs="Times New Roman"/>
          <w:lang w:val="en-US"/>
        </w:rPr>
        <w:t xml:space="preserve"> Communities. – 1970. </w:t>
      </w:r>
      <w:r w:rsidRPr="0067183D">
        <w:rPr>
          <w:rFonts w:ascii="Times New Roman" w:hAnsi="Times New Roman" w:cs="Times New Roman"/>
          <w:lang w:val="ru-RU"/>
        </w:rPr>
        <w:t>№</w:t>
      </w:r>
      <w:r w:rsidRPr="0067183D">
        <w:rPr>
          <w:rFonts w:ascii="Times New Roman" w:hAnsi="Times New Roman" w:cs="Times New Roman"/>
          <w:lang w:val="en-US"/>
        </w:rPr>
        <w:t xml:space="preserve"> 3 (2). – P. 34.</w:t>
      </w:r>
    </w:p>
    <w:p w14:paraId="6FE92D69"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Statute of the Council of Europe/ European Treaty Series. – 1949. </w:t>
      </w:r>
      <w:r w:rsidRPr="0067183D">
        <w:rPr>
          <w:rFonts w:ascii="Times New Roman" w:hAnsi="Times New Roman" w:cs="Times New Roman"/>
          <w:lang w:val="ru-RU"/>
        </w:rPr>
        <w:t>№ 1</w:t>
      </w:r>
      <w:r w:rsidRPr="0067183D">
        <w:rPr>
          <w:rFonts w:ascii="Times New Roman" w:hAnsi="Times New Roman" w:cs="Times New Roman"/>
          <w:lang w:val="en-US"/>
        </w:rPr>
        <w:t>.</w:t>
      </w:r>
      <w:r w:rsidRPr="0067183D">
        <w:rPr>
          <w:rFonts w:ascii="Times New Roman" w:hAnsi="Times New Roman" w:cs="Times New Roman"/>
        </w:rPr>
        <w:t xml:space="preserve"> – 10 p.</w:t>
      </w:r>
    </w:p>
    <w:p w14:paraId="5F800B61"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The Brussels Treaty, Treaty of Economic, Social and Cultural Collaboration and Collective Self-Defence / North Atlantic Treaty Organization. URL: https://</w:t>
      </w:r>
      <w:proofErr w:type="spellStart"/>
      <w:r w:rsidRPr="0067183D">
        <w:rPr>
          <w:rFonts w:ascii="Times New Roman" w:hAnsi="Times New Roman" w:cs="Times New Roman"/>
        </w:rPr>
        <w:t>www.nato.int</w:t>
      </w:r>
      <w:proofErr w:type="spellEnd"/>
      <w:r w:rsidRPr="0067183D">
        <w:rPr>
          <w:rFonts w:ascii="Times New Roman" w:hAnsi="Times New Roman" w:cs="Times New Roman"/>
        </w:rPr>
        <w:t>/cps/en/</w:t>
      </w:r>
      <w:proofErr w:type="spellStart"/>
      <w:r w:rsidRPr="0067183D">
        <w:rPr>
          <w:rFonts w:ascii="Times New Roman" w:hAnsi="Times New Roman" w:cs="Times New Roman"/>
        </w:rPr>
        <w:t>natohq</w:t>
      </w:r>
      <w:proofErr w:type="spellEnd"/>
      <w:r w:rsidRPr="0067183D">
        <w:rPr>
          <w:rFonts w:ascii="Times New Roman" w:hAnsi="Times New Roman" w:cs="Times New Roman"/>
        </w:rPr>
        <w:t>/</w:t>
      </w:r>
      <w:proofErr w:type="spellStart"/>
      <w:r w:rsidRPr="0067183D">
        <w:rPr>
          <w:rFonts w:ascii="Times New Roman" w:hAnsi="Times New Roman" w:cs="Times New Roman"/>
        </w:rPr>
        <w:t>official_texts_17072.htm</w:t>
      </w:r>
      <w:proofErr w:type="spellEnd"/>
      <w:r w:rsidRPr="0067183D">
        <w:rPr>
          <w:rFonts w:ascii="Times New Roman" w:hAnsi="Times New Roman" w:cs="Times New Roman"/>
        </w:rPr>
        <w:t xml:space="preserve"> (accessed: 12.04.18). </w:t>
      </w:r>
    </w:p>
    <w:p w14:paraId="4E417A5B"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 Convention Implementing the S. Agreement of 14 June 1985 between the Governments of the States of the Benelux Economic Union, the Federal Republic of Germany and the French Republic, on the Gradual Abolition of Checks at their Common Borders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2000. </w:t>
      </w:r>
      <w:r w:rsidRPr="0067183D">
        <w:rPr>
          <w:rFonts w:ascii="Times New Roman" w:hAnsi="Times New Roman" w:cs="Times New Roman"/>
          <w:lang w:val="ru-RU"/>
        </w:rPr>
        <w:t>№</w:t>
      </w:r>
      <w:r w:rsidRPr="0067183D">
        <w:rPr>
          <w:rFonts w:ascii="Times New Roman" w:hAnsi="Times New Roman" w:cs="Times New Roman"/>
          <w:lang w:val="en-US"/>
        </w:rPr>
        <w:t xml:space="preserve"> </w:t>
      </w:r>
      <w:proofErr w:type="spellStart"/>
      <w:r w:rsidRPr="0067183D">
        <w:rPr>
          <w:rFonts w:ascii="Times New Roman" w:hAnsi="Times New Roman" w:cs="Times New Roman"/>
          <w:lang w:val="en-US"/>
        </w:rPr>
        <w:t>L239</w:t>
      </w:r>
      <w:proofErr w:type="spellEnd"/>
      <w:r w:rsidRPr="0067183D">
        <w:rPr>
          <w:rFonts w:ascii="Times New Roman" w:hAnsi="Times New Roman" w:cs="Times New Roman"/>
          <w:lang w:val="en-US"/>
        </w:rPr>
        <w:t xml:space="preserve">. </w:t>
      </w:r>
      <w:r w:rsidRPr="0067183D">
        <w:rPr>
          <w:rFonts w:ascii="Times New Roman" w:hAnsi="Times New Roman" w:cs="Times New Roman"/>
        </w:rPr>
        <w:t>– P. 19-62.</w:t>
      </w:r>
    </w:p>
    <w:p w14:paraId="40FFC109"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t>The Treaty establishing the Benelux Economic Union of 3 February 1958 // World intellectual property organisation. – 1958. – 22 p.</w:t>
      </w:r>
    </w:p>
    <w:p w14:paraId="2E9D5727"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Treaty establishing </w:t>
      </w:r>
      <w:r w:rsidRPr="00413543">
        <w:rPr>
          <w:rFonts w:ascii="Times New Roman" w:eastAsia="Times New Roman" w:hAnsi="Times New Roman" w:cs="Times New Roman"/>
        </w:rPr>
        <w:t>the European</w:t>
      </w:r>
      <w:r w:rsidRPr="0067183D">
        <w:rPr>
          <w:rFonts w:ascii="Times New Roman" w:hAnsi="Times New Roman" w:cs="Times New Roman"/>
        </w:rPr>
        <w:t xml:space="preserve"> Economic Community // United Nations – Treaty Series. – 1958. </w:t>
      </w:r>
      <w:r w:rsidRPr="0067183D">
        <w:rPr>
          <w:rFonts w:ascii="Times New Roman" w:hAnsi="Times New Roman" w:cs="Times New Roman"/>
          <w:lang w:val="ru-RU"/>
        </w:rPr>
        <w:t>№</w:t>
      </w:r>
      <w:r w:rsidRPr="0067183D">
        <w:rPr>
          <w:rFonts w:ascii="Times New Roman" w:hAnsi="Times New Roman" w:cs="Times New Roman"/>
        </w:rPr>
        <w:t xml:space="preserve"> 298. – 80 p.</w:t>
      </w:r>
    </w:p>
    <w:p w14:paraId="652547AF" w14:textId="77777777" w:rsidR="001806E2" w:rsidRPr="0067183D" w:rsidRDefault="001806E2" w:rsidP="0067183D">
      <w:pPr>
        <w:numPr>
          <w:ilvl w:val="0"/>
          <w:numId w:val="32"/>
        </w:numPr>
        <w:spacing w:line="360" w:lineRule="auto"/>
        <w:jc w:val="both"/>
        <w:rPr>
          <w:rFonts w:ascii="Times New Roman" w:hAnsi="Times New Roman" w:cs="Times New Roman"/>
        </w:rPr>
      </w:pPr>
      <w:r w:rsidRPr="0067183D">
        <w:rPr>
          <w:rFonts w:ascii="Times New Roman" w:hAnsi="Times New Roman" w:cs="Times New Roman"/>
        </w:rPr>
        <w:lastRenderedPageBreak/>
        <w:t xml:space="preserve">Treaty of Amsterdam amending the Treaty on European Union, the Treaties establishing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Communities and certain related acts - Protocol annexed to the Treaty on European Union and to the Treaty establishing </w:t>
      </w:r>
      <w:r w:rsidRPr="00413543">
        <w:rPr>
          <w:rFonts w:ascii="Times New Roman" w:eastAsia="Times New Roman" w:hAnsi="Times New Roman" w:cs="Times New Roman"/>
        </w:rPr>
        <w:t>the European</w:t>
      </w:r>
      <w:r w:rsidRPr="0067183D">
        <w:rPr>
          <w:rFonts w:ascii="Times New Roman" w:hAnsi="Times New Roman" w:cs="Times New Roman"/>
        </w:rPr>
        <w:t xml:space="preserve"> Community - Protocol integrating the Schengen </w:t>
      </w:r>
      <w:proofErr w:type="spellStart"/>
      <w:r w:rsidRPr="0067183D">
        <w:rPr>
          <w:rFonts w:ascii="Times New Roman" w:hAnsi="Times New Roman" w:cs="Times New Roman"/>
        </w:rPr>
        <w:t>acquis</w:t>
      </w:r>
      <w:proofErr w:type="spellEnd"/>
      <w:r w:rsidRPr="0067183D">
        <w:rPr>
          <w:rFonts w:ascii="Times New Roman" w:hAnsi="Times New Roman" w:cs="Times New Roman"/>
        </w:rPr>
        <w:t xml:space="preserve"> into the framework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 European Communities. – 1997. – 148 p. </w:t>
      </w:r>
    </w:p>
    <w:p w14:paraId="623C0094" w14:textId="14484190"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 xml:space="preserve">Treaty of Lisbon amending the Treaty on European Union and the Treaty establishing </w:t>
      </w:r>
      <w:r w:rsidRPr="00413543">
        <w:rPr>
          <w:rFonts w:ascii="Times New Roman" w:eastAsia="Times New Roman" w:hAnsi="Times New Roman" w:cs="Times New Roman"/>
        </w:rPr>
        <w:t>the European</w:t>
      </w:r>
      <w:r w:rsidR="00D05678">
        <w:rPr>
          <w:rFonts w:ascii="Times New Roman" w:hAnsi="Times New Roman" w:cs="Times New Roman"/>
        </w:rPr>
        <w:t xml:space="preserve"> Community</w:t>
      </w:r>
      <w:r w:rsidRPr="0067183D">
        <w:rPr>
          <w:rFonts w:ascii="Times New Roman" w:hAnsi="Times New Roman" w:cs="Times New Roman"/>
        </w:rPr>
        <w:t xml:space="preserve">, signed at Lisbon, 13 December 2007 // </w:t>
      </w:r>
      <w:proofErr w:type="spellStart"/>
      <w:r w:rsidRPr="0067183D">
        <w:rPr>
          <w:rFonts w:ascii="Times New Roman" w:hAnsi="Times New Roman" w:cs="Times New Roman"/>
        </w:rPr>
        <w:t>OJ</w:t>
      </w:r>
      <w:proofErr w:type="spellEnd"/>
      <w:r w:rsidRPr="0067183D">
        <w:rPr>
          <w:rFonts w:ascii="Times New Roman" w:hAnsi="Times New Roman" w:cs="Times New Roman"/>
        </w:rPr>
        <w:t xml:space="preserve">. – </w:t>
      </w:r>
      <w:r w:rsidRPr="0067183D">
        <w:rPr>
          <w:rFonts w:ascii="Times New Roman" w:hAnsi="Times New Roman" w:cs="Times New Roman"/>
          <w:lang w:val="en-US"/>
        </w:rPr>
        <w:t xml:space="preserve">2007. </w:t>
      </w:r>
      <w:r w:rsidRPr="0067183D">
        <w:rPr>
          <w:rFonts w:ascii="Times New Roman" w:hAnsi="Times New Roman" w:cs="Times New Roman"/>
          <w:lang w:val="ru-RU"/>
        </w:rPr>
        <w:t xml:space="preserve">№ </w:t>
      </w:r>
      <w:r w:rsidRPr="0067183D">
        <w:rPr>
          <w:rFonts w:ascii="Times New Roman" w:hAnsi="Times New Roman" w:cs="Times New Roman"/>
          <w:lang w:val="en-US"/>
        </w:rPr>
        <w:t>C 306.</w:t>
      </w:r>
      <w:r w:rsidRPr="0067183D">
        <w:rPr>
          <w:rFonts w:ascii="Times New Roman" w:hAnsi="Times New Roman" w:cs="Times New Roman"/>
        </w:rPr>
        <w:t xml:space="preserve"> –</w:t>
      </w:r>
      <w:r w:rsidRPr="0067183D">
        <w:rPr>
          <w:rFonts w:ascii="Times New Roman" w:hAnsi="Times New Roman" w:cs="Times New Roman"/>
          <w:lang w:val="en-US"/>
        </w:rPr>
        <w:t xml:space="preserve"> P. 1-271.</w:t>
      </w:r>
    </w:p>
    <w:p w14:paraId="32EF1F35" w14:textId="77777777" w:rsidR="001806E2" w:rsidRPr="0067183D" w:rsidRDefault="001806E2" w:rsidP="0067183D">
      <w:pPr>
        <w:numPr>
          <w:ilvl w:val="0"/>
          <w:numId w:val="32"/>
        </w:numPr>
        <w:spacing w:line="360" w:lineRule="auto"/>
        <w:jc w:val="both"/>
        <w:rPr>
          <w:rFonts w:ascii="Times New Roman" w:hAnsi="Times New Roman" w:cs="Times New Roman"/>
          <w:lang w:val="en-US"/>
        </w:rPr>
      </w:pPr>
      <w:r w:rsidRPr="0067183D">
        <w:rPr>
          <w:rFonts w:ascii="Times New Roman" w:hAnsi="Times New Roman" w:cs="Times New Roman"/>
        </w:rPr>
        <w:t>Treaty on European Union // United Nations – Treaty Series. – 1993. № 1757. – P. 3.</w:t>
      </w:r>
    </w:p>
    <w:p w14:paraId="1A8D0E3F" w14:textId="77777777" w:rsidR="001806E2" w:rsidRPr="0067183D" w:rsidRDefault="001806E2" w:rsidP="0067183D">
      <w:pPr>
        <w:pStyle w:val="a6"/>
        <w:numPr>
          <w:ilvl w:val="0"/>
          <w:numId w:val="32"/>
        </w:numPr>
        <w:spacing w:line="360" w:lineRule="auto"/>
        <w:jc w:val="both"/>
        <w:rPr>
          <w:rFonts w:ascii="Times New Roman" w:hAnsi="Times New Roman" w:cs="Times New Roman"/>
        </w:rPr>
      </w:pPr>
      <w:r w:rsidRPr="0067183D">
        <w:rPr>
          <w:rFonts w:ascii="Times New Roman" w:hAnsi="Times New Roman" w:cs="Times New Roman"/>
        </w:rPr>
        <w:t xml:space="preserve">Two years of </w:t>
      </w:r>
      <w:proofErr w:type="spellStart"/>
      <w:r w:rsidRPr="0067183D">
        <w:rPr>
          <w:rFonts w:ascii="Times New Roman" w:hAnsi="Times New Roman" w:cs="Times New Roman"/>
        </w:rPr>
        <w:t>EMSC</w:t>
      </w:r>
      <w:proofErr w:type="spellEnd"/>
      <w:r w:rsidRPr="0067183D">
        <w:rPr>
          <w:rFonts w:ascii="Times New Roman" w:hAnsi="Times New Roman" w:cs="Times New Roman"/>
        </w:rPr>
        <w:t xml:space="preserve"> activity Report Jan 2017-Jan 2018 // European Union Agency for Law Enforcement Cooperation. – 2018. – 28 p.</w:t>
      </w:r>
    </w:p>
    <w:p w14:paraId="30684022" w14:textId="77777777" w:rsidR="001806E2" w:rsidRPr="0067183D" w:rsidRDefault="001806E2" w:rsidP="0067183D">
      <w:pPr>
        <w:numPr>
          <w:ilvl w:val="0"/>
          <w:numId w:val="32"/>
        </w:numPr>
        <w:spacing w:line="360" w:lineRule="auto"/>
        <w:contextualSpacing/>
        <w:jc w:val="both"/>
        <w:rPr>
          <w:rFonts w:ascii="Times New Roman" w:hAnsi="Times New Roman" w:cs="Times New Roman"/>
        </w:rPr>
      </w:pPr>
      <w:r w:rsidRPr="0067183D">
        <w:rPr>
          <w:rFonts w:ascii="Times New Roman" w:hAnsi="Times New Roman" w:cs="Times New Roman"/>
        </w:rPr>
        <w:t xml:space="preserve">White Paper On The Future Of Europe Reflections and scenarios for </w:t>
      </w:r>
      <w:r>
        <w:rPr>
          <w:rFonts w:ascii="Times New Roman" w:hAnsi="Times New Roman" w:cs="Times New Roman"/>
        </w:rPr>
        <w:t>EU</w:t>
      </w:r>
      <w:r w:rsidRPr="0067183D">
        <w:rPr>
          <w:rFonts w:ascii="Times New Roman" w:hAnsi="Times New Roman" w:cs="Times New Roman"/>
        </w:rPr>
        <w:t xml:space="preserve"> 27 by 2025 // European Commission. – 2017. </w:t>
      </w:r>
      <w:r w:rsidRPr="0067183D">
        <w:rPr>
          <w:rFonts w:ascii="Times New Roman" w:hAnsi="Times New Roman" w:cs="Times New Roman"/>
          <w:lang w:val="ru-RU"/>
        </w:rPr>
        <w:t>№</w:t>
      </w:r>
      <w:r w:rsidRPr="0067183D">
        <w:rPr>
          <w:rFonts w:ascii="Times New Roman" w:hAnsi="Times New Roman" w:cs="Times New Roman"/>
        </w:rPr>
        <w:t xml:space="preserve"> </w:t>
      </w:r>
      <w:proofErr w:type="spellStart"/>
      <w:r w:rsidRPr="0067183D">
        <w:rPr>
          <w:rFonts w:ascii="Times New Roman" w:hAnsi="Times New Roman" w:cs="Times New Roman"/>
          <w:lang w:val="ru-RU"/>
        </w:rPr>
        <w:t>COM</w:t>
      </w:r>
      <w:proofErr w:type="spellEnd"/>
      <w:r w:rsidRPr="0067183D">
        <w:rPr>
          <w:rFonts w:ascii="Times New Roman" w:hAnsi="Times New Roman" w:cs="Times New Roman"/>
          <w:lang w:val="ru-RU"/>
        </w:rPr>
        <w:t>(2017)2025</w:t>
      </w:r>
      <w:r w:rsidRPr="0067183D">
        <w:rPr>
          <w:rFonts w:ascii="Times New Roman" w:hAnsi="Times New Roman" w:cs="Times New Roman"/>
          <w:lang w:val="en-US"/>
        </w:rPr>
        <w:t>.</w:t>
      </w:r>
      <w:r w:rsidRPr="0067183D">
        <w:rPr>
          <w:rFonts w:ascii="Times New Roman" w:hAnsi="Times New Roman" w:cs="Times New Roman"/>
        </w:rPr>
        <w:t xml:space="preserve"> – 32 p.</w:t>
      </w:r>
    </w:p>
    <w:p w14:paraId="07B88A3A" w14:textId="3BAA205D" w:rsidR="00437C1B" w:rsidRPr="00011254" w:rsidRDefault="00437C1B" w:rsidP="00011254">
      <w:pPr>
        <w:spacing w:line="360" w:lineRule="auto"/>
        <w:jc w:val="both"/>
        <w:rPr>
          <w:rFonts w:ascii="Times New Roman" w:hAnsi="Times New Roman" w:cs="Times New Roman"/>
          <w:b/>
        </w:rPr>
      </w:pPr>
      <w:r w:rsidRPr="00011254">
        <w:rPr>
          <w:rFonts w:ascii="Times New Roman" w:hAnsi="Times New Roman" w:cs="Times New Roman"/>
          <w:b/>
        </w:rPr>
        <w:t xml:space="preserve">Research </w:t>
      </w:r>
    </w:p>
    <w:p w14:paraId="3BE071F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“We made it, and we made it together”, says </w:t>
      </w:r>
      <w:proofErr w:type="spellStart"/>
      <w:r w:rsidRPr="0067183D">
        <w:rPr>
          <w:rFonts w:ascii="Times New Roman" w:hAnsi="Times New Roman" w:cs="Times New Roman"/>
        </w:rPr>
        <w:t>Mogherini</w:t>
      </w:r>
      <w:proofErr w:type="spellEnd"/>
      <w:r w:rsidRPr="0067183D">
        <w:rPr>
          <w:rFonts w:ascii="Times New Roman" w:hAnsi="Times New Roman" w:cs="Times New Roman"/>
        </w:rPr>
        <w:t xml:space="preserve"> to mark visa-free travel for Ukrainians. URL: https://www.euneighbours.eu/en/east/stay-informed/news/we-made-it-and-we-made-it-together-says-mogherini-mark-visa-free-travel (accessed: 13.09.17).</w:t>
      </w:r>
    </w:p>
    <w:p w14:paraId="2C816DFF"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Alieva</w:t>
      </w:r>
      <w:proofErr w:type="spellEnd"/>
      <w:r w:rsidRPr="0067183D">
        <w:rPr>
          <w:rFonts w:ascii="Times New Roman" w:hAnsi="Times New Roman" w:cs="Times New Roman"/>
        </w:rPr>
        <w:t xml:space="preserve">, L. EU relations with Armenia and Azerbaijan / L. </w:t>
      </w:r>
      <w:proofErr w:type="spellStart"/>
      <w:r w:rsidRPr="0067183D">
        <w:rPr>
          <w:rFonts w:ascii="Times New Roman" w:hAnsi="Times New Roman" w:cs="Times New Roman"/>
        </w:rPr>
        <w:t>Alieva</w:t>
      </w:r>
      <w:proofErr w:type="spellEnd"/>
      <w:r w:rsidRPr="0067183D">
        <w:rPr>
          <w:rFonts w:ascii="Times New Roman" w:hAnsi="Times New Roman" w:cs="Times New Roman"/>
        </w:rPr>
        <w:t xml:space="preserve"> // European Parliament. – 2017. – 32 p.</w:t>
      </w:r>
    </w:p>
    <w:p w14:paraId="7C6591DF"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Andenas</w:t>
      </w:r>
      <w:proofErr w:type="spellEnd"/>
      <w:r w:rsidRPr="0067183D">
        <w:rPr>
          <w:rFonts w:ascii="Times New Roman" w:hAnsi="Times New Roman" w:cs="Times New Roman"/>
        </w:rPr>
        <w:t xml:space="preserve">, M. </w:t>
      </w:r>
      <w:proofErr w:type="spellStart"/>
      <w:r w:rsidRPr="0067183D">
        <w:rPr>
          <w:rFonts w:ascii="Times New Roman" w:hAnsi="Times New Roman" w:cs="Times New Roman"/>
        </w:rPr>
        <w:t>Bekkedal</w:t>
      </w:r>
      <w:proofErr w:type="spellEnd"/>
      <w:r w:rsidRPr="0067183D">
        <w:rPr>
          <w:rFonts w:ascii="Times New Roman" w:hAnsi="Times New Roman" w:cs="Times New Roman"/>
        </w:rPr>
        <w:t xml:space="preserve">, T. </w:t>
      </w:r>
      <w:proofErr w:type="spellStart"/>
      <w:r w:rsidRPr="0067183D">
        <w:rPr>
          <w:rFonts w:ascii="Times New Roman" w:hAnsi="Times New Roman" w:cs="Times New Roman"/>
        </w:rPr>
        <w:t>Pantaleo</w:t>
      </w:r>
      <w:proofErr w:type="spellEnd"/>
      <w:r w:rsidRPr="0067183D">
        <w:rPr>
          <w:rFonts w:ascii="Times New Roman" w:hAnsi="Times New Roman" w:cs="Times New Roman"/>
        </w:rPr>
        <w:t xml:space="preserve">, L. </w:t>
      </w:r>
      <w:r w:rsidRPr="0067183D">
        <w:rPr>
          <w:rFonts w:ascii="Times New Roman" w:eastAsia="Times New Roman" w:hAnsi="Times New Roman" w:cs="Times New Roman"/>
        </w:rPr>
        <w:t xml:space="preserve">The Reach of Free Movement / </w:t>
      </w:r>
      <w:r w:rsidRPr="0067183D">
        <w:rPr>
          <w:rFonts w:ascii="Times New Roman" w:hAnsi="Times New Roman" w:cs="Times New Roman"/>
        </w:rPr>
        <w:t xml:space="preserve">M. </w:t>
      </w:r>
      <w:proofErr w:type="spellStart"/>
      <w:r w:rsidRPr="0067183D">
        <w:rPr>
          <w:rFonts w:ascii="Times New Roman" w:hAnsi="Times New Roman" w:cs="Times New Roman"/>
        </w:rPr>
        <w:t>Andenas</w:t>
      </w:r>
      <w:proofErr w:type="spellEnd"/>
      <w:r w:rsidRPr="0067183D">
        <w:rPr>
          <w:rFonts w:ascii="Times New Roman" w:hAnsi="Times New Roman" w:cs="Times New Roman"/>
        </w:rPr>
        <w:t xml:space="preserve"> T. </w:t>
      </w:r>
      <w:proofErr w:type="spellStart"/>
      <w:r w:rsidRPr="0067183D">
        <w:rPr>
          <w:rFonts w:ascii="Times New Roman" w:hAnsi="Times New Roman" w:cs="Times New Roman"/>
        </w:rPr>
        <w:t>Bekkedal</w:t>
      </w:r>
      <w:proofErr w:type="spellEnd"/>
      <w:r w:rsidRPr="0067183D">
        <w:rPr>
          <w:rFonts w:ascii="Times New Roman" w:hAnsi="Times New Roman" w:cs="Times New Roman"/>
        </w:rPr>
        <w:t xml:space="preserve"> L. </w:t>
      </w:r>
      <w:proofErr w:type="spellStart"/>
      <w:r w:rsidRPr="0067183D">
        <w:rPr>
          <w:rFonts w:ascii="Times New Roman" w:hAnsi="Times New Roman" w:cs="Times New Roman"/>
        </w:rPr>
        <w:t>Pantaleo</w:t>
      </w:r>
      <w:proofErr w:type="spellEnd"/>
      <w:r w:rsidRPr="0067183D">
        <w:rPr>
          <w:rFonts w:ascii="Times New Roman" w:eastAsia="Times New Roman" w:hAnsi="Times New Roman" w:cs="Times New Roman"/>
        </w:rPr>
        <w:t xml:space="preserve"> // </w:t>
      </w:r>
      <w:proofErr w:type="spellStart"/>
      <w:r w:rsidRPr="0067183D">
        <w:rPr>
          <w:rFonts w:ascii="Times New Roman" w:eastAsia="Times New Roman" w:hAnsi="Times New Roman" w:cs="Times New Roman"/>
        </w:rPr>
        <w:t>T.M.C</w:t>
      </w:r>
      <w:proofErr w:type="spellEnd"/>
      <w:r w:rsidRPr="0067183D">
        <w:rPr>
          <w:rFonts w:ascii="Times New Roman" w:eastAsia="Times New Roman" w:hAnsi="Times New Roman" w:cs="Times New Roman"/>
        </w:rPr>
        <w:t xml:space="preserve">. Asser Press, The Hague, 2017. – 419 p. </w:t>
      </w:r>
    </w:p>
    <w:p w14:paraId="5F9A07BA"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Arnull</w:t>
      </w:r>
      <w:proofErr w:type="spellEnd"/>
      <w:r w:rsidRPr="0067183D">
        <w:rPr>
          <w:rFonts w:ascii="Times New Roman" w:hAnsi="Times New Roman" w:cs="Times New Roman"/>
        </w:rPr>
        <w:t xml:space="preserve">, A. Chalmers, D. The Oxford handbook of European Union law / A. </w:t>
      </w:r>
      <w:proofErr w:type="spellStart"/>
      <w:r w:rsidRPr="0067183D">
        <w:rPr>
          <w:rFonts w:ascii="Times New Roman" w:hAnsi="Times New Roman" w:cs="Times New Roman"/>
        </w:rPr>
        <w:t>Arnull</w:t>
      </w:r>
      <w:proofErr w:type="spellEnd"/>
      <w:r w:rsidRPr="0067183D">
        <w:rPr>
          <w:rFonts w:ascii="Times New Roman" w:hAnsi="Times New Roman" w:cs="Times New Roman"/>
        </w:rPr>
        <w:t xml:space="preserve">, D. Chalmers. – </w:t>
      </w:r>
      <w:proofErr w:type="gramStart"/>
      <w:r w:rsidRPr="0067183D">
        <w:rPr>
          <w:rFonts w:ascii="Times New Roman" w:hAnsi="Times New Roman" w:cs="Times New Roman"/>
        </w:rPr>
        <w:t>Oxford ;</w:t>
      </w:r>
      <w:proofErr w:type="gramEnd"/>
      <w:r w:rsidRPr="0067183D">
        <w:rPr>
          <w:rFonts w:ascii="Times New Roman" w:hAnsi="Times New Roman" w:cs="Times New Roman"/>
        </w:rPr>
        <w:t xml:space="preserve"> New York : Oxford University Press, 2015. – XV. – </w:t>
      </w:r>
      <w:r w:rsidRPr="0067183D">
        <w:rPr>
          <w:rFonts w:ascii="Times New Roman" w:eastAsia="Times New Roman" w:hAnsi="Times New Roman" w:cs="Times New Roman"/>
        </w:rPr>
        <w:t>1051 p.</w:t>
      </w:r>
    </w:p>
    <w:p w14:paraId="3327642E" w14:textId="77777777" w:rsidR="00D05678" w:rsidRPr="0067183D" w:rsidRDefault="00D05678" w:rsidP="0067183D">
      <w:pPr>
        <w:numPr>
          <w:ilvl w:val="0"/>
          <w:numId w:val="33"/>
        </w:numPr>
        <w:spacing w:line="360" w:lineRule="auto"/>
        <w:contextualSpacing/>
        <w:jc w:val="both"/>
        <w:rPr>
          <w:rFonts w:ascii="Times New Roman" w:eastAsia="Times New Roman" w:hAnsi="Times New Roman" w:cs="Times New Roman"/>
        </w:rPr>
      </w:pPr>
      <w:proofErr w:type="spellStart"/>
      <w:r w:rsidRPr="0067183D">
        <w:rPr>
          <w:rFonts w:ascii="Times New Roman" w:eastAsia="Times New Roman" w:hAnsi="Times New Roman" w:cs="Times New Roman"/>
        </w:rPr>
        <w:t>Barnier</w:t>
      </w:r>
      <w:proofErr w:type="spellEnd"/>
      <w:r w:rsidRPr="0067183D">
        <w:rPr>
          <w:rFonts w:ascii="Times New Roman" w:eastAsia="Times New Roman" w:hAnsi="Times New Roman" w:cs="Times New Roman"/>
        </w:rPr>
        <w:t xml:space="preserve">, M. French minister of European affairs – press conference, 29.06.1995 // Cultures of Border Control: Schengen and the Evolution of European Frontiers / ed.: R. </w:t>
      </w:r>
      <w:proofErr w:type="spellStart"/>
      <w:r w:rsidRPr="0067183D">
        <w:rPr>
          <w:rFonts w:ascii="Times New Roman" w:eastAsia="Times New Roman" w:hAnsi="Times New Roman" w:cs="Times New Roman"/>
        </w:rPr>
        <w:t>Zaiotti</w:t>
      </w:r>
      <w:proofErr w:type="spellEnd"/>
      <w:r w:rsidRPr="0067183D">
        <w:rPr>
          <w:rFonts w:ascii="Times New Roman" w:eastAsia="Times New Roman" w:hAnsi="Times New Roman" w:cs="Times New Roman"/>
        </w:rPr>
        <w:t>. – Chicago, IL [etc.</w:t>
      </w:r>
      <w:proofErr w:type="gramStart"/>
      <w:r w:rsidRPr="0067183D">
        <w:rPr>
          <w:rFonts w:ascii="Times New Roman" w:eastAsia="Times New Roman" w:hAnsi="Times New Roman" w:cs="Times New Roman"/>
        </w:rPr>
        <w:t>] :</w:t>
      </w:r>
      <w:proofErr w:type="gramEnd"/>
      <w:r w:rsidRPr="0067183D">
        <w:rPr>
          <w:rFonts w:ascii="Times New Roman" w:eastAsia="Times New Roman" w:hAnsi="Times New Roman" w:cs="Times New Roman"/>
        </w:rPr>
        <w:t xml:space="preserve"> University of Chicago Press, 2011. – 263 p.</w:t>
      </w:r>
    </w:p>
    <w:p w14:paraId="093B0AFC"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Belarus chooses supplier of hardware, software to make biometric documents Society. URL: </w:t>
      </w:r>
      <w:proofErr w:type="spellStart"/>
      <w:r w:rsidRPr="0067183D">
        <w:rPr>
          <w:rFonts w:ascii="Times New Roman" w:hAnsi="Times New Roman" w:cs="Times New Roman"/>
        </w:rPr>
        <w:t>eng.belta.by</w:t>
      </w:r>
      <w:proofErr w:type="spellEnd"/>
      <w:r w:rsidRPr="0067183D">
        <w:rPr>
          <w:rFonts w:ascii="Times New Roman" w:hAnsi="Times New Roman" w:cs="Times New Roman"/>
        </w:rPr>
        <w:t xml:space="preserve"> (accessed: 19.05.18).</w:t>
      </w:r>
    </w:p>
    <w:p w14:paraId="392129F5"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Belarus sanctions: EU delists 170 people, 3 companies; prolongs arms embargo // Council of </w:t>
      </w:r>
      <w:r>
        <w:rPr>
          <w:rFonts w:ascii="Times New Roman" w:hAnsi="Times New Roman" w:cs="Times New Roman"/>
        </w:rPr>
        <w:t>EU</w:t>
      </w:r>
      <w:r w:rsidRPr="0067183D">
        <w:rPr>
          <w:rFonts w:ascii="Times New Roman" w:hAnsi="Times New Roman" w:cs="Times New Roman"/>
        </w:rPr>
        <w:t xml:space="preserve"> Press releases. – 2016. – 1 p.</w:t>
      </w:r>
    </w:p>
    <w:p w14:paraId="48536FA0"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Belarus: EU prolongs arms embargo and sanctions against 4 individuals for one year // Council of </w:t>
      </w:r>
      <w:r>
        <w:rPr>
          <w:rFonts w:ascii="Times New Roman" w:hAnsi="Times New Roman" w:cs="Times New Roman"/>
        </w:rPr>
        <w:t>EU</w:t>
      </w:r>
      <w:r w:rsidRPr="0067183D">
        <w:rPr>
          <w:rFonts w:ascii="Times New Roman" w:hAnsi="Times New Roman" w:cs="Times New Roman"/>
        </w:rPr>
        <w:t xml:space="preserve"> Press releases. – 2018. – 1 p.</w:t>
      </w:r>
    </w:p>
    <w:p w14:paraId="43EE1BE0"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eastAsia="Times New Roman" w:hAnsi="Times New Roman" w:cs="Times New Roman"/>
        </w:rPr>
        <w:t>Brady, H. Saving Schengen How to protect passport-free travel in Europe / H. Brady. – Centre for European Reform, 2012. – 56 p.</w:t>
      </w:r>
    </w:p>
    <w:p w14:paraId="20B0368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lastRenderedPageBreak/>
        <w:t>Brinke</w:t>
      </w:r>
      <w:proofErr w:type="spellEnd"/>
      <w:r w:rsidRPr="0067183D">
        <w:rPr>
          <w:rFonts w:ascii="Times New Roman" w:hAnsi="Times New Roman" w:cs="Times New Roman"/>
        </w:rPr>
        <w:t xml:space="preserve">, A. The Economic Costs of Non-Schengen What the Numbers Tell Us / A. </w:t>
      </w:r>
      <w:proofErr w:type="spellStart"/>
      <w:r w:rsidRPr="0067183D">
        <w:rPr>
          <w:rFonts w:ascii="Times New Roman" w:hAnsi="Times New Roman" w:cs="Times New Roman"/>
        </w:rPr>
        <w:t>Brinke</w:t>
      </w:r>
      <w:proofErr w:type="spellEnd"/>
      <w:r w:rsidRPr="0067183D">
        <w:rPr>
          <w:rFonts w:ascii="Times New Roman" w:hAnsi="Times New Roman" w:cs="Times New Roman"/>
        </w:rPr>
        <w:t xml:space="preserve"> // Jacques </w:t>
      </w:r>
      <w:proofErr w:type="spellStart"/>
      <w:r w:rsidRPr="0067183D">
        <w:rPr>
          <w:rFonts w:ascii="Times New Roman" w:hAnsi="Times New Roman" w:cs="Times New Roman"/>
        </w:rPr>
        <w:t>Delors</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Institut</w:t>
      </w:r>
      <w:proofErr w:type="spellEnd"/>
      <w:r w:rsidRPr="0067183D">
        <w:rPr>
          <w:rFonts w:ascii="Times New Roman" w:hAnsi="Times New Roman" w:cs="Times New Roman"/>
        </w:rPr>
        <w:t>. – 2016. – 10 p.</w:t>
      </w:r>
    </w:p>
    <w:p w14:paraId="232947FE"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Coleman, C. S. Agreement: A Short History / C. Coleman // House of Lords Library. – 2016. – 17 p.</w:t>
      </w:r>
    </w:p>
    <w:p w14:paraId="01BB986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Commissioner Hahn visits Ukraine to reiterate EU’s support to reform process 23-05-2018 // European Commission. URL: https://ec.europa.eu/neighbourhood-enlargement/news_corner/news/commissioner-hahn-travelling-kyiv-ukraine_en (accessed 24.05.18).</w:t>
      </w:r>
    </w:p>
    <w:p w14:paraId="14D2FCBE"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proofErr w:type="spellStart"/>
      <w:r w:rsidRPr="0067183D">
        <w:rPr>
          <w:rFonts w:ascii="Times New Roman" w:hAnsi="Times New Roman" w:cs="Times New Roman"/>
        </w:rPr>
        <w:t>Coudenhove-Kalergi</w:t>
      </w:r>
      <w:proofErr w:type="spellEnd"/>
      <w:r>
        <w:rPr>
          <w:rFonts w:ascii="Times New Roman" w:hAnsi="Times New Roman" w:cs="Times New Roman"/>
        </w:rPr>
        <w:t>,</w:t>
      </w:r>
      <w:r w:rsidRPr="0067183D">
        <w:rPr>
          <w:rFonts w:ascii="Times New Roman" w:hAnsi="Times New Roman" w:cs="Times New Roman"/>
        </w:rPr>
        <w:t xml:space="preserve"> R. N. Europe Pulling Together / R. N. </w:t>
      </w:r>
      <w:proofErr w:type="spellStart"/>
      <w:r w:rsidRPr="0067183D">
        <w:rPr>
          <w:rFonts w:ascii="Times New Roman" w:hAnsi="Times New Roman" w:cs="Times New Roman"/>
        </w:rPr>
        <w:t>Coudenhove-Kalergi</w:t>
      </w:r>
      <w:proofErr w:type="spellEnd"/>
      <w:r w:rsidRPr="0067183D">
        <w:rPr>
          <w:rFonts w:ascii="Times New Roman" w:hAnsi="Times New Roman" w:cs="Times New Roman"/>
        </w:rPr>
        <w:t xml:space="preserve"> // The Rotarian. – 1946. </w:t>
      </w:r>
      <w:r w:rsidRPr="0067183D">
        <w:rPr>
          <w:rFonts w:ascii="Times New Roman" w:hAnsi="Times New Roman" w:cs="Times New Roman"/>
          <w:lang w:val="ru-RU"/>
        </w:rPr>
        <w:t>№</w:t>
      </w:r>
      <w:r w:rsidRPr="0067183D">
        <w:rPr>
          <w:rFonts w:ascii="Times New Roman" w:hAnsi="Times New Roman" w:cs="Times New Roman"/>
          <w:lang w:val="en-US"/>
        </w:rPr>
        <w:t xml:space="preserve"> 6. – P. 8-10.</w:t>
      </w:r>
    </w:p>
    <w:p w14:paraId="7D36BD85"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Coudenhove-Kalergi</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R.N.</w:t>
      </w:r>
      <w:proofErr w:type="spellEnd"/>
      <w:r w:rsidRPr="0067183D">
        <w:rPr>
          <w:rFonts w:ascii="Times New Roman" w:hAnsi="Times New Roman" w:cs="Times New Roman"/>
        </w:rPr>
        <w:t xml:space="preserve"> Pan-Europa / </w:t>
      </w:r>
      <w:proofErr w:type="spellStart"/>
      <w:r w:rsidRPr="0067183D">
        <w:rPr>
          <w:rFonts w:ascii="Times New Roman" w:hAnsi="Times New Roman" w:cs="Times New Roman"/>
        </w:rPr>
        <w:t>R.N.</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Coudenhove-Kalergi</w:t>
      </w:r>
      <w:proofErr w:type="spellEnd"/>
      <w:r w:rsidRPr="0067183D">
        <w:rPr>
          <w:rFonts w:ascii="Times New Roman" w:hAnsi="Times New Roman" w:cs="Times New Roman"/>
        </w:rPr>
        <w:t xml:space="preserve"> </w:t>
      </w:r>
      <w:proofErr w:type="gramStart"/>
      <w:r w:rsidRPr="0067183D">
        <w:rPr>
          <w:rFonts w:ascii="Times New Roman" w:hAnsi="Times New Roman" w:cs="Times New Roman"/>
        </w:rPr>
        <w:t>Wien :</w:t>
      </w:r>
      <w:proofErr w:type="gramEnd"/>
      <w:r w:rsidRPr="0067183D">
        <w:rPr>
          <w:rFonts w:ascii="Times New Roman" w:hAnsi="Times New Roman" w:cs="Times New Roman"/>
        </w:rPr>
        <w:t xml:space="preserve"> Pan-Europa 1924 [1925]. – 200 p.</w:t>
      </w:r>
    </w:p>
    <w:p w14:paraId="38118683" w14:textId="77777777" w:rsidR="00D05678" w:rsidRPr="0067183D" w:rsidRDefault="00D05678" w:rsidP="0067183D">
      <w:pPr>
        <w:numPr>
          <w:ilvl w:val="0"/>
          <w:numId w:val="33"/>
        </w:numPr>
        <w:pBdr>
          <w:top w:val="nil"/>
          <w:left w:val="nil"/>
          <w:bottom w:val="nil"/>
          <w:right w:val="nil"/>
          <w:between w:val="nil"/>
        </w:pBdr>
        <w:spacing w:line="360" w:lineRule="auto"/>
        <w:contextualSpacing/>
        <w:jc w:val="both"/>
        <w:rPr>
          <w:rFonts w:ascii="Times New Roman" w:eastAsia="Times New Roman" w:hAnsi="Times New Roman" w:cs="Times New Roman"/>
        </w:rPr>
      </w:pPr>
      <w:r w:rsidRPr="0067183D">
        <w:rPr>
          <w:rFonts w:ascii="Times New Roman" w:eastAsia="Times New Roman" w:hAnsi="Times New Roman" w:cs="Times New Roman"/>
        </w:rPr>
        <w:t>Davis, D., &amp; Gift, T. The Positive Effects of the S. Agreement on European Trade / D. Davis &amp; T. Gift // World Economy. – 2014. № 37(11). – P. 1541-1557.</w:t>
      </w:r>
    </w:p>
    <w:p w14:paraId="13621859"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Debattartikel</w:t>
      </w:r>
      <w:proofErr w:type="spellEnd"/>
      <w:r w:rsidRPr="0067183D">
        <w:rPr>
          <w:rFonts w:ascii="Times New Roman" w:hAnsi="Times New Roman" w:cs="Times New Roman"/>
        </w:rPr>
        <w:t xml:space="preserve"> </w:t>
      </w:r>
      <w:proofErr w:type="spellStart"/>
      <w:proofErr w:type="gramStart"/>
      <w:r w:rsidRPr="0067183D">
        <w:rPr>
          <w:rFonts w:ascii="Times New Roman" w:hAnsi="Times New Roman" w:cs="Times New Roman"/>
        </w:rPr>
        <w:t>om</w:t>
      </w:r>
      <w:proofErr w:type="spellEnd"/>
      <w:proofErr w:type="gramEnd"/>
      <w:r w:rsidRPr="0067183D">
        <w:rPr>
          <w:rFonts w:ascii="Times New Roman" w:hAnsi="Times New Roman" w:cs="Times New Roman"/>
        </w:rPr>
        <w:t xml:space="preserve"> </w:t>
      </w:r>
      <w:proofErr w:type="spellStart"/>
      <w:r w:rsidRPr="0067183D">
        <w:rPr>
          <w:rFonts w:ascii="Times New Roman" w:hAnsi="Times New Roman" w:cs="Times New Roman"/>
        </w:rPr>
        <w:t>Östliga</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partnerskapet</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i</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EUobserver</w:t>
      </w:r>
      <w:proofErr w:type="spellEnd"/>
      <w:r w:rsidRPr="0067183D">
        <w:rPr>
          <w:rFonts w:ascii="Times New Roman" w:hAnsi="Times New Roman" w:cs="Times New Roman"/>
        </w:rPr>
        <w:t xml:space="preserve"> 14.11.2017 // The Swedish Government. </w:t>
      </w:r>
      <w:proofErr w:type="gramStart"/>
      <w:r w:rsidRPr="0067183D">
        <w:rPr>
          <w:rFonts w:ascii="Times New Roman" w:hAnsi="Times New Roman" w:cs="Times New Roman"/>
        </w:rPr>
        <w:t>URL :</w:t>
      </w:r>
      <w:proofErr w:type="gramEnd"/>
      <w:r w:rsidRPr="0067183D">
        <w:rPr>
          <w:rFonts w:ascii="Times New Roman" w:hAnsi="Times New Roman" w:cs="Times New Roman"/>
        </w:rPr>
        <w:t xml:space="preserve"> https://www.regeringen.se/debattartiklar/2017/11/margot-wallstrom-och-witold-waszczykowski-i-euobserver/ (accessed: 22.05.18).</w:t>
      </w:r>
    </w:p>
    <w:p w14:paraId="354CD01F"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Deputy Minister </w:t>
      </w:r>
      <w:proofErr w:type="spellStart"/>
      <w:r w:rsidRPr="0067183D">
        <w:rPr>
          <w:rFonts w:ascii="Times New Roman" w:hAnsi="Times New Roman" w:cs="Times New Roman"/>
        </w:rPr>
        <w:t>Serafin</w:t>
      </w:r>
      <w:proofErr w:type="spellEnd"/>
      <w:r w:rsidRPr="0067183D">
        <w:rPr>
          <w:rFonts w:ascii="Times New Roman" w:hAnsi="Times New Roman" w:cs="Times New Roman"/>
        </w:rPr>
        <w:t xml:space="preserve"> discusses European affairs in Copenhagen / Ministry of Foreign Affairs of the Republic of Poland Press Office. URL: https://www.msz.gov.pl/en/news/deputy_minister_serafin_discusses_european_affairs_in_copenhagen (accessed: 12.02.18).</w:t>
      </w:r>
    </w:p>
    <w:p w14:paraId="5ED8FB2B"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Dubois, P. The life and work of Pierre Dubois, with a translation of his De </w:t>
      </w:r>
      <w:proofErr w:type="spellStart"/>
      <w:r w:rsidRPr="0067183D">
        <w:rPr>
          <w:rFonts w:ascii="Times New Roman" w:hAnsi="Times New Roman" w:cs="Times New Roman"/>
        </w:rPr>
        <w:t>recuperatione</w:t>
      </w:r>
      <w:proofErr w:type="spellEnd"/>
      <w:r w:rsidRPr="0067183D">
        <w:rPr>
          <w:rFonts w:ascii="Times New Roman" w:hAnsi="Times New Roman" w:cs="Times New Roman"/>
        </w:rPr>
        <w:t xml:space="preserve"> Terre </w:t>
      </w:r>
      <w:proofErr w:type="spellStart"/>
      <w:r w:rsidRPr="0067183D">
        <w:rPr>
          <w:rFonts w:ascii="Times New Roman" w:hAnsi="Times New Roman" w:cs="Times New Roman"/>
        </w:rPr>
        <w:t>Sancte</w:t>
      </w:r>
      <w:proofErr w:type="spellEnd"/>
      <w:r w:rsidRPr="0067183D">
        <w:rPr>
          <w:rFonts w:ascii="Times New Roman" w:hAnsi="Times New Roman" w:cs="Times New Roman"/>
        </w:rPr>
        <w:t xml:space="preserve"> / P. Dubois. – United States, 1920. – P. 95-288.</w:t>
      </w:r>
    </w:p>
    <w:p w14:paraId="45288C85"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 from Prague to Riga // Council of </w:t>
      </w:r>
      <w:r>
        <w:rPr>
          <w:rFonts w:ascii="Times New Roman" w:hAnsi="Times New Roman" w:cs="Times New Roman"/>
        </w:rPr>
        <w:t>EU</w:t>
      </w:r>
      <w:r w:rsidRPr="0067183D">
        <w:rPr>
          <w:rFonts w:ascii="Times New Roman" w:hAnsi="Times New Roman" w:cs="Times New Roman"/>
        </w:rPr>
        <w:t xml:space="preserve"> Press. – 2017. – 4 p.</w:t>
      </w:r>
    </w:p>
    <w:p w14:paraId="3FA3935F" w14:textId="77777777" w:rsidR="00D05678" w:rsidRPr="0067183D" w:rsidRDefault="00D05678" w:rsidP="0067183D">
      <w:pPr>
        <w:pStyle w:val="a6"/>
        <w:numPr>
          <w:ilvl w:val="0"/>
          <w:numId w:val="33"/>
        </w:numPr>
        <w:spacing w:line="360" w:lineRule="auto"/>
        <w:rPr>
          <w:rFonts w:ascii="Times New Roman" w:hAnsi="Times New Roman" w:cs="Times New Roman"/>
        </w:rPr>
      </w:pPr>
      <w:r w:rsidRPr="0067183D">
        <w:rPr>
          <w:rFonts w:ascii="Times New Roman" w:hAnsi="Times New Roman" w:cs="Times New Roman"/>
          <w:lang w:val="en-US"/>
        </w:rPr>
        <w:t xml:space="preserve">Enforcement of immigration legislation: tables and figures // Europa EU. – 2018. URL: </w:t>
      </w:r>
      <w:proofErr w:type="spellStart"/>
      <w:r w:rsidRPr="0067183D">
        <w:rPr>
          <w:rFonts w:ascii="Times New Roman" w:hAnsi="Times New Roman" w:cs="Times New Roman"/>
          <w:lang w:val="en-US"/>
        </w:rPr>
        <w:t>ec.europa.eu</w:t>
      </w:r>
      <w:proofErr w:type="spellEnd"/>
      <w:r w:rsidRPr="0067183D">
        <w:rPr>
          <w:rFonts w:ascii="Times New Roman" w:hAnsi="Times New Roman" w:cs="Times New Roman"/>
          <w:lang w:val="en-US"/>
        </w:rPr>
        <w:t>/Eurostat (accessed: 12.05.18.).</w:t>
      </w:r>
    </w:p>
    <w:p w14:paraId="0159812D"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EU – Armenia </w:t>
      </w:r>
      <w:proofErr w:type="spellStart"/>
      <w:r w:rsidRPr="0067183D">
        <w:rPr>
          <w:rFonts w:ascii="Times New Roman" w:hAnsi="Times New Roman" w:cs="Times New Roman"/>
        </w:rPr>
        <w:t>EaP</w:t>
      </w:r>
      <w:proofErr w:type="spellEnd"/>
      <w:r w:rsidRPr="0067183D">
        <w:rPr>
          <w:rFonts w:ascii="Times New Roman" w:hAnsi="Times New Roman" w:cs="Times New Roman"/>
        </w:rPr>
        <w:t>: Supporting Reforms, Promoting Change // EC. – 2015. – 2 p.</w:t>
      </w:r>
    </w:p>
    <w:p w14:paraId="61BD50C5"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EU – Azerbaijan </w:t>
      </w:r>
      <w:proofErr w:type="spellStart"/>
      <w:r w:rsidRPr="0067183D">
        <w:rPr>
          <w:rFonts w:ascii="Times New Roman" w:hAnsi="Times New Roman" w:cs="Times New Roman"/>
        </w:rPr>
        <w:t>EaP</w:t>
      </w:r>
      <w:proofErr w:type="spellEnd"/>
      <w:r w:rsidRPr="0067183D">
        <w:rPr>
          <w:rFonts w:ascii="Times New Roman" w:hAnsi="Times New Roman" w:cs="Times New Roman"/>
        </w:rPr>
        <w:t>: Supporting Reforms, Promoting Change // EC. – 2015. – 2 p.</w:t>
      </w:r>
    </w:p>
    <w:p w14:paraId="36D082F7"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EU – Belarus </w:t>
      </w:r>
      <w:proofErr w:type="spellStart"/>
      <w:r w:rsidRPr="0067183D">
        <w:rPr>
          <w:rFonts w:ascii="Times New Roman" w:hAnsi="Times New Roman" w:cs="Times New Roman"/>
        </w:rPr>
        <w:t>EaP</w:t>
      </w:r>
      <w:proofErr w:type="spellEnd"/>
      <w:r w:rsidRPr="0067183D">
        <w:rPr>
          <w:rFonts w:ascii="Times New Roman" w:hAnsi="Times New Roman" w:cs="Times New Roman"/>
        </w:rPr>
        <w:t>: Supporting Reforms, Promoting Change // EC. – 2015. – 2 p.</w:t>
      </w:r>
    </w:p>
    <w:p w14:paraId="783D0429"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Pr>
          <w:rFonts w:ascii="Times New Roman" w:hAnsi="Times New Roman" w:cs="Times New Roman"/>
        </w:rPr>
        <w:t>EU</w:t>
      </w:r>
      <w:r w:rsidRPr="0067183D">
        <w:rPr>
          <w:rFonts w:ascii="Times New Roman" w:hAnsi="Times New Roman" w:cs="Times New Roman"/>
        </w:rPr>
        <w:t xml:space="preserve"> and economic and monetary union / European Commission. URL: http://</w:t>
      </w:r>
      <w:proofErr w:type="spellStart"/>
      <w:r w:rsidRPr="0067183D">
        <w:rPr>
          <w:rFonts w:ascii="Times New Roman" w:hAnsi="Times New Roman" w:cs="Times New Roman"/>
        </w:rPr>
        <w:t>publications.europa.eu</w:t>
      </w:r>
      <w:proofErr w:type="spellEnd"/>
      <w:r w:rsidRPr="0067183D">
        <w:rPr>
          <w:rFonts w:ascii="Times New Roman" w:hAnsi="Times New Roman" w:cs="Times New Roman"/>
        </w:rPr>
        <w:t>/</w:t>
      </w:r>
      <w:proofErr w:type="spellStart"/>
      <w:r w:rsidRPr="0067183D">
        <w:rPr>
          <w:rFonts w:ascii="Times New Roman" w:hAnsi="Times New Roman" w:cs="Times New Roman"/>
        </w:rPr>
        <w:t>webpub</w:t>
      </w:r>
      <w:proofErr w:type="spellEnd"/>
      <w:r w:rsidRPr="0067183D">
        <w:rPr>
          <w:rFonts w:ascii="Times New Roman" w:hAnsi="Times New Roman" w:cs="Times New Roman"/>
        </w:rPr>
        <w:t>/com/factsheets/emu/en/ (accessed: 12.04.18).</w:t>
      </w:r>
    </w:p>
    <w:p w14:paraId="57D58F35"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 and Neighbours: evolving relations. URL: https://www.euneighbours.eu/en/policy#the-european-neighbourhood-instrument-eni (accessed 09.05.18).</w:t>
      </w:r>
    </w:p>
    <w:p w14:paraId="36E3B6E7"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lastRenderedPageBreak/>
        <w:t>EU law and the Balance of Competences: A Short Guide and Glossary // Foreign and Commonwealth Office. URL: https://www.gov.uk/guidance/eu-law-and-the-balance-of-competences-a-short-guide-and-glossary (accessed 12.12.17).</w:t>
      </w:r>
    </w:p>
    <w:p w14:paraId="58EC7CCE"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EU relations with Armenia / URL: http://www.consilium.europa.eu/en/policies/eastern-partnership/armenia/ (accessed: 12.05.18).</w:t>
      </w:r>
    </w:p>
    <w:p w14:paraId="037CD038"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EU relations with Azerbaijan // Council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URL: http://www.consilium.europa.eu/en/policies/eastern-partnership/azerbaijan/ (accessed: 18.05.18).</w:t>
      </w:r>
    </w:p>
    <w:p w14:paraId="664C9E9A"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EU relations with the Republic of Moldova // Council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URL: http://www.consilium.europa.eu/en/policies/eastern-partnership/moldova/ (accessed: 12.04.18).</w:t>
      </w:r>
    </w:p>
    <w:p w14:paraId="246D64DF"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EU Visa Policy: Commission puts forward proposals to make it stronger, more efficient and more secure // European Commission. – 14.03.18. – 3 p. URL: http://</w:t>
      </w:r>
      <w:proofErr w:type="spellStart"/>
      <w:r w:rsidRPr="0067183D">
        <w:rPr>
          <w:rFonts w:ascii="Times New Roman" w:hAnsi="Times New Roman" w:cs="Times New Roman"/>
        </w:rPr>
        <w:t>europa.eu</w:t>
      </w:r>
      <w:proofErr w:type="spellEnd"/>
      <w:r w:rsidRPr="0067183D">
        <w:rPr>
          <w:rFonts w:ascii="Times New Roman" w:hAnsi="Times New Roman" w:cs="Times New Roman"/>
        </w:rPr>
        <w:t>/rapid/press-</w:t>
      </w:r>
      <w:proofErr w:type="spellStart"/>
      <w:r w:rsidRPr="0067183D">
        <w:rPr>
          <w:rFonts w:ascii="Times New Roman" w:hAnsi="Times New Roman" w:cs="Times New Roman"/>
        </w:rPr>
        <w:t>release_IP</w:t>
      </w:r>
      <w:proofErr w:type="spellEnd"/>
      <w:r w:rsidRPr="0067183D">
        <w:rPr>
          <w:rFonts w:ascii="Times New Roman" w:hAnsi="Times New Roman" w:cs="Times New Roman"/>
        </w:rPr>
        <w:t>-18-</w:t>
      </w:r>
      <w:proofErr w:type="spellStart"/>
      <w:r w:rsidRPr="0067183D">
        <w:rPr>
          <w:rFonts w:ascii="Times New Roman" w:hAnsi="Times New Roman" w:cs="Times New Roman"/>
        </w:rPr>
        <w:t>1745_en.pdf</w:t>
      </w:r>
      <w:proofErr w:type="spellEnd"/>
      <w:r w:rsidRPr="0067183D">
        <w:rPr>
          <w:rFonts w:ascii="Times New Roman" w:hAnsi="Times New Roman" w:cs="Times New Roman"/>
        </w:rPr>
        <w:t xml:space="preserve"> (accessed: 20.05.18).</w:t>
      </w:r>
    </w:p>
    <w:p w14:paraId="13C37A35"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European Border and Coast Guard: final approval // Council of </w:t>
      </w:r>
      <w:r>
        <w:rPr>
          <w:rFonts w:ascii="Times New Roman" w:hAnsi="Times New Roman" w:cs="Times New Roman"/>
        </w:rPr>
        <w:t>EU</w:t>
      </w:r>
      <w:r w:rsidRPr="0067183D">
        <w:rPr>
          <w:rFonts w:ascii="Times New Roman" w:hAnsi="Times New Roman" w:cs="Times New Roman"/>
        </w:rPr>
        <w:t xml:space="preserve"> Press Release. – 2016. </w:t>
      </w:r>
      <w:r w:rsidRPr="0067183D">
        <w:rPr>
          <w:rFonts w:ascii="Times New Roman" w:hAnsi="Times New Roman" w:cs="Times New Roman"/>
          <w:lang w:val="ru-RU"/>
        </w:rPr>
        <w:t>№</w:t>
      </w:r>
      <w:r w:rsidRPr="0067183D">
        <w:rPr>
          <w:rFonts w:ascii="Times New Roman" w:hAnsi="Times New Roman" w:cs="Times New Roman"/>
          <w:lang w:val="en-US"/>
        </w:rPr>
        <w:t xml:space="preserve"> 510/16. </w:t>
      </w:r>
      <w:proofErr w:type="spellStart"/>
      <w:r w:rsidRPr="0067183D">
        <w:rPr>
          <w:rFonts w:ascii="Times New Roman" w:hAnsi="Times New Roman" w:cs="Times New Roman"/>
          <w:lang w:val="en-US"/>
        </w:rPr>
        <w:t>P.1</w:t>
      </w:r>
      <w:proofErr w:type="spellEnd"/>
      <w:r w:rsidRPr="0067183D">
        <w:rPr>
          <w:rFonts w:ascii="Times New Roman" w:hAnsi="Times New Roman" w:cs="Times New Roman"/>
          <w:lang w:val="en-US"/>
        </w:rPr>
        <w:t>.</w:t>
      </w:r>
    </w:p>
    <w:p w14:paraId="4D3409C3"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European Commission proposes to lift visa obligations for citizens of Georgia // European Commission. URL: http://</w:t>
      </w:r>
      <w:proofErr w:type="spellStart"/>
      <w:r w:rsidRPr="0067183D">
        <w:rPr>
          <w:rFonts w:ascii="Times New Roman" w:hAnsi="Times New Roman" w:cs="Times New Roman"/>
        </w:rPr>
        <w:t>europa.eu</w:t>
      </w:r>
      <w:proofErr w:type="spellEnd"/>
      <w:r w:rsidRPr="0067183D">
        <w:rPr>
          <w:rFonts w:ascii="Times New Roman" w:hAnsi="Times New Roman" w:cs="Times New Roman"/>
        </w:rPr>
        <w:t>/rapid/press-</w:t>
      </w:r>
      <w:proofErr w:type="spellStart"/>
      <w:r w:rsidRPr="0067183D">
        <w:rPr>
          <w:rFonts w:ascii="Times New Roman" w:hAnsi="Times New Roman" w:cs="Times New Roman"/>
        </w:rPr>
        <w:t>release_IP</w:t>
      </w:r>
      <w:proofErr w:type="spellEnd"/>
      <w:r w:rsidRPr="0067183D">
        <w:rPr>
          <w:rFonts w:ascii="Times New Roman" w:hAnsi="Times New Roman" w:cs="Times New Roman"/>
        </w:rPr>
        <w:t>-16-</w:t>
      </w:r>
      <w:proofErr w:type="spellStart"/>
      <w:r w:rsidRPr="0067183D">
        <w:rPr>
          <w:rFonts w:ascii="Times New Roman" w:hAnsi="Times New Roman" w:cs="Times New Roman"/>
        </w:rPr>
        <w:t>702_en.htm</w:t>
      </w:r>
      <w:proofErr w:type="spellEnd"/>
      <w:r w:rsidRPr="0067183D">
        <w:rPr>
          <w:rFonts w:ascii="Times New Roman" w:hAnsi="Times New Roman" w:cs="Times New Roman"/>
        </w:rPr>
        <w:t xml:space="preserve"> (accessed: 21.09.2017).</w:t>
      </w:r>
    </w:p>
    <w:p w14:paraId="606754C1"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Commission URL: https://ec.europa.eu/neighbourhood-enlargement/policy/glossary/terms/acquis_en (accessed 26.04.18).</w:t>
      </w:r>
    </w:p>
    <w:p w14:paraId="772B64EC"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Commission. URL: http://ec.europa.eu/trade/policy/countries-and-regions/negotiations-and-agreements/ (accessed: 12.12.17)</w:t>
      </w:r>
    </w:p>
    <w:p w14:paraId="56CBB8C1"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European Commission. URL: http://</w:t>
      </w:r>
      <w:proofErr w:type="spellStart"/>
      <w:r w:rsidRPr="0067183D">
        <w:rPr>
          <w:rFonts w:ascii="Times New Roman" w:hAnsi="Times New Roman" w:cs="Times New Roman"/>
        </w:rPr>
        <w:t>europa.eu</w:t>
      </w:r>
      <w:proofErr w:type="spellEnd"/>
      <w:r w:rsidRPr="0067183D">
        <w:rPr>
          <w:rFonts w:ascii="Times New Roman" w:hAnsi="Times New Roman" w:cs="Times New Roman"/>
        </w:rPr>
        <w:t>/rapid/</w:t>
      </w:r>
      <w:proofErr w:type="spellStart"/>
      <w:r w:rsidRPr="0067183D">
        <w:rPr>
          <w:rFonts w:ascii="Times New Roman" w:hAnsi="Times New Roman" w:cs="Times New Roman"/>
        </w:rPr>
        <w:t>press-release_IP-08-1406_en.htm</w:t>
      </w:r>
      <w:proofErr w:type="gramStart"/>
      <w:r w:rsidRPr="0067183D">
        <w:rPr>
          <w:rFonts w:ascii="Times New Roman" w:hAnsi="Times New Roman" w:cs="Times New Roman"/>
        </w:rPr>
        <w:t>?locale</w:t>
      </w:r>
      <w:proofErr w:type="spellEnd"/>
      <w:proofErr w:type="gramEnd"/>
      <w:r w:rsidRPr="0067183D">
        <w:rPr>
          <w:rFonts w:ascii="Times New Roman" w:hAnsi="Times New Roman" w:cs="Times New Roman"/>
        </w:rPr>
        <w:t>=en (accessed: 12.05.18).</w:t>
      </w:r>
    </w:p>
    <w:p w14:paraId="607BAA3D"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Pr>
          <w:rFonts w:ascii="Times New Roman" w:hAnsi="Times New Roman" w:cs="Times New Roman"/>
        </w:rPr>
        <w:t>European Commission. URL</w:t>
      </w:r>
      <w:r w:rsidRPr="0067183D">
        <w:rPr>
          <w:rFonts w:ascii="Times New Roman" w:hAnsi="Times New Roman" w:cs="Times New Roman"/>
        </w:rPr>
        <w:t>: https://ec.europa.eu/home-affairs/what-we-do/policies/borders-and-visas/schengen/reintroduction-border-control_en (accessed 20.05.18).</w:t>
      </w:r>
    </w:p>
    <w:p w14:paraId="033ED61B"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Commission. URL: https://ec.europa.eu/home-affairs/what-we-do/policies/borders-and-visas/visa-policy/schengen_visa_en (accessed: 01.05.2018).</w:t>
      </w:r>
    </w:p>
    <w:p w14:paraId="1CA88B86"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lang w:val="en-US"/>
        </w:rPr>
        <w:t>European Commission. URL: https://ec.europa.eu/neighbourhood-enlargement/countries/detailed-country-information/iceland_en (accessed: 22.01.2018).</w:t>
      </w:r>
    </w:p>
    <w:p w14:paraId="08FD52A0"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Commission. URL: https://ec.europa.eu/neighbourhood-enlargement/neighbourhood/countries/armenia_fr (accessed: 12.05.2018).</w:t>
      </w:r>
    </w:p>
    <w:p w14:paraId="79577E6B"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lastRenderedPageBreak/>
        <w:t>European Council URL: http://www.consilium.europa.eu/en/policies/eastern-partnership/belarus/ (accessed: 09.05.18).</w:t>
      </w:r>
    </w:p>
    <w:p w14:paraId="2C99B4DA" w14:textId="77777777" w:rsidR="00D05678" w:rsidRPr="0067183D" w:rsidRDefault="00D05678" w:rsidP="0067183D">
      <w:pPr>
        <w:pStyle w:val="a3"/>
        <w:numPr>
          <w:ilvl w:val="0"/>
          <w:numId w:val="33"/>
        </w:numPr>
        <w:rPr>
          <w:rFonts w:cs="Times New Roman"/>
          <w:sz w:val="24"/>
          <w:lang w:val="en-US"/>
        </w:rPr>
      </w:pPr>
      <w:r w:rsidRPr="0067183D">
        <w:rPr>
          <w:rFonts w:cs="Times New Roman"/>
          <w:sz w:val="24"/>
        </w:rPr>
        <w:t>European Council. URL: http://www.consilium.europa.eu/en/meetings/international-summit/2018/07/09/ (accessed: 24.05.18).</w:t>
      </w:r>
    </w:p>
    <w:p w14:paraId="1FBBCAEA"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European Council. URL: http://www.consilium.europa.eu/en/policies/eastern-partnership/georgia/ (accessed: 12.04.18).</w:t>
      </w:r>
    </w:p>
    <w:p w14:paraId="026443EF"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Council. URL: https://tvnewsroom.consilium.europa.eu/event/eastern-partnership-summit-2017-18dbf/5th-eastern-partnership-summit-roundtable-24-11-17#/gallery/12 (accessed: 12.05.18).</w:t>
      </w:r>
    </w:p>
    <w:p w14:paraId="5B8EE1E4"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European Parliament Members back EU partnership agreement with Armenia. URL: https://www.euneighbours.eu/en/east/stay-informed/news/european-parliament-members-back-eu-partnership-agreement-armenia (accessed: 20.05.2018).</w:t>
      </w:r>
    </w:p>
    <w:p w14:paraId="137CDF45"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European travel information and authorisation system - Council agrees negotiating position // Council of </w:t>
      </w:r>
      <w:r>
        <w:rPr>
          <w:rFonts w:ascii="Times New Roman" w:hAnsi="Times New Roman" w:cs="Times New Roman"/>
        </w:rPr>
        <w:t>EU</w:t>
      </w:r>
      <w:r w:rsidRPr="0067183D">
        <w:rPr>
          <w:rFonts w:ascii="Times New Roman" w:hAnsi="Times New Roman" w:cs="Times New Roman"/>
        </w:rPr>
        <w:t xml:space="preserve"> Press Release. – 2017. </w:t>
      </w:r>
      <w:r w:rsidRPr="0067183D">
        <w:rPr>
          <w:rFonts w:ascii="Times New Roman" w:hAnsi="Times New Roman" w:cs="Times New Roman"/>
          <w:lang w:val="ru-RU"/>
        </w:rPr>
        <w:t>№ 336</w:t>
      </w:r>
      <w:r w:rsidRPr="0067183D">
        <w:rPr>
          <w:rFonts w:ascii="Times New Roman" w:hAnsi="Times New Roman" w:cs="Times New Roman"/>
          <w:lang w:val="en-US"/>
        </w:rPr>
        <w:t>/17.</w:t>
      </w:r>
      <w:r w:rsidRPr="0067183D">
        <w:rPr>
          <w:rFonts w:ascii="Times New Roman" w:hAnsi="Times New Roman" w:cs="Times New Roman"/>
        </w:rPr>
        <w:t xml:space="preserve"> – 1 p.</w:t>
      </w:r>
    </w:p>
    <w:p w14:paraId="388E12B7"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European travel information and authorisation system (</w:t>
      </w:r>
      <w:proofErr w:type="spellStart"/>
      <w:r w:rsidRPr="0067183D">
        <w:rPr>
          <w:rFonts w:ascii="Times New Roman" w:hAnsi="Times New Roman" w:cs="Times New Roman"/>
        </w:rPr>
        <w:t>ETIAS</w:t>
      </w:r>
      <w:proofErr w:type="spellEnd"/>
      <w:r w:rsidRPr="0067183D">
        <w:rPr>
          <w:rFonts w:ascii="Times New Roman" w:hAnsi="Times New Roman" w:cs="Times New Roman"/>
        </w:rPr>
        <w:t xml:space="preserve">): Council confirms agreement with European Parliament // Council of </w:t>
      </w:r>
      <w:r>
        <w:rPr>
          <w:rFonts w:ascii="Times New Roman" w:hAnsi="Times New Roman" w:cs="Times New Roman"/>
        </w:rPr>
        <w:t>EU</w:t>
      </w:r>
      <w:r w:rsidRPr="0067183D">
        <w:rPr>
          <w:rFonts w:ascii="Times New Roman" w:hAnsi="Times New Roman" w:cs="Times New Roman"/>
        </w:rPr>
        <w:t xml:space="preserve">. – 25.04.18. – 2 p. </w:t>
      </w:r>
    </w:p>
    <w:p w14:paraId="3D70B63F"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Europol and Ukraine sign Agreement to tackle cross-border crime 14 December 2016 // Europol. URL: https://www.europol.europa.eu/newsroom/news/europol-and-ukraine-sign-agreement-to-tackle-cross-border-crime (accessed: 10.05.18).</w:t>
      </w:r>
    </w:p>
    <w:p w14:paraId="280C5878"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lang w:val="en-US"/>
        </w:rPr>
        <w:t>Europol review 2016-2017 // Europol. – 2018. – 21 p.</w:t>
      </w:r>
    </w:p>
    <w:p w14:paraId="7CAAB54D"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Eurostat. URL: http://ec.europa.eu/eurostat/web/products-eurostat-news/-/EDN-20171124-1</w:t>
      </w:r>
      <w:proofErr w:type="gramStart"/>
      <w:r w:rsidRPr="0067183D">
        <w:rPr>
          <w:rFonts w:ascii="Times New Roman" w:hAnsi="Times New Roman" w:cs="Times New Roman"/>
        </w:rPr>
        <w:t>?inheritRedirect</w:t>
      </w:r>
      <w:proofErr w:type="gramEnd"/>
      <w:r w:rsidRPr="0067183D">
        <w:rPr>
          <w:rFonts w:ascii="Times New Roman" w:hAnsi="Times New Roman" w:cs="Times New Roman"/>
        </w:rPr>
        <w:t>=true (accessed: 11.05.2018).</w:t>
      </w:r>
    </w:p>
    <w:p w14:paraId="3BFA56A4"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Facts and figures about EU-Armenia relations // </w:t>
      </w:r>
      <w:proofErr w:type="spellStart"/>
      <w:r w:rsidRPr="0067183D">
        <w:rPr>
          <w:rFonts w:ascii="Times New Roman" w:hAnsi="Times New Roman" w:cs="Times New Roman"/>
        </w:rPr>
        <w:t>EaP</w:t>
      </w:r>
      <w:proofErr w:type="spellEnd"/>
      <w:r w:rsidRPr="0067183D">
        <w:rPr>
          <w:rFonts w:ascii="Times New Roman" w:hAnsi="Times New Roman" w:cs="Times New Roman"/>
        </w:rPr>
        <w:t>. – 23.11.2017. – 2 p.</w:t>
      </w:r>
    </w:p>
    <w:p w14:paraId="0DDA9B3C"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Facts and figures about EU-Azerbaijan relations // </w:t>
      </w:r>
      <w:proofErr w:type="spellStart"/>
      <w:r w:rsidRPr="0067183D">
        <w:rPr>
          <w:rFonts w:ascii="Times New Roman" w:hAnsi="Times New Roman" w:cs="Times New Roman"/>
        </w:rPr>
        <w:t>EaP</w:t>
      </w:r>
      <w:proofErr w:type="spellEnd"/>
      <w:r w:rsidRPr="0067183D">
        <w:rPr>
          <w:rFonts w:ascii="Times New Roman" w:hAnsi="Times New Roman" w:cs="Times New Roman"/>
        </w:rPr>
        <w:t>. – 23.11.2017. – 2 p.</w:t>
      </w:r>
    </w:p>
    <w:p w14:paraId="1682157B"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Facts and figures about EU-Belarus relations // </w:t>
      </w:r>
      <w:proofErr w:type="spellStart"/>
      <w:r w:rsidRPr="0067183D">
        <w:rPr>
          <w:rFonts w:ascii="Times New Roman" w:hAnsi="Times New Roman" w:cs="Times New Roman"/>
        </w:rPr>
        <w:t>EaP</w:t>
      </w:r>
      <w:proofErr w:type="spellEnd"/>
      <w:r w:rsidRPr="0067183D">
        <w:rPr>
          <w:rFonts w:ascii="Times New Roman" w:hAnsi="Times New Roman" w:cs="Times New Roman"/>
        </w:rPr>
        <w:t>. – 23.11.2017. – 2 p.</w:t>
      </w:r>
    </w:p>
    <w:p w14:paraId="177ECA81"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Facts and figures about EU-Georgia relations // </w:t>
      </w:r>
      <w:proofErr w:type="spellStart"/>
      <w:r w:rsidRPr="0067183D">
        <w:rPr>
          <w:rFonts w:ascii="Times New Roman" w:hAnsi="Times New Roman" w:cs="Times New Roman"/>
        </w:rPr>
        <w:t>EaP</w:t>
      </w:r>
      <w:proofErr w:type="spellEnd"/>
      <w:r w:rsidRPr="0067183D">
        <w:rPr>
          <w:rFonts w:ascii="Times New Roman" w:hAnsi="Times New Roman" w:cs="Times New Roman"/>
        </w:rPr>
        <w:t>. – 23.11.2017. – 2 p.</w:t>
      </w:r>
    </w:p>
    <w:p w14:paraId="762B80E4"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Favell</w:t>
      </w:r>
      <w:proofErr w:type="spellEnd"/>
      <w:r w:rsidRPr="0067183D">
        <w:rPr>
          <w:rFonts w:ascii="Times New Roman" w:hAnsi="Times New Roman" w:cs="Times New Roman"/>
        </w:rPr>
        <w:t xml:space="preserve">, A. The fourth freedom: Theories of migration and </w:t>
      </w:r>
      <w:proofErr w:type="spellStart"/>
      <w:r w:rsidRPr="0067183D">
        <w:rPr>
          <w:rFonts w:ascii="Times New Roman" w:hAnsi="Times New Roman" w:cs="Times New Roman"/>
        </w:rPr>
        <w:t>mobilities</w:t>
      </w:r>
      <w:proofErr w:type="spellEnd"/>
      <w:r w:rsidRPr="0067183D">
        <w:rPr>
          <w:rFonts w:ascii="Times New Roman" w:hAnsi="Times New Roman" w:cs="Times New Roman"/>
        </w:rPr>
        <w:t xml:space="preserve"> in ‘neo-liberal’ Europe / A. </w:t>
      </w:r>
      <w:proofErr w:type="spellStart"/>
      <w:r w:rsidRPr="0067183D">
        <w:rPr>
          <w:rFonts w:ascii="Times New Roman" w:hAnsi="Times New Roman" w:cs="Times New Roman"/>
        </w:rPr>
        <w:t>Favell</w:t>
      </w:r>
      <w:proofErr w:type="spellEnd"/>
      <w:r w:rsidRPr="0067183D">
        <w:rPr>
          <w:rFonts w:ascii="Times New Roman" w:hAnsi="Times New Roman" w:cs="Times New Roman"/>
        </w:rPr>
        <w:t xml:space="preserve"> // European Journal of Social Theory. – 2014. </w:t>
      </w:r>
      <w:r w:rsidRPr="0067183D">
        <w:rPr>
          <w:rFonts w:ascii="Times New Roman" w:hAnsi="Times New Roman" w:cs="Times New Roman"/>
          <w:lang w:val="ru-RU"/>
        </w:rPr>
        <w:t xml:space="preserve">№ </w:t>
      </w:r>
      <w:r w:rsidRPr="0067183D">
        <w:rPr>
          <w:rFonts w:ascii="Times New Roman" w:hAnsi="Times New Roman" w:cs="Times New Roman"/>
        </w:rPr>
        <w:t xml:space="preserve">17 (3). – </w:t>
      </w:r>
      <w:r w:rsidRPr="0067183D">
        <w:rPr>
          <w:rFonts w:ascii="Times New Roman" w:hAnsi="Times New Roman" w:cs="Times New Roman"/>
          <w:lang w:val="en-US"/>
        </w:rPr>
        <w:t>P. 275-289.</w:t>
      </w:r>
    </w:p>
    <w:p w14:paraId="7DFC9659"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Federica </w:t>
      </w:r>
      <w:proofErr w:type="spellStart"/>
      <w:r w:rsidRPr="0067183D">
        <w:rPr>
          <w:rFonts w:ascii="Times New Roman" w:hAnsi="Times New Roman" w:cs="Times New Roman"/>
        </w:rPr>
        <w:t>Mogherini</w:t>
      </w:r>
      <w:proofErr w:type="spellEnd"/>
      <w:r w:rsidRPr="0067183D">
        <w:rPr>
          <w:rFonts w:ascii="Times New Roman" w:hAnsi="Times New Roman" w:cs="Times New Roman"/>
        </w:rPr>
        <w:t xml:space="preserve"> Statement 29.02.2016. URL: https://eeas.europa.eu/delegations/azerbaijan/3585/federica-mogherini-visits-azerbaijan_en (accessed: 12.12.17).</w:t>
      </w:r>
    </w:p>
    <w:p w14:paraId="5E20C758"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eastAsia="Times New Roman" w:hAnsi="Times New Roman" w:cs="Times New Roman"/>
        </w:rPr>
        <w:t>Fijnaut</w:t>
      </w:r>
      <w:proofErr w:type="spellEnd"/>
      <w:r w:rsidRPr="0067183D">
        <w:rPr>
          <w:rFonts w:ascii="Times New Roman" w:eastAsia="Times New Roman" w:hAnsi="Times New Roman" w:cs="Times New Roman"/>
        </w:rPr>
        <w:t xml:space="preserve">, C. The Refugee Crisis: The End of Schengen? / C. </w:t>
      </w:r>
      <w:proofErr w:type="spellStart"/>
      <w:r w:rsidRPr="0067183D">
        <w:rPr>
          <w:rFonts w:ascii="Times New Roman" w:eastAsia="Times New Roman" w:hAnsi="Times New Roman" w:cs="Times New Roman"/>
        </w:rPr>
        <w:t>Fijnaut</w:t>
      </w:r>
      <w:proofErr w:type="spellEnd"/>
      <w:r w:rsidRPr="0067183D">
        <w:rPr>
          <w:rFonts w:ascii="Times New Roman" w:eastAsia="Times New Roman" w:hAnsi="Times New Roman" w:cs="Times New Roman"/>
        </w:rPr>
        <w:t xml:space="preserve"> // European journal of crime, criminal law and criminal justice. – 2015. </w:t>
      </w:r>
      <w:r w:rsidRPr="0067183D">
        <w:rPr>
          <w:rFonts w:ascii="Times New Roman" w:eastAsia="Times New Roman" w:hAnsi="Times New Roman" w:cs="Times New Roman"/>
          <w:lang w:val="ru-RU"/>
        </w:rPr>
        <w:t>№</w:t>
      </w:r>
      <w:r w:rsidRPr="0067183D">
        <w:rPr>
          <w:rFonts w:ascii="Times New Roman" w:eastAsia="Times New Roman" w:hAnsi="Times New Roman" w:cs="Times New Roman"/>
        </w:rPr>
        <w:t xml:space="preserve"> 23 (4). – P. 313 - 332.</w:t>
      </w:r>
    </w:p>
    <w:p w14:paraId="2A8C7447"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proofErr w:type="spellStart"/>
      <w:r w:rsidRPr="0067183D">
        <w:rPr>
          <w:rFonts w:ascii="Times New Roman" w:hAnsi="Times New Roman" w:cs="Times New Roman"/>
        </w:rPr>
        <w:t>FOI</w:t>
      </w:r>
      <w:proofErr w:type="spellEnd"/>
      <w:r w:rsidRPr="0067183D">
        <w:rPr>
          <w:rFonts w:ascii="Times New Roman" w:hAnsi="Times New Roman" w:cs="Times New Roman"/>
        </w:rPr>
        <w:t xml:space="preserve"> Release: Importance of Scanning Passports Within EU and Countries Across the World by Border Force and Schengen Borders Provisions / Home Office and Border </w:t>
      </w:r>
      <w:r w:rsidRPr="0067183D">
        <w:rPr>
          <w:rFonts w:ascii="Times New Roman" w:hAnsi="Times New Roman" w:cs="Times New Roman"/>
        </w:rPr>
        <w:lastRenderedPageBreak/>
        <w:t>Force. – 2014. URL: https://www.gov.uk/government/publications/importance-of-scanning-passports-in-eu-uks-participation-in-schengen-agreement/importance-of-scanning-passports-within-eu-and-countries-across-the-world-by-border-force-and-schengen-borders-provisions (accessed: 13.03.18).</w:t>
      </w:r>
    </w:p>
    <w:p w14:paraId="6955A48D"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George Washington Quotes / </w:t>
      </w:r>
      <w:proofErr w:type="spellStart"/>
      <w:r w:rsidRPr="0067183D">
        <w:rPr>
          <w:rFonts w:ascii="Times New Roman" w:hAnsi="Times New Roman" w:cs="Times New Roman"/>
        </w:rPr>
        <w:t>BrainyQuote</w:t>
      </w:r>
      <w:proofErr w:type="spellEnd"/>
      <w:r w:rsidRPr="0067183D">
        <w:rPr>
          <w:rFonts w:ascii="Times New Roman" w:hAnsi="Times New Roman" w:cs="Times New Roman"/>
        </w:rPr>
        <w:t>. URL: https://</w:t>
      </w:r>
      <w:proofErr w:type="spellStart"/>
      <w:r w:rsidRPr="0067183D">
        <w:rPr>
          <w:rFonts w:ascii="Times New Roman" w:hAnsi="Times New Roman" w:cs="Times New Roman"/>
        </w:rPr>
        <w:t>www.brainyquote.com</w:t>
      </w:r>
      <w:proofErr w:type="spellEnd"/>
      <w:r w:rsidRPr="0067183D">
        <w:rPr>
          <w:rFonts w:ascii="Times New Roman" w:hAnsi="Times New Roman" w:cs="Times New Roman"/>
        </w:rPr>
        <w:t>/quotes/</w:t>
      </w:r>
      <w:proofErr w:type="spellStart"/>
      <w:r w:rsidRPr="0067183D">
        <w:rPr>
          <w:rFonts w:ascii="Times New Roman" w:hAnsi="Times New Roman" w:cs="Times New Roman"/>
        </w:rPr>
        <w:t>george_washington_387134</w:t>
      </w:r>
      <w:proofErr w:type="spellEnd"/>
      <w:r w:rsidRPr="0067183D">
        <w:rPr>
          <w:rFonts w:ascii="Times New Roman" w:hAnsi="Times New Roman" w:cs="Times New Roman"/>
        </w:rPr>
        <w:t xml:space="preserve"> (accessed: 10.11.17).</w:t>
      </w:r>
    </w:p>
    <w:p w14:paraId="1596B07C"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Ginsberg</w:t>
      </w:r>
      <w:r>
        <w:rPr>
          <w:rFonts w:ascii="Times New Roman" w:hAnsi="Times New Roman" w:cs="Times New Roman"/>
        </w:rPr>
        <w:t>,</w:t>
      </w:r>
      <w:r w:rsidRPr="0067183D">
        <w:rPr>
          <w:rFonts w:ascii="Times New Roman" w:hAnsi="Times New Roman" w:cs="Times New Roman"/>
        </w:rPr>
        <w:t xml:space="preserve"> R. H. Demystifying </w:t>
      </w:r>
      <w:r>
        <w:rPr>
          <w:rFonts w:ascii="Times New Roman" w:hAnsi="Times New Roman" w:cs="Times New Roman"/>
        </w:rPr>
        <w:t>Eu</w:t>
      </w:r>
      <w:r w:rsidRPr="0067183D">
        <w:rPr>
          <w:rFonts w:ascii="Times New Roman" w:hAnsi="Times New Roman" w:cs="Times New Roman"/>
        </w:rPr>
        <w:t xml:space="preserve">ropean Union: The Enduring Logic of Regional Integration / Ginsberg R. H.  – </w:t>
      </w:r>
      <w:proofErr w:type="spellStart"/>
      <w:r w:rsidRPr="0067183D">
        <w:rPr>
          <w:rFonts w:ascii="Times New Roman" w:hAnsi="Times New Roman" w:cs="Times New Roman"/>
        </w:rPr>
        <w:t>Rowman</w:t>
      </w:r>
      <w:proofErr w:type="spellEnd"/>
      <w:r w:rsidRPr="0067183D">
        <w:rPr>
          <w:rFonts w:ascii="Times New Roman" w:hAnsi="Times New Roman" w:cs="Times New Roman"/>
        </w:rPr>
        <w:t xml:space="preserve"> &amp; Littlefield Publishers, 2010. – 400 p. </w:t>
      </w:r>
    </w:p>
    <w:p w14:paraId="50FD30CE" w14:textId="77777777" w:rsidR="00D05678" w:rsidRPr="0067183D" w:rsidRDefault="00D05678" w:rsidP="0067183D">
      <w:pPr>
        <w:numPr>
          <w:ilvl w:val="0"/>
          <w:numId w:val="33"/>
        </w:numPr>
        <w:spacing w:line="360" w:lineRule="auto"/>
        <w:contextualSpacing/>
        <w:jc w:val="both"/>
        <w:rPr>
          <w:rFonts w:ascii="Times New Roman" w:eastAsia="Times New Roman" w:hAnsi="Times New Roman" w:cs="Times New Roman"/>
        </w:rPr>
      </w:pPr>
      <w:proofErr w:type="spellStart"/>
      <w:r w:rsidRPr="0067183D">
        <w:rPr>
          <w:rFonts w:ascii="Times New Roman" w:eastAsia="Times New Roman" w:hAnsi="Times New Roman" w:cs="Times New Roman"/>
        </w:rPr>
        <w:t>Havlíček</w:t>
      </w:r>
      <w:proofErr w:type="spellEnd"/>
      <w:r w:rsidRPr="0067183D">
        <w:rPr>
          <w:rFonts w:ascii="Times New Roman" w:eastAsia="Times New Roman" w:hAnsi="Times New Roman" w:cs="Times New Roman"/>
        </w:rPr>
        <w:t xml:space="preserve">, T. </w:t>
      </w:r>
      <w:proofErr w:type="spellStart"/>
      <w:r w:rsidRPr="0067183D">
        <w:rPr>
          <w:rFonts w:ascii="Times New Roman" w:eastAsia="Times New Roman" w:hAnsi="Times New Roman" w:cs="Times New Roman"/>
        </w:rPr>
        <w:t>Jeřábek</w:t>
      </w:r>
      <w:proofErr w:type="spellEnd"/>
      <w:r w:rsidRPr="0067183D">
        <w:rPr>
          <w:rFonts w:ascii="Times New Roman" w:eastAsia="Times New Roman" w:hAnsi="Times New Roman" w:cs="Times New Roman"/>
        </w:rPr>
        <w:t xml:space="preserve">, M. </w:t>
      </w:r>
      <w:proofErr w:type="spellStart"/>
      <w:r w:rsidRPr="0067183D">
        <w:rPr>
          <w:rFonts w:ascii="Times New Roman" w:eastAsia="Times New Roman" w:hAnsi="Times New Roman" w:cs="Times New Roman"/>
        </w:rPr>
        <w:t>Dokoupil</w:t>
      </w:r>
      <w:proofErr w:type="spellEnd"/>
      <w:r w:rsidRPr="0067183D">
        <w:rPr>
          <w:rFonts w:ascii="Times New Roman" w:eastAsia="Times New Roman" w:hAnsi="Times New Roman" w:cs="Times New Roman"/>
        </w:rPr>
        <w:t>, J. The Schengen Phenomenon—Fact or Fiction</w:t>
      </w:r>
      <w:proofErr w:type="gramStart"/>
      <w:r w:rsidRPr="0067183D">
        <w:rPr>
          <w:rFonts w:ascii="Times New Roman" w:eastAsia="Times New Roman" w:hAnsi="Times New Roman" w:cs="Times New Roman"/>
        </w:rPr>
        <w:t>?/</w:t>
      </w:r>
      <w:proofErr w:type="gramEnd"/>
      <w:r w:rsidRPr="0067183D">
        <w:rPr>
          <w:rFonts w:ascii="Times New Roman" w:eastAsia="Times New Roman" w:hAnsi="Times New Roman" w:cs="Times New Roman"/>
        </w:rPr>
        <w:t xml:space="preserve"> T. </w:t>
      </w:r>
      <w:proofErr w:type="spellStart"/>
      <w:r w:rsidRPr="0067183D">
        <w:rPr>
          <w:rFonts w:ascii="Times New Roman" w:eastAsia="Times New Roman" w:hAnsi="Times New Roman" w:cs="Times New Roman"/>
        </w:rPr>
        <w:t>Havlíček</w:t>
      </w:r>
      <w:proofErr w:type="spellEnd"/>
      <w:r w:rsidRPr="0067183D">
        <w:rPr>
          <w:rFonts w:ascii="Times New Roman" w:eastAsia="Times New Roman" w:hAnsi="Times New Roman" w:cs="Times New Roman"/>
        </w:rPr>
        <w:t xml:space="preserve"> M. </w:t>
      </w:r>
      <w:proofErr w:type="spellStart"/>
      <w:r w:rsidRPr="0067183D">
        <w:rPr>
          <w:rFonts w:ascii="Times New Roman" w:eastAsia="Times New Roman" w:hAnsi="Times New Roman" w:cs="Times New Roman"/>
        </w:rPr>
        <w:t>Jeřábek</w:t>
      </w:r>
      <w:proofErr w:type="spellEnd"/>
      <w:r w:rsidRPr="0067183D">
        <w:rPr>
          <w:rFonts w:ascii="Times New Roman" w:eastAsia="Times New Roman" w:hAnsi="Times New Roman" w:cs="Times New Roman"/>
        </w:rPr>
        <w:t xml:space="preserve"> J. </w:t>
      </w:r>
      <w:proofErr w:type="spellStart"/>
      <w:r w:rsidRPr="0067183D">
        <w:rPr>
          <w:rFonts w:ascii="Times New Roman" w:eastAsia="Times New Roman" w:hAnsi="Times New Roman" w:cs="Times New Roman"/>
        </w:rPr>
        <w:t>Dokoupil</w:t>
      </w:r>
      <w:proofErr w:type="spellEnd"/>
      <w:r w:rsidRPr="0067183D">
        <w:rPr>
          <w:rFonts w:ascii="Times New Roman" w:eastAsia="Times New Roman" w:hAnsi="Times New Roman" w:cs="Times New Roman"/>
        </w:rPr>
        <w:t xml:space="preserve"> // Springer International Publishing, 2018. – P. 49-65.</w:t>
      </w:r>
    </w:p>
    <w:p w14:paraId="1C462BAD"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Holst, J. Norway’s EEC Referendum: Lessons and Implications /J. Holst // The World Today. – 1975. </w:t>
      </w:r>
      <w:r w:rsidRPr="0067183D">
        <w:rPr>
          <w:rFonts w:ascii="Times New Roman" w:hAnsi="Times New Roman" w:cs="Times New Roman"/>
          <w:lang w:val="ru-RU"/>
        </w:rPr>
        <w:t>№</w:t>
      </w:r>
      <w:r w:rsidRPr="0067183D">
        <w:rPr>
          <w:rFonts w:ascii="Times New Roman" w:hAnsi="Times New Roman" w:cs="Times New Roman"/>
        </w:rPr>
        <w:t xml:space="preserve"> 31(3)</w:t>
      </w:r>
      <w:r w:rsidRPr="0067183D">
        <w:rPr>
          <w:rFonts w:ascii="Times New Roman" w:hAnsi="Times New Roman" w:cs="Times New Roman"/>
          <w:lang w:val="en-US"/>
        </w:rPr>
        <w:t xml:space="preserve">. – </w:t>
      </w:r>
      <w:r w:rsidRPr="0067183D">
        <w:rPr>
          <w:rFonts w:ascii="Times New Roman" w:hAnsi="Times New Roman" w:cs="Times New Roman"/>
        </w:rPr>
        <w:t xml:space="preserve">P. 114-120. </w:t>
      </w:r>
    </w:p>
    <w:p w14:paraId="4B064159"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Information </w:t>
      </w:r>
      <w:proofErr w:type="spellStart"/>
      <w:r w:rsidRPr="0067183D">
        <w:rPr>
          <w:rFonts w:ascii="Times New Roman" w:hAnsi="Times New Roman" w:cs="Times New Roman"/>
        </w:rPr>
        <w:t>center</w:t>
      </w:r>
      <w:proofErr w:type="spellEnd"/>
      <w:r w:rsidRPr="0067183D">
        <w:rPr>
          <w:rFonts w:ascii="Times New Roman" w:hAnsi="Times New Roman" w:cs="Times New Roman"/>
        </w:rPr>
        <w:t xml:space="preserve"> on NATO and EU. URL: http://</w:t>
      </w:r>
      <w:proofErr w:type="spellStart"/>
      <w:r w:rsidRPr="0067183D">
        <w:rPr>
          <w:rFonts w:ascii="Times New Roman" w:hAnsi="Times New Roman" w:cs="Times New Roman"/>
        </w:rPr>
        <w:t>infocenter.gov.ge</w:t>
      </w:r>
      <w:proofErr w:type="spellEnd"/>
      <w:r w:rsidRPr="0067183D">
        <w:rPr>
          <w:rFonts w:ascii="Times New Roman" w:hAnsi="Times New Roman" w:cs="Times New Roman"/>
        </w:rPr>
        <w:t>/</w:t>
      </w:r>
      <w:proofErr w:type="spellStart"/>
      <w:r w:rsidRPr="0067183D">
        <w:rPr>
          <w:rFonts w:ascii="Times New Roman" w:hAnsi="Times New Roman" w:cs="Times New Roman"/>
        </w:rPr>
        <w:t>eng</w:t>
      </w:r>
      <w:proofErr w:type="spellEnd"/>
      <w:r w:rsidRPr="0067183D">
        <w:rPr>
          <w:rFonts w:ascii="Times New Roman" w:hAnsi="Times New Roman" w:cs="Times New Roman"/>
        </w:rPr>
        <w:t>-</w:t>
      </w:r>
      <w:proofErr w:type="spellStart"/>
      <w:r w:rsidRPr="0067183D">
        <w:rPr>
          <w:rFonts w:ascii="Times New Roman" w:hAnsi="Times New Roman" w:cs="Times New Roman"/>
        </w:rPr>
        <w:t>euinfo</w:t>
      </w:r>
      <w:proofErr w:type="spellEnd"/>
      <w:r w:rsidRPr="0067183D">
        <w:rPr>
          <w:rFonts w:ascii="Times New Roman" w:hAnsi="Times New Roman" w:cs="Times New Roman"/>
        </w:rPr>
        <w:t>-the-association-agreement/ (accessed: 05.05.18).</w:t>
      </w:r>
    </w:p>
    <w:p w14:paraId="4A05C155"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International Centre for Migration Policy Development. URL: https://www.icmpd.org/news-centre/news-detail/document-security-and-profiling-are-in-focus (accessed: 12.05.18).</w:t>
      </w:r>
    </w:p>
    <w:p w14:paraId="59D6B717" w14:textId="77777777" w:rsidR="00D05678" w:rsidRPr="0067183D" w:rsidRDefault="00D05678" w:rsidP="0067183D">
      <w:pPr>
        <w:pStyle w:val="a3"/>
        <w:numPr>
          <w:ilvl w:val="0"/>
          <w:numId w:val="33"/>
        </w:numPr>
        <w:rPr>
          <w:rFonts w:cs="Times New Roman"/>
          <w:sz w:val="24"/>
          <w:lang w:val="en-US"/>
        </w:rPr>
      </w:pPr>
      <w:proofErr w:type="spellStart"/>
      <w:r w:rsidRPr="0067183D">
        <w:rPr>
          <w:rFonts w:cs="Times New Roman"/>
          <w:sz w:val="24"/>
        </w:rPr>
        <w:t>Jozwiak</w:t>
      </w:r>
      <w:proofErr w:type="spellEnd"/>
      <w:r w:rsidRPr="0067183D">
        <w:rPr>
          <w:rFonts w:cs="Times New Roman"/>
          <w:sz w:val="24"/>
        </w:rPr>
        <w:t xml:space="preserve"> R. URL: https://</w:t>
      </w:r>
      <w:proofErr w:type="spellStart"/>
      <w:r w:rsidRPr="0067183D">
        <w:rPr>
          <w:rFonts w:cs="Times New Roman"/>
          <w:sz w:val="24"/>
        </w:rPr>
        <w:t>twitter.com</w:t>
      </w:r>
      <w:proofErr w:type="spellEnd"/>
      <w:r w:rsidRPr="0067183D">
        <w:rPr>
          <w:rFonts w:cs="Times New Roman"/>
          <w:sz w:val="24"/>
        </w:rPr>
        <w:t>/</w:t>
      </w:r>
      <w:proofErr w:type="spellStart"/>
      <w:r w:rsidRPr="0067183D">
        <w:rPr>
          <w:rFonts w:cs="Times New Roman"/>
          <w:sz w:val="24"/>
        </w:rPr>
        <w:t>RikardJozwiak</w:t>
      </w:r>
      <w:proofErr w:type="spellEnd"/>
      <w:r w:rsidRPr="0067183D">
        <w:rPr>
          <w:rFonts w:cs="Times New Roman"/>
          <w:sz w:val="24"/>
        </w:rPr>
        <w:t>/status/937591217084420102 (accessed: 20.05.18).</w:t>
      </w:r>
    </w:p>
    <w:p w14:paraId="1D3AC5B3"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Kathleen, B. &amp; Geary D. Contemporary European History / B. Kathleen &amp; D. Geary // Cambridge core. – 1992. P 1. </w:t>
      </w:r>
    </w:p>
    <w:p w14:paraId="72BF1D6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Kerikmäe</w:t>
      </w:r>
      <w:proofErr w:type="spellEnd"/>
      <w:r w:rsidRPr="0067183D">
        <w:rPr>
          <w:rFonts w:ascii="Times New Roman" w:hAnsi="Times New Roman" w:cs="Times New Roman"/>
        </w:rPr>
        <w:t xml:space="preserve">, T. &amp; </w:t>
      </w:r>
      <w:proofErr w:type="spellStart"/>
      <w:r w:rsidRPr="0067183D">
        <w:rPr>
          <w:rFonts w:ascii="Times New Roman" w:hAnsi="Times New Roman" w:cs="Times New Roman"/>
        </w:rPr>
        <w:t>Chochia</w:t>
      </w:r>
      <w:proofErr w:type="spellEnd"/>
      <w:r w:rsidRPr="0067183D">
        <w:rPr>
          <w:rFonts w:ascii="Times New Roman" w:hAnsi="Times New Roman" w:cs="Times New Roman"/>
        </w:rPr>
        <w:t xml:space="preserve">, A. Political and legal perspectives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policy / T. </w:t>
      </w:r>
      <w:proofErr w:type="spellStart"/>
      <w:r w:rsidRPr="0067183D">
        <w:rPr>
          <w:rFonts w:ascii="Times New Roman" w:hAnsi="Times New Roman" w:cs="Times New Roman"/>
        </w:rPr>
        <w:t>Kerikmäe</w:t>
      </w:r>
      <w:proofErr w:type="spellEnd"/>
      <w:r w:rsidRPr="0067183D">
        <w:rPr>
          <w:rFonts w:ascii="Times New Roman" w:hAnsi="Times New Roman" w:cs="Times New Roman"/>
        </w:rPr>
        <w:t xml:space="preserve"> &amp; A. </w:t>
      </w:r>
      <w:proofErr w:type="spellStart"/>
      <w:r w:rsidRPr="0067183D">
        <w:rPr>
          <w:rFonts w:ascii="Times New Roman" w:hAnsi="Times New Roman" w:cs="Times New Roman"/>
        </w:rPr>
        <w:t>Chochia</w:t>
      </w:r>
      <w:proofErr w:type="spellEnd"/>
      <w:r w:rsidRPr="0067183D">
        <w:rPr>
          <w:rFonts w:ascii="Times New Roman" w:hAnsi="Times New Roman" w:cs="Times New Roman"/>
        </w:rPr>
        <w:t xml:space="preserve">. – </w:t>
      </w:r>
      <w:proofErr w:type="gramStart"/>
      <w:r w:rsidRPr="0067183D">
        <w:rPr>
          <w:rFonts w:ascii="Times New Roman" w:hAnsi="Times New Roman" w:cs="Times New Roman"/>
        </w:rPr>
        <w:t>Cham :</w:t>
      </w:r>
      <w:proofErr w:type="gramEnd"/>
      <w:r w:rsidRPr="0067183D">
        <w:rPr>
          <w:rFonts w:ascii="Times New Roman" w:hAnsi="Times New Roman" w:cs="Times New Roman"/>
        </w:rPr>
        <w:t xml:space="preserve"> Springer, 2016. – VIII. – 279 p.</w:t>
      </w:r>
    </w:p>
    <w:p w14:paraId="28D89752"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Kilasonia</w:t>
      </w:r>
      <w:proofErr w:type="spellEnd"/>
      <w:r w:rsidRPr="0067183D">
        <w:rPr>
          <w:rFonts w:ascii="Times New Roman" w:hAnsi="Times New Roman" w:cs="Times New Roman"/>
        </w:rPr>
        <w:t xml:space="preserve">, N. </w:t>
      </w:r>
      <w:proofErr w:type="spellStart"/>
      <w:r w:rsidRPr="0067183D">
        <w:rPr>
          <w:rFonts w:ascii="Times New Roman" w:hAnsi="Times New Roman" w:cs="Times New Roman"/>
        </w:rPr>
        <w:t>Nadiradze</w:t>
      </w:r>
      <w:proofErr w:type="spellEnd"/>
      <w:r w:rsidRPr="0067183D">
        <w:rPr>
          <w:rFonts w:ascii="Times New Roman" w:hAnsi="Times New Roman" w:cs="Times New Roman"/>
        </w:rPr>
        <w:t xml:space="preserve">, A. EU-Georgia action Plan on Visa Liberalisation Monitoring of Implementation Final report / N. </w:t>
      </w:r>
      <w:proofErr w:type="spellStart"/>
      <w:r w:rsidRPr="0067183D">
        <w:rPr>
          <w:rFonts w:ascii="Times New Roman" w:hAnsi="Times New Roman" w:cs="Times New Roman"/>
        </w:rPr>
        <w:t>Kilasonia</w:t>
      </w:r>
      <w:proofErr w:type="spellEnd"/>
      <w:r w:rsidRPr="0067183D">
        <w:rPr>
          <w:rFonts w:ascii="Times New Roman" w:hAnsi="Times New Roman" w:cs="Times New Roman"/>
        </w:rPr>
        <w:t xml:space="preserve"> A. </w:t>
      </w:r>
      <w:proofErr w:type="spellStart"/>
      <w:r w:rsidRPr="0067183D">
        <w:rPr>
          <w:rFonts w:ascii="Times New Roman" w:hAnsi="Times New Roman" w:cs="Times New Roman"/>
        </w:rPr>
        <w:t>Nadiradze</w:t>
      </w:r>
      <w:proofErr w:type="spellEnd"/>
      <w:r w:rsidRPr="0067183D">
        <w:rPr>
          <w:rFonts w:ascii="Times New Roman" w:hAnsi="Times New Roman" w:cs="Times New Roman"/>
        </w:rPr>
        <w:t xml:space="preserve"> // Transparency International Georgia. – 2014. – 48 p.</w:t>
      </w:r>
    </w:p>
    <w:p w14:paraId="1831EB99"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proofErr w:type="spellStart"/>
      <w:r w:rsidRPr="0067183D">
        <w:rPr>
          <w:rFonts w:ascii="Times New Roman" w:hAnsi="Times New Roman" w:cs="Times New Roman"/>
        </w:rPr>
        <w:t>Klabbers</w:t>
      </w:r>
      <w:proofErr w:type="spellEnd"/>
      <w:r>
        <w:rPr>
          <w:rFonts w:ascii="Times New Roman" w:hAnsi="Times New Roman" w:cs="Times New Roman"/>
        </w:rPr>
        <w:t>,</w:t>
      </w:r>
      <w:r w:rsidRPr="0067183D">
        <w:rPr>
          <w:rFonts w:ascii="Times New Roman" w:hAnsi="Times New Roman" w:cs="Times New Roman"/>
        </w:rPr>
        <w:t xml:space="preserve"> </w:t>
      </w:r>
      <w:r w:rsidRPr="0067183D">
        <w:rPr>
          <w:rFonts w:ascii="Times New Roman" w:hAnsi="Times New Roman" w:cs="Times New Roman"/>
          <w:lang w:val="en-US"/>
        </w:rPr>
        <w:t xml:space="preserve">J. International Law / J. </w:t>
      </w:r>
      <w:proofErr w:type="spellStart"/>
      <w:r w:rsidRPr="0067183D">
        <w:rPr>
          <w:rFonts w:ascii="Times New Roman" w:hAnsi="Times New Roman" w:cs="Times New Roman"/>
          <w:lang w:val="en-US"/>
        </w:rPr>
        <w:t>Klabbers</w:t>
      </w:r>
      <w:proofErr w:type="spellEnd"/>
      <w:r w:rsidRPr="0067183D">
        <w:rPr>
          <w:rFonts w:ascii="Times New Roman" w:hAnsi="Times New Roman" w:cs="Times New Roman"/>
          <w:lang w:val="en-US"/>
        </w:rPr>
        <w:t xml:space="preserve">. – Cambridge University Press, 2017. – 370 p. </w:t>
      </w:r>
    </w:p>
    <w:p w14:paraId="4E281902"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proofErr w:type="spellStart"/>
      <w:r w:rsidRPr="0067183D">
        <w:rPr>
          <w:rFonts w:ascii="Times New Roman" w:hAnsi="Times New Roman" w:cs="Times New Roman"/>
        </w:rPr>
        <w:t>Koutrakos</w:t>
      </w:r>
      <w:proofErr w:type="spellEnd"/>
      <w:r w:rsidRPr="0067183D">
        <w:rPr>
          <w:rFonts w:ascii="Times New Roman" w:hAnsi="Times New Roman" w:cs="Times New Roman"/>
        </w:rPr>
        <w:t xml:space="preserve">, P. External </w:t>
      </w:r>
      <w:proofErr w:type="gramStart"/>
      <w:r w:rsidRPr="0067183D">
        <w:rPr>
          <w:rFonts w:ascii="Times New Roman" w:hAnsi="Times New Roman" w:cs="Times New Roman"/>
        </w:rPr>
        <w:t>Action :</w:t>
      </w:r>
      <w:proofErr w:type="gramEnd"/>
      <w:r w:rsidRPr="0067183D">
        <w:rPr>
          <w:rFonts w:ascii="Times New Roman" w:hAnsi="Times New Roman" w:cs="Times New Roman"/>
        </w:rPr>
        <w:t xml:space="preserve"> Common Commercial Policy, Common Foreign and Security Policy, Common Security and Defence Policy / P. </w:t>
      </w:r>
      <w:proofErr w:type="spellStart"/>
      <w:r w:rsidRPr="0067183D">
        <w:rPr>
          <w:rFonts w:ascii="Times New Roman" w:hAnsi="Times New Roman" w:cs="Times New Roman"/>
        </w:rPr>
        <w:t>Koutrakos</w:t>
      </w:r>
      <w:proofErr w:type="spellEnd"/>
      <w:r w:rsidRPr="0067183D">
        <w:rPr>
          <w:rFonts w:ascii="Times New Roman" w:hAnsi="Times New Roman" w:cs="Times New Roman"/>
        </w:rPr>
        <w:t xml:space="preserve"> // The Oxford handbook of European Union law. – </w:t>
      </w:r>
      <w:proofErr w:type="gramStart"/>
      <w:r w:rsidRPr="0067183D">
        <w:rPr>
          <w:rFonts w:ascii="Times New Roman" w:hAnsi="Times New Roman" w:cs="Times New Roman"/>
        </w:rPr>
        <w:t>Oxford ;</w:t>
      </w:r>
      <w:proofErr w:type="gramEnd"/>
      <w:r w:rsidRPr="0067183D">
        <w:rPr>
          <w:rFonts w:ascii="Times New Roman" w:hAnsi="Times New Roman" w:cs="Times New Roman"/>
        </w:rPr>
        <w:t xml:space="preserve"> New York : Oxford University Press, 2015. – P. 271-299.</w:t>
      </w:r>
    </w:p>
    <w:p w14:paraId="7354460E"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Launch of the new EU-Armenia </w:t>
      </w:r>
      <w:proofErr w:type="gramStart"/>
      <w:r w:rsidRPr="0067183D">
        <w:rPr>
          <w:rFonts w:ascii="Times New Roman" w:hAnsi="Times New Roman" w:cs="Times New Roman"/>
        </w:rPr>
        <w:t>Agreement :</w:t>
      </w:r>
      <w:proofErr w:type="gramEnd"/>
      <w:r w:rsidRPr="0067183D">
        <w:rPr>
          <w:rFonts w:ascii="Times New Roman" w:hAnsi="Times New Roman" w:cs="Times New Roman"/>
        </w:rPr>
        <w:t xml:space="preserve"> Press statement EU </w:t>
      </w:r>
      <w:proofErr w:type="spellStart"/>
      <w:r w:rsidRPr="0067183D">
        <w:rPr>
          <w:rFonts w:ascii="Times New Roman" w:hAnsi="Times New Roman" w:cs="Times New Roman"/>
        </w:rPr>
        <w:t>HR</w:t>
      </w:r>
      <w:proofErr w:type="spellEnd"/>
      <w:r w:rsidRPr="0067183D">
        <w:rPr>
          <w:rFonts w:ascii="Times New Roman" w:hAnsi="Times New Roman" w:cs="Times New Roman"/>
        </w:rPr>
        <w:t xml:space="preserve"> </w:t>
      </w:r>
      <w:proofErr w:type="spellStart"/>
      <w:r w:rsidRPr="0067183D">
        <w:rPr>
          <w:rFonts w:ascii="Times New Roman" w:hAnsi="Times New Roman" w:cs="Times New Roman"/>
        </w:rPr>
        <w:t>Mogherini</w:t>
      </w:r>
      <w:proofErr w:type="spellEnd"/>
      <w:r w:rsidRPr="0067183D">
        <w:rPr>
          <w:rFonts w:ascii="Times New Roman" w:hAnsi="Times New Roman" w:cs="Times New Roman"/>
        </w:rPr>
        <w:t>. URL: https://eeas.europa.eu/delegations/armenia/1796/eu-and-armenia-start-negotiations-new-agreement_en (accessed: 15.05.2018).</w:t>
      </w:r>
    </w:p>
    <w:p w14:paraId="0310693F"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lastRenderedPageBreak/>
        <w:t xml:space="preserve">Lecture - European Union, Russia and Post-Soviet Space // </w:t>
      </w:r>
      <w:proofErr w:type="spellStart"/>
      <w:r w:rsidRPr="0067183D">
        <w:rPr>
          <w:rFonts w:ascii="Times New Roman" w:hAnsi="Times New Roman" w:cs="Times New Roman"/>
        </w:rPr>
        <w:t>SPbU</w:t>
      </w:r>
      <w:proofErr w:type="spellEnd"/>
      <w:r w:rsidRPr="0067183D">
        <w:rPr>
          <w:rFonts w:ascii="Times New Roman" w:hAnsi="Times New Roman" w:cs="Times New Roman"/>
        </w:rPr>
        <w:t>. – 2018.</w:t>
      </w:r>
    </w:p>
    <w:p w14:paraId="27A24791" w14:textId="77777777" w:rsidR="00D05678" w:rsidRPr="0067183D" w:rsidRDefault="00D05678" w:rsidP="0067183D">
      <w:pPr>
        <w:numPr>
          <w:ilvl w:val="0"/>
          <w:numId w:val="33"/>
        </w:numPr>
        <w:pBdr>
          <w:top w:val="nil"/>
          <w:left w:val="nil"/>
          <w:bottom w:val="nil"/>
          <w:right w:val="nil"/>
          <w:between w:val="nil"/>
        </w:pBdr>
        <w:spacing w:line="360" w:lineRule="auto"/>
        <w:jc w:val="both"/>
        <w:rPr>
          <w:rFonts w:ascii="Times New Roman" w:eastAsia="Cambria" w:hAnsi="Times New Roman" w:cs="Times New Roman"/>
        </w:rPr>
      </w:pPr>
      <w:r w:rsidRPr="0067183D">
        <w:rPr>
          <w:rFonts w:ascii="Times New Roman" w:eastAsia="Cambria" w:hAnsi="Times New Roman" w:cs="Times New Roman"/>
        </w:rPr>
        <w:t xml:space="preserve">Margaret Thatcher, from TV interview for </w:t>
      </w:r>
      <w:proofErr w:type="spellStart"/>
      <w:r w:rsidRPr="0067183D">
        <w:rPr>
          <w:rFonts w:ascii="Times New Roman" w:eastAsia="Cambria" w:hAnsi="Times New Roman" w:cs="Times New Roman"/>
        </w:rPr>
        <w:t>BBC2</w:t>
      </w:r>
      <w:proofErr w:type="spellEnd"/>
      <w:r w:rsidRPr="0067183D">
        <w:rPr>
          <w:rFonts w:ascii="Times New Roman" w:eastAsia="Cambria" w:hAnsi="Times New Roman" w:cs="Times New Roman"/>
        </w:rPr>
        <w:t xml:space="preserve"> </w:t>
      </w:r>
      <w:proofErr w:type="spellStart"/>
      <w:r w:rsidRPr="0067183D">
        <w:rPr>
          <w:rFonts w:ascii="Times New Roman" w:eastAsia="Cambria" w:hAnsi="Times New Roman" w:cs="Times New Roman"/>
        </w:rPr>
        <w:t>Newsnight</w:t>
      </w:r>
      <w:proofErr w:type="spellEnd"/>
      <w:r w:rsidRPr="0067183D">
        <w:rPr>
          <w:rFonts w:ascii="Times New Roman" w:eastAsia="Cambria" w:hAnsi="Times New Roman" w:cs="Times New Roman"/>
        </w:rPr>
        <w:t xml:space="preserve"> // COI transcript, June 3, 1988, Thatcher Archive. – 1988.</w:t>
      </w:r>
    </w:p>
    <w:p w14:paraId="17A04991"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Martovych</w:t>
      </w:r>
      <w:proofErr w:type="spellEnd"/>
      <w:r w:rsidRPr="0067183D">
        <w:rPr>
          <w:rFonts w:ascii="Times New Roman" w:hAnsi="Times New Roman" w:cs="Times New Roman"/>
        </w:rPr>
        <w:t xml:space="preserve">, O. R. Ukrainian liberation movement in modern times / O. R. </w:t>
      </w:r>
      <w:proofErr w:type="spellStart"/>
      <w:r w:rsidRPr="0067183D">
        <w:rPr>
          <w:rFonts w:ascii="Times New Roman" w:hAnsi="Times New Roman" w:cs="Times New Roman"/>
        </w:rPr>
        <w:t>Martovych</w:t>
      </w:r>
      <w:proofErr w:type="spellEnd"/>
      <w:r w:rsidRPr="0067183D">
        <w:rPr>
          <w:rFonts w:ascii="Times New Roman" w:hAnsi="Times New Roman" w:cs="Times New Roman"/>
        </w:rPr>
        <w:t xml:space="preserve">, J. F. Stewart // Today's </w:t>
      </w:r>
      <w:proofErr w:type="gramStart"/>
      <w:r w:rsidRPr="0067183D">
        <w:rPr>
          <w:rFonts w:ascii="Times New Roman" w:hAnsi="Times New Roman" w:cs="Times New Roman"/>
        </w:rPr>
        <w:t>world ;</w:t>
      </w:r>
      <w:proofErr w:type="gramEnd"/>
      <w:r w:rsidRPr="0067183D">
        <w:rPr>
          <w:rFonts w:ascii="Times New Roman" w:hAnsi="Times New Roman" w:cs="Times New Roman"/>
        </w:rPr>
        <w:t xml:space="preserve"> no. 5. – </w:t>
      </w:r>
      <w:proofErr w:type="gramStart"/>
      <w:r w:rsidRPr="0067183D">
        <w:rPr>
          <w:rFonts w:ascii="Times New Roman" w:hAnsi="Times New Roman" w:cs="Times New Roman"/>
        </w:rPr>
        <w:t>Edinburgh :</w:t>
      </w:r>
      <w:proofErr w:type="gramEnd"/>
      <w:r w:rsidRPr="0067183D">
        <w:rPr>
          <w:rFonts w:ascii="Times New Roman" w:hAnsi="Times New Roman" w:cs="Times New Roman"/>
        </w:rPr>
        <w:t xml:space="preserve"> Scottish League for European Freedom, 1951. – 176 p.</w:t>
      </w:r>
    </w:p>
    <w:p w14:paraId="7B32F984"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Member States’ notifications of the temporary reintroduction of border control at internal borders pursuant to Article 25 </w:t>
      </w:r>
      <w:proofErr w:type="gramStart"/>
      <w:r w:rsidRPr="0067183D">
        <w:rPr>
          <w:rFonts w:ascii="Times New Roman" w:hAnsi="Times New Roman" w:cs="Times New Roman"/>
        </w:rPr>
        <w:t>et</w:t>
      </w:r>
      <w:proofErr w:type="gramEnd"/>
      <w:r w:rsidRPr="0067183D">
        <w:rPr>
          <w:rFonts w:ascii="Times New Roman" w:hAnsi="Times New Roman" w:cs="Times New Roman"/>
        </w:rPr>
        <w:t xml:space="preserve"> </w:t>
      </w:r>
      <w:proofErr w:type="spellStart"/>
      <w:r w:rsidRPr="0067183D">
        <w:rPr>
          <w:rFonts w:ascii="Times New Roman" w:hAnsi="Times New Roman" w:cs="Times New Roman"/>
        </w:rPr>
        <w:t>seq.of</w:t>
      </w:r>
      <w:proofErr w:type="spellEnd"/>
      <w:r w:rsidRPr="0067183D">
        <w:rPr>
          <w:rFonts w:ascii="Times New Roman" w:hAnsi="Times New Roman" w:cs="Times New Roman"/>
        </w:rPr>
        <w:t xml:space="preserve"> the Schengen Borders Code // European Commission. – 2018. – 9 p.</w:t>
      </w:r>
    </w:p>
    <w:p w14:paraId="6D9B45D8"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Ministry of Foreign Affairs of the Republic of Poland. URL: https://www.msz.gov.pl/en/c/MOBILE/foreign_policy/eastern_partnership/bilateral_dimension/ (</w:t>
      </w:r>
      <w:proofErr w:type="spellStart"/>
      <w:r w:rsidRPr="0067183D">
        <w:rPr>
          <w:rFonts w:ascii="Times New Roman" w:hAnsi="Times New Roman" w:cs="Times New Roman"/>
        </w:rPr>
        <w:t>accessed</w:t>
      </w:r>
      <w:proofErr w:type="gramStart"/>
      <w:r w:rsidRPr="0067183D">
        <w:rPr>
          <w:rFonts w:ascii="Times New Roman" w:hAnsi="Times New Roman" w:cs="Times New Roman"/>
        </w:rPr>
        <w:t>:15.05.18</w:t>
      </w:r>
      <w:proofErr w:type="spellEnd"/>
      <w:proofErr w:type="gramEnd"/>
      <w:r w:rsidRPr="0067183D">
        <w:rPr>
          <w:rFonts w:ascii="Times New Roman" w:hAnsi="Times New Roman" w:cs="Times New Roman"/>
        </w:rPr>
        <w:t>).</w:t>
      </w:r>
    </w:p>
    <w:p w14:paraId="78D36A46"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Ministry of the Interior of the Czech Republic. – 13.03.18. URL: http://www.mvcr.cz/mvcren/article/third-country-nationals-entering-the-czech-republic.aspx</w:t>
      </w:r>
      <w:proofErr w:type="gramStart"/>
      <w:r w:rsidRPr="0067183D">
        <w:rPr>
          <w:rFonts w:ascii="Times New Roman" w:hAnsi="Times New Roman" w:cs="Times New Roman"/>
        </w:rPr>
        <w:t>?q</w:t>
      </w:r>
      <w:proofErr w:type="gramEnd"/>
      <w:r w:rsidRPr="0067183D">
        <w:rPr>
          <w:rFonts w:ascii="Times New Roman" w:hAnsi="Times New Roman" w:cs="Times New Roman"/>
        </w:rPr>
        <w:t>=Y2hudW09Mg%3d%3d (accessed: 13.05.18).</w:t>
      </w:r>
    </w:p>
    <w:p w14:paraId="61A0F48A"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Mitchell, L.A. The </w:t>
      </w:r>
      <w:proofErr w:type="spellStart"/>
      <w:r w:rsidRPr="0067183D">
        <w:rPr>
          <w:rFonts w:ascii="Times New Roman" w:hAnsi="Times New Roman" w:cs="Times New Roman"/>
        </w:rPr>
        <w:t>Color</w:t>
      </w:r>
      <w:proofErr w:type="spellEnd"/>
      <w:r w:rsidRPr="0067183D">
        <w:rPr>
          <w:rFonts w:ascii="Times New Roman" w:hAnsi="Times New Roman" w:cs="Times New Roman"/>
        </w:rPr>
        <w:t xml:space="preserve"> Revolutions / L.A. Mitchell // Pennsylvania Press, 2012. – 256 p.</w:t>
      </w:r>
    </w:p>
    <w:p w14:paraId="76D24EBC"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More Than 100 Arrests In Major International Migrant Smuggling Operation 11 November 2016 // Europol </w:t>
      </w:r>
      <w:proofErr w:type="gramStart"/>
      <w:r w:rsidRPr="0067183D">
        <w:rPr>
          <w:rFonts w:ascii="Times New Roman" w:hAnsi="Times New Roman" w:cs="Times New Roman"/>
        </w:rPr>
        <w:t>press-release</w:t>
      </w:r>
      <w:proofErr w:type="gramEnd"/>
      <w:r w:rsidRPr="0067183D">
        <w:rPr>
          <w:rFonts w:ascii="Times New Roman" w:hAnsi="Times New Roman" w:cs="Times New Roman"/>
        </w:rPr>
        <w:t>. URL: https://www.europol.europa.eu/newsroom/news/more-100-arrests-in-major-international-migrant-smuggling-operation (accessed: 15.05.2018).</w:t>
      </w:r>
    </w:p>
    <w:p w14:paraId="7D23851E"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Moses, J. W. The Shadow of Schengen / J. W. Moses // The Oxford handbook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 Oxford [etc.</w:t>
      </w:r>
      <w:proofErr w:type="gramStart"/>
      <w:r w:rsidRPr="0067183D">
        <w:rPr>
          <w:rFonts w:ascii="Times New Roman" w:hAnsi="Times New Roman" w:cs="Times New Roman"/>
        </w:rPr>
        <w:t>] :</w:t>
      </w:r>
      <w:proofErr w:type="gramEnd"/>
      <w:r w:rsidRPr="0067183D">
        <w:rPr>
          <w:rFonts w:ascii="Times New Roman" w:hAnsi="Times New Roman" w:cs="Times New Roman"/>
        </w:rPr>
        <w:t xml:space="preserve"> Oxford University Press, 2012. – P. 600 - 612.</w:t>
      </w:r>
    </w:p>
    <w:p w14:paraId="56B6D5C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Non-paper with Polish proposals concerning policy towards new Eastern neighbours after EU enlargement // Stefan </w:t>
      </w:r>
      <w:proofErr w:type="spellStart"/>
      <w:r w:rsidRPr="0067183D">
        <w:rPr>
          <w:rFonts w:ascii="Times New Roman" w:hAnsi="Times New Roman" w:cs="Times New Roman"/>
        </w:rPr>
        <w:t>Batory</w:t>
      </w:r>
      <w:proofErr w:type="spellEnd"/>
      <w:r w:rsidRPr="0067183D">
        <w:rPr>
          <w:rFonts w:ascii="Times New Roman" w:hAnsi="Times New Roman" w:cs="Times New Roman"/>
        </w:rPr>
        <w:t xml:space="preserve"> Foundation. – 2003. – P. 85-98. </w:t>
      </w:r>
    </w:p>
    <w:p w14:paraId="3F34BD5D"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OJ</w:t>
      </w:r>
      <w:proofErr w:type="spellEnd"/>
      <w:r w:rsidRPr="0067183D">
        <w:rPr>
          <w:rFonts w:ascii="Times New Roman" w:hAnsi="Times New Roman" w:cs="Times New Roman"/>
        </w:rPr>
        <w:t>. URL: https://</w:t>
      </w:r>
      <w:proofErr w:type="spellStart"/>
      <w:r w:rsidRPr="0067183D">
        <w:rPr>
          <w:rFonts w:ascii="Times New Roman" w:hAnsi="Times New Roman" w:cs="Times New Roman"/>
        </w:rPr>
        <w:t>eur-lex.europa.eu</w:t>
      </w:r>
      <w:proofErr w:type="spellEnd"/>
      <w:r w:rsidRPr="0067183D">
        <w:rPr>
          <w:rFonts w:ascii="Times New Roman" w:hAnsi="Times New Roman" w:cs="Times New Roman"/>
        </w:rPr>
        <w:t>/summary/glossary/</w:t>
      </w:r>
      <w:proofErr w:type="spellStart"/>
      <w:r w:rsidRPr="0067183D">
        <w:rPr>
          <w:rFonts w:ascii="Times New Roman" w:hAnsi="Times New Roman" w:cs="Times New Roman"/>
        </w:rPr>
        <w:t>acquis.html</w:t>
      </w:r>
      <w:proofErr w:type="spellEnd"/>
      <w:r w:rsidRPr="0067183D">
        <w:rPr>
          <w:rFonts w:ascii="Times New Roman" w:hAnsi="Times New Roman" w:cs="Times New Roman"/>
        </w:rPr>
        <w:t xml:space="preserve"> (accessed 26.04.18).</w:t>
      </w:r>
    </w:p>
    <w:p w14:paraId="655172D9" w14:textId="77777777" w:rsidR="00D05678" w:rsidRPr="0067183D" w:rsidRDefault="00D05678" w:rsidP="00351BE7">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Oxford Reference URL: http://www.oxfordreference.com/view/10.1093/oi/authority.20110803095957244 (accessed: 13.03.18).</w:t>
      </w:r>
    </w:p>
    <w:p w14:paraId="00AFD56A" w14:textId="77777777" w:rsidR="00D05678" w:rsidRPr="0067183D" w:rsidRDefault="00D05678" w:rsidP="0067183D">
      <w:pPr>
        <w:pStyle w:val="a6"/>
        <w:numPr>
          <w:ilvl w:val="0"/>
          <w:numId w:val="33"/>
        </w:numPr>
        <w:spacing w:line="360" w:lineRule="auto"/>
        <w:rPr>
          <w:rFonts w:ascii="Times New Roman" w:hAnsi="Times New Roman" w:cs="Times New Roman"/>
        </w:rPr>
      </w:pPr>
      <w:proofErr w:type="spellStart"/>
      <w:r w:rsidRPr="0067183D">
        <w:rPr>
          <w:rFonts w:ascii="Times New Roman" w:hAnsi="Times New Roman" w:cs="Times New Roman"/>
        </w:rPr>
        <w:t>Pifer</w:t>
      </w:r>
      <w:proofErr w:type="spellEnd"/>
      <w:r w:rsidRPr="0067183D">
        <w:rPr>
          <w:rFonts w:ascii="Times New Roman" w:hAnsi="Times New Roman" w:cs="Times New Roman"/>
        </w:rPr>
        <w:t xml:space="preserve">, S. How Ukraine Views Russia and the West / S. </w:t>
      </w:r>
      <w:proofErr w:type="spellStart"/>
      <w:r w:rsidRPr="0067183D">
        <w:rPr>
          <w:rFonts w:ascii="Times New Roman" w:hAnsi="Times New Roman" w:cs="Times New Roman"/>
        </w:rPr>
        <w:t>Pifer</w:t>
      </w:r>
      <w:proofErr w:type="spellEnd"/>
      <w:r w:rsidRPr="0067183D">
        <w:rPr>
          <w:rFonts w:ascii="Times New Roman" w:hAnsi="Times New Roman" w:cs="Times New Roman"/>
        </w:rPr>
        <w:t xml:space="preserve"> // The Ambassadors REVIEW. – Fall 2017. – P. 6 - 9. </w:t>
      </w:r>
    </w:p>
    <w:p w14:paraId="749AEA2B" w14:textId="77777777" w:rsidR="00D05678" w:rsidRPr="0067183D" w:rsidRDefault="00D05678" w:rsidP="0067183D">
      <w:pPr>
        <w:numPr>
          <w:ilvl w:val="0"/>
          <w:numId w:val="33"/>
        </w:numPr>
        <w:spacing w:line="360" w:lineRule="auto"/>
        <w:jc w:val="both"/>
        <w:rPr>
          <w:rFonts w:ascii="Times New Roman" w:hAnsi="Times New Roman" w:cs="Times New Roman"/>
        </w:rPr>
      </w:pPr>
      <w:proofErr w:type="spellStart"/>
      <w:r w:rsidRPr="0067183D">
        <w:rPr>
          <w:rFonts w:ascii="Times New Roman" w:hAnsi="Times New Roman" w:cs="Times New Roman"/>
        </w:rPr>
        <w:t>Potemkina</w:t>
      </w:r>
      <w:proofErr w:type="spellEnd"/>
      <w:r w:rsidRPr="0067183D">
        <w:rPr>
          <w:rFonts w:ascii="Times New Roman" w:hAnsi="Times New Roman" w:cs="Times New Roman"/>
        </w:rPr>
        <w:t xml:space="preserve">, O. Some Ramifications of Enlargement on </w:t>
      </w:r>
      <w:r>
        <w:rPr>
          <w:rFonts w:ascii="Times New Roman" w:hAnsi="Times New Roman" w:cs="Times New Roman"/>
        </w:rPr>
        <w:t>EU</w:t>
      </w:r>
      <w:r w:rsidRPr="0067183D">
        <w:rPr>
          <w:rFonts w:ascii="Times New Roman" w:hAnsi="Times New Roman" w:cs="Times New Roman"/>
        </w:rPr>
        <w:t xml:space="preserve">-Russia Relations and the SR / O. </w:t>
      </w:r>
      <w:proofErr w:type="spellStart"/>
      <w:r w:rsidRPr="0067183D">
        <w:rPr>
          <w:rFonts w:ascii="Times New Roman" w:hAnsi="Times New Roman" w:cs="Times New Roman"/>
        </w:rPr>
        <w:t>Potemkina</w:t>
      </w:r>
      <w:proofErr w:type="spellEnd"/>
      <w:r w:rsidRPr="0067183D">
        <w:rPr>
          <w:rFonts w:ascii="Times New Roman" w:hAnsi="Times New Roman" w:cs="Times New Roman"/>
        </w:rPr>
        <w:t xml:space="preserve"> // European Journal of Migration and Law. – 2003. </w:t>
      </w:r>
      <w:r w:rsidRPr="0067183D">
        <w:rPr>
          <w:rFonts w:ascii="Times New Roman" w:hAnsi="Times New Roman" w:cs="Times New Roman"/>
          <w:lang w:val="ru-RU"/>
        </w:rPr>
        <w:t>№</w:t>
      </w:r>
      <w:r w:rsidRPr="0067183D">
        <w:rPr>
          <w:rFonts w:ascii="Times New Roman" w:hAnsi="Times New Roman" w:cs="Times New Roman"/>
        </w:rPr>
        <w:t xml:space="preserve"> 5 (2). – P. 229 - 247.</w:t>
      </w:r>
    </w:p>
    <w:p w14:paraId="76166955"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lang w:val="en-US"/>
        </w:rPr>
        <w:t xml:space="preserve">President Jean-Claude </w:t>
      </w:r>
      <w:proofErr w:type="spellStart"/>
      <w:r w:rsidRPr="0067183D">
        <w:rPr>
          <w:rFonts w:ascii="Times New Roman" w:hAnsi="Times New Roman" w:cs="Times New Roman"/>
          <w:lang w:val="en-US"/>
        </w:rPr>
        <w:t>Juncker’s</w:t>
      </w:r>
      <w:proofErr w:type="spellEnd"/>
      <w:r w:rsidRPr="0067183D">
        <w:rPr>
          <w:rFonts w:ascii="Times New Roman" w:hAnsi="Times New Roman" w:cs="Times New Roman"/>
          <w:lang w:val="en-US"/>
        </w:rPr>
        <w:t xml:space="preserve"> State of the Union Address 2017 // European Commission-Speech. – 2017. – 10 p.</w:t>
      </w:r>
    </w:p>
    <w:p w14:paraId="54D3D50B"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lastRenderedPageBreak/>
        <w:t xml:space="preserve">Promoting culture for a stronger Belarus // EU Neighbours east. – Funded by </w:t>
      </w:r>
      <w:r>
        <w:rPr>
          <w:rFonts w:ascii="Times New Roman" w:hAnsi="Times New Roman" w:cs="Times New Roman"/>
        </w:rPr>
        <w:t>EU</w:t>
      </w:r>
      <w:r w:rsidRPr="0067183D">
        <w:rPr>
          <w:rFonts w:ascii="Times New Roman" w:hAnsi="Times New Roman" w:cs="Times New Roman"/>
        </w:rPr>
        <w:t xml:space="preserve">. – 2018. – 2 p. </w:t>
      </w:r>
    </w:p>
    <w:p w14:paraId="5DA0E7E0" w14:textId="77777777" w:rsidR="00D05678" w:rsidRPr="0067183D" w:rsidRDefault="00D05678" w:rsidP="0067183D">
      <w:pPr>
        <w:numPr>
          <w:ilvl w:val="0"/>
          <w:numId w:val="33"/>
        </w:numPr>
        <w:pBdr>
          <w:top w:val="nil"/>
          <w:left w:val="nil"/>
          <w:bottom w:val="nil"/>
          <w:right w:val="nil"/>
          <w:between w:val="nil"/>
        </w:pBdr>
        <w:spacing w:line="360" w:lineRule="auto"/>
        <w:contextualSpacing/>
        <w:jc w:val="both"/>
        <w:rPr>
          <w:rFonts w:ascii="Times New Roman" w:eastAsia="Times New Roman" w:hAnsi="Times New Roman" w:cs="Times New Roman"/>
        </w:rPr>
      </w:pPr>
      <w:r w:rsidRPr="0067183D">
        <w:rPr>
          <w:rFonts w:ascii="Times New Roman" w:eastAsia="Times New Roman" w:hAnsi="Times New Roman" w:cs="Times New Roman"/>
        </w:rPr>
        <w:t xml:space="preserve">Quo Vadis Eastern Partnership? A Retrospective Look into the Future // </w:t>
      </w:r>
      <w:proofErr w:type="spellStart"/>
      <w:r w:rsidRPr="0067183D">
        <w:rPr>
          <w:rFonts w:ascii="Times New Roman" w:eastAsia="Times New Roman" w:hAnsi="Times New Roman" w:cs="Times New Roman"/>
        </w:rPr>
        <w:t>EaP</w:t>
      </w:r>
      <w:proofErr w:type="spellEnd"/>
      <w:r w:rsidRPr="0067183D">
        <w:rPr>
          <w:rFonts w:ascii="Times New Roman" w:eastAsia="Times New Roman" w:hAnsi="Times New Roman" w:cs="Times New Roman"/>
        </w:rPr>
        <w:t xml:space="preserve"> Civil Society Forum. URL: https://eap-csf.eu/quo-vadis-eastern-partnership-a-retrospective-look-into-the-future-2/ 30 Nov 2017 (accessed: 12.12.2017).</w:t>
      </w:r>
    </w:p>
    <w:p w14:paraId="00EC7743"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Remarks by President Donald Tusk after the 5th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24/11/2017 European Council // Council of </w:t>
      </w:r>
      <w:r>
        <w:rPr>
          <w:rFonts w:ascii="Times New Roman" w:hAnsi="Times New Roman" w:cs="Times New Roman"/>
        </w:rPr>
        <w:t>EU</w:t>
      </w:r>
      <w:r w:rsidRPr="0067183D">
        <w:rPr>
          <w:rFonts w:ascii="Times New Roman" w:hAnsi="Times New Roman" w:cs="Times New Roman"/>
        </w:rPr>
        <w:t xml:space="preserve"> Press. – </w:t>
      </w:r>
      <w:r w:rsidRPr="0067183D">
        <w:rPr>
          <w:rFonts w:ascii="Times New Roman" w:hAnsi="Times New Roman" w:cs="Times New Roman"/>
          <w:lang w:val="en-US"/>
        </w:rPr>
        <w:t xml:space="preserve">2017. </w:t>
      </w:r>
      <w:r w:rsidRPr="0067183D">
        <w:rPr>
          <w:rFonts w:ascii="Times New Roman" w:hAnsi="Times New Roman" w:cs="Times New Roman"/>
          <w:lang w:val="ru-RU"/>
        </w:rPr>
        <w:t xml:space="preserve">№ 698/17. </w:t>
      </w:r>
      <w:r w:rsidRPr="0067183D">
        <w:rPr>
          <w:rFonts w:ascii="Times New Roman" w:hAnsi="Times New Roman" w:cs="Times New Roman"/>
        </w:rPr>
        <w:t xml:space="preserve">– </w:t>
      </w:r>
      <w:r w:rsidRPr="0067183D">
        <w:rPr>
          <w:rFonts w:ascii="Times New Roman" w:hAnsi="Times New Roman" w:cs="Times New Roman"/>
          <w:lang w:val="en-US"/>
        </w:rPr>
        <w:t>2 p.</w:t>
      </w:r>
    </w:p>
    <w:p w14:paraId="0AA7F4A0"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Remarks by President Donald Tusk at the press conference of 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Summit in Riga // Council of </w:t>
      </w:r>
      <w:r>
        <w:rPr>
          <w:rFonts w:ascii="Times New Roman" w:hAnsi="Times New Roman" w:cs="Times New Roman"/>
        </w:rPr>
        <w:t>EU</w:t>
      </w:r>
      <w:r w:rsidRPr="0067183D">
        <w:rPr>
          <w:rFonts w:ascii="Times New Roman" w:hAnsi="Times New Roman" w:cs="Times New Roman"/>
        </w:rPr>
        <w:t xml:space="preserve"> Press. – </w:t>
      </w:r>
      <w:r w:rsidRPr="0067183D">
        <w:rPr>
          <w:rFonts w:ascii="Times New Roman" w:hAnsi="Times New Roman" w:cs="Times New Roman"/>
          <w:lang w:val="en-US"/>
        </w:rPr>
        <w:t xml:space="preserve">2015. </w:t>
      </w:r>
      <w:r w:rsidRPr="0067183D">
        <w:rPr>
          <w:rFonts w:ascii="Times New Roman" w:hAnsi="Times New Roman" w:cs="Times New Roman"/>
          <w:lang w:val="ru-RU"/>
        </w:rPr>
        <w:t>№</w:t>
      </w:r>
      <w:r w:rsidRPr="0067183D">
        <w:rPr>
          <w:rFonts w:ascii="Times New Roman" w:hAnsi="Times New Roman" w:cs="Times New Roman"/>
        </w:rPr>
        <w:t xml:space="preserve"> 355/15. – </w:t>
      </w:r>
      <w:r w:rsidRPr="0067183D">
        <w:rPr>
          <w:rFonts w:ascii="Times New Roman" w:hAnsi="Times New Roman" w:cs="Times New Roman"/>
          <w:lang w:val="en-US"/>
        </w:rPr>
        <w:t>2 p.</w:t>
      </w:r>
    </w:p>
    <w:p w14:paraId="686042D7"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Richey</w:t>
      </w:r>
      <w:r>
        <w:rPr>
          <w:rFonts w:ascii="Times New Roman" w:hAnsi="Times New Roman" w:cs="Times New Roman"/>
        </w:rPr>
        <w:t>,</w:t>
      </w:r>
      <w:r w:rsidRPr="0067183D">
        <w:rPr>
          <w:rFonts w:ascii="Times New Roman" w:hAnsi="Times New Roman" w:cs="Times New Roman"/>
        </w:rPr>
        <w:t xml:space="preserve"> M. The North African Revolutions: A Chance to Rethink European Externalization of the Handling of Non-EU Migrant Inflows / M. Richey // Foreign Policy Analysis. – 2013. </w:t>
      </w:r>
      <w:r w:rsidRPr="0067183D">
        <w:rPr>
          <w:rFonts w:ascii="Times New Roman" w:hAnsi="Times New Roman" w:cs="Times New Roman"/>
          <w:lang w:val="ru-RU"/>
        </w:rPr>
        <w:t>№</w:t>
      </w:r>
      <w:r w:rsidRPr="0067183D">
        <w:rPr>
          <w:rFonts w:ascii="Times New Roman" w:hAnsi="Times New Roman" w:cs="Times New Roman"/>
        </w:rPr>
        <w:t xml:space="preserve"> 9</w:t>
      </w:r>
      <w:r w:rsidRPr="0067183D">
        <w:rPr>
          <w:rFonts w:ascii="Times New Roman" w:hAnsi="Times New Roman" w:cs="Times New Roman"/>
          <w:lang w:val="en-US"/>
        </w:rPr>
        <w:t xml:space="preserve">. – </w:t>
      </w:r>
      <w:r w:rsidRPr="0067183D">
        <w:rPr>
          <w:rFonts w:ascii="Times New Roman" w:hAnsi="Times New Roman" w:cs="Times New Roman"/>
        </w:rPr>
        <w:t>P. 409–431.</w:t>
      </w:r>
    </w:p>
    <w:p w14:paraId="4FF11798"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Rijpma</w:t>
      </w:r>
      <w:proofErr w:type="spellEnd"/>
      <w:r w:rsidRPr="0067183D">
        <w:rPr>
          <w:rFonts w:ascii="Times New Roman" w:hAnsi="Times New Roman" w:cs="Times New Roman"/>
        </w:rPr>
        <w:t xml:space="preserve">, J. J. It’s my Party and I'll Cry if I Want </w:t>
      </w:r>
      <w:proofErr w:type="gramStart"/>
      <w:r w:rsidRPr="0067183D">
        <w:rPr>
          <w:rFonts w:ascii="Times New Roman" w:hAnsi="Times New Roman" w:cs="Times New Roman"/>
        </w:rPr>
        <w:t>to :</w:t>
      </w:r>
      <w:proofErr w:type="gramEnd"/>
      <w:r w:rsidRPr="0067183D">
        <w:rPr>
          <w:rFonts w:ascii="Times New Roman" w:hAnsi="Times New Roman" w:cs="Times New Roman"/>
        </w:rPr>
        <w:t xml:space="preserve"> Celebrating Thirty Years of Schengen / J. J. </w:t>
      </w:r>
      <w:proofErr w:type="spellStart"/>
      <w:r w:rsidRPr="0067183D">
        <w:rPr>
          <w:rFonts w:ascii="Times New Roman" w:hAnsi="Times New Roman" w:cs="Times New Roman"/>
        </w:rPr>
        <w:t>Rijpma</w:t>
      </w:r>
      <w:proofErr w:type="spellEnd"/>
      <w:r w:rsidRPr="0067183D">
        <w:rPr>
          <w:rFonts w:ascii="Times New Roman" w:hAnsi="Times New Roman" w:cs="Times New Roman"/>
        </w:rPr>
        <w:t xml:space="preserve"> // Fit for the future? : </w:t>
      </w:r>
      <w:proofErr w:type="gramStart"/>
      <w:r w:rsidRPr="0067183D">
        <w:rPr>
          <w:rFonts w:ascii="Times New Roman" w:hAnsi="Times New Roman" w:cs="Times New Roman"/>
        </w:rPr>
        <w:t>reflections</w:t>
      </w:r>
      <w:proofErr w:type="gramEnd"/>
      <w:r w:rsidRPr="0067183D">
        <w:rPr>
          <w:rFonts w:ascii="Times New Roman" w:hAnsi="Times New Roman" w:cs="Times New Roman"/>
        </w:rPr>
        <w:t xml:space="preserve"> from Leiden on the functioning of </w:t>
      </w:r>
      <w:r>
        <w:rPr>
          <w:rFonts w:ascii="Times New Roman" w:hAnsi="Times New Roman" w:cs="Times New Roman"/>
        </w:rPr>
        <w:t>EU</w:t>
      </w:r>
      <w:r w:rsidRPr="0067183D">
        <w:rPr>
          <w:rFonts w:ascii="Times New Roman" w:hAnsi="Times New Roman" w:cs="Times New Roman"/>
        </w:rPr>
        <w:t xml:space="preserve">. – The </w:t>
      </w:r>
      <w:proofErr w:type="gramStart"/>
      <w:r w:rsidRPr="0067183D">
        <w:rPr>
          <w:rFonts w:ascii="Times New Roman" w:hAnsi="Times New Roman" w:cs="Times New Roman"/>
        </w:rPr>
        <w:t>Hague :</w:t>
      </w:r>
      <w:proofErr w:type="gramEnd"/>
      <w:r w:rsidRPr="0067183D">
        <w:rPr>
          <w:rFonts w:ascii="Times New Roman" w:hAnsi="Times New Roman" w:cs="Times New Roman"/>
        </w:rPr>
        <w:t xml:space="preserve"> Eleven International Publishing, 2016. – P. 147 - 170.</w:t>
      </w:r>
    </w:p>
    <w:p w14:paraId="6F231083" w14:textId="77777777" w:rsidR="00D05678" w:rsidRPr="0067183D" w:rsidRDefault="00D05678" w:rsidP="0067183D">
      <w:pPr>
        <w:numPr>
          <w:ilvl w:val="0"/>
          <w:numId w:val="33"/>
        </w:numPr>
        <w:pBdr>
          <w:top w:val="nil"/>
          <w:left w:val="nil"/>
          <w:bottom w:val="nil"/>
          <w:right w:val="nil"/>
          <w:between w:val="nil"/>
        </w:pBdr>
        <w:spacing w:line="360" w:lineRule="auto"/>
        <w:jc w:val="both"/>
        <w:rPr>
          <w:rFonts w:ascii="Times New Roman" w:eastAsia="Cambria" w:hAnsi="Times New Roman" w:cs="Times New Roman"/>
        </w:rPr>
      </w:pPr>
      <w:r w:rsidRPr="0067183D">
        <w:rPr>
          <w:rFonts w:ascii="Times New Roman" w:hAnsi="Times New Roman" w:cs="Times New Roman"/>
        </w:rPr>
        <w:t xml:space="preserve">Schengen: some basic facts // European Commission. – 2010. </w:t>
      </w:r>
      <w:r w:rsidRPr="0067183D">
        <w:rPr>
          <w:rFonts w:ascii="Times New Roman" w:hAnsi="Times New Roman" w:cs="Times New Roman"/>
          <w:lang w:val="ru-RU"/>
        </w:rPr>
        <w:t>№</w:t>
      </w:r>
      <w:r w:rsidRPr="0067183D">
        <w:rPr>
          <w:rFonts w:ascii="Times New Roman" w:hAnsi="Times New Roman" w:cs="Times New Roman"/>
        </w:rPr>
        <w:t xml:space="preserve"> MEMO/10/564</w:t>
      </w:r>
      <w:r w:rsidRPr="0067183D">
        <w:rPr>
          <w:rFonts w:ascii="Times New Roman" w:hAnsi="Times New Roman" w:cs="Times New Roman"/>
          <w:lang w:val="en-US"/>
        </w:rPr>
        <w:t>.</w:t>
      </w:r>
      <w:r w:rsidRPr="0067183D">
        <w:rPr>
          <w:rFonts w:ascii="Times New Roman" w:hAnsi="Times New Roman" w:cs="Times New Roman"/>
        </w:rPr>
        <w:t xml:space="preserve"> – 3 p.</w:t>
      </w:r>
    </w:p>
    <w:p w14:paraId="2F3D59D1"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Scherrer</w:t>
      </w:r>
      <w:proofErr w:type="spellEnd"/>
      <w:r w:rsidRPr="0067183D">
        <w:rPr>
          <w:rFonts w:ascii="Times New Roman" w:hAnsi="Times New Roman" w:cs="Times New Roman"/>
        </w:rPr>
        <w:t xml:space="preserve">, A. Revision of the Visa Code (Regulation 810/2009) and VIS (Regulation 767/2008) / A. </w:t>
      </w:r>
      <w:proofErr w:type="spellStart"/>
      <w:r w:rsidRPr="0067183D">
        <w:rPr>
          <w:rFonts w:ascii="Times New Roman" w:hAnsi="Times New Roman" w:cs="Times New Roman"/>
        </w:rPr>
        <w:t>Scherrer</w:t>
      </w:r>
      <w:proofErr w:type="spellEnd"/>
      <w:r w:rsidRPr="0067183D">
        <w:rPr>
          <w:rFonts w:ascii="Times New Roman" w:hAnsi="Times New Roman" w:cs="Times New Roman"/>
        </w:rPr>
        <w:t xml:space="preserve"> // European Parliamentary Research Service. – 2018. – 12 p.</w:t>
      </w:r>
    </w:p>
    <w:p w14:paraId="5FAB73E0"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Sedelmeier</w:t>
      </w:r>
      <w:proofErr w:type="spellEnd"/>
      <w:r w:rsidRPr="0067183D">
        <w:rPr>
          <w:rFonts w:ascii="Times New Roman" w:hAnsi="Times New Roman" w:cs="Times New Roman"/>
        </w:rPr>
        <w:t xml:space="preserve">, U. Europeanization / U. </w:t>
      </w:r>
      <w:proofErr w:type="spellStart"/>
      <w:r w:rsidRPr="0067183D">
        <w:rPr>
          <w:rFonts w:ascii="Times New Roman" w:hAnsi="Times New Roman" w:cs="Times New Roman"/>
        </w:rPr>
        <w:t>Sedelmeier</w:t>
      </w:r>
      <w:proofErr w:type="spellEnd"/>
      <w:r w:rsidRPr="0067183D">
        <w:rPr>
          <w:rFonts w:ascii="Times New Roman" w:hAnsi="Times New Roman" w:cs="Times New Roman"/>
        </w:rPr>
        <w:t xml:space="preserve"> // The Oxford handbook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 Oxford [etc.</w:t>
      </w:r>
      <w:proofErr w:type="gramStart"/>
      <w:r w:rsidRPr="0067183D">
        <w:rPr>
          <w:rFonts w:ascii="Times New Roman" w:hAnsi="Times New Roman" w:cs="Times New Roman"/>
        </w:rPr>
        <w:t>] :</w:t>
      </w:r>
      <w:proofErr w:type="gramEnd"/>
      <w:r w:rsidRPr="0067183D">
        <w:rPr>
          <w:rFonts w:ascii="Times New Roman" w:hAnsi="Times New Roman" w:cs="Times New Roman"/>
        </w:rPr>
        <w:t xml:space="preserve"> Oxford University Press, 2012. – P. 825 - 839.</w:t>
      </w:r>
    </w:p>
    <w:p w14:paraId="4F89471E"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SIS // European Commission. URL: https://ec.europa.eu/home-affairs/what-we-do/policies/borders-and-visas/schengen-information-system_en (accessed: 25.03.18).</w:t>
      </w:r>
    </w:p>
    <w:p w14:paraId="607A3592"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Speech by President </w:t>
      </w:r>
      <w:proofErr w:type="spellStart"/>
      <w:r w:rsidRPr="0067183D">
        <w:rPr>
          <w:rFonts w:ascii="Times New Roman" w:hAnsi="Times New Roman" w:cs="Times New Roman"/>
        </w:rPr>
        <w:t>Barroso</w:t>
      </w:r>
      <w:proofErr w:type="spellEnd"/>
      <w:r w:rsidRPr="0067183D">
        <w:rPr>
          <w:rFonts w:ascii="Times New Roman" w:hAnsi="Times New Roman" w:cs="Times New Roman"/>
        </w:rPr>
        <w:t xml:space="preserve"> to European Union Heads of Delegation 4 September 2012. URL: http://</w:t>
      </w:r>
      <w:proofErr w:type="spellStart"/>
      <w:r w:rsidRPr="0067183D">
        <w:rPr>
          <w:rFonts w:ascii="Times New Roman" w:hAnsi="Times New Roman" w:cs="Times New Roman"/>
        </w:rPr>
        <w:t>europa.eu</w:t>
      </w:r>
      <w:proofErr w:type="spellEnd"/>
      <w:r w:rsidRPr="0067183D">
        <w:rPr>
          <w:rFonts w:ascii="Times New Roman" w:hAnsi="Times New Roman" w:cs="Times New Roman"/>
        </w:rPr>
        <w:t>/rapid/press-</w:t>
      </w:r>
      <w:proofErr w:type="spellStart"/>
      <w:r w:rsidRPr="0067183D">
        <w:rPr>
          <w:rFonts w:ascii="Times New Roman" w:hAnsi="Times New Roman" w:cs="Times New Roman"/>
        </w:rPr>
        <w:t>release_speech</w:t>
      </w:r>
      <w:proofErr w:type="spellEnd"/>
      <w:r w:rsidRPr="0067183D">
        <w:rPr>
          <w:rFonts w:ascii="Times New Roman" w:hAnsi="Times New Roman" w:cs="Times New Roman"/>
        </w:rPr>
        <w:t>-12-</w:t>
      </w:r>
      <w:proofErr w:type="spellStart"/>
      <w:r w:rsidRPr="0067183D">
        <w:rPr>
          <w:rFonts w:ascii="Times New Roman" w:hAnsi="Times New Roman" w:cs="Times New Roman"/>
        </w:rPr>
        <w:t>585_en.htm</w:t>
      </w:r>
      <w:proofErr w:type="spellEnd"/>
      <w:r w:rsidRPr="0067183D">
        <w:rPr>
          <w:rFonts w:ascii="Times New Roman" w:hAnsi="Times New Roman" w:cs="Times New Roman"/>
        </w:rPr>
        <w:t xml:space="preserve"> (accessed: 14.09.17).</w:t>
      </w:r>
    </w:p>
    <w:p w14:paraId="4B65FC8D"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Speech of Victor Hugo to the Peace Congress at Paris / The Sydney morning herald. – </w:t>
      </w:r>
      <w:proofErr w:type="gramStart"/>
      <w:r w:rsidRPr="0067183D">
        <w:rPr>
          <w:rFonts w:ascii="Times New Roman" w:hAnsi="Times New Roman" w:cs="Times New Roman"/>
        </w:rPr>
        <w:t>Sydney :</w:t>
      </w:r>
      <w:proofErr w:type="gramEnd"/>
      <w:r w:rsidRPr="0067183D">
        <w:rPr>
          <w:rFonts w:ascii="Times New Roman" w:hAnsi="Times New Roman" w:cs="Times New Roman"/>
        </w:rPr>
        <w:t xml:space="preserve"> Charles Kemp and John Fairfax, 1842-1954. </w:t>
      </w:r>
      <w:r w:rsidRPr="0067183D">
        <w:rPr>
          <w:rFonts w:ascii="Times New Roman" w:hAnsi="Times New Roman" w:cs="Times New Roman"/>
          <w:lang w:val="ru-RU"/>
        </w:rPr>
        <w:t>№</w:t>
      </w:r>
      <w:r w:rsidRPr="0067183D">
        <w:rPr>
          <w:rFonts w:ascii="Times New Roman" w:hAnsi="Times New Roman" w:cs="Times New Roman"/>
        </w:rPr>
        <w:t xml:space="preserve"> 29 January 1849. – P. 3.</w:t>
      </w:r>
    </w:p>
    <w:p w14:paraId="22969740"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lang w:val="en-US"/>
        </w:rPr>
        <w:t xml:space="preserve">State Commission on Migration Issues / Georgia and </w:t>
      </w:r>
      <w:r>
        <w:rPr>
          <w:rFonts w:ascii="Times New Roman" w:hAnsi="Times New Roman" w:cs="Times New Roman"/>
          <w:lang w:val="en-US"/>
        </w:rPr>
        <w:t>EU</w:t>
      </w:r>
      <w:r w:rsidRPr="0067183D">
        <w:rPr>
          <w:rFonts w:ascii="Times New Roman" w:hAnsi="Times New Roman" w:cs="Times New Roman"/>
          <w:lang w:val="en-US"/>
        </w:rPr>
        <w:t xml:space="preserve"> URL: </w:t>
      </w:r>
      <w:r w:rsidRPr="0067183D">
        <w:rPr>
          <w:rFonts w:ascii="Times New Roman" w:hAnsi="Times New Roman" w:cs="Times New Roman"/>
        </w:rPr>
        <w:t>http://</w:t>
      </w:r>
      <w:proofErr w:type="spellStart"/>
      <w:r w:rsidRPr="0067183D">
        <w:rPr>
          <w:rFonts w:ascii="Times New Roman" w:hAnsi="Times New Roman" w:cs="Times New Roman"/>
        </w:rPr>
        <w:t>migration.commission.ge</w:t>
      </w:r>
      <w:proofErr w:type="spellEnd"/>
      <w:r w:rsidRPr="0067183D">
        <w:rPr>
          <w:rFonts w:ascii="Times New Roman" w:hAnsi="Times New Roman" w:cs="Times New Roman"/>
        </w:rPr>
        <w:t>/</w:t>
      </w:r>
      <w:proofErr w:type="spellStart"/>
      <w:r w:rsidRPr="0067183D">
        <w:rPr>
          <w:rFonts w:ascii="Times New Roman" w:hAnsi="Times New Roman" w:cs="Times New Roman"/>
        </w:rPr>
        <w:t>index.php</w:t>
      </w:r>
      <w:proofErr w:type="gramStart"/>
      <w:r w:rsidRPr="0067183D">
        <w:rPr>
          <w:rFonts w:ascii="Times New Roman" w:hAnsi="Times New Roman" w:cs="Times New Roman"/>
        </w:rPr>
        <w:t>?article</w:t>
      </w:r>
      <w:proofErr w:type="gramEnd"/>
      <w:r w:rsidRPr="0067183D">
        <w:rPr>
          <w:rFonts w:ascii="Times New Roman" w:hAnsi="Times New Roman" w:cs="Times New Roman"/>
        </w:rPr>
        <w:t>_id</w:t>
      </w:r>
      <w:proofErr w:type="spellEnd"/>
      <w:r w:rsidRPr="0067183D">
        <w:rPr>
          <w:rFonts w:ascii="Times New Roman" w:hAnsi="Times New Roman" w:cs="Times New Roman"/>
        </w:rPr>
        <w:t>=</w:t>
      </w:r>
      <w:proofErr w:type="spellStart"/>
      <w:r w:rsidRPr="0067183D">
        <w:rPr>
          <w:rFonts w:ascii="Times New Roman" w:hAnsi="Times New Roman" w:cs="Times New Roman"/>
        </w:rPr>
        <w:t>17&amp;clang</w:t>
      </w:r>
      <w:proofErr w:type="spellEnd"/>
      <w:r w:rsidRPr="0067183D">
        <w:rPr>
          <w:rFonts w:ascii="Times New Roman" w:hAnsi="Times New Roman" w:cs="Times New Roman"/>
        </w:rPr>
        <w:t>=1 (accessed: 12.05.18).</w:t>
      </w:r>
    </w:p>
    <w:p w14:paraId="0635268E"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 xml:space="preserve">Statement by Commissioner </w:t>
      </w:r>
      <w:proofErr w:type="spellStart"/>
      <w:r w:rsidRPr="0067183D">
        <w:rPr>
          <w:rFonts w:ascii="Times New Roman" w:hAnsi="Times New Roman" w:cs="Times New Roman"/>
        </w:rPr>
        <w:t>Avramopoulos</w:t>
      </w:r>
      <w:proofErr w:type="spellEnd"/>
      <w:r w:rsidRPr="0067183D">
        <w:rPr>
          <w:rFonts w:ascii="Times New Roman" w:hAnsi="Times New Roman" w:cs="Times New Roman"/>
        </w:rPr>
        <w:t xml:space="preserve"> on the Council adoption of visa liberalisation for Georgia. URL: http://</w:t>
      </w:r>
      <w:proofErr w:type="spellStart"/>
      <w:r w:rsidRPr="0067183D">
        <w:rPr>
          <w:rFonts w:ascii="Times New Roman" w:hAnsi="Times New Roman" w:cs="Times New Roman"/>
        </w:rPr>
        <w:t>europa.eu</w:t>
      </w:r>
      <w:proofErr w:type="spellEnd"/>
      <w:r w:rsidRPr="0067183D">
        <w:rPr>
          <w:rFonts w:ascii="Times New Roman" w:hAnsi="Times New Roman" w:cs="Times New Roman"/>
        </w:rPr>
        <w:t>/rapid/press-</w:t>
      </w:r>
      <w:proofErr w:type="spellStart"/>
      <w:r w:rsidRPr="0067183D">
        <w:rPr>
          <w:rFonts w:ascii="Times New Roman" w:hAnsi="Times New Roman" w:cs="Times New Roman"/>
        </w:rPr>
        <w:t>release_statement</w:t>
      </w:r>
      <w:proofErr w:type="spellEnd"/>
      <w:r w:rsidRPr="0067183D">
        <w:rPr>
          <w:rFonts w:ascii="Times New Roman" w:hAnsi="Times New Roman" w:cs="Times New Roman"/>
        </w:rPr>
        <w:t>-17-</w:t>
      </w:r>
      <w:proofErr w:type="spellStart"/>
      <w:r w:rsidRPr="0067183D">
        <w:rPr>
          <w:rFonts w:ascii="Times New Roman" w:hAnsi="Times New Roman" w:cs="Times New Roman"/>
        </w:rPr>
        <w:t>363_en.htm</w:t>
      </w:r>
      <w:proofErr w:type="spellEnd"/>
      <w:r w:rsidRPr="0067183D">
        <w:rPr>
          <w:rFonts w:ascii="Times New Roman" w:hAnsi="Times New Roman" w:cs="Times New Roman"/>
        </w:rPr>
        <w:t xml:space="preserve"> (accessed: 12.12.17).</w:t>
      </w:r>
    </w:p>
    <w:p w14:paraId="4014C0D2"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Statistics Norway </w:t>
      </w:r>
      <w:proofErr w:type="spellStart"/>
      <w:r w:rsidRPr="0067183D">
        <w:rPr>
          <w:rFonts w:ascii="Times New Roman" w:hAnsi="Times New Roman" w:cs="Times New Roman"/>
        </w:rPr>
        <w:t>Folkeavstemningen</w:t>
      </w:r>
      <w:proofErr w:type="spellEnd"/>
      <w:r w:rsidRPr="0067183D">
        <w:rPr>
          <w:rFonts w:ascii="Times New Roman" w:hAnsi="Times New Roman" w:cs="Times New Roman"/>
        </w:rPr>
        <w:t xml:space="preserve"> </w:t>
      </w:r>
      <w:proofErr w:type="spellStart"/>
      <w:proofErr w:type="gramStart"/>
      <w:r w:rsidRPr="0067183D">
        <w:rPr>
          <w:rFonts w:ascii="Times New Roman" w:hAnsi="Times New Roman" w:cs="Times New Roman"/>
        </w:rPr>
        <w:t>om</w:t>
      </w:r>
      <w:proofErr w:type="spellEnd"/>
      <w:proofErr w:type="gramEnd"/>
      <w:r w:rsidRPr="0067183D">
        <w:rPr>
          <w:rFonts w:ascii="Times New Roman" w:hAnsi="Times New Roman" w:cs="Times New Roman"/>
        </w:rPr>
        <w:t xml:space="preserve"> EU. URL: https://</w:t>
      </w:r>
      <w:proofErr w:type="spellStart"/>
      <w:r w:rsidRPr="0067183D">
        <w:rPr>
          <w:rFonts w:ascii="Times New Roman" w:hAnsi="Times New Roman" w:cs="Times New Roman"/>
        </w:rPr>
        <w:t>www.ssb.no</w:t>
      </w:r>
      <w:proofErr w:type="spellEnd"/>
      <w:r w:rsidRPr="0067183D">
        <w:rPr>
          <w:rFonts w:ascii="Times New Roman" w:hAnsi="Times New Roman" w:cs="Times New Roman"/>
        </w:rPr>
        <w:t>/a/</w:t>
      </w:r>
      <w:proofErr w:type="spellStart"/>
      <w:r w:rsidRPr="0067183D">
        <w:rPr>
          <w:rFonts w:ascii="Times New Roman" w:hAnsi="Times New Roman" w:cs="Times New Roman"/>
        </w:rPr>
        <w:t>kortnavn</w:t>
      </w:r>
      <w:proofErr w:type="spellEnd"/>
      <w:r w:rsidRPr="0067183D">
        <w:rPr>
          <w:rFonts w:ascii="Times New Roman" w:hAnsi="Times New Roman" w:cs="Times New Roman"/>
        </w:rPr>
        <w:t>/</w:t>
      </w:r>
      <w:proofErr w:type="spellStart"/>
      <w:r w:rsidRPr="0067183D">
        <w:rPr>
          <w:rFonts w:ascii="Times New Roman" w:hAnsi="Times New Roman" w:cs="Times New Roman"/>
        </w:rPr>
        <w:t>euvalg</w:t>
      </w:r>
      <w:proofErr w:type="spellEnd"/>
      <w:r w:rsidRPr="0067183D">
        <w:rPr>
          <w:rFonts w:ascii="Times New Roman" w:hAnsi="Times New Roman" w:cs="Times New Roman"/>
        </w:rPr>
        <w:t>/</w:t>
      </w:r>
      <w:proofErr w:type="spellStart"/>
      <w:r w:rsidRPr="0067183D">
        <w:rPr>
          <w:rFonts w:ascii="Times New Roman" w:hAnsi="Times New Roman" w:cs="Times New Roman"/>
        </w:rPr>
        <w:t>eukart94.html</w:t>
      </w:r>
      <w:proofErr w:type="spellEnd"/>
      <w:r w:rsidRPr="0067183D">
        <w:rPr>
          <w:rFonts w:ascii="Times New Roman" w:hAnsi="Times New Roman" w:cs="Times New Roman"/>
        </w:rPr>
        <w:t xml:space="preserve"> (accessed: 08.05.18).</w:t>
      </w:r>
    </w:p>
    <w:p w14:paraId="77360AB5"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sidRPr="0067183D">
        <w:rPr>
          <w:rFonts w:ascii="Times New Roman" w:hAnsi="Times New Roman" w:cs="Times New Roman"/>
        </w:rPr>
        <w:t xml:space="preserve">The Benelux </w:t>
      </w:r>
      <w:r>
        <w:rPr>
          <w:rFonts w:ascii="Times New Roman" w:hAnsi="Times New Roman" w:cs="Times New Roman"/>
        </w:rPr>
        <w:t>/</w:t>
      </w:r>
      <w:r w:rsidRPr="0067183D">
        <w:rPr>
          <w:rFonts w:ascii="Times New Roman" w:hAnsi="Times New Roman" w:cs="Times New Roman"/>
        </w:rPr>
        <w:t>/ The Luxemburg Government. URL: https://</w:t>
      </w:r>
      <w:proofErr w:type="spellStart"/>
      <w:r w:rsidRPr="0067183D">
        <w:rPr>
          <w:rFonts w:ascii="Times New Roman" w:hAnsi="Times New Roman" w:cs="Times New Roman"/>
        </w:rPr>
        <w:t>gouvernement.lu</w:t>
      </w:r>
      <w:proofErr w:type="spellEnd"/>
      <w:r w:rsidRPr="0067183D">
        <w:rPr>
          <w:rFonts w:ascii="Times New Roman" w:hAnsi="Times New Roman" w:cs="Times New Roman"/>
        </w:rPr>
        <w:t>/en/dossiers/2018/</w:t>
      </w:r>
      <w:proofErr w:type="spellStart"/>
      <w:r w:rsidRPr="0067183D">
        <w:rPr>
          <w:rFonts w:ascii="Times New Roman" w:hAnsi="Times New Roman" w:cs="Times New Roman"/>
        </w:rPr>
        <w:t>benelux.html</w:t>
      </w:r>
      <w:proofErr w:type="spellEnd"/>
      <w:r w:rsidRPr="0067183D">
        <w:rPr>
          <w:rFonts w:ascii="Times New Roman" w:hAnsi="Times New Roman" w:cs="Times New Roman"/>
        </w:rPr>
        <w:t xml:space="preserve"> (accessed: 12.05.18).</w:t>
      </w:r>
    </w:p>
    <w:p w14:paraId="6F45BA76"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lastRenderedPageBreak/>
        <w:t xml:space="preserve">The </w:t>
      </w:r>
      <w:proofErr w:type="spellStart"/>
      <w:r w:rsidRPr="0067183D">
        <w:rPr>
          <w:rFonts w:ascii="Times New Roman" w:hAnsi="Times New Roman" w:cs="Times New Roman"/>
        </w:rPr>
        <w:t>EaP</w:t>
      </w:r>
      <w:proofErr w:type="spellEnd"/>
      <w:r w:rsidRPr="0067183D">
        <w:rPr>
          <w:rFonts w:ascii="Times New Roman" w:hAnsi="Times New Roman" w:cs="Times New Roman"/>
        </w:rPr>
        <w:t xml:space="preserve"> –an ambitious new chapter in </w:t>
      </w:r>
      <w:r>
        <w:rPr>
          <w:rFonts w:ascii="Times New Roman" w:hAnsi="Times New Roman" w:cs="Times New Roman"/>
        </w:rPr>
        <w:t>EU</w:t>
      </w:r>
      <w:r w:rsidRPr="0067183D">
        <w:rPr>
          <w:rFonts w:ascii="Times New Roman" w:hAnsi="Times New Roman" w:cs="Times New Roman"/>
        </w:rPr>
        <w:t>’s relations with its Eastern neighbours // European Commission. – 2008. – 3 p.</w:t>
      </w:r>
    </w:p>
    <w:p w14:paraId="610F32AE" w14:textId="77777777" w:rsidR="00D05678" w:rsidRPr="0067183D" w:rsidRDefault="00D05678" w:rsidP="0067183D">
      <w:pPr>
        <w:numPr>
          <w:ilvl w:val="0"/>
          <w:numId w:val="33"/>
        </w:numPr>
        <w:spacing w:line="360" w:lineRule="auto"/>
        <w:jc w:val="both"/>
        <w:rPr>
          <w:rFonts w:ascii="Times New Roman" w:hAnsi="Times New Roman" w:cs="Times New Roman"/>
          <w:lang w:val="en-US"/>
        </w:rPr>
      </w:pPr>
      <w:r>
        <w:rPr>
          <w:rFonts w:ascii="Times New Roman" w:eastAsia="Times New Roman" w:hAnsi="Times New Roman" w:cs="Times New Roman"/>
        </w:rPr>
        <w:t>T</w:t>
      </w:r>
      <w:r w:rsidRPr="00413543">
        <w:rPr>
          <w:rFonts w:ascii="Times New Roman" w:eastAsia="Times New Roman" w:hAnsi="Times New Roman" w:cs="Times New Roman"/>
        </w:rPr>
        <w:t>he European</w:t>
      </w:r>
      <w:r w:rsidRPr="0067183D">
        <w:rPr>
          <w:rFonts w:ascii="Times New Roman" w:hAnsi="Times New Roman" w:cs="Times New Roman"/>
          <w:lang w:val="en-US"/>
        </w:rPr>
        <w:t xml:space="preserve"> Union</w:t>
      </w:r>
      <w:r>
        <w:rPr>
          <w:rFonts w:ascii="Times New Roman" w:hAnsi="Times New Roman" w:cs="Times New Roman"/>
          <w:lang w:val="en-US"/>
        </w:rPr>
        <w:t>.</w:t>
      </w:r>
      <w:r w:rsidRPr="0067183D">
        <w:rPr>
          <w:rFonts w:ascii="Times New Roman" w:hAnsi="Times New Roman" w:cs="Times New Roman"/>
          <w:lang w:val="en-US"/>
        </w:rPr>
        <w:t xml:space="preserve"> </w:t>
      </w:r>
      <w:r w:rsidRPr="0067183D">
        <w:rPr>
          <w:rFonts w:ascii="Times New Roman" w:hAnsi="Times New Roman" w:cs="Times New Roman"/>
        </w:rPr>
        <w:t xml:space="preserve">URL: </w:t>
      </w:r>
      <w:r w:rsidRPr="0067183D">
        <w:rPr>
          <w:rFonts w:ascii="Times New Roman" w:hAnsi="Times New Roman" w:cs="Times New Roman"/>
          <w:lang w:val="en-US"/>
        </w:rPr>
        <w:t xml:space="preserve">https://europa.eu/european-union/about-eu/history/1970-1979/1970_en </w:t>
      </w:r>
      <w:r w:rsidRPr="0067183D">
        <w:rPr>
          <w:rFonts w:ascii="Times New Roman" w:hAnsi="Times New Roman" w:cs="Times New Roman"/>
        </w:rPr>
        <w:t>(accessed: 10.11.17).</w:t>
      </w:r>
    </w:p>
    <w:p w14:paraId="1F183A1E"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 xml:space="preserve">The history of </w:t>
      </w:r>
      <w:r w:rsidRPr="00413543">
        <w:rPr>
          <w:rFonts w:ascii="Times New Roman" w:eastAsia="Times New Roman" w:hAnsi="Times New Roman" w:cs="Times New Roman"/>
        </w:rPr>
        <w:t>the European</w:t>
      </w:r>
      <w:r w:rsidRPr="0067183D">
        <w:rPr>
          <w:rFonts w:ascii="Times New Roman" w:hAnsi="Times New Roman" w:cs="Times New Roman"/>
        </w:rPr>
        <w:t xml:space="preserve"> Union / European Union. URL: https://europa.eu/european-union/about-eu/history/1980-1989/1985_en (accessed: 10.11.17).</w:t>
      </w:r>
    </w:p>
    <w:p w14:paraId="7F7A62DE" w14:textId="77777777" w:rsidR="00D05678" w:rsidRPr="0067183D" w:rsidRDefault="00D05678" w:rsidP="0067183D">
      <w:pPr>
        <w:numPr>
          <w:ilvl w:val="0"/>
          <w:numId w:val="33"/>
        </w:numPr>
        <w:spacing w:line="360" w:lineRule="auto"/>
        <w:jc w:val="both"/>
        <w:rPr>
          <w:rFonts w:ascii="Times New Roman" w:hAnsi="Times New Roman" w:cs="Times New Roman"/>
        </w:rPr>
      </w:pPr>
      <w:r w:rsidRPr="0067183D">
        <w:rPr>
          <w:rFonts w:ascii="Times New Roman" w:hAnsi="Times New Roman" w:cs="Times New Roman"/>
        </w:rPr>
        <w:t>The Observer. Why no deal on EU security would spell danger URL: https://www.theguardian.com/politics/2017/may/13/brexit-may-britain-terrorists-schengen-information-system (accessed: 25.02.18).</w:t>
      </w:r>
    </w:p>
    <w:p w14:paraId="152FD3EA"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r w:rsidRPr="0067183D">
        <w:rPr>
          <w:rFonts w:ascii="Times New Roman" w:hAnsi="Times New Roman" w:cs="Times New Roman"/>
        </w:rPr>
        <w:t>Third country nationals found to be illegally present // Eurostat.  URL: http://appsso.eurostat.ec.europa.eu/nui/show.do</w:t>
      </w:r>
      <w:proofErr w:type="gramStart"/>
      <w:r w:rsidRPr="0067183D">
        <w:rPr>
          <w:rFonts w:ascii="Times New Roman" w:hAnsi="Times New Roman" w:cs="Times New Roman"/>
        </w:rPr>
        <w:t>?dataset</w:t>
      </w:r>
      <w:proofErr w:type="gramEnd"/>
      <w:r w:rsidRPr="0067183D">
        <w:rPr>
          <w:rFonts w:ascii="Times New Roman" w:hAnsi="Times New Roman" w:cs="Times New Roman"/>
        </w:rPr>
        <w:t>=migr_eipre&amp;lang=en (accessed: 11.05.18).</w:t>
      </w:r>
    </w:p>
    <w:p w14:paraId="66E175D2" w14:textId="77777777" w:rsidR="00D05678" w:rsidRPr="0067183D" w:rsidRDefault="00D05678" w:rsidP="0067183D">
      <w:pPr>
        <w:pStyle w:val="a6"/>
        <w:numPr>
          <w:ilvl w:val="0"/>
          <w:numId w:val="33"/>
        </w:numPr>
        <w:spacing w:line="360" w:lineRule="auto"/>
        <w:rPr>
          <w:rFonts w:ascii="Times New Roman" w:hAnsi="Times New Roman" w:cs="Times New Roman"/>
        </w:rPr>
      </w:pPr>
      <w:r w:rsidRPr="0067183D">
        <w:rPr>
          <w:rFonts w:ascii="Times New Roman" w:hAnsi="Times New Roman" w:cs="Times New Roman"/>
        </w:rPr>
        <w:t>Ukrainian Migrants on the Polish Labour Market // International Organization for Migration. – 2008. – P. 14.</w:t>
      </w:r>
    </w:p>
    <w:p w14:paraId="7271F3DE" w14:textId="77777777" w:rsidR="00D05678" w:rsidRPr="0067183D" w:rsidRDefault="00D05678" w:rsidP="0067183D">
      <w:pPr>
        <w:numPr>
          <w:ilvl w:val="0"/>
          <w:numId w:val="33"/>
        </w:numPr>
        <w:pBdr>
          <w:top w:val="nil"/>
          <w:left w:val="nil"/>
          <w:bottom w:val="nil"/>
          <w:right w:val="nil"/>
          <w:between w:val="nil"/>
        </w:pBdr>
        <w:spacing w:line="360" w:lineRule="auto"/>
        <w:jc w:val="both"/>
        <w:rPr>
          <w:rFonts w:ascii="Times New Roman" w:eastAsia="Cambria" w:hAnsi="Times New Roman" w:cs="Times New Roman"/>
        </w:rPr>
      </w:pPr>
      <w:r w:rsidRPr="0067183D">
        <w:rPr>
          <w:rFonts w:ascii="Times New Roman" w:eastAsia="Cambria" w:hAnsi="Times New Roman" w:cs="Times New Roman"/>
        </w:rPr>
        <w:t>Ukrainian Migrants on the Polish Labour Market // International Organization for Migration. – 2008. – 149 p.</w:t>
      </w:r>
    </w:p>
    <w:p w14:paraId="18A59226"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hAnsi="Times New Roman" w:cs="Times New Roman"/>
        </w:rPr>
        <w:t>Wiśniewski</w:t>
      </w:r>
      <w:proofErr w:type="spellEnd"/>
      <w:r w:rsidRPr="0067183D">
        <w:rPr>
          <w:rFonts w:ascii="Times New Roman" w:hAnsi="Times New Roman" w:cs="Times New Roman"/>
        </w:rPr>
        <w:t xml:space="preserve">, J. Future of Schengen / J. </w:t>
      </w:r>
      <w:proofErr w:type="spellStart"/>
      <w:r w:rsidRPr="0067183D">
        <w:rPr>
          <w:rFonts w:ascii="Times New Roman" w:hAnsi="Times New Roman" w:cs="Times New Roman"/>
        </w:rPr>
        <w:t>Wiśniewski</w:t>
      </w:r>
      <w:proofErr w:type="spellEnd"/>
      <w:r w:rsidRPr="0067183D">
        <w:rPr>
          <w:rFonts w:ascii="Times New Roman" w:hAnsi="Times New Roman" w:cs="Times New Roman"/>
        </w:rPr>
        <w:t xml:space="preserve"> // </w:t>
      </w:r>
      <w:proofErr w:type="spellStart"/>
      <w:r w:rsidRPr="0067183D">
        <w:rPr>
          <w:rFonts w:ascii="Times New Roman" w:hAnsi="Times New Roman" w:cs="Times New Roman"/>
        </w:rPr>
        <w:t>GLOBSEC</w:t>
      </w:r>
      <w:proofErr w:type="spellEnd"/>
      <w:r w:rsidRPr="0067183D">
        <w:rPr>
          <w:rFonts w:ascii="Times New Roman" w:hAnsi="Times New Roman" w:cs="Times New Roman"/>
        </w:rPr>
        <w:t xml:space="preserve"> Policy Institute. – 2017. – 14 p.</w:t>
      </w:r>
    </w:p>
    <w:p w14:paraId="22E47115" w14:textId="77777777" w:rsidR="00D05678" w:rsidRPr="0067183D" w:rsidRDefault="00D05678" w:rsidP="0067183D">
      <w:pPr>
        <w:numPr>
          <w:ilvl w:val="0"/>
          <w:numId w:val="33"/>
        </w:numPr>
        <w:spacing w:line="360" w:lineRule="auto"/>
        <w:contextualSpacing/>
        <w:jc w:val="both"/>
        <w:rPr>
          <w:rFonts w:ascii="Times New Roman" w:hAnsi="Times New Roman" w:cs="Times New Roman"/>
        </w:rPr>
      </w:pPr>
      <w:proofErr w:type="spellStart"/>
      <w:r w:rsidRPr="0067183D">
        <w:rPr>
          <w:rFonts w:ascii="Times New Roman" w:eastAsia="Times New Roman" w:hAnsi="Times New Roman" w:cs="Times New Roman"/>
        </w:rPr>
        <w:t>Zaiotti</w:t>
      </w:r>
      <w:proofErr w:type="spellEnd"/>
      <w:r w:rsidRPr="0067183D">
        <w:rPr>
          <w:rFonts w:ascii="Times New Roman" w:eastAsia="Times New Roman" w:hAnsi="Times New Roman" w:cs="Times New Roman"/>
        </w:rPr>
        <w:t xml:space="preserve">, R. Chronic Anxiety: Schengen and the Fear of Enlargement / R. </w:t>
      </w:r>
      <w:proofErr w:type="spellStart"/>
      <w:r w:rsidRPr="0067183D">
        <w:rPr>
          <w:rFonts w:ascii="Times New Roman" w:eastAsia="Times New Roman" w:hAnsi="Times New Roman" w:cs="Times New Roman"/>
        </w:rPr>
        <w:t>Zaiotti</w:t>
      </w:r>
      <w:proofErr w:type="spellEnd"/>
      <w:r w:rsidRPr="0067183D">
        <w:rPr>
          <w:rFonts w:ascii="Times New Roman" w:eastAsia="Times New Roman" w:hAnsi="Times New Roman" w:cs="Times New Roman"/>
        </w:rPr>
        <w:t xml:space="preserve"> // </w:t>
      </w:r>
      <w:r>
        <w:rPr>
          <w:rFonts w:ascii="Times New Roman" w:eastAsia="Times New Roman" w:hAnsi="Times New Roman" w:cs="Times New Roman"/>
        </w:rPr>
        <w:t>EU</w:t>
      </w:r>
      <w:r w:rsidRPr="0067183D">
        <w:rPr>
          <w:rFonts w:ascii="Times New Roman" w:eastAsia="Times New Roman" w:hAnsi="Times New Roman" w:cs="Times New Roman"/>
        </w:rPr>
        <w:t xml:space="preserve"> and </w:t>
      </w:r>
      <w:r>
        <w:rPr>
          <w:rFonts w:ascii="Times New Roman" w:eastAsia="Times New Roman" w:hAnsi="Times New Roman" w:cs="Times New Roman"/>
        </w:rPr>
        <w:t>the Eu</w:t>
      </w:r>
      <w:r w:rsidRPr="0067183D">
        <w:rPr>
          <w:rFonts w:ascii="Times New Roman" w:eastAsia="Times New Roman" w:hAnsi="Times New Roman" w:cs="Times New Roman"/>
        </w:rPr>
        <w:t xml:space="preserve">rozone </w:t>
      </w:r>
      <w:proofErr w:type="gramStart"/>
      <w:r w:rsidRPr="0067183D">
        <w:rPr>
          <w:rFonts w:ascii="Times New Roman" w:eastAsia="Times New Roman" w:hAnsi="Times New Roman" w:cs="Times New Roman"/>
        </w:rPr>
        <w:t>crisis :</w:t>
      </w:r>
      <w:proofErr w:type="gramEnd"/>
      <w:r w:rsidRPr="0067183D">
        <w:rPr>
          <w:rFonts w:ascii="Times New Roman" w:eastAsia="Times New Roman" w:hAnsi="Times New Roman" w:cs="Times New Roman"/>
        </w:rPr>
        <w:t xml:space="preserve"> policy challenges and strategic choices. – Farnham [etc.</w:t>
      </w:r>
      <w:proofErr w:type="gramStart"/>
      <w:r w:rsidRPr="0067183D">
        <w:rPr>
          <w:rFonts w:ascii="Times New Roman" w:eastAsia="Times New Roman" w:hAnsi="Times New Roman" w:cs="Times New Roman"/>
        </w:rPr>
        <w:t>] :</w:t>
      </w:r>
      <w:proofErr w:type="gramEnd"/>
      <w:r w:rsidRPr="0067183D">
        <w:rPr>
          <w:rFonts w:ascii="Times New Roman" w:eastAsia="Times New Roman" w:hAnsi="Times New Roman" w:cs="Times New Roman"/>
        </w:rPr>
        <w:t xml:space="preserve"> </w:t>
      </w:r>
      <w:proofErr w:type="spellStart"/>
      <w:r w:rsidRPr="0067183D">
        <w:rPr>
          <w:rFonts w:ascii="Times New Roman" w:eastAsia="Times New Roman" w:hAnsi="Times New Roman" w:cs="Times New Roman"/>
        </w:rPr>
        <w:t>Ashgate</w:t>
      </w:r>
      <w:proofErr w:type="spellEnd"/>
      <w:r w:rsidRPr="0067183D">
        <w:rPr>
          <w:rFonts w:ascii="Times New Roman" w:eastAsia="Times New Roman" w:hAnsi="Times New Roman" w:cs="Times New Roman"/>
        </w:rPr>
        <w:t>, 2013. – P. 161-175.</w:t>
      </w:r>
    </w:p>
    <w:p w14:paraId="30D2EBBA" w14:textId="77777777" w:rsidR="00D05678" w:rsidRPr="00351BE7" w:rsidRDefault="00D05678" w:rsidP="00351BE7">
      <w:pPr>
        <w:numPr>
          <w:ilvl w:val="0"/>
          <w:numId w:val="33"/>
        </w:numPr>
        <w:pBdr>
          <w:top w:val="nil"/>
          <w:left w:val="nil"/>
          <w:bottom w:val="nil"/>
          <w:right w:val="nil"/>
          <w:between w:val="nil"/>
        </w:pBdr>
        <w:spacing w:line="360" w:lineRule="auto"/>
        <w:jc w:val="both"/>
        <w:rPr>
          <w:rFonts w:ascii="Times New Roman" w:eastAsia="Cambria" w:hAnsi="Times New Roman" w:cs="Times New Roman"/>
        </w:rPr>
      </w:pPr>
      <w:proofErr w:type="spellStart"/>
      <w:r w:rsidRPr="0067183D">
        <w:rPr>
          <w:rFonts w:ascii="Times New Roman" w:eastAsia="Cambria" w:hAnsi="Times New Roman" w:cs="Times New Roman"/>
        </w:rPr>
        <w:t>Zaiotti</w:t>
      </w:r>
      <w:proofErr w:type="spellEnd"/>
      <w:r w:rsidRPr="0067183D">
        <w:rPr>
          <w:rFonts w:ascii="Times New Roman" w:eastAsia="Cambria" w:hAnsi="Times New Roman" w:cs="Times New Roman"/>
        </w:rPr>
        <w:t xml:space="preserve">, R. Cultures of Border </w:t>
      </w:r>
      <w:proofErr w:type="gramStart"/>
      <w:r w:rsidRPr="0067183D">
        <w:rPr>
          <w:rFonts w:ascii="Times New Roman" w:eastAsia="Cambria" w:hAnsi="Times New Roman" w:cs="Times New Roman"/>
        </w:rPr>
        <w:t>Control :</w:t>
      </w:r>
      <w:proofErr w:type="gramEnd"/>
      <w:r w:rsidRPr="0067183D">
        <w:rPr>
          <w:rFonts w:ascii="Times New Roman" w:eastAsia="Cambria" w:hAnsi="Times New Roman" w:cs="Times New Roman"/>
        </w:rPr>
        <w:t xml:space="preserve"> Schengen and the Evolution of European Frontiers / R. </w:t>
      </w:r>
      <w:proofErr w:type="spellStart"/>
      <w:r w:rsidRPr="0067183D">
        <w:rPr>
          <w:rFonts w:ascii="Times New Roman" w:eastAsia="Cambria" w:hAnsi="Times New Roman" w:cs="Times New Roman"/>
        </w:rPr>
        <w:t>Zaiotti</w:t>
      </w:r>
      <w:proofErr w:type="spellEnd"/>
      <w:r w:rsidRPr="0067183D">
        <w:rPr>
          <w:rFonts w:ascii="Times New Roman" w:eastAsia="Cambria" w:hAnsi="Times New Roman" w:cs="Times New Roman"/>
        </w:rPr>
        <w:t xml:space="preserve"> – Chicago, IL [etc.] : University of Chicago Press, 2011. – XII. – 263 p.</w:t>
      </w:r>
    </w:p>
    <w:p w14:paraId="0E590C1E" w14:textId="3F2D21B1" w:rsidR="008621A5" w:rsidRPr="00011254" w:rsidRDefault="00437C1B" w:rsidP="00011254">
      <w:pPr>
        <w:numPr>
          <w:ilvl w:val="0"/>
          <w:numId w:val="30"/>
        </w:numPr>
        <w:spacing w:line="360" w:lineRule="auto"/>
        <w:contextualSpacing/>
        <w:jc w:val="both"/>
        <w:rPr>
          <w:rFonts w:ascii="Times New Roman" w:hAnsi="Times New Roman" w:cs="Times New Roman"/>
        </w:rPr>
      </w:pPr>
      <w:r w:rsidRPr="00011254">
        <w:rPr>
          <w:rFonts w:ascii="Times New Roman" w:hAnsi="Times New Roman" w:cs="Times New Roman"/>
        </w:rPr>
        <w:br w:type="page"/>
      </w:r>
    </w:p>
    <w:p w14:paraId="6734A536" w14:textId="77777777" w:rsidR="00B0018D" w:rsidRPr="00B937EC" w:rsidRDefault="008621A5" w:rsidP="00011254">
      <w:pPr>
        <w:pStyle w:val="1"/>
        <w:spacing w:line="360" w:lineRule="auto"/>
      </w:pPr>
      <w:bookmarkStart w:id="19" w:name="_Toc389161484"/>
      <w:r w:rsidRPr="00011254">
        <w:rPr>
          <w:rFonts w:eastAsia="Times New Roman"/>
          <w:noProof/>
          <w:lang w:val="en-US"/>
        </w:rPr>
        <w:lastRenderedPageBreak/>
        <w:drawing>
          <wp:anchor distT="0" distB="0" distL="114300" distR="114300" simplePos="0" relativeHeight="251658240" behindDoc="0" locked="0" layoutInCell="1" allowOverlap="1" wp14:anchorId="0375D33C" wp14:editId="0AEDB04A">
            <wp:simplePos x="0" y="0"/>
            <wp:positionH relativeFrom="margin">
              <wp:align>center</wp:align>
            </wp:positionH>
            <wp:positionV relativeFrom="margin">
              <wp:align>center</wp:align>
            </wp:positionV>
            <wp:extent cx="7063740" cy="5725160"/>
            <wp:effectExtent l="8890" t="0" r="6350" b="6350"/>
            <wp:wrapSquare wrapText="bothSides"/>
            <wp:docPr id="21" name="Рисунок 21" descr="https://ec.europa.eu/home-affairs/sites/homeaffairs/files/schenge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europa.eu/home-affairs/sites/homeaffairs/files/schengen_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063740" cy="5725160"/>
                    </a:xfrm>
                    <a:prstGeom prst="rect">
                      <a:avLst/>
                    </a:prstGeom>
                    <a:noFill/>
                    <a:ln>
                      <a:noFill/>
                    </a:ln>
                  </pic:spPr>
                </pic:pic>
              </a:graphicData>
            </a:graphic>
          </wp:anchor>
        </w:drawing>
      </w:r>
      <w:r w:rsidR="003A5800" w:rsidRPr="00011254">
        <w:br/>
      </w:r>
      <w:bookmarkStart w:id="20" w:name="_GoBack"/>
      <w:bookmarkEnd w:id="20"/>
      <w:r w:rsidR="00B0018D" w:rsidRPr="00B937EC">
        <w:t>ANNEX</w:t>
      </w:r>
      <w:bookmarkEnd w:id="19"/>
    </w:p>
    <w:p w14:paraId="5B90C42C" w14:textId="69B2F7CF" w:rsidR="00EA3F53" w:rsidRPr="00011254" w:rsidRDefault="00EA3F53" w:rsidP="00011254">
      <w:pPr>
        <w:pStyle w:val="a9"/>
        <w:spacing w:line="360" w:lineRule="auto"/>
        <w:jc w:val="right"/>
        <w:rPr>
          <w:rFonts w:ascii="Times New Roman" w:hAnsi="Times New Roman" w:cs="Times New Roman"/>
        </w:rPr>
      </w:pPr>
      <w:r w:rsidRPr="00011254">
        <w:rPr>
          <w:rFonts w:ascii="Times New Roman" w:hAnsi="Times New Roman" w:cs="Times New Roman"/>
        </w:rPr>
        <w:t>Annex 1</w:t>
      </w:r>
    </w:p>
    <w:p w14:paraId="23F7245D" w14:textId="397A31E6" w:rsidR="005A17E4" w:rsidRPr="00B937EC" w:rsidRDefault="003A5800" w:rsidP="00B937EC">
      <w:pPr>
        <w:spacing w:line="360" w:lineRule="auto"/>
        <w:jc w:val="center"/>
        <w:rPr>
          <w:rFonts w:ascii="Times New Roman" w:hAnsi="Times New Roman" w:cs="Times New Roman"/>
        </w:rPr>
      </w:pPr>
      <w:r w:rsidRPr="00011254">
        <w:rPr>
          <w:rFonts w:ascii="Times New Roman" w:hAnsi="Times New Roman" w:cs="Times New Roman"/>
        </w:rPr>
        <w:t>Map of the S</w:t>
      </w:r>
      <w:r w:rsidR="005B3780" w:rsidRPr="00011254">
        <w:rPr>
          <w:rFonts w:ascii="Times New Roman" w:hAnsi="Times New Roman" w:cs="Times New Roman"/>
        </w:rPr>
        <w:t xml:space="preserve">A </w:t>
      </w:r>
      <w:r w:rsidRPr="00011254">
        <w:rPr>
          <w:rFonts w:ascii="Times New Roman" w:hAnsi="Times New Roman" w:cs="Times New Roman"/>
        </w:rPr>
        <w:t>and the Schengen States</w:t>
      </w:r>
      <w:r w:rsidR="007D5715" w:rsidRPr="00011254">
        <w:rPr>
          <w:rStyle w:val="a5"/>
          <w:rFonts w:ascii="Times New Roman" w:hAnsi="Times New Roman" w:cs="Times New Roman"/>
        </w:rPr>
        <w:footnoteReference w:id="257"/>
      </w:r>
      <w:r w:rsidR="005A17E4" w:rsidRPr="00011254">
        <w:rPr>
          <w:rFonts w:ascii="Times New Roman" w:hAnsi="Times New Roman" w:cs="Times New Roman"/>
        </w:rPr>
        <w:br w:type="page"/>
      </w:r>
    </w:p>
    <w:p w14:paraId="48630E64" w14:textId="69A19CA1" w:rsidR="00723B1B" w:rsidRPr="00011254" w:rsidRDefault="002B7AB5" w:rsidP="00011254">
      <w:pPr>
        <w:spacing w:line="360" w:lineRule="auto"/>
        <w:jc w:val="right"/>
        <w:rPr>
          <w:rFonts w:ascii="Times New Roman" w:hAnsi="Times New Roman" w:cs="Times New Roman"/>
        </w:rPr>
      </w:pPr>
      <w:r w:rsidRPr="00011254">
        <w:rPr>
          <w:rFonts w:ascii="Times New Roman" w:eastAsia="Times New Roman" w:hAnsi="Times New Roman" w:cs="Times New Roman"/>
          <w:noProof/>
          <w:lang w:val="en-US"/>
        </w:rPr>
        <w:lastRenderedPageBreak/>
        <w:drawing>
          <wp:anchor distT="0" distB="0" distL="114300" distR="114300" simplePos="0" relativeHeight="251661312" behindDoc="0" locked="0" layoutInCell="1" allowOverlap="1" wp14:anchorId="772C446D" wp14:editId="697932E0">
            <wp:simplePos x="0" y="0"/>
            <wp:positionH relativeFrom="margin">
              <wp:align>center</wp:align>
            </wp:positionH>
            <wp:positionV relativeFrom="margin">
              <wp:align>center</wp:align>
            </wp:positionV>
            <wp:extent cx="6593205" cy="5292090"/>
            <wp:effectExtent l="0" t="9842" r="952" b="953"/>
            <wp:wrapSquare wrapText="bothSides"/>
            <wp:docPr id="65" name="Рисунок 65" descr="http://ec.europa.eu/eurostat/statistics-explained/images/9/98/Developments_for_bed_places_in_hotels_and_similar_establishments%2C_2006-2016_%282006_%3D_100%29_ENP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c.europa.eu/eurostat/statistics-explained/images/9/98/Developments_for_bed_places_in_hotels_and_similar_establishments%2C_2006-2016_%282006_%3D_100%29_ENPE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594409" cy="529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254">
        <w:rPr>
          <w:rFonts w:ascii="Times New Roman" w:hAnsi="Times New Roman" w:cs="Times New Roman"/>
        </w:rPr>
        <w:t>Annex 2</w:t>
      </w:r>
    </w:p>
    <w:p w14:paraId="7802C3D9" w14:textId="46F5CF88" w:rsidR="00512AC6" w:rsidRPr="00011254" w:rsidRDefault="002B7AB5" w:rsidP="00011254">
      <w:pPr>
        <w:spacing w:line="360" w:lineRule="auto"/>
        <w:jc w:val="center"/>
        <w:rPr>
          <w:rFonts w:ascii="Times New Roman" w:hAnsi="Times New Roman" w:cs="Times New Roman"/>
        </w:rPr>
      </w:pPr>
      <w:r w:rsidRPr="00011254">
        <w:rPr>
          <w:rFonts w:ascii="Times New Roman" w:hAnsi="Times New Roman" w:cs="Times New Roman"/>
        </w:rPr>
        <w:t xml:space="preserve">Developments for bed places in hotels and similar establishments in the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w:t>
      </w:r>
      <w:r w:rsidRPr="00011254">
        <w:rPr>
          <w:rFonts w:ascii="Times New Roman" w:hAnsi="Times New Roman" w:cs="Times New Roman"/>
        </w:rPr>
        <w:br/>
        <w:t>2006-2016 (2006 = 100)</w:t>
      </w:r>
      <w:r w:rsidR="00307719" w:rsidRPr="00011254">
        <w:rPr>
          <w:rStyle w:val="a5"/>
          <w:rFonts w:ascii="Times New Roman" w:hAnsi="Times New Roman" w:cs="Times New Roman"/>
        </w:rPr>
        <w:footnoteReference w:id="258"/>
      </w:r>
      <w:r w:rsidR="00512AC6" w:rsidRPr="00011254">
        <w:rPr>
          <w:rFonts w:ascii="Times New Roman" w:hAnsi="Times New Roman" w:cs="Times New Roman"/>
        </w:rPr>
        <w:br w:type="page"/>
      </w:r>
    </w:p>
    <w:p w14:paraId="3CC90812" w14:textId="77777777" w:rsidR="00512AC6" w:rsidRPr="00011254" w:rsidRDefault="00512AC6" w:rsidP="00011254">
      <w:pPr>
        <w:spacing w:line="360" w:lineRule="auto"/>
        <w:jc w:val="right"/>
        <w:rPr>
          <w:rFonts w:ascii="Times New Roman" w:hAnsi="Times New Roman" w:cs="Times New Roman"/>
        </w:rPr>
      </w:pPr>
      <w:r w:rsidRPr="00011254">
        <w:rPr>
          <w:rFonts w:ascii="Times New Roman" w:hAnsi="Times New Roman" w:cs="Times New Roman"/>
        </w:rPr>
        <w:lastRenderedPageBreak/>
        <w:t>Annex 3</w:t>
      </w:r>
    </w:p>
    <w:p w14:paraId="3D90DE60" w14:textId="33EA9C3E" w:rsidR="002B7AB5" w:rsidRPr="00011254" w:rsidRDefault="00C274EB" w:rsidP="00011254">
      <w:pPr>
        <w:spacing w:line="360" w:lineRule="auto"/>
        <w:jc w:val="center"/>
        <w:rPr>
          <w:rFonts w:ascii="Times New Roman" w:hAnsi="Times New Roman" w:cs="Times New Roman"/>
        </w:rPr>
      </w:pPr>
      <w:r w:rsidRPr="00011254">
        <w:rPr>
          <w:rFonts w:ascii="Times New Roman" w:eastAsia="Times New Roman" w:hAnsi="Times New Roman" w:cs="Times New Roman"/>
          <w:noProof/>
          <w:lang w:val="en-US"/>
        </w:rPr>
        <w:drawing>
          <wp:anchor distT="0" distB="0" distL="114300" distR="114300" simplePos="0" relativeHeight="251662336" behindDoc="0" locked="0" layoutInCell="1" allowOverlap="1" wp14:anchorId="78BA19DA" wp14:editId="0A6EC04A">
            <wp:simplePos x="0" y="0"/>
            <wp:positionH relativeFrom="margin">
              <wp:posOffset>-838200</wp:posOffset>
            </wp:positionH>
            <wp:positionV relativeFrom="margin">
              <wp:posOffset>2323465</wp:posOffset>
            </wp:positionV>
            <wp:extent cx="7256145" cy="5580380"/>
            <wp:effectExtent l="0" t="317" r="7937" b="7938"/>
            <wp:wrapSquare wrapText="bothSides"/>
            <wp:docPr id="67" name="Рисунок 67" descr="http://ec.europa.eu/eurostat/statistics-explained/images/0/04/Developments_for_arrivals_of_non-residents_staying_in_tourist_accommodation_establishments%2C_2006-2016_%282006_%3D_100%29_ENP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c.europa.eu/eurostat/statistics-explained/images/0/04/Developments_for_arrivals_of_non-residents_staying_in_tourist_accommodation_establishments%2C_2006-2016_%282006_%3D_100%29_ENPE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256145" cy="558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AC6" w:rsidRPr="00011254">
        <w:rPr>
          <w:rFonts w:ascii="Times New Roman" w:hAnsi="Times New Roman" w:cs="Times New Roman"/>
        </w:rPr>
        <w:t xml:space="preserve">Developments for arrivals of non-residents </w:t>
      </w:r>
      <w:r w:rsidR="00512AC6" w:rsidRPr="00011254">
        <w:rPr>
          <w:rFonts w:ascii="Times New Roman" w:hAnsi="Times New Roman" w:cs="Times New Roman"/>
        </w:rPr>
        <w:br/>
        <w:t xml:space="preserve">staying in tourist accommodation establishments of the </w:t>
      </w:r>
      <w:proofErr w:type="spellStart"/>
      <w:r w:rsidR="00512AC6" w:rsidRPr="00011254">
        <w:rPr>
          <w:rFonts w:ascii="Times New Roman" w:hAnsi="Times New Roman" w:cs="Times New Roman"/>
        </w:rPr>
        <w:t>EaP</w:t>
      </w:r>
      <w:proofErr w:type="spellEnd"/>
      <w:r w:rsidR="00512AC6" w:rsidRPr="00011254">
        <w:rPr>
          <w:rFonts w:ascii="Times New Roman" w:hAnsi="Times New Roman" w:cs="Times New Roman"/>
        </w:rPr>
        <w:t xml:space="preserve">, </w:t>
      </w:r>
      <w:r w:rsidR="00512AC6" w:rsidRPr="00011254">
        <w:rPr>
          <w:rFonts w:ascii="Times New Roman" w:hAnsi="Times New Roman" w:cs="Times New Roman"/>
        </w:rPr>
        <w:br/>
        <w:t>2006-2016 (2006 = 100)</w:t>
      </w:r>
      <w:r w:rsidR="00307719" w:rsidRPr="00011254">
        <w:rPr>
          <w:rStyle w:val="a5"/>
          <w:rFonts w:ascii="Times New Roman" w:hAnsi="Times New Roman" w:cs="Times New Roman"/>
        </w:rPr>
        <w:footnoteReference w:id="259"/>
      </w:r>
    </w:p>
    <w:p w14:paraId="768741BC" w14:textId="6543EA65" w:rsidR="00512AC6" w:rsidRPr="00011254" w:rsidRDefault="00512AC6" w:rsidP="00011254">
      <w:pPr>
        <w:spacing w:line="360" w:lineRule="auto"/>
        <w:rPr>
          <w:rFonts w:ascii="Times New Roman" w:eastAsia="Times New Roman" w:hAnsi="Times New Roman" w:cs="Times New Roman"/>
          <w:lang w:val="en-US"/>
        </w:rPr>
      </w:pPr>
    </w:p>
    <w:p w14:paraId="5DBC4423" w14:textId="6BF7D050" w:rsidR="00C274EB" w:rsidRPr="00F10613" w:rsidRDefault="00C274EB" w:rsidP="00F10613">
      <w:pPr>
        <w:spacing w:line="360" w:lineRule="auto"/>
        <w:jc w:val="center"/>
        <w:rPr>
          <w:rFonts w:ascii="Times New Roman" w:hAnsi="Times New Roman" w:cs="Times New Roman"/>
        </w:rPr>
      </w:pPr>
      <w:r w:rsidRPr="00011254">
        <w:rPr>
          <w:rFonts w:ascii="Times New Roman" w:eastAsia="Times New Roman" w:hAnsi="Times New Roman" w:cs="Times New Roman"/>
          <w:noProof/>
          <w:lang w:val="en-US"/>
        </w:rPr>
        <w:br w:type="page"/>
      </w:r>
    </w:p>
    <w:p w14:paraId="1C840F08" w14:textId="0DFBB395" w:rsidR="00C274EB" w:rsidRPr="00011254" w:rsidRDefault="00C274EB" w:rsidP="00011254">
      <w:pPr>
        <w:spacing w:line="360" w:lineRule="auto"/>
        <w:jc w:val="right"/>
        <w:rPr>
          <w:rFonts w:ascii="Times New Roman" w:hAnsi="Times New Roman" w:cs="Times New Roman"/>
        </w:rPr>
      </w:pPr>
      <w:r w:rsidRPr="00011254">
        <w:rPr>
          <w:rFonts w:ascii="Times New Roman" w:hAnsi="Times New Roman" w:cs="Times New Roman"/>
        </w:rPr>
        <w:lastRenderedPageBreak/>
        <w:t xml:space="preserve">Annex </w:t>
      </w:r>
      <w:r w:rsidR="00F10613">
        <w:rPr>
          <w:rFonts w:ascii="Times New Roman" w:hAnsi="Times New Roman" w:cs="Times New Roman"/>
        </w:rPr>
        <w:t>4</w:t>
      </w:r>
    </w:p>
    <w:p w14:paraId="32094307" w14:textId="4F449AE4" w:rsidR="00C274EB" w:rsidRPr="00011254" w:rsidRDefault="00C274EB" w:rsidP="00B937EC">
      <w:pPr>
        <w:spacing w:line="360" w:lineRule="auto"/>
        <w:jc w:val="center"/>
        <w:rPr>
          <w:rFonts w:ascii="Times New Roman" w:hAnsi="Times New Roman" w:cs="Times New Roman"/>
        </w:rPr>
      </w:pPr>
      <w:r w:rsidRPr="00011254">
        <w:rPr>
          <w:rFonts w:ascii="Times New Roman" w:hAnsi="Times New Roman" w:cs="Times New Roman"/>
        </w:rPr>
        <w:t xml:space="preserve">Third country nationals found to be illegally present within </w:t>
      </w:r>
      <w:r w:rsidR="00176C98">
        <w:rPr>
          <w:rFonts w:ascii="Times New Roman" w:hAnsi="Times New Roman" w:cs="Times New Roman"/>
        </w:rPr>
        <w:t>EU</w:t>
      </w:r>
      <w:r w:rsidR="00FA44F1" w:rsidRPr="00011254">
        <w:rPr>
          <w:rFonts w:ascii="Times New Roman" w:hAnsi="Times New Roman" w:cs="Times New Roman"/>
        </w:rPr>
        <w:t xml:space="preserve"> – </w:t>
      </w:r>
      <w:r w:rsidRPr="00011254">
        <w:rPr>
          <w:rFonts w:ascii="Times New Roman" w:hAnsi="Times New Roman" w:cs="Times New Roman"/>
        </w:rPr>
        <w:t>annual data (rounded)</w:t>
      </w:r>
      <w:r w:rsidR="00307719" w:rsidRPr="00011254">
        <w:rPr>
          <w:rStyle w:val="a5"/>
          <w:rFonts w:ascii="Times New Roman" w:hAnsi="Times New Roman" w:cs="Times New Roman"/>
        </w:rPr>
        <w:footnoteReference w:id="260"/>
      </w:r>
    </w:p>
    <w:p w14:paraId="7F6C686F" w14:textId="329EAE81" w:rsidR="00512AC6" w:rsidRPr="00011254" w:rsidRDefault="00C274EB" w:rsidP="00011254">
      <w:pPr>
        <w:spacing w:line="360" w:lineRule="auto"/>
        <w:jc w:val="center"/>
        <w:rPr>
          <w:rFonts w:ascii="Times New Roman" w:hAnsi="Times New Roman" w:cs="Times New Roman"/>
        </w:rPr>
      </w:pPr>
      <w:r w:rsidRPr="00011254">
        <w:rPr>
          <w:rFonts w:ascii="Times New Roman" w:hAnsi="Times New Roman" w:cs="Times New Roman"/>
          <w:noProof/>
          <w:lang w:val="en-US"/>
        </w:rPr>
        <w:drawing>
          <wp:inline distT="0" distB="0" distL="0" distR="0" wp14:anchorId="2D591526" wp14:editId="42BEA3E9">
            <wp:extent cx="5807028" cy="3491933"/>
            <wp:effectExtent l="0" t="0" r="10160" b="0"/>
            <wp:docPr id="2" name="Изображение 2" descr="Macintosh HD:Users:svetlanaplatova:Downloads:Без 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vetlanaplatova:Downloads:Без заголовк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000" cy="3492518"/>
                    </a:xfrm>
                    <a:prstGeom prst="rect">
                      <a:avLst/>
                    </a:prstGeom>
                    <a:noFill/>
                    <a:ln>
                      <a:noFill/>
                    </a:ln>
                  </pic:spPr>
                </pic:pic>
              </a:graphicData>
            </a:graphic>
          </wp:inline>
        </w:drawing>
      </w:r>
    </w:p>
    <w:p w14:paraId="30E0702E" w14:textId="02E2A378" w:rsidR="00350AD8" w:rsidRPr="00011254" w:rsidRDefault="00350AD8" w:rsidP="00011254">
      <w:pPr>
        <w:spacing w:line="360" w:lineRule="auto"/>
        <w:jc w:val="center"/>
        <w:rPr>
          <w:rFonts w:ascii="Times New Roman" w:hAnsi="Times New Roman" w:cs="Times New Roman"/>
        </w:rPr>
      </w:pPr>
      <w:r w:rsidRPr="00011254">
        <w:rPr>
          <w:rFonts w:ascii="Times New Roman" w:hAnsi="Times New Roman" w:cs="Times New Roman"/>
        </w:rPr>
        <w:br w:type="page"/>
      </w:r>
    </w:p>
    <w:p w14:paraId="6743C564" w14:textId="037A8FD3" w:rsidR="00350AD8" w:rsidRPr="00011254" w:rsidRDefault="00350AD8" w:rsidP="00011254">
      <w:pPr>
        <w:spacing w:line="360" w:lineRule="auto"/>
        <w:jc w:val="right"/>
        <w:rPr>
          <w:rFonts w:ascii="Times New Roman" w:hAnsi="Times New Roman" w:cs="Times New Roman"/>
        </w:rPr>
      </w:pPr>
      <w:r w:rsidRPr="00011254">
        <w:rPr>
          <w:rFonts w:ascii="Times New Roman" w:hAnsi="Times New Roman" w:cs="Times New Roman"/>
        </w:rPr>
        <w:lastRenderedPageBreak/>
        <w:t xml:space="preserve">Annex </w:t>
      </w:r>
      <w:r w:rsidR="00F10613">
        <w:rPr>
          <w:rFonts w:ascii="Times New Roman" w:hAnsi="Times New Roman" w:cs="Times New Roman"/>
        </w:rPr>
        <w:t>5</w:t>
      </w:r>
    </w:p>
    <w:p w14:paraId="586C9FBF" w14:textId="55617C4C" w:rsidR="00350AD8" w:rsidRPr="00011254" w:rsidRDefault="00350AD8" w:rsidP="00011254">
      <w:pPr>
        <w:spacing w:line="360" w:lineRule="auto"/>
        <w:jc w:val="center"/>
        <w:rPr>
          <w:rFonts w:ascii="Times New Roman" w:hAnsi="Times New Roman" w:cs="Times New Roman"/>
        </w:rPr>
      </w:pPr>
      <w:r w:rsidRPr="00011254">
        <w:rPr>
          <w:rFonts w:ascii="Times New Roman" w:hAnsi="Times New Roman" w:cs="Times New Roman"/>
        </w:rPr>
        <w:t xml:space="preserve">2015-2016 </w:t>
      </w:r>
      <w:proofErr w:type="spellStart"/>
      <w:r w:rsidR="00E43A85" w:rsidRPr="00011254">
        <w:rPr>
          <w:rFonts w:ascii="Times New Roman" w:hAnsi="Times New Roman" w:cs="Times New Roman"/>
        </w:rPr>
        <w:t>EaP</w:t>
      </w:r>
      <w:proofErr w:type="spellEnd"/>
      <w:r w:rsidR="00E43A85" w:rsidRPr="00011254">
        <w:rPr>
          <w:rFonts w:ascii="Times New Roman" w:hAnsi="Times New Roman" w:cs="Times New Roman"/>
        </w:rPr>
        <w:t xml:space="preserve"> </w:t>
      </w:r>
      <w:r w:rsidRPr="00011254">
        <w:rPr>
          <w:rFonts w:ascii="Times New Roman" w:hAnsi="Times New Roman" w:cs="Times New Roman"/>
        </w:rPr>
        <w:t>Index</w:t>
      </w:r>
      <w:r w:rsidR="00C17648" w:rsidRPr="00011254">
        <w:rPr>
          <w:rStyle w:val="a5"/>
          <w:rFonts w:ascii="Times New Roman" w:hAnsi="Times New Roman" w:cs="Times New Roman"/>
        </w:rPr>
        <w:footnoteReference w:id="261"/>
      </w:r>
    </w:p>
    <w:p w14:paraId="4BA5D1FD" w14:textId="17A1A6F7" w:rsidR="003204D3" w:rsidRPr="00011254" w:rsidRDefault="00350AD8" w:rsidP="00011254">
      <w:pPr>
        <w:spacing w:line="360" w:lineRule="auto"/>
        <w:jc w:val="center"/>
        <w:rPr>
          <w:rFonts w:ascii="Times New Roman" w:hAnsi="Times New Roman" w:cs="Times New Roman"/>
        </w:rPr>
      </w:pPr>
      <w:r w:rsidRPr="00011254">
        <w:rPr>
          <w:rFonts w:ascii="Times New Roman" w:hAnsi="Times New Roman" w:cs="Times New Roman"/>
          <w:noProof/>
          <w:lang w:val="en-US"/>
        </w:rPr>
        <w:drawing>
          <wp:inline distT="0" distB="0" distL="0" distR="0" wp14:anchorId="2442C803" wp14:editId="19986F85">
            <wp:extent cx="5336540" cy="938933"/>
            <wp:effectExtent l="0" t="0" r="0" b="1270"/>
            <wp:docPr id="6" name="Изображение 6" descr="Macintosh HD:Users:svetlanaplatova:Desktop:Снимок экрана 2018-05-23 в 13.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vetlanaplatova:Desktop:Снимок экрана 2018-05-23 в 13.44.2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93" t="19876" r="12683" b="60010"/>
                    <a:stretch/>
                  </pic:blipFill>
                  <pic:spPr bwMode="auto">
                    <a:xfrm>
                      <a:off x="0" y="0"/>
                      <a:ext cx="5350722" cy="941428"/>
                    </a:xfrm>
                    <a:prstGeom prst="rect">
                      <a:avLst/>
                    </a:prstGeom>
                    <a:noFill/>
                    <a:ln>
                      <a:noFill/>
                    </a:ln>
                    <a:extLst>
                      <a:ext uri="{53640926-AAD7-44d8-BBD7-CCE9431645EC}">
                        <a14:shadowObscured xmlns:a14="http://schemas.microsoft.com/office/drawing/2010/main"/>
                      </a:ext>
                    </a:extLst>
                  </pic:spPr>
                </pic:pic>
              </a:graphicData>
            </a:graphic>
          </wp:inline>
        </w:drawing>
      </w:r>
      <w:r w:rsidRPr="00011254">
        <w:rPr>
          <w:rFonts w:ascii="Times New Roman" w:hAnsi="Times New Roman" w:cs="Times New Roman"/>
          <w:noProof/>
          <w:lang w:val="en-US"/>
        </w:rPr>
        <w:drawing>
          <wp:inline distT="0" distB="0" distL="0" distR="0" wp14:anchorId="64DA4893" wp14:editId="680EE5D5">
            <wp:extent cx="4982746" cy="1794617"/>
            <wp:effectExtent l="0" t="0" r="0" b="8890"/>
            <wp:docPr id="7" name="Изображение 7" descr="Macintosh HD:Users:svetlanaplatova:Desktop:Снимок экрана 2018-05-23 в 13.4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vetlanaplatova:Desktop:Снимок экрана 2018-05-23 в 13.44.2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94" t="47817" r="19265" b="13479"/>
                    <a:stretch/>
                  </pic:blipFill>
                  <pic:spPr bwMode="auto">
                    <a:xfrm>
                      <a:off x="0" y="0"/>
                      <a:ext cx="4986589" cy="1796001"/>
                    </a:xfrm>
                    <a:prstGeom prst="rect">
                      <a:avLst/>
                    </a:prstGeom>
                    <a:noFill/>
                    <a:ln>
                      <a:noFill/>
                    </a:ln>
                    <a:extLst>
                      <a:ext uri="{53640926-AAD7-44d8-BBD7-CCE9431645EC}">
                        <a14:shadowObscured xmlns:a14="http://schemas.microsoft.com/office/drawing/2010/main"/>
                      </a:ext>
                    </a:extLst>
                  </pic:spPr>
                </pic:pic>
              </a:graphicData>
            </a:graphic>
          </wp:inline>
        </w:drawing>
      </w:r>
      <w:r w:rsidRPr="00011254">
        <w:rPr>
          <w:rFonts w:ascii="Times New Roman" w:hAnsi="Times New Roman" w:cs="Times New Roman"/>
          <w:noProof/>
          <w:lang w:val="en-US"/>
        </w:rPr>
        <w:drawing>
          <wp:inline distT="0" distB="0" distL="0" distR="0" wp14:anchorId="03C9F502" wp14:editId="16AD0DC1">
            <wp:extent cx="4956560" cy="554990"/>
            <wp:effectExtent l="0" t="0" r="0" b="3810"/>
            <wp:docPr id="1" name="Изображение 1" descr="Macintosh HD:Users:svetlanaplatova:Desktop:Снимок экрана 2018-05-23 в 13.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vetlanaplatova:Desktop:Снимок экрана 2018-05-23 в 13.36.3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94" t="61346" r="16906" b="26199"/>
                    <a:stretch/>
                  </pic:blipFill>
                  <pic:spPr bwMode="auto">
                    <a:xfrm>
                      <a:off x="0" y="0"/>
                      <a:ext cx="4972618" cy="556788"/>
                    </a:xfrm>
                    <a:prstGeom prst="rect">
                      <a:avLst/>
                    </a:prstGeom>
                    <a:noFill/>
                    <a:ln>
                      <a:noFill/>
                    </a:ln>
                    <a:extLst>
                      <a:ext uri="{53640926-AAD7-44d8-BBD7-CCE9431645EC}">
                        <a14:shadowObscured xmlns:a14="http://schemas.microsoft.com/office/drawing/2010/main"/>
                      </a:ext>
                    </a:extLst>
                  </pic:spPr>
                </pic:pic>
              </a:graphicData>
            </a:graphic>
          </wp:inline>
        </w:drawing>
      </w:r>
      <w:r w:rsidRPr="00011254">
        <w:rPr>
          <w:rFonts w:ascii="Times New Roman" w:hAnsi="Times New Roman" w:cs="Times New Roman"/>
          <w:noProof/>
          <w:lang w:val="en-US"/>
        </w:rPr>
        <w:drawing>
          <wp:inline distT="0" distB="0" distL="0" distR="0" wp14:anchorId="0BDD2218" wp14:editId="2B203306">
            <wp:extent cx="5115560" cy="1606114"/>
            <wp:effectExtent l="0" t="0" r="0" b="0"/>
            <wp:docPr id="3" name="Изображение 3" descr="Macintosh HD:Users:svetlanaplatova:Desktop:Снимок экрана 2018-05-23 в 13.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tlanaplatova:Desktop:Снимок экрана 2018-05-23 в 13.36.1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306" t="35636" r="18988" b="30341"/>
                    <a:stretch/>
                  </pic:blipFill>
                  <pic:spPr bwMode="auto">
                    <a:xfrm>
                      <a:off x="0" y="0"/>
                      <a:ext cx="5120813" cy="1607763"/>
                    </a:xfrm>
                    <a:prstGeom prst="rect">
                      <a:avLst/>
                    </a:prstGeom>
                    <a:noFill/>
                    <a:ln>
                      <a:noFill/>
                    </a:ln>
                    <a:extLst>
                      <a:ext uri="{53640926-AAD7-44d8-BBD7-CCE9431645EC}">
                        <a14:shadowObscured xmlns:a14="http://schemas.microsoft.com/office/drawing/2010/main"/>
                      </a:ext>
                    </a:extLst>
                  </pic:spPr>
                </pic:pic>
              </a:graphicData>
            </a:graphic>
          </wp:inline>
        </w:drawing>
      </w:r>
      <w:r w:rsidRPr="00011254">
        <w:rPr>
          <w:rFonts w:ascii="Times New Roman" w:hAnsi="Times New Roman" w:cs="Times New Roman"/>
          <w:noProof/>
          <w:lang w:val="en-US"/>
        </w:rPr>
        <w:drawing>
          <wp:inline distT="0" distB="0" distL="0" distR="0" wp14:anchorId="618B39E7" wp14:editId="757058B3">
            <wp:extent cx="5127640" cy="3320148"/>
            <wp:effectExtent l="0" t="0" r="3175" b="7620"/>
            <wp:docPr id="5" name="Изображение 5" descr="Macintosh HD:Users:svetlanaplatova:Desktop:Снимок экрана 2018-05-23 в 13.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vetlanaplatova:Desktop:Снимок экрана 2018-05-23 в 13.42.5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63" t="14415" r="17518" b="14059"/>
                    <a:stretch/>
                  </pic:blipFill>
                  <pic:spPr bwMode="auto">
                    <a:xfrm>
                      <a:off x="0" y="0"/>
                      <a:ext cx="5135014" cy="3324923"/>
                    </a:xfrm>
                    <a:prstGeom prst="rect">
                      <a:avLst/>
                    </a:prstGeom>
                    <a:noFill/>
                    <a:ln>
                      <a:noFill/>
                    </a:ln>
                    <a:extLst>
                      <a:ext uri="{53640926-AAD7-44d8-BBD7-CCE9431645EC}">
                        <a14:shadowObscured xmlns:a14="http://schemas.microsoft.com/office/drawing/2010/main"/>
                      </a:ext>
                    </a:extLst>
                  </pic:spPr>
                </pic:pic>
              </a:graphicData>
            </a:graphic>
          </wp:inline>
        </w:drawing>
      </w:r>
      <w:r w:rsidR="003204D3" w:rsidRPr="00011254">
        <w:rPr>
          <w:rFonts w:ascii="Times New Roman" w:hAnsi="Times New Roman" w:cs="Times New Roman"/>
        </w:rPr>
        <w:br w:type="page"/>
      </w:r>
    </w:p>
    <w:p w14:paraId="3131D39A" w14:textId="732B16EE" w:rsidR="003204D3" w:rsidRPr="00B937EC" w:rsidRDefault="00F10613" w:rsidP="00011254">
      <w:pPr>
        <w:spacing w:line="360" w:lineRule="auto"/>
        <w:jc w:val="right"/>
        <w:rPr>
          <w:rFonts w:ascii="Times New Roman" w:hAnsi="Times New Roman" w:cs="Times New Roman"/>
          <w:lang w:val="en-US"/>
        </w:rPr>
      </w:pPr>
      <w:r>
        <w:rPr>
          <w:rFonts w:ascii="Times New Roman" w:hAnsi="Times New Roman" w:cs="Times New Roman"/>
        </w:rPr>
        <w:lastRenderedPageBreak/>
        <w:t>Annex 6</w:t>
      </w:r>
    </w:p>
    <w:p w14:paraId="13536674" w14:textId="576679C5" w:rsidR="003A47BE" w:rsidRPr="00011254" w:rsidRDefault="003A47BE" w:rsidP="00011254">
      <w:pPr>
        <w:spacing w:line="360" w:lineRule="auto"/>
        <w:jc w:val="center"/>
        <w:rPr>
          <w:rFonts w:ascii="Times New Roman" w:hAnsi="Times New Roman" w:cs="Times New Roman"/>
        </w:rPr>
      </w:pPr>
      <w:r w:rsidRPr="00011254">
        <w:rPr>
          <w:rFonts w:ascii="Times New Roman" w:hAnsi="Times New Roman" w:cs="Times New Roman"/>
          <w:noProof/>
          <w:lang w:val="en-US"/>
        </w:rPr>
        <w:drawing>
          <wp:anchor distT="0" distB="0" distL="114300" distR="114300" simplePos="0" relativeHeight="251663360" behindDoc="0" locked="0" layoutInCell="1" allowOverlap="1" wp14:anchorId="4AE01C5C" wp14:editId="6810D1FC">
            <wp:simplePos x="0" y="0"/>
            <wp:positionH relativeFrom="margin">
              <wp:align>center</wp:align>
            </wp:positionH>
            <wp:positionV relativeFrom="margin">
              <wp:align>center</wp:align>
            </wp:positionV>
            <wp:extent cx="7193915" cy="5721985"/>
            <wp:effectExtent l="0" t="635" r="0" b="0"/>
            <wp:wrapSquare wrapText="bothSides"/>
            <wp:docPr id="4" name="Изображение 4" descr="Macintosh HD:Users:svetlanaplatova:Library:Mobile Documents:com~apple~CloudDocs:Non-EU_citizens_subject_to_the_enforcement_of_immigration_legislation_in_EU_Member_States,_2008-2016_(number)_MI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vetlanaplatova:Library:Mobile Documents:com~apple~CloudDocs:Non-EU_citizens_subject_to_the_enforcement_of_immigration_legislation_in_EU_Member_States,_2008-2016_(number)_MI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193915" cy="5721985"/>
                    </a:xfrm>
                    <a:prstGeom prst="rect">
                      <a:avLst/>
                    </a:prstGeom>
                    <a:noFill/>
                    <a:ln>
                      <a:noFill/>
                    </a:ln>
                  </pic:spPr>
                </pic:pic>
              </a:graphicData>
            </a:graphic>
          </wp:anchor>
        </w:drawing>
      </w:r>
      <w:r w:rsidR="003204D3" w:rsidRPr="00011254">
        <w:rPr>
          <w:rFonts w:ascii="Times New Roman" w:hAnsi="Times New Roman" w:cs="Times New Roman"/>
        </w:rPr>
        <w:t>Non-EU citizens subject to the enforcement of immigration legislation in EU Me</w:t>
      </w:r>
      <w:r w:rsidR="00307719" w:rsidRPr="00011254">
        <w:rPr>
          <w:rFonts w:ascii="Times New Roman" w:hAnsi="Times New Roman" w:cs="Times New Roman"/>
        </w:rPr>
        <w:t>mber States, 2008-2016 (number)</w:t>
      </w:r>
      <w:r w:rsidR="00307719" w:rsidRPr="00011254">
        <w:rPr>
          <w:rStyle w:val="a5"/>
          <w:rFonts w:ascii="Times New Roman" w:hAnsi="Times New Roman" w:cs="Times New Roman"/>
        </w:rPr>
        <w:footnoteReference w:id="262"/>
      </w:r>
      <w:r w:rsidRPr="00011254">
        <w:rPr>
          <w:rFonts w:ascii="Times New Roman" w:hAnsi="Times New Roman" w:cs="Times New Roman"/>
        </w:rPr>
        <w:br w:type="page"/>
      </w:r>
    </w:p>
    <w:p w14:paraId="2F8F00F0" w14:textId="12C46391" w:rsidR="00350AD8" w:rsidRPr="00011254" w:rsidRDefault="00A87978" w:rsidP="00011254">
      <w:pPr>
        <w:spacing w:line="360" w:lineRule="auto"/>
        <w:jc w:val="right"/>
        <w:rPr>
          <w:rFonts w:ascii="Times New Roman" w:hAnsi="Times New Roman" w:cs="Times New Roman"/>
        </w:rPr>
      </w:pPr>
      <w:r w:rsidRPr="00011254">
        <w:rPr>
          <w:rFonts w:ascii="Times New Roman" w:hAnsi="Times New Roman" w:cs="Times New Roman"/>
        </w:rPr>
        <w:lastRenderedPageBreak/>
        <w:t>Annex 7</w:t>
      </w:r>
    </w:p>
    <w:p w14:paraId="1FA9D899" w14:textId="5490BEFB" w:rsidR="004A34B7" w:rsidRPr="00011254" w:rsidRDefault="00A87978" w:rsidP="00011254">
      <w:pPr>
        <w:spacing w:line="360" w:lineRule="auto"/>
        <w:jc w:val="center"/>
        <w:rPr>
          <w:rFonts w:ascii="Times New Roman" w:hAnsi="Times New Roman" w:cs="Times New Roman"/>
        </w:rPr>
      </w:pPr>
      <w:r w:rsidRPr="00011254">
        <w:rPr>
          <w:rFonts w:ascii="Times New Roman" w:hAnsi="Times New Roman" w:cs="Times New Roman"/>
          <w:noProof/>
          <w:lang w:val="en-US"/>
        </w:rPr>
        <w:drawing>
          <wp:anchor distT="0" distB="0" distL="114300" distR="114300" simplePos="0" relativeHeight="251664384" behindDoc="0" locked="0" layoutInCell="1" allowOverlap="1" wp14:anchorId="32559167" wp14:editId="7BF38403">
            <wp:simplePos x="0" y="0"/>
            <wp:positionH relativeFrom="margin">
              <wp:posOffset>114300</wp:posOffset>
            </wp:positionH>
            <wp:positionV relativeFrom="margin">
              <wp:posOffset>1028700</wp:posOffset>
            </wp:positionV>
            <wp:extent cx="5681980" cy="4206875"/>
            <wp:effectExtent l="0" t="0" r="7620" b="9525"/>
            <wp:wrapSquare wrapText="bothSides"/>
            <wp:docPr id="8" name="Изображение 8" descr="Macintosh HD:Users:svetlanaplatova:Library:Mobile Documents:com~apple~CloudDocs:eastern-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vetlanaplatova:Library:Mobile Documents:com~apple~CloudDocs:eastern-partnership.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24" t="44130" r="1422" b="28420"/>
                    <a:stretch/>
                  </pic:blipFill>
                  <pic:spPr bwMode="auto">
                    <a:xfrm>
                      <a:off x="0" y="0"/>
                      <a:ext cx="5681980" cy="420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1254">
        <w:rPr>
          <w:rFonts w:ascii="Times New Roman" w:hAnsi="Times New Roman" w:cs="Times New Roman"/>
        </w:rPr>
        <w:t xml:space="preserve">Key milestones between </w:t>
      </w:r>
      <w:r w:rsidR="00176C98">
        <w:rPr>
          <w:rFonts w:ascii="Times New Roman" w:hAnsi="Times New Roman" w:cs="Times New Roman"/>
        </w:rPr>
        <w:t>EU</w:t>
      </w:r>
      <w:r w:rsidRPr="00011254">
        <w:rPr>
          <w:rFonts w:ascii="Times New Roman" w:hAnsi="Times New Roman" w:cs="Times New Roman"/>
        </w:rPr>
        <w:t xml:space="preserve"> and </w:t>
      </w:r>
      <w:proofErr w:type="spellStart"/>
      <w:r w:rsidRPr="00011254">
        <w:rPr>
          <w:rFonts w:ascii="Times New Roman" w:hAnsi="Times New Roman" w:cs="Times New Roman"/>
        </w:rPr>
        <w:t>EaP</w:t>
      </w:r>
      <w:proofErr w:type="spellEnd"/>
      <w:r w:rsidRPr="00011254">
        <w:rPr>
          <w:rFonts w:ascii="Times New Roman" w:hAnsi="Times New Roman" w:cs="Times New Roman"/>
        </w:rPr>
        <w:t xml:space="preserve"> countries</w:t>
      </w:r>
      <w:r w:rsidR="00307719" w:rsidRPr="00011254">
        <w:rPr>
          <w:rStyle w:val="a5"/>
          <w:rFonts w:ascii="Times New Roman" w:hAnsi="Times New Roman" w:cs="Times New Roman"/>
        </w:rPr>
        <w:footnoteReference w:id="263"/>
      </w:r>
      <w:r w:rsidR="004A34B7" w:rsidRPr="00011254">
        <w:rPr>
          <w:rFonts w:ascii="Times New Roman" w:hAnsi="Times New Roman" w:cs="Times New Roman"/>
        </w:rPr>
        <w:br w:type="page"/>
      </w:r>
    </w:p>
    <w:p w14:paraId="78367D7E" w14:textId="3587AF34" w:rsidR="00C33F8B" w:rsidRPr="00011254" w:rsidRDefault="00C33F8B" w:rsidP="00011254">
      <w:pPr>
        <w:spacing w:line="360" w:lineRule="auto"/>
        <w:jc w:val="right"/>
        <w:rPr>
          <w:rFonts w:ascii="Times New Roman" w:hAnsi="Times New Roman" w:cs="Times New Roman"/>
        </w:rPr>
      </w:pPr>
      <w:r w:rsidRPr="00011254">
        <w:rPr>
          <w:rFonts w:ascii="Times New Roman" w:hAnsi="Times New Roman" w:cs="Times New Roman"/>
        </w:rPr>
        <w:lastRenderedPageBreak/>
        <w:t xml:space="preserve"> Annex 8</w:t>
      </w:r>
    </w:p>
    <w:p w14:paraId="0B268449" w14:textId="6133841E" w:rsidR="00C33F8B" w:rsidRPr="00011254" w:rsidRDefault="00C33F8B" w:rsidP="00011254">
      <w:pPr>
        <w:spacing w:line="360" w:lineRule="auto"/>
        <w:jc w:val="center"/>
        <w:rPr>
          <w:rFonts w:ascii="Times New Roman" w:hAnsi="Times New Roman" w:cs="Times New Roman"/>
        </w:rPr>
      </w:pPr>
      <w:r w:rsidRPr="00011254">
        <w:rPr>
          <w:rFonts w:ascii="Times New Roman" w:hAnsi="Times New Roman" w:cs="Times New Roman"/>
          <w:noProof/>
          <w:lang w:val="en-US"/>
        </w:rPr>
        <w:drawing>
          <wp:anchor distT="0" distB="0" distL="114300" distR="114300" simplePos="0" relativeHeight="251665408" behindDoc="0" locked="0" layoutInCell="1" allowOverlap="1" wp14:anchorId="74EDD09A" wp14:editId="60EE68E7">
            <wp:simplePos x="0" y="0"/>
            <wp:positionH relativeFrom="margin">
              <wp:align>center</wp:align>
            </wp:positionH>
            <wp:positionV relativeFrom="margin">
              <wp:align>center</wp:align>
            </wp:positionV>
            <wp:extent cx="3932555" cy="7835900"/>
            <wp:effectExtent l="0" t="0" r="4445" b="0"/>
            <wp:wrapSquare wrapText="bothSides"/>
            <wp:docPr id="9" name="Изображение 9" descr="Macintosh HD:Users:svetlanaplatova:Library:Mobile Documents:com~apple~CloudDocs:schengen-border-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tlanaplatova:Library:Mobile Documents:com~apple~CloudDocs:schengen-border-control.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256" b="5994"/>
                    <a:stretch/>
                  </pic:blipFill>
                  <pic:spPr bwMode="auto">
                    <a:xfrm>
                      <a:off x="0" y="0"/>
                      <a:ext cx="3933190" cy="783652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11254">
        <w:rPr>
          <w:rFonts w:ascii="Times New Roman" w:hAnsi="Times New Roman" w:cs="Times New Roman"/>
        </w:rPr>
        <w:t>Security controls when arriving and leaving the SA</w:t>
      </w:r>
      <w:r w:rsidRPr="00011254">
        <w:rPr>
          <w:rStyle w:val="a5"/>
          <w:rFonts w:ascii="Times New Roman" w:hAnsi="Times New Roman" w:cs="Times New Roman"/>
        </w:rPr>
        <w:footnoteReference w:id="264"/>
      </w:r>
    </w:p>
    <w:p w14:paraId="228675BF" w14:textId="0FA52942" w:rsidR="00A87978" w:rsidRPr="00011254" w:rsidRDefault="00A87978" w:rsidP="00011254">
      <w:pPr>
        <w:spacing w:line="360" w:lineRule="auto"/>
        <w:jc w:val="right"/>
        <w:rPr>
          <w:rFonts w:ascii="Times New Roman" w:hAnsi="Times New Roman" w:cs="Times New Roman"/>
        </w:rPr>
      </w:pPr>
    </w:p>
    <w:sectPr w:rsidR="00A87978" w:rsidRPr="00011254" w:rsidSect="00EA3F5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DB87E" w14:textId="77777777" w:rsidR="00812AE3" w:rsidRDefault="00812AE3" w:rsidP="00BF650E">
      <w:r>
        <w:separator/>
      </w:r>
    </w:p>
  </w:endnote>
  <w:endnote w:type="continuationSeparator" w:id="0">
    <w:p w14:paraId="56F30E73" w14:textId="77777777" w:rsidR="00812AE3" w:rsidRDefault="00812AE3" w:rsidP="00BF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5A784" w14:textId="77777777" w:rsidR="00812AE3" w:rsidRDefault="00812AE3" w:rsidP="007A520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22</w:t>
    </w:r>
    <w:r>
      <w:rPr>
        <w:rStyle w:val="ad"/>
      </w:rPr>
      <w:fldChar w:fldCharType="end"/>
    </w:r>
  </w:p>
  <w:p w14:paraId="40F7756E" w14:textId="77777777" w:rsidR="00812AE3" w:rsidRDefault="00812AE3">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42D4" w14:textId="77777777" w:rsidR="00812AE3" w:rsidRPr="003B18BE" w:rsidRDefault="00812AE3" w:rsidP="0067183D">
    <w:pPr>
      <w:pStyle w:val="ab"/>
      <w:framePr w:wrap="around" w:vAnchor="text" w:hAnchor="page" w:x="6202" w:y="51"/>
      <w:rPr>
        <w:rStyle w:val="ad"/>
        <w:rFonts w:ascii="Times New Roman" w:hAnsi="Times New Roman" w:cs="Times New Roman"/>
      </w:rPr>
    </w:pPr>
    <w:r w:rsidRPr="003B18BE">
      <w:rPr>
        <w:rStyle w:val="ad"/>
        <w:rFonts w:ascii="Times New Roman" w:hAnsi="Times New Roman" w:cs="Times New Roman"/>
      </w:rPr>
      <w:fldChar w:fldCharType="begin"/>
    </w:r>
    <w:r w:rsidRPr="003B18BE">
      <w:rPr>
        <w:rStyle w:val="ad"/>
        <w:rFonts w:ascii="Times New Roman" w:hAnsi="Times New Roman" w:cs="Times New Roman"/>
      </w:rPr>
      <w:instrText xml:space="preserve">PAGE  </w:instrText>
    </w:r>
    <w:r w:rsidRPr="003B18BE">
      <w:rPr>
        <w:rStyle w:val="ad"/>
        <w:rFonts w:ascii="Times New Roman" w:hAnsi="Times New Roman" w:cs="Times New Roman"/>
      </w:rPr>
      <w:fldChar w:fldCharType="separate"/>
    </w:r>
    <w:r w:rsidR="0056058E">
      <w:rPr>
        <w:rStyle w:val="ad"/>
        <w:rFonts w:ascii="Times New Roman" w:hAnsi="Times New Roman" w:cs="Times New Roman"/>
        <w:noProof/>
      </w:rPr>
      <w:t>98</w:t>
    </w:r>
    <w:r w:rsidRPr="003B18BE">
      <w:rPr>
        <w:rStyle w:val="ad"/>
        <w:rFonts w:ascii="Times New Roman" w:hAnsi="Times New Roman" w:cs="Times New Roman"/>
      </w:rPr>
      <w:fldChar w:fldCharType="end"/>
    </w:r>
  </w:p>
  <w:p w14:paraId="4DD84B3F" w14:textId="77777777" w:rsidR="00812AE3" w:rsidRPr="003B18BE" w:rsidRDefault="00812AE3">
    <w:pPr>
      <w:pStyle w:val="ab"/>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AEEF5" w14:textId="77777777" w:rsidR="00812AE3" w:rsidRDefault="00812AE3" w:rsidP="00BF650E">
      <w:r>
        <w:separator/>
      </w:r>
    </w:p>
  </w:footnote>
  <w:footnote w:type="continuationSeparator" w:id="0">
    <w:p w14:paraId="5B056027" w14:textId="77777777" w:rsidR="00812AE3" w:rsidRDefault="00812AE3" w:rsidP="00BF650E">
      <w:r>
        <w:continuationSeparator/>
      </w:r>
    </w:p>
  </w:footnote>
  <w:footnote w:id="1">
    <w:p w14:paraId="730F4DCF" w14:textId="5845476F"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The Schengen </w:t>
      </w:r>
      <w:proofErr w:type="spellStart"/>
      <w:r w:rsidRPr="002D7077">
        <w:rPr>
          <w:rFonts w:cs="Times New Roman"/>
          <w:szCs w:val="20"/>
        </w:rPr>
        <w:t>acquis</w:t>
      </w:r>
      <w:proofErr w:type="spellEnd"/>
      <w:r w:rsidRPr="002D7077">
        <w:rPr>
          <w:rFonts w:cs="Times New Roman"/>
          <w:szCs w:val="20"/>
        </w:rPr>
        <w:t xml:space="preserve"> - Convention Implementing the S. Agreement of 14 June 1985 between the Governments of the States of the Benelux Economic Union, the Federal Republic of Germany and the French Republic, on the Gradual Abolition of Checks at their Common Borders // </w:t>
      </w:r>
      <w:proofErr w:type="spellStart"/>
      <w:r w:rsidRPr="002D7077">
        <w:rPr>
          <w:rFonts w:cs="Times New Roman"/>
          <w:szCs w:val="20"/>
        </w:rPr>
        <w:t>OJ</w:t>
      </w:r>
      <w:proofErr w:type="spellEnd"/>
      <w:r w:rsidRPr="002D7077">
        <w:rPr>
          <w:rFonts w:cs="Times New Roman"/>
          <w:szCs w:val="20"/>
        </w:rPr>
        <w:t xml:space="preserve">. – 2000. </w:t>
      </w:r>
      <w:r w:rsidRPr="002D7077">
        <w:rPr>
          <w:rFonts w:cs="Times New Roman"/>
          <w:szCs w:val="20"/>
          <w:lang w:val="ru-RU"/>
        </w:rPr>
        <w:t>№</w:t>
      </w:r>
      <w:r w:rsidRPr="002D7077">
        <w:rPr>
          <w:rFonts w:cs="Times New Roman"/>
          <w:szCs w:val="20"/>
          <w:lang w:val="en-US"/>
        </w:rPr>
        <w:t xml:space="preserve"> </w:t>
      </w:r>
      <w:proofErr w:type="spellStart"/>
      <w:r w:rsidRPr="002D7077">
        <w:rPr>
          <w:rFonts w:cs="Times New Roman"/>
          <w:szCs w:val="20"/>
          <w:lang w:val="en-US"/>
        </w:rPr>
        <w:t>L239</w:t>
      </w:r>
      <w:proofErr w:type="spellEnd"/>
      <w:r w:rsidRPr="002D7077">
        <w:rPr>
          <w:rFonts w:cs="Times New Roman"/>
          <w:szCs w:val="20"/>
          <w:lang w:val="en-US"/>
        </w:rPr>
        <w:t xml:space="preserve">. </w:t>
      </w:r>
      <w:r w:rsidRPr="002D7077">
        <w:rPr>
          <w:rFonts w:cs="Times New Roman"/>
          <w:szCs w:val="20"/>
        </w:rPr>
        <w:t xml:space="preserve">– </w:t>
      </w:r>
      <w:r w:rsidRPr="002D7077">
        <w:rPr>
          <w:rFonts w:cs="Times New Roman"/>
          <w:szCs w:val="20"/>
          <w:lang w:val="en-US"/>
        </w:rPr>
        <w:t>Article 2</w:t>
      </w:r>
      <w:r w:rsidRPr="002D7077">
        <w:rPr>
          <w:rFonts w:cs="Times New Roman"/>
          <w:szCs w:val="20"/>
        </w:rPr>
        <w:t>, Article 17.</w:t>
      </w:r>
    </w:p>
  </w:footnote>
  <w:footnote w:id="2">
    <w:p w14:paraId="07666FCB" w14:textId="4251644F"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Article 17.</w:t>
      </w:r>
    </w:p>
  </w:footnote>
  <w:footnote w:id="3">
    <w:p w14:paraId="09511E5F" w14:textId="01B1E23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Schengen: some basic facts // European Commission.</w:t>
      </w:r>
      <w:proofErr w:type="gramEnd"/>
      <w:r w:rsidRPr="002D7077">
        <w:rPr>
          <w:rFonts w:cs="Times New Roman"/>
          <w:szCs w:val="20"/>
        </w:rPr>
        <w:t xml:space="preserve"> – 2010. </w:t>
      </w:r>
      <w:r w:rsidRPr="002D7077">
        <w:rPr>
          <w:rFonts w:cs="Times New Roman"/>
          <w:szCs w:val="20"/>
          <w:lang w:val="ru-RU"/>
        </w:rPr>
        <w:t>№</w:t>
      </w:r>
      <w:r w:rsidRPr="002D7077">
        <w:rPr>
          <w:rFonts w:cs="Times New Roman"/>
          <w:szCs w:val="20"/>
        </w:rPr>
        <w:t xml:space="preserve"> MEMO/10/564</w:t>
      </w:r>
      <w:r w:rsidRPr="002D7077">
        <w:rPr>
          <w:rFonts w:cs="Times New Roman"/>
          <w:szCs w:val="20"/>
          <w:lang w:val="en-US"/>
        </w:rPr>
        <w:t>.</w:t>
      </w:r>
      <w:r w:rsidRPr="002D7077">
        <w:rPr>
          <w:rFonts w:cs="Times New Roman"/>
          <w:szCs w:val="20"/>
        </w:rPr>
        <w:t xml:space="preserve"> – P. 1.</w:t>
      </w:r>
    </w:p>
  </w:footnote>
  <w:footnote w:id="4">
    <w:p w14:paraId="472DF377" w14:textId="1DBF9597"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 xml:space="preserve">The history of </w:t>
      </w:r>
      <w:proofErr w:type="spellStart"/>
      <w:r>
        <w:rPr>
          <w:rFonts w:cs="Times New Roman"/>
          <w:color w:val="000000" w:themeColor="text1"/>
          <w:szCs w:val="20"/>
        </w:rPr>
        <w:t>EU</w:t>
      </w:r>
      <w:r w:rsidRPr="002D7077">
        <w:rPr>
          <w:rFonts w:cs="Times New Roman"/>
          <w:color w:val="000000" w:themeColor="text1"/>
          <w:szCs w:val="20"/>
        </w:rPr>
        <w:t>ropean</w:t>
      </w:r>
      <w:proofErr w:type="spellEnd"/>
      <w:r w:rsidRPr="002D7077">
        <w:rPr>
          <w:rFonts w:cs="Times New Roman"/>
          <w:color w:val="000000" w:themeColor="text1"/>
          <w:szCs w:val="20"/>
        </w:rPr>
        <w:t xml:space="preserve"> Union // European Union.</w:t>
      </w:r>
      <w:proofErr w:type="gramEnd"/>
      <w:r w:rsidRPr="002D7077">
        <w:rPr>
          <w:rFonts w:cs="Times New Roman"/>
          <w:color w:val="000000" w:themeColor="text1"/>
          <w:szCs w:val="20"/>
        </w:rPr>
        <w:t xml:space="preserve"> URL: https://europa.eu/european-union/about-eu/history/1980-1989/1985_en (accessed: 10.11.17).</w:t>
      </w:r>
    </w:p>
  </w:footnote>
  <w:footnote w:id="5">
    <w:p w14:paraId="39B5118B" w14:textId="7777777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Arnull</w:t>
      </w:r>
      <w:proofErr w:type="spellEnd"/>
      <w:r w:rsidRPr="002D7077">
        <w:rPr>
          <w:rFonts w:cs="Times New Roman"/>
          <w:szCs w:val="20"/>
        </w:rPr>
        <w:t xml:space="preserve">, A. Chalmers, D. </w:t>
      </w:r>
      <w:proofErr w:type="gramStart"/>
      <w:r w:rsidRPr="002D7077">
        <w:rPr>
          <w:rFonts w:cs="Times New Roman"/>
          <w:szCs w:val="20"/>
        </w:rPr>
        <w:t xml:space="preserve">The Oxford handbook of European Union law / A. </w:t>
      </w:r>
      <w:proofErr w:type="spellStart"/>
      <w:r w:rsidRPr="002D7077">
        <w:rPr>
          <w:rFonts w:cs="Times New Roman"/>
          <w:szCs w:val="20"/>
        </w:rPr>
        <w:t>Arnull</w:t>
      </w:r>
      <w:proofErr w:type="spellEnd"/>
      <w:r w:rsidRPr="002D7077">
        <w:rPr>
          <w:rFonts w:cs="Times New Roman"/>
          <w:szCs w:val="20"/>
        </w:rPr>
        <w:t>, D. Chalmers.</w:t>
      </w:r>
      <w:proofErr w:type="gramEnd"/>
      <w:r w:rsidRPr="002D7077">
        <w:rPr>
          <w:rFonts w:cs="Times New Roman"/>
          <w:szCs w:val="20"/>
        </w:rPr>
        <w:t xml:space="preserve"> – </w:t>
      </w:r>
      <w:proofErr w:type="gramStart"/>
      <w:r w:rsidRPr="002D7077">
        <w:rPr>
          <w:rFonts w:cs="Times New Roman"/>
          <w:szCs w:val="20"/>
        </w:rPr>
        <w:t>Oxford ;</w:t>
      </w:r>
      <w:proofErr w:type="gramEnd"/>
      <w:r w:rsidRPr="002D7077">
        <w:rPr>
          <w:rFonts w:cs="Times New Roman"/>
          <w:szCs w:val="20"/>
        </w:rPr>
        <w:t xml:space="preserve"> New York : Oxford University Press, 2015. – XV. – </w:t>
      </w:r>
      <w:r w:rsidRPr="002D7077">
        <w:rPr>
          <w:rFonts w:eastAsia="Times New Roman" w:cs="Times New Roman"/>
          <w:szCs w:val="20"/>
        </w:rPr>
        <w:t>P. 839.</w:t>
      </w:r>
    </w:p>
  </w:footnote>
  <w:footnote w:id="6">
    <w:p w14:paraId="0D30BE72" w14:textId="5CA0128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Coudenhove-Kalergi</w:t>
      </w:r>
      <w:proofErr w:type="spellEnd"/>
      <w:r w:rsidRPr="002D7077">
        <w:rPr>
          <w:rFonts w:cs="Times New Roman"/>
          <w:szCs w:val="20"/>
        </w:rPr>
        <w:t xml:space="preserve">, R. N. Europe Pulling Together / R. N. </w:t>
      </w:r>
      <w:proofErr w:type="spellStart"/>
      <w:r w:rsidRPr="002D7077">
        <w:rPr>
          <w:rFonts w:cs="Times New Roman"/>
          <w:szCs w:val="20"/>
        </w:rPr>
        <w:t>Coudenhove-Kalergi</w:t>
      </w:r>
      <w:proofErr w:type="spellEnd"/>
      <w:r w:rsidRPr="002D7077">
        <w:rPr>
          <w:rFonts w:cs="Times New Roman"/>
          <w:szCs w:val="20"/>
        </w:rPr>
        <w:t xml:space="preserve"> // The Rotarian.</w:t>
      </w:r>
      <w:proofErr w:type="gramEnd"/>
      <w:r w:rsidRPr="002D7077">
        <w:rPr>
          <w:rFonts w:cs="Times New Roman"/>
          <w:szCs w:val="20"/>
        </w:rPr>
        <w:t xml:space="preserve"> – 1946. </w:t>
      </w:r>
      <w:r w:rsidRPr="002D7077">
        <w:rPr>
          <w:rFonts w:cs="Times New Roman"/>
          <w:szCs w:val="20"/>
          <w:lang w:val="ru-RU"/>
        </w:rPr>
        <w:t>№</w:t>
      </w:r>
      <w:r w:rsidRPr="002D7077">
        <w:rPr>
          <w:rFonts w:cs="Times New Roman"/>
          <w:szCs w:val="20"/>
          <w:lang w:val="en-US"/>
        </w:rPr>
        <w:t xml:space="preserve"> 6. – P.</w:t>
      </w:r>
      <w:r w:rsidRPr="002D7077">
        <w:rPr>
          <w:rFonts w:cs="Times New Roman"/>
          <w:szCs w:val="20"/>
        </w:rPr>
        <w:t xml:space="preserve"> 8-10. </w:t>
      </w:r>
    </w:p>
  </w:footnote>
  <w:footnote w:id="7">
    <w:p w14:paraId="2206DB41" w14:textId="38D8BCB2"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Carolingian empire.</w:t>
      </w:r>
    </w:p>
  </w:footnote>
  <w:footnote w:id="8">
    <w:p w14:paraId="7C161D28" w14:textId="0DC0860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Coudenhove-Kalergi</w:t>
      </w:r>
      <w:proofErr w:type="spellEnd"/>
      <w:r w:rsidRPr="002D7077">
        <w:rPr>
          <w:rFonts w:cs="Times New Roman"/>
          <w:szCs w:val="20"/>
        </w:rPr>
        <w:t xml:space="preserve"> R. N. Op. cit. – P. 9 &amp; Dubois, P. </w:t>
      </w:r>
      <w:proofErr w:type="gramStart"/>
      <w:r w:rsidRPr="002D7077">
        <w:rPr>
          <w:rFonts w:cs="Times New Roman"/>
          <w:szCs w:val="20"/>
        </w:rPr>
        <w:t xml:space="preserve">The life and work of Pierre Dubois, with a translation of his De </w:t>
      </w:r>
      <w:proofErr w:type="spellStart"/>
      <w:r w:rsidRPr="002D7077">
        <w:rPr>
          <w:rFonts w:cs="Times New Roman"/>
          <w:szCs w:val="20"/>
        </w:rPr>
        <w:t>recuperatione</w:t>
      </w:r>
      <w:proofErr w:type="spellEnd"/>
      <w:r w:rsidRPr="002D7077">
        <w:rPr>
          <w:rFonts w:cs="Times New Roman"/>
          <w:szCs w:val="20"/>
        </w:rPr>
        <w:t xml:space="preserve"> Terre </w:t>
      </w:r>
      <w:proofErr w:type="spellStart"/>
      <w:r w:rsidRPr="002D7077">
        <w:rPr>
          <w:rFonts w:cs="Times New Roman"/>
          <w:szCs w:val="20"/>
        </w:rPr>
        <w:t>Sancte</w:t>
      </w:r>
      <w:proofErr w:type="spellEnd"/>
      <w:r w:rsidRPr="002D7077">
        <w:rPr>
          <w:rFonts w:cs="Times New Roman"/>
          <w:szCs w:val="20"/>
        </w:rPr>
        <w:t xml:space="preserve"> / P. Dubois.</w:t>
      </w:r>
      <w:proofErr w:type="gramEnd"/>
      <w:r w:rsidRPr="002D7077">
        <w:rPr>
          <w:rFonts w:cs="Times New Roman"/>
          <w:szCs w:val="20"/>
        </w:rPr>
        <w:t xml:space="preserve"> – United States, 1920. – P. 181.</w:t>
      </w:r>
    </w:p>
  </w:footnote>
  <w:footnote w:id="9">
    <w:p w14:paraId="1985C4B7" w14:textId="31536704"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Coudenhove-Kalergi</w:t>
      </w:r>
      <w:proofErr w:type="spellEnd"/>
      <w:r w:rsidRPr="002D7077">
        <w:rPr>
          <w:rFonts w:cs="Times New Roman"/>
          <w:szCs w:val="20"/>
        </w:rPr>
        <w:t>, R. N. Op. cit. – P. 9.</w:t>
      </w:r>
    </w:p>
  </w:footnote>
  <w:footnote w:id="10">
    <w:p w14:paraId="3BD84EDD" w14:textId="7777777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George Washington Quotes / </w:t>
      </w:r>
      <w:proofErr w:type="spellStart"/>
      <w:r w:rsidRPr="002D7077">
        <w:rPr>
          <w:rFonts w:cs="Times New Roman"/>
          <w:szCs w:val="20"/>
        </w:rPr>
        <w:t>BrainyQuote</w:t>
      </w:r>
      <w:proofErr w:type="spellEnd"/>
      <w:r w:rsidRPr="002D7077">
        <w:rPr>
          <w:rFonts w:cs="Times New Roman"/>
          <w:szCs w:val="20"/>
        </w:rPr>
        <w:t xml:space="preserve">. </w:t>
      </w:r>
      <w:r w:rsidRPr="002D7077">
        <w:rPr>
          <w:rFonts w:cs="Times New Roman"/>
          <w:color w:val="000000" w:themeColor="text1"/>
          <w:szCs w:val="20"/>
        </w:rPr>
        <w:t xml:space="preserve">URL: </w:t>
      </w:r>
      <w:r w:rsidRPr="002D7077">
        <w:rPr>
          <w:rFonts w:cs="Times New Roman"/>
          <w:szCs w:val="20"/>
        </w:rPr>
        <w:t>https://</w:t>
      </w:r>
      <w:proofErr w:type="spellStart"/>
      <w:r w:rsidRPr="002D7077">
        <w:rPr>
          <w:rFonts w:cs="Times New Roman"/>
          <w:szCs w:val="20"/>
        </w:rPr>
        <w:t>www.brainyquote.com</w:t>
      </w:r>
      <w:proofErr w:type="spellEnd"/>
      <w:r w:rsidRPr="002D7077">
        <w:rPr>
          <w:rFonts w:cs="Times New Roman"/>
          <w:szCs w:val="20"/>
        </w:rPr>
        <w:t>/quotes/</w:t>
      </w:r>
      <w:proofErr w:type="spellStart"/>
      <w:r w:rsidRPr="002D7077">
        <w:rPr>
          <w:rFonts w:cs="Times New Roman"/>
          <w:szCs w:val="20"/>
        </w:rPr>
        <w:t>george_washington_387134</w:t>
      </w:r>
      <w:proofErr w:type="spellEnd"/>
      <w:r w:rsidRPr="002D7077">
        <w:rPr>
          <w:rFonts w:cs="Times New Roman"/>
          <w:szCs w:val="20"/>
        </w:rPr>
        <w:t xml:space="preserve"> </w:t>
      </w:r>
      <w:r w:rsidRPr="002D7077">
        <w:rPr>
          <w:rFonts w:cs="Times New Roman"/>
          <w:color w:val="000000" w:themeColor="text1"/>
          <w:szCs w:val="20"/>
        </w:rPr>
        <w:t>(accessed: 10.11.17).</w:t>
      </w:r>
    </w:p>
  </w:footnote>
  <w:footnote w:id="11">
    <w:p w14:paraId="74563878" w14:textId="03F4921A"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spellStart"/>
      <w:proofErr w:type="gramStart"/>
      <w:r w:rsidRPr="002D7077">
        <w:rPr>
          <w:rFonts w:cs="Times New Roman"/>
          <w:color w:val="000000" w:themeColor="text1"/>
          <w:szCs w:val="20"/>
        </w:rPr>
        <w:t>Klabbers</w:t>
      </w:r>
      <w:proofErr w:type="spellEnd"/>
      <w:r w:rsidRPr="002D7077">
        <w:rPr>
          <w:rFonts w:cs="Times New Roman"/>
          <w:color w:val="000000" w:themeColor="text1"/>
          <w:szCs w:val="20"/>
        </w:rPr>
        <w:t xml:space="preserve">, </w:t>
      </w:r>
      <w:r w:rsidRPr="002D7077">
        <w:rPr>
          <w:rFonts w:cs="Times New Roman"/>
          <w:color w:val="000000" w:themeColor="text1"/>
          <w:szCs w:val="20"/>
          <w:lang w:val="en-US"/>
        </w:rPr>
        <w:t xml:space="preserve">J. International Law / J. </w:t>
      </w:r>
      <w:proofErr w:type="spellStart"/>
      <w:r w:rsidRPr="002D7077">
        <w:rPr>
          <w:rFonts w:cs="Times New Roman"/>
          <w:color w:val="000000" w:themeColor="text1"/>
          <w:szCs w:val="20"/>
          <w:lang w:val="en-US"/>
        </w:rPr>
        <w:t>Klabbers</w:t>
      </w:r>
      <w:proofErr w:type="spellEnd"/>
      <w:r w:rsidRPr="002D7077">
        <w:rPr>
          <w:rFonts w:cs="Times New Roman"/>
          <w:color w:val="000000" w:themeColor="text1"/>
          <w:szCs w:val="20"/>
          <w:lang w:val="en-US"/>
        </w:rPr>
        <w:t>.</w:t>
      </w:r>
      <w:proofErr w:type="gramEnd"/>
      <w:r w:rsidRPr="002D7077">
        <w:rPr>
          <w:rFonts w:cs="Times New Roman"/>
          <w:color w:val="000000" w:themeColor="text1"/>
          <w:szCs w:val="20"/>
          <w:lang w:val="en-US"/>
        </w:rPr>
        <w:t xml:space="preserve"> – Cambridge University Press, 2017. – P. 6.</w:t>
      </w:r>
    </w:p>
  </w:footnote>
  <w:footnote w:id="12">
    <w:p w14:paraId="2AC138AC" w14:textId="0B4197F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Ginsberg, R. H. Demystifying </w:t>
      </w:r>
      <w:r>
        <w:rPr>
          <w:rFonts w:cs="Times New Roman"/>
          <w:szCs w:val="20"/>
        </w:rPr>
        <w:t>the Eu</w:t>
      </w:r>
      <w:r w:rsidRPr="002D7077">
        <w:rPr>
          <w:rFonts w:cs="Times New Roman"/>
          <w:szCs w:val="20"/>
        </w:rPr>
        <w:t xml:space="preserve">ropean Union: The Enduring Logic of Regional Integration / Ginsberg R. H.  – </w:t>
      </w:r>
      <w:proofErr w:type="spellStart"/>
      <w:r w:rsidRPr="002D7077">
        <w:rPr>
          <w:rFonts w:cs="Times New Roman"/>
          <w:szCs w:val="20"/>
        </w:rPr>
        <w:t>Rowman</w:t>
      </w:r>
      <w:proofErr w:type="spellEnd"/>
      <w:r w:rsidRPr="002D7077">
        <w:rPr>
          <w:rFonts w:cs="Times New Roman"/>
          <w:szCs w:val="20"/>
        </w:rPr>
        <w:t xml:space="preserve"> &amp; Littlefield Publishers, 2010. – P. 61. </w:t>
      </w:r>
    </w:p>
  </w:footnote>
  <w:footnote w:id="13">
    <w:p w14:paraId="51A7F9AC" w14:textId="7777777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Speech of Victor Hugo to the Peace Congress at Paris / The Sydney morning herald.</w:t>
      </w:r>
      <w:proofErr w:type="gramEnd"/>
      <w:r w:rsidRPr="002D7077">
        <w:rPr>
          <w:rFonts w:cs="Times New Roman"/>
          <w:szCs w:val="20"/>
        </w:rPr>
        <w:t xml:space="preserve"> – </w:t>
      </w:r>
      <w:proofErr w:type="gramStart"/>
      <w:r w:rsidRPr="002D7077">
        <w:rPr>
          <w:rFonts w:cs="Times New Roman"/>
          <w:szCs w:val="20"/>
        </w:rPr>
        <w:t>Sydney :</w:t>
      </w:r>
      <w:proofErr w:type="gramEnd"/>
      <w:r w:rsidRPr="002D7077">
        <w:rPr>
          <w:rFonts w:cs="Times New Roman"/>
          <w:szCs w:val="20"/>
        </w:rPr>
        <w:t xml:space="preserve"> Charles Kemp and John Fairfax, 1842-1954. </w:t>
      </w:r>
      <w:proofErr w:type="gramStart"/>
      <w:r w:rsidRPr="002D7077">
        <w:rPr>
          <w:rFonts w:cs="Times New Roman"/>
          <w:szCs w:val="20"/>
          <w:lang w:val="en-US"/>
        </w:rPr>
        <w:t>№</w:t>
      </w:r>
      <w:r w:rsidRPr="002D7077">
        <w:rPr>
          <w:rFonts w:cs="Times New Roman"/>
          <w:szCs w:val="20"/>
        </w:rPr>
        <w:t xml:space="preserve"> 29 January 1849.</w:t>
      </w:r>
      <w:proofErr w:type="gramEnd"/>
      <w:r w:rsidRPr="002D7077">
        <w:rPr>
          <w:rFonts w:cs="Times New Roman"/>
          <w:szCs w:val="20"/>
        </w:rPr>
        <w:t xml:space="preserve"> – P. 3.</w:t>
      </w:r>
    </w:p>
  </w:footnote>
  <w:footnote w:id="14">
    <w:p w14:paraId="3422177F" w14:textId="7777777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Coudenhove-Kalergi</w:t>
      </w:r>
      <w:proofErr w:type="spellEnd"/>
      <w:r w:rsidRPr="002D7077">
        <w:rPr>
          <w:rFonts w:cs="Times New Roman"/>
          <w:szCs w:val="20"/>
        </w:rPr>
        <w:t xml:space="preserve">, </w:t>
      </w:r>
      <w:proofErr w:type="spellStart"/>
      <w:r w:rsidRPr="002D7077">
        <w:rPr>
          <w:rFonts w:cs="Times New Roman"/>
          <w:szCs w:val="20"/>
        </w:rPr>
        <w:t>R.N.</w:t>
      </w:r>
      <w:proofErr w:type="spellEnd"/>
      <w:r w:rsidRPr="002D7077">
        <w:rPr>
          <w:rFonts w:cs="Times New Roman"/>
          <w:szCs w:val="20"/>
        </w:rPr>
        <w:t xml:space="preserve"> Pan-Europa / </w:t>
      </w:r>
      <w:proofErr w:type="spellStart"/>
      <w:r w:rsidRPr="002D7077">
        <w:rPr>
          <w:rFonts w:cs="Times New Roman"/>
          <w:szCs w:val="20"/>
        </w:rPr>
        <w:t>R.N.</w:t>
      </w:r>
      <w:proofErr w:type="spellEnd"/>
      <w:r w:rsidRPr="002D7077">
        <w:rPr>
          <w:rFonts w:cs="Times New Roman"/>
          <w:szCs w:val="20"/>
        </w:rPr>
        <w:t xml:space="preserve"> </w:t>
      </w:r>
      <w:proofErr w:type="spellStart"/>
      <w:r w:rsidRPr="002D7077">
        <w:rPr>
          <w:rFonts w:cs="Times New Roman"/>
          <w:szCs w:val="20"/>
        </w:rPr>
        <w:t>Coudenhove-Kalergi</w:t>
      </w:r>
      <w:proofErr w:type="spellEnd"/>
      <w:r w:rsidRPr="002D7077">
        <w:rPr>
          <w:rFonts w:cs="Times New Roman"/>
          <w:szCs w:val="20"/>
        </w:rPr>
        <w:t xml:space="preserve"> </w:t>
      </w:r>
      <w:proofErr w:type="gramStart"/>
      <w:r w:rsidRPr="002D7077">
        <w:rPr>
          <w:rFonts w:cs="Times New Roman"/>
          <w:szCs w:val="20"/>
        </w:rPr>
        <w:t>Wien :</w:t>
      </w:r>
      <w:proofErr w:type="gramEnd"/>
      <w:r w:rsidRPr="002D7077">
        <w:rPr>
          <w:rFonts w:cs="Times New Roman"/>
          <w:szCs w:val="20"/>
        </w:rPr>
        <w:t xml:space="preserve"> Pan-Europa 1924 [1925]. – P. 1.</w:t>
      </w:r>
    </w:p>
  </w:footnote>
  <w:footnote w:id="15">
    <w:p w14:paraId="1AEC3F14" w14:textId="7777777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The Brussels Treaty, Treaty of Economic, Social and Cultural Collaboration and Collective Self-Defence / North Atlantic Treaty Organization.</w:t>
      </w:r>
      <w:proofErr w:type="gramEnd"/>
      <w:r w:rsidRPr="002D7077">
        <w:rPr>
          <w:rFonts w:cs="Times New Roman"/>
          <w:szCs w:val="20"/>
        </w:rPr>
        <w:t xml:space="preserve"> URL: https://</w:t>
      </w:r>
      <w:proofErr w:type="spellStart"/>
      <w:r w:rsidRPr="002D7077">
        <w:rPr>
          <w:rFonts w:cs="Times New Roman"/>
          <w:szCs w:val="20"/>
        </w:rPr>
        <w:t>www.nato.int</w:t>
      </w:r>
      <w:proofErr w:type="spellEnd"/>
      <w:r w:rsidRPr="002D7077">
        <w:rPr>
          <w:rFonts w:cs="Times New Roman"/>
          <w:szCs w:val="20"/>
        </w:rPr>
        <w:t>/cps/en/</w:t>
      </w:r>
      <w:proofErr w:type="spellStart"/>
      <w:r w:rsidRPr="002D7077">
        <w:rPr>
          <w:rFonts w:cs="Times New Roman"/>
          <w:szCs w:val="20"/>
        </w:rPr>
        <w:t>natohq</w:t>
      </w:r>
      <w:proofErr w:type="spellEnd"/>
      <w:r w:rsidRPr="002D7077">
        <w:rPr>
          <w:rFonts w:cs="Times New Roman"/>
          <w:szCs w:val="20"/>
        </w:rPr>
        <w:t>/</w:t>
      </w:r>
      <w:proofErr w:type="spellStart"/>
      <w:r w:rsidRPr="002D7077">
        <w:rPr>
          <w:rFonts w:cs="Times New Roman"/>
          <w:szCs w:val="20"/>
        </w:rPr>
        <w:t>official_texts_17072.htm</w:t>
      </w:r>
      <w:proofErr w:type="spellEnd"/>
      <w:r w:rsidRPr="002D7077">
        <w:rPr>
          <w:rFonts w:cs="Times New Roman"/>
          <w:szCs w:val="20"/>
        </w:rPr>
        <w:t xml:space="preserve"> (accessed: 12.04.18).</w:t>
      </w:r>
    </w:p>
  </w:footnote>
  <w:footnote w:id="16">
    <w:p w14:paraId="528E941A" w14:textId="313BF6C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Coudenhove-Kalergi</w:t>
      </w:r>
      <w:proofErr w:type="spellEnd"/>
      <w:r w:rsidRPr="002D7077">
        <w:rPr>
          <w:rFonts w:cs="Times New Roman"/>
          <w:szCs w:val="20"/>
        </w:rPr>
        <w:t>, R. N. Europe Pulling Together.</w:t>
      </w:r>
      <w:proofErr w:type="gramEnd"/>
      <w:r w:rsidRPr="002D7077">
        <w:rPr>
          <w:rFonts w:cs="Times New Roman"/>
          <w:szCs w:val="20"/>
        </w:rPr>
        <w:t xml:space="preserve"> Op. cit. </w:t>
      </w:r>
      <w:r w:rsidRPr="002D7077">
        <w:rPr>
          <w:rFonts w:cs="Times New Roman"/>
          <w:szCs w:val="20"/>
          <w:lang w:val="en-US"/>
        </w:rPr>
        <w:t xml:space="preserve">– </w:t>
      </w:r>
      <w:r w:rsidRPr="002D7077">
        <w:rPr>
          <w:rFonts w:cs="Times New Roman"/>
          <w:szCs w:val="20"/>
        </w:rPr>
        <w:t>P. 8-10.</w:t>
      </w:r>
    </w:p>
  </w:footnote>
  <w:footnote w:id="17">
    <w:p w14:paraId="42D4823C" w14:textId="2DF03ED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Statute of the Council of Europe // European Treaty Series.</w:t>
      </w:r>
      <w:proofErr w:type="gramEnd"/>
      <w:r w:rsidRPr="002D7077">
        <w:rPr>
          <w:rFonts w:cs="Times New Roman"/>
          <w:szCs w:val="20"/>
        </w:rPr>
        <w:t xml:space="preserve"> – 1949. </w:t>
      </w:r>
      <w:r w:rsidRPr="002D7077">
        <w:rPr>
          <w:rFonts w:cs="Times New Roman"/>
          <w:szCs w:val="20"/>
          <w:lang w:val="en-US"/>
        </w:rPr>
        <w:t>№ 1.</w:t>
      </w:r>
      <w:r w:rsidRPr="002D7077">
        <w:rPr>
          <w:rFonts w:cs="Times New Roman"/>
          <w:szCs w:val="20"/>
        </w:rPr>
        <w:t xml:space="preserve"> – P. 1.</w:t>
      </w:r>
    </w:p>
  </w:footnote>
  <w:footnote w:id="18">
    <w:p w14:paraId="6D951B00" w14:textId="22358EF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color w:val="000000" w:themeColor="text1"/>
          <w:szCs w:val="20"/>
        </w:rPr>
        <w:t xml:space="preserve">Treaty establishing </w:t>
      </w:r>
      <w:r>
        <w:rPr>
          <w:rFonts w:cs="Times New Roman"/>
          <w:color w:val="000000" w:themeColor="text1"/>
          <w:szCs w:val="20"/>
        </w:rPr>
        <w:t>the Eur</w:t>
      </w:r>
      <w:r w:rsidRPr="002D7077">
        <w:rPr>
          <w:rFonts w:cs="Times New Roman"/>
          <w:color w:val="000000" w:themeColor="text1"/>
          <w:szCs w:val="20"/>
        </w:rPr>
        <w:t>opean Economic Community // United Nations – Treaty Series.</w:t>
      </w:r>
      <w:proofErr w:type="gramEnd"/>
      <w:r w:rsidRPr="002D7077">
        <w:rPr>
          <w:rFonts w:cs="Times New Roman"/>
          <w:color w:val="000000" w:themeColor="text1"/>
          <w:szCs w:val="20"/>
        </w:rPr>
        <w:t xml:space="preserve"> – 1958. </w:t>
      </w:r>
      <w:r w:rsidRPr="002D7077">
        <w:rPr>
          <w:rFonts w:cs="Times New Roman"/>
          <w:color w:val="000000" w:themeColor="text1"/>
          <w:szCs w:val="20"/>
          <w:lang w:val="en-US"/>
        </w:rPr>
        <w:t>№</w:t>
      </w:r>
      <w:r w:rsidRPr="002D7077">
        <w:rPr>
          <w:rFonts w:cs="Times New Roman"/>
          <w:color w:val="000000" w:themeColor="text1"/>
          <w:szCs w:val="20"/>
        </w:rPr>
        <w:t xml:space="preserve"> 298. – P. 11. </w:t>
      </w:r>
    </w:p>
  </w:footnote>
  <w:footnote w:id="19">
    <w:p w14:paraId="572A51CE" w14:textId="59E6CAB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color w:val="000000" w:themeColor="text1"/>
          <w:szCs w:val="20"/>
        </w:rPr>
        <w:t>Treaty on European Union // United Nations – Treaty Series.</w:t>
      </w:r>
      <w:proofErr w:type="gramEnd"/>
      <w:r w:rsidRPr="002D7077">
        <w:rPr>
          <w:rFonts w:cs="Times New Roman"/>
          <w:color w:val="000000" w:themeColor="text1"/>
          <w:szCs w:val="20"/>
        </w:rPr>
        <w:t xml:space="preserve"> – 1993. № 1757. – P. 3. </w:t>
      </w:r>
    </w:p>
  </w:footnote>
  <w:footnote w:id="20">
    <w:p w14:paraId="65C603C8" w14:textId="6E6E8D7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Treaty of Lisbon amending the Treaty on European Union and the Treaty establishing </w:t>
      </w:r>
      <w:r>
        <w:rPr>
          <w:rFonts w:cs="Times New Roman"/>
          <w:szCs w:val="20"/>
          <w:lang w:val="en-US"/>
        </w:rPr>
        <w:t>the Eu</w:t>
      </w:r>
      <w:r w:rsidRPr="002D7077">
        <w:rPr>
          <w:rFonts w:cs="Times New Roman"/>
          <w:szCs w:val="20"/>
          <w:lang w:val="en-US"/>
        </w:rPr>
        <w:t xml:space="preserve">ropean </w:t>
      </w:r>
      <w:proofErr w:type="gramStart"/>
      <w:r w:rsidRPr="002D7077">
        <w:rPr>
          <w:rFonts w:cs="Times New Roman"/>
          <w:szCs w:val="20"/>
          <w:lang w:val="en-US"/>
        </w:rPr>
        <w:t>Community ,</w:t>
      </w:r>
      <w:proofErr w:type="gramEnd"/>
      <w:r w:rsidRPr="002D7077">
        <w:rPr>
          <w:rFonts w:cs="Times New Roman"/>
          <w:szCs w:val="20"/>
          <w:lang w:val="en-US"/>
        </w:rPr>
        <w:t xml:space="preserve"> signed at Lisbon, 13 December 2007 // </w:t>
      </w:r>
      <w:proofErr w:type="spellStart"/>
      <w:r w:rsidRPr="002D7077">
        <w:rPr>
          <w:rFonts w:cs="Times New Roman"/>
          <w:szCs w:val="20"/>
          <w:lang w:val="en-US"/>
        </w:rPr>
        <w:t>OJ</w:t>
      </w:r>
      <w:proofErr w:type="spellEnd"/>
      <w:r w:rsidRPr="002D7077">
        <w:rPr>
          <w:rFonts w:cs="Times New Roman"/>
          <w:szCs w:val="20"/>
          <w:lang w:val="en-US"/>
        </w:rPr>
        <w:t xml:space="preserve">. – 2007. </w:t>
      </w:r>
      <w:proofErr w:type="gramStart"/>
      <w:r w:rsidRPr="002D7077">
        <w:rPr>
          <w:rFonts w:cs="Times New Roman"/>
          <w:szCs w:val="20"/>
          <w:lang w:val="en-US"/>
        </w:rPr>
        <w:t>№ C 306.</w:t>
      </w:r>
      <w:proofErr w:type="gramEnd"/>
      <w:r w:rsidRPr="002D7077">
        <w:rPr>
          <w:rFonts w:cs="Times New Roman"/>
          <w:szCs w:val="20"/>
          <w:lang w:val="en-US"/>
        </w:rPr>
        <w:t xml:space="preserve"> – P. 1.</w:t>
      </w:r>
    </w:p>
  </w:footnote>
  <w:footnote w:id="21">
    <w:p w14:paraId="33B0F67B" w14:textId="7BBB062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Pr>
          <w:rFonts w:cs="Times New Roman"/>
          <w:szCs w:val="20"/>
        </w:rPr>
        <w:t>The EU</w:t>
      </w:r>
      <w:r w:rsidRPr="002D7077">
        <w:rPr>
          <w:rFonts w:cs="Times New Roman"/>
          <w:szCs w:val="20"/>
        </w:rPr>
        <w:t xml:space="preserve"> and economic and monetary union // European </w:t>
      </w:r>
      <w:proofErr w:type="spellStart"/>
      <w:r w:rsidRPr="002D7077">
        <w:rPr>
          <w:rFonts w:cs="Times New Roman"/>
          <w:szCs w:val="20"/>
        </w:rPr>
        <w:t>Commision</w:t>
      </w:r>
      <w:proofErr w:type="spellEnd"/>
      <w:r w:rsidRPr="002D7077">
        <w:rPr>
          <w:rFonts w:cs="Times New Roman"/>
          <w:szCs w:val="20"/>
        </w:rPr>
        <w:t>.</w:t>
      </w:r>
      <w:proofErr w:type="gramEnd"/>
      <w:r w:rsidRPr="002D7077">
        <w:rPr>
          <w:rFonts w:cs="Times New Roman"/>
          <w:szCs w:val="20"/>
        </w:rPr>
        <w:t xml:space="preserve"> URL: http://</w:t>
      </w:r>
      <w:proofErr w:type="spellStart"/>
      <w:r w:rsidRPr="002D7077">
        <w:rPr>
          <w:rFonts w:cs="Times New Roman"/>
          <w:szCs w:val="20"/>
        </w:rPr>
        <w:t>publications.europa.eu</w:t>
      </w:r>
      <w:proofErr w:type="spellEnd"/>
      <w:r w:rsidRPr="002D7077">
        <w:rPr>
          <w:rFonts w:cs="Times New Roman"/>
          <w:szCs w:val="20"/>
        </w:rPr>
        <w:t>/</w:t>
      </w:r>
      <w:proofErr w:type="spellStart"/>
      <w:r w:rsidRPr="002D7077">
        <w:rPr>
          <w:rFonts w:cs="Times New Roman"/>
          <w:szCs w:val="20"/>
        </w:rPr>
        <w:t>webpub</w:t>
      </w:r>
      <w:proofErr w:type="spellEnd"/>
      <w:r w:rsidRPr="002D7077">
        <w:rPr>
          <w:rFonts w:cs="Times New Roman"/>
          <w:szCs w:val="20"/>
        </w:rPr>
        <w:t>/com/factsheets/emu/en/ (accessed: 12.04.18).</w:t>
      </w:r>
    </w:p>
  </w:footnote>
  <w:footnote w:id="22">
    <w:p w14:paraId="5A110700" w14:textId="6017500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French-German Treaty of 22 January 1963. – 1963. – P. 1. </w:t>
      </w:r>
    </w:p>
  </w:footnote>
  <w:footnote w:id="23">
    <w:p w14:paraId="5A4680F0" w14:textId="3FF127D4"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The Treaty establishing the Benelux Economic Union of 3 February 1958 // World intellectual property organisation.</w:t>
      </w:r>
      <w:proofErr w:type="gramEnd"/>
      <w:r w:rsidRPr="002D7077">
        <w:rPr>
          <w:rFonts w:cs="Times New Roman"/>
          <w:szCs w:val="20"/>
        </w:rPr>
        <w:t xml:space="preserve"> – 1958. – P. 6.</w:t>
      </w:r>
    </w:p>
  </w:footnote>
  <w:footnote w:id="24">
    <w:p w14:paraId="5DCD4D47" w14:textId="2191C71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The Benelux // The Luxemburg Government.</w:t>
      </w:r>
      <w:proofErr w:type="gramEnd"/>
      <w:r w:rsidRPr="002D7077">
        <w:rPr>
          <w:rFonts w:cs="Times New Roman"/>
          <w:szCs w:val="20"/>
        </w:rPr>
        <w:t xml:space="preserve"> URL: https://</w:t>
      </w:r>
      <w:proofErr w:type="spellStart"/>
      <w:r w:rsidRPr="002D7077">
        <w:rPr>
          <w:rFonts w:cs="Times New Roman"/>
          <w:szCs w:val="20"/>
        </w:rPr>
        <w:t>gouvernement.lu</w:t>
      </w:r>
      <w:proofErr w:type="spellEnd"/>
      <w:r w:rsidRPr="002D7077">
        <w:rPr>
          <w:rFonts w:cs="Times New Roman"/>
          <w:szCs w:val="20"/>
        </w:rPr>
        <w:t>/en/dossiers/2018/</w:t>
      </w:r>
      <w:proofErr w:type="spellStart"/>
      <w:r w:rsidRPr="002D7077">
        <w:rPr>
          <w:rFonts w:cs="Times New Roman"/>
          <w:szCs w:val="20"/>
        </w:rPr>
        <w:t>benelux.html</w:t>
      </w:r>
      <w:proofErr w:type="spellEnd"/>
      <w:r w:rsidRPr="002D7077">
        <w:rPr>
          <w:rFonts w:cs="Times New Roman"/>
          <w:szCs w:val="20"/>
        </w:rPr>
        <w:t xml:space="preserve"> (accessed: 12.05.18).</w:t>
      </w:r>
    </w:p>
  </w:footnote>
  <w:footnote w:id="25">
    <w:p w14:paraId="5BBA8ADC" w14:textId="38B5EA34"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eastAsia="Times New Roman" w:cs="Times New Roman"/>
          <w:color w:val="000000" w:themeColor="text1"/>
          <w:szCs w:val="20"/>
        </w:rPr>
        <w:t>Brady, H. Saving Schengen How to protect passport-free travel in Europe / H. Brady.</w:t>
      </w:r>
      <w:proofErr w:type="gramEnd"/>
      <w:r w:rsidRPr="002D7077">
        <w:rPr>
          <w:rFonts w:eastAsia="Times New Roman" w:cs="Times New Roman"/>
          <w:color w:val="000000" w:themeColor="text1"/>
          <w:szCs w:val="20"/>
        </w:rPr>
        <w:t xml:space="preserve"> – Centre for European Reform, 2012. – P. 5 - 7. </w:t>
      </w:r>
    </w:p>
  </w:footnote>
  <w:footnote w:id="26">
    <w:p w14:paraId="4B65AD38" w14:textId="378C19CE" w:rsidR="00812AE3" w:rsidRPr="002D7077" w:rsidRDefault="00812AE3" w:rsidP="002D7077">
      <w:pPr>
        <w:pStyle w:val="11"/>
        <w:spacing w:line="360" w:lineRule="auto"/>
        <w:rPr>
          <w:rFonts w:ascii="Times New Roman" w:eastAsia="Arial" w:hAnsi="Times New Roman" w:cs="Times New Roman"/>
          <w:color w:val="000000" w:themeColor="text1"/>
          <w:sz w:val="20"/>
          <w:szCs w:val="20"/>
        </w:rPr>
      </w:pPr>
      <w:r w:rsidRPr="002D7077">
        <w:rPr>
          <w:rStyle w:val="a5"/>
          <w:rFonts w:ascii="Times New Roman" w:hAnsi="Times New Roman" w:cs="Times New Roman"/>
          <w:color w:val="000000" w:themeColor="text1"/>
          <w:sz w:val="20"/>
          <w:szCs w:val="20"/>
        </w:rPr>
        <w:footnoteRef/>
      </w:r>
      <w:r w:rsidRPr="002D7077">
        <w:rPr>
          <w:rFonts w:ascii="Times New Roman" w:hAnsi="Times New Roman" w:cs="Times New Roman"/>
          <w:color w:val="000000" w:themeColor="text1"/>
          <w:sz w:val="20"/>
          <w:szCs w:val="20"/>
        </w:rPr>
        <w:t xml:space="preserve"> </w:t>
      </w:r>
      <w:proofErr w:type="gramStart"/>
      <w:r>
        <w:rPr>
          <w:rFonts w:ascii="Times New Roman" w:eastAsia="Arial" w:hAnsi="Times New Roman" w:cs="Times New Roman"/>
          <w:color w:val="000000" w:themeColor="text1"/>
          <w:sz w:val="20"/>
          <w:szCs w:val="20"/>
        </w:rPr>
        <w:t>A People’s Europe // Bulletin o</w:t>
      </w:r>
      <w:r w:rsidRPr="002D7077">
        <w:rPr>
          <w:rFonts w:ascii="Times New Roman" w:eastAsia="Arial" w:hAnsi="Times New Roman" w:cs="Times New Roman"/>
          <w:color w:val="000000" w:themeColor="text1"/>
          <w:sz w:val="20"/>
          <w:szCs w:val="20"/>
        </w:rPr>
        <w:t xml:space="preserve">f </w:t>
      </w:r>
      <w:r>
        <w:rPr>
          <w:rFonts w:ascii="Times New Roman" w:eastAsia="Arial" w:hAnsi="Times New Roman" w:cs="Times New Roman"/>
          <w:color w:val="000000" w:themeColor="text1"/>
          <w:sz w:val="20"/>
          <w:szCs w:val="20"/>
        </w:rPr>
        <w:t>the Eu</w:t>
      </w:r>
      <w:r w:rsidRPr="002D7077">
        <w:rPr>
          <w:rFonts w:ascii="Times New Roman" w:eastAsia="Arial" w:hAnsi="Times New Roman" w:cs="Times New Roman"/>
          <w:color w:val="000000" w:themeColor="text1"/>
          <w:sz w:val="20"/>
          <w:szCs w:val="20"/>
        </w:rPr>
        <w:t>ropean Communities.</w:t>
      </w:r>
      <w:proofErr w:type="gramEnd"/>
      <w:r w:rsidRPr="002D7077">
        <w:rPr>
          <w:rFonts w:ascii="Times New Roman" w:eastAsia="Arial" w:hAnsi="Times New Roman" w:cs="Times New Roman"/>
          <w:color w:val="000000" w:themeColor="text1"/>
          <w:sz w:val="20"/>
          <w:szCs w:val="20"/>
        </w:rPr>
        <w:t xml:space="preserve"> – 1985. </w:t>
      </w:r>
      <w:proofErr w:type="gramStart"/>
      <w:r w:rsidRPr="002D7077">
        <w:rPr>
          <w:rFonts w:ascii="Times New Roman" w:eastAsia="Arial" w:hAnsi="Times New Roman" w:cs="Times New Roman"/>
          <w:color w:val="000000" w:themeColor="text1"/>
          <w:sz w:val="20"/>
          <w:szCs w:val="20"/>
        </w:rPr>
        <w:t>№ 7/85 – P. 5.</w:t>
      </w:r>
      <w:proofErr w:type="gramEnd"/>
    </w:p>
  </w:footnote>
  <w:footnote w:id="27">
    <w:p w14:paraId="27F1C0A9" w14:textId="510E6C0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European Commission. URL: </w:t>
      </w:r>
      <w:r w:rsidRPr="002D7077">
        <w:rPr>
          <w:rFonts w:cs="Times New Roman"/>
          <w:szCs w:val="20"/>
        </w:rPr>
        <w:t xml:space="preserve">https://ec.europa.eu/home-affairs/what-we-do/policies/borders-and-visas/schengen_en (accessed: 11.05.18) &amp; The Schengen </w:t>
      </w:r>
      <w:proofErr w:type="spellStart"/>
      <w:r w:rsidRPr="002D7077">
        <w:rPr>
          <w:rFonts w:cs="Times New Roman"/>
          <w:szCs w:val="20"/>
        </w:rPr>
        <w:t>acquis</w:t>
      </w:r>
      <w:proofErr w:type="spellEnd"/>
      <w:r w:rsidRPr="002D7077">
        <w:rPr>
          <w:rFonts w:cs="Times New Roman"/>
          <w:szCs w:val="20"/>
        </w:rPr>
        <w:t xml:space="preserve">. Op. cit. </w:t>
      </w:r>
      <w:r w:rsidRPr="002D7077">
        <w:rPr>
          <w:rFonts w:cs="Times New Roman"/>
          <w:szCs w:val="20"/>
          <w:lang w:val="en-US"/>
        </w:rPr>
        <w:t>– P. 19.</w:t>
      </w:r>
    </w:p>
  </w:footnote>
  <w:footnote w:id="28">
    <w:p w14:paraId="1BFADB1A" w14:textId="158DC9AB" w:rsidR="00812AE3" w:rsidRPr="002D7077" w:rsidRDefault="00812AE3" w:rsidP="002D7077">
      <w:pPr>
        <w:pBdr>
          <w:top w:val="nil"/>
          <w:left w:val="nil"/>
          <w:bottom w:val="nil"/>
          <w:right w:val="nil"/>
          <w:between w:val="nil"/>
        </w:pBdr>
        <w:spacing w:line="360" w:lineRule="auto"/>
        <w:rPr>
          <w:rFonts w:ascii="Times New Roman" w:eastAsia="Times New Roman" w:hAnsi="Times New Roman" w:cs="Times New Roman"/>
          <w:color w:val="000000" w:themeColor="text1"/>
          <w:sz w:val="20"/>
          <w:szCs w:val="20"/>
        </w:rPr>
      </w:pPr>
      <w:r w:rsidRPr="002D7077">
        <w:rPr>
          <w:rFonts w:ascii="Times New Roman" w:hAnsi="Times New Roman" w:cs="Times New Roman"/>
          <w:color w:val="000000" w:themeColor="text1"/>
          <w:sz w:val="20"/>
          <w:szCs w:val="20"/>
          <w:vertAlign w:val="superscript"/>
        </w:rPr>
        <w:footnoteRef/>
      </w:r>
      <w:r w:rsidRPr="002D7077">
        <w:rPr>
          <w:rFonts w:ascii="Times New Roman" w:eastAsia="Times New Roman" w:hAnsi="Times New Roman" w:cs="Times New Roman"/>
          <w:color w:val="000000" w:themeColor="text1"/>
          <w:sz w:val="20"/>
          <w:szCs w:val="20"/>
        </w:rPr>
        <w:t xml:space="preserve"> Davis, D. &amp; Gift, T. </w:t>
      </w:r>
      <w:proofErr w:type="gramStart"/>
      <w:r w:rsidRPr="002D7077">
        <w:rPr>
          <w:rFonts w:ascii="Times New Roman" w:eastAsia="Times New Roman" w:hAnsi="Times New Roman" w:cs="Times New Roman"/>
          <w:color w:val="000000" w:themeColor="text1"/>
          <w:sz w:val="20"/>
          <w:szCs w:val="20"/>
        </w:rPr>
        <w:t>The Positive Effects of the S. Agreement on European Trade / D. Davis &amp; T. Gift // World Economy.</w:t>
      </w:r>
      <w:proofErr w:type="gramEnd"/>
      <w:r w:rsidRPr="002D7077">
        <w:rPr>
          <w:rFonts w:ascii="Times New Roman" w:eastAsia="Times New Roman" w:hAnsi="Times New Roman" w:cs="Times New Roman"/>
          <w:color w:val="000000" w:themeColor="text1"/>
          <w:sz w:val="20"/>
          <w:szCs w:val="20"/>
        </w:rPr>
        <w:t xml:space="preserve"> – 2014. </w:t>
      </w:r>
      <w:proofErr w:type="gramStart"/>
      <w:r w:rsidRPr="002D7077">
        <w:rPr>
          <w:rFonts w:ascii="Times New Roman" w:eastAsia="Times New Roman" w:hAnsi="Times New Roman" w:cs="Times New Roman"/>
          <w:color w:val="000000" w:themeColor="text1"/>
          <w:sz w:val="20"/>
          <w:szCs w:val="20"/>
        </w:rPr>
        <w:t>№ 37(11).</w:t>
      </w:r>
      <w:proofErr w:type="gramEnd"/>
      <w:r w:rsidRPr="002D7077">
        <w:rPr>
          <w:rFonts w:ascii="Times New Roman" w:eastAsia="Times New Roman" w:hAnsi="Times New Roman" w:cs="Times New Roman"/>
          <w:color w:val="000000" w:themeColor="text1"/>
          <w:sz w:val="20"/>
          <w:szCs w:val="20"/>
        </w:rPr>
        <w:t xml:space="preserve"> – P. 1555.</w:t>
      </w:r>
    </w:p>
  </w:footnote>
  <w:footnote w:id="29">
    <w:p w14:paraId="1250003A" w14:textId="1A1AA313" w:rsidR="00812AE3" w:rsidRPr="002D7077" w:rsidRDefault="00812AE3" w:rsidP="002D7077">
      <w:pPr>
        <w:spacing w:line="360" w:lineRule="auto"/>
        <w:rPr>
          <w:rFonts w:ascii="Times New Roman" w:hAnsi="Times New Roman" w:cs="Times New Roman"/>
          <w:color w:val="000000" w:themeColor="text1"/>
          <w:sz w:val="20"/>
          <w:szCs w:val="20"/>
        </w:rPr>
      </w:pPr>
      <w:r w:rsidRPr="002D7077">
        <w:rPr>
          <w:rFonts w:ascii="Times New Roman" w:hAnsi="Times New Roman" w:cs="Times New Roman"/>
          <w:color w:val="000000" w:themeColor="text1"/>
          <w:sz w:val="20"/>
          <w:szCs w:val="20"/>
          <w:vertAlign w:val="superscript"/>
        </w:rPr>
        <w:footnoteRef/>
      </w:r>
      <w:r w:rsidRPr="002D7077">
        <w:rPr>
          <w:rFonts w:ascii="Times New Roman" w:hAnsi="Times New Roman" w:cs="Times New Roman"/>
          <w:color w:val="000000" w:themeColor="text1"/>
          <w:sz w:val="20"/>
          <w:szCs w:val="20"/>
        </w:rPr>
        <w:t xml:space="preserve"> </w:t>
      </w:r>
      <w:proofErr w:type="gramStart"/>
      <w:r w:rsidRPr="002D7077">
        <w:rPr>
          <w:rFonts w:ascii="Times New Roman" w:hAnsi="Times New Roman" w:cs="Times New Roman"/>
          <w:color w:val="000000" w:themeColor="text1"/>
          <w:sz w:val="20"/>
          <w:szCs w:val="20"/>
        </w:rPr>
        <w:t>Kathleen, B. &amp; Geary D. Contemporary European History / B. Kathleen &amp; D. Geary // Cambridge core.</w:t>
      </w:r>
      <w:proofErr w:type="gramEnd"/>
      <w:r w:rsidRPr="002D7077">
        <w:rPr>
          <w:rFonts w:ascii="Times New Roman" w:hAnsi="Times New Roman" w:cs="Times New Roman"/>
          <w:color w:val="000000" w:themeColor="text1"/>
          <w:sz w:val="20"/>
          <w:szCs w:val="20"/>
        </w:rPr>
        <w:t xml:space="preserve"> – 1992. – P 1.</w:t>
      </w:r>
    </w:p>
  </w:footnote>
  <w:footnote w:id="30">
    <w:p w14:paraId="59AC5CE8" w14:textId="52CDF88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Coleman, C. S. Agreement: A Short History / C. Coleman // House of Lords Library. – 2016. – P. 5.</w:t>
      </w:r>
    </w:p>
  </w:footnote>
  <w:footnote w:id="31">
    <w:p w14:paraId="4AD942BC" w14:textId="507AA372" w:rsidR="00812AE3" w:rsidRPr="002D7077" w:rsidRDefault="00812AE3" w:rsidP="002D7077">
      <w:pPr>
        <w:pStyle w:val="a3"/>
        <w:rPr>
          <w:rFonts w:cs="Times New Roman"/>
          <w:szCs w:val="20"/>
        </w:rPr>
      </w:pPr>
      <w:r w:rsidRPr="002D7077">
        <w:rPr>
          <w:rStyle w:val="a5"/>
          <w:rFonts w:cs="Times New Roman"/>
          <w:szCs w:val="20"/>
        </w:rPr>
        <w:footnoteRef/>
      </w:r>
      <w:proofErr w:type="spellStart"/>
      <w:r w:rsidRPr="002D7077">
        <w:rPr>
          <w:rFonts w:cs="Times New Roman"/>
          <w:szCs w:val="20"/>
        </w:rPr>
        <w:t>FOI</w:t>
      </w:r>
      <w:proofErr w:type="spellEnd"/>
      <w:r w:rsidRPr="002D7077">
        <w:rPr>
          <w:rFonts w:cs="Times New Roman"/>
          <w:szCs w:val="20"/>
        </w:rPr>
        <w:t xml:space="preserve"> Release: Importance of Scanning Passports Within EU and Countries Across the World by Border Force and Schengen Borders Provisions / Home Office and Border Force. – 2014. URL: https://www.gov.uk/government/publications/importance-of-scanning-passports-in-eu-uks-participation-in-schengen-agreement/importance-of-scanning-passports-within-eu-and-countries-across-the-world-by-border-force-and-schengen-borders-provisions (accessed: 13.03.18).</w:t>
      </w:r>
    </w:p>
  </w:footnote>
  <w:footnote w:id="32">
    <w:p w14:paraId="47FCAC61" w14:textId="3FFCDB2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The Schengen </w:t>
      </w:r>
      <w:proofErr w:type="spellStart"/>
      <w:r w:rsidRPr="002D7077">
        <w:rPr>
          <w:rFonts w:cs="Times New Roman"/>
          <w:szCs w:val="20"/>
        </w:rPr>
        <w:t>acquis</w:t>
      </w:r>
      <w:proofErr w:type="spellEnd"/>
      <w:r w:rsidRPr="002D7077">
        <w:rPr>
          <w:rFonts w:cs="Times New Roman"/>
          <w:szCs w:val="20"/>
        </w:rPr>
        <w:t>.</w:t>
      </w:r>
      <w:proofErr w:type="gramEnd"/>
      <w:r w:rsidRPr="002D7077">
        <w:rPr>
          <w:rFonts w:cs="Times New Roman"/>
          <w:szCs w:val="20"/>
        </w:rPr>
        <w:t xml:space="preserve"> Op. cit. – P. 19. </w:t>
      </w:r>
    </w:p>
  </w:footnote>
  <w:footnote w:id="33">
    <w:p w14:paraId="04908DE6" w14:textId="392DD370"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Oxford Reference URL: http://www.oxfordreference.com/view/10.1093/oi/authority.20110803095957244 </w:t>
      </w:r>
      <w:r w:rsidRPr="002D7077">
        <w:rPr>
          <w:rFonts w:cs="Times New Roman"/>
          <w:szCs w:val="20"/>
        </w:rPr>
        <w:t>(accessed: 13.03.18).</w:t>
      </w:r>
    </w:p>
  </w:footnote>
  <w:footnote w:id="34">
    <w:p w14:paraId="51E31416" w14:textId="13CE3786" w:rsidR="00812AE3" w:rsidRPr="002D7077" w:rsidRDefault="00812AE3" w:rsidP="002D7077">
      <w:pPr>
        <w:pStyle w:val="a3"/>
        <w:rPr>
          <w:rFonts w:eastAsia="Times New Roman"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spellStart"/>
      <w:r w:rsidRPr="002D7077">
        <w:rPr>
          <w:rFonts w:cs="Times New Roman"/>
          <w:color w:val="000000" w:themeColor="text1"/>
          <w:szCs w:val="20"/>
        </w:rPr>
        <w:t>Andenas</w:t>
      </w:r>
      <w:proofErr w:type="spellEnd"/>
      <w:r w:rsidRPr="002D7077">
        <w:rPr>
          <w:rFonts w:cs="Times New Roman"/>
          <w:color w:val="000000" w:themeColor="text1"/>
          <w:szCs w:val="20"/>
        </w:rPr>
        <w:t xml:space="preserve">, M. </w:t>
      </w:r>
      <w:proofErr w:type="spellStart"/>
      <w:r w:rsidRPr="002D7077">
        <w:rPr>
          <w:rFonts w:cs="Times New Roman"/>
          <w:color w:val="000000" w:themeColor="text1"/>
          <w:szCs w:val="20"/>
        </w:rPr>
        <w:t>Bekkedal</w:t>
      </w:r>
      <w:proofErr w:type="spellEnd"/>
      <w:r w:rsidRPr="002D7077">
        <w:rPr>
          <w:rFonts w:cs="Times New Roman"/>
          <w:color w:val="000000" w:themeColor="text1"/>
          <w:szCs w:val="20"/>
        </w:rPr>
        <w:t xml:space="preserve">, T. </w:t>
      </w:r>
      <w:proofErr w:type="spellStart"/>
      <w:r w:rsidRPr="002D7077">
        <w:rPr>
          <w:rFonts w:cs="Times New Roman"/>
          <w:color w:val="000000" w:themeColor="text1"/>
          <w:szCs w:val="20"/>
        </w:rPr>
        <w:t>Pantaleo</w:t>
      </w:r>
      <w:proofErr w:type="spellEnd"/>
      <w:r w:rsidRPr="002D7077">
        <w:rPr>
          <w:rFonts w:cs="Times New Roman"/>
          <w:color w:val="000000" w:themeColor="text1"/>
          <w:szCs w:val="20"/>
        </w:rPr>
        <w:t xml:space="preserve">, L. </w:t>
      </w:r>
      <w:r w:rsidRPr="002D7077">
        <w:rPr>
          <w:rFonts w:eastAsia="Times New Roman" w:cs="Times New Roman"/>
          <w:color w:val="000000" w:themeColor="text1"/>
          <w:szCs w:val="20"/>
        </w:rPr>
        <w:t xml:space="preserve">The Reach of Free Movement / </w:t>
      </w:r>
      <w:r w:rsidRPr="002D7077">
        <w:rPr>
          <w:rFonts w:cs="Times New Roman"/>
          <w:color w:val="000000" w:themeColor="text1"/>
          <w:szCs w:val="20"/>
        </w:rPr>
        <w:t xml:space="preserve">M. </w:t>
      </w:r>
      <w:proofErr w:type="spellStart"/>
      <w:r w:rsidRPr="002D7077">
        <w:rPr>
          <w:rFonts w:cs="Times New Roman"/>
          <w:color w:val="000000" w:themeColor="text1"/>
          <w:szCs w:val="20"/>
        </w:rPr>
        <w:t>Andenas</w:t>
      </w:r>
      <w:proofErr w:type="spellEnd"/>
      <w:r w:rsidRPr="002D7077">
        <w:rPr>
          <w:rFonts w:cs="Times New Roman"/>
          <w:color w:val="000000" w:themeColor="text1"/>
          <w:szCs w:val="20"/>
        </w:rPr>
        <w:t xml:space="preserve"> T. </w:t>
      </w:r>
      <w:proofErr w:type="spellStart"/>
      <w:r w:rsidRPr="002D7077">
        <w:rPr>
          <w:rFonts w:cs="Times New Roman"/>
          <w:color w:val="000000" w:themeColor="text1"/>
          <w:szCs w:val="20"/>
        </w:rPr>
        <w:t>Bekkedal</w:t>
      </w:r>
      <w:proofErr w:type="spellEnd"/>
      <w:r w:rsidRPr="002D7077">
        <w:rPr>
          <w:rFonts w:cs="Times New Roman"/>
          <w:color w:val="000000" w:themeColor="text1"/>
          <w:szCs w:val="20"/>
        </w:rPr>
        <w:t xml:space="preserve"> L. </w:t>
      </w:r>
      <w:proofErr w:type="spellStart"/>
      <w:r w:rsidRPr="002D7077">
        <w:rPr>
          <w:rFonts w:cs="Times New Roman"/>
          <w:color w:val="000000" w:themeColor="text1"/>
          <w:szCs w:val="20"/>
        </w:rPr>
        <w:t>Pantaleo</w:t>
      </w:r>
      <w:proofErr w:type="spellEnd"/>
      <w:r w:rsidRPr="002D7077">
        <w:rPr>
          <w:rFonts w:eastAsia="Times New Roman" w:cs="Times New Roman"/>
          <w:color w:val="000000" w:themeColor="text1"/>
          <w:szCs w:val="20"/>
        </w:rPr>
        <w:t xml:space="preserve"> // </w:t>
      </w:r>
      <w:proofErr w:type="spellStart"/>
      <w:r w:rsidRPr="002D7077">
        <w:rPr>
          <w:rFonts w:eastAsia="Times New Roman" w:cs="Times New Roman"/>
          <w:color w:val="000000" w:themeColor="text1"/>
          <w:szCs w:val="20"/>
        </w:rPr>
        <w:t>T.M.C</w:t>
      </w:r>
      <w:proofErr w:type="spellEnd"/>
      <w:r w:rsidRPr="002D7077">
        <w:rPr>
          <w:rFonts w:eastAsia="Times New Roman" w:cs="Times New Roman"/>
          <w:color w:val="000000" w:themeColor="text1"/>
          <w:szCs w:val="20"/>
        </w:rPr>
        <w:t>. Asser Press, The Hague, 2017. – P. 3.</w:t>
      </w:r>
    </w:p>
  </w:footnote>
  <w:footnote w:id="35">
    <w:p w14:paraId="603F8237" w14:textId="14C6C86F" w:rsidR="00812AE3" w:rsidRPr="002D7077" w:rsidRDefault="00812AE3" w:rsidP="002D7077">
      <w:pPr>
        <w:spacing w:line="360" w:lineRule="auto"/>
        <w:rPr>
          <w:rFonts w:ascii="Times New Roman" w:hAnsi="Times New Roman" w:cs="Times New Roman"/>
          <w:color w:val="000000" w:themeColor="text1"/>
          <w:sz w:val="20"/>
          <w:szCs w:val="20"/>
        </w:rPr>
      </w:pPr>
      <w:r w:rsidRPr="002D7077">
        <w:rPr>
          <w:rStyle w:val="a5"/>
          <w:rFonts w:ascii="Times New Roman" w:hAnsi="Times New Roman" w:cs="Times New Roman"/>
          <w:color w:val="000000" w:themeColor="text1"/>
          <w:sz w:val="20"/>
          <w:szCs w:val="20"/>
        </w:rPr>
        <w:footnoteRef/>
      </w:r>
      <w:r w:rsidRPr="002D7077">
        <w:rPr>
          <w:rFonts w:ascii="Times New Roman" w:hAnsi="Times New Roman" w:cs="Times New Roman"/>
          <w:color w:val="000000" w:themeColor="text1"/>
          <w:sz w:val="20"/>
          <w:szCs w:val="20"/>
        </w:rPr>
        <w:t xml:space="preserve"> Consolidated version of the Treaty on</w:t>
      </w:r>
      <w:r>
        <w:rPr>
          <w:rFonts w:ascii="Times New Roman" w:hAnsi="Times New Roman" w:cs="Times New Roman"/>
          <w:color w:val="000000" w:themeColor="text1"/>
          <w:sz w:val="20"/>
          <w:szCs w:val="20"/>
        </w:rPr>
        <w:t xml:space="preserve"> the</w:t>
      </w:r>
      <w:r w:rsidRPr="002D7077">
        <w:rPr>
          <w:rFonts w:ascii="Times New Roman" w:hAnsi="Times New Roman" w:cs="Times New Roman"/>
          <w:color w:val="000000" w:themeColor="text1"/>
          <w:sz w:val="20"/>
          <w:szCs w:val="20"/>
        </w:rPr>
        <w:t xml:space="preserve"> European Union // </w:t>
      </w:r>
      <w:proofErr w:type="spellStart"/>
      <w:r w:rsidRPr="002D7077">
        <w:rPr>
          <w:rFonts w:ascii="Times New Roman" w:hAnsi="Times New Roman" w:cs="Times New Roman"/>
          <w:color w:val="000000" w:themeColor="text1"/>
          <w:sz w:val="20"/>
          <w:szCs w:val="20"/>
        </w:rPr>
        <w:t>OJ</w:t>
      </w:r>
      <w:proofErr w:type="spellEnd"/>
      <w:r w:rsidRPr="002D7077">
        <w:rPr>
          <w:rFonts w:ascii="Times New Roman" w:hAnsi="Times New Roman" w:cs="Times New Roman"/>
          <w:color w:val="000000" w:themeColor="text1"/>
          <w:sz w:val="20"/>
          <w:szCs w:val="20"/>
        </w:rPr>
        <w:t xml:space="preserve">. – 2012. </w:t>
      </w:r>
      <w:proofErr w:type="gramStart"/>
      <w:r w:rsidRPr="002D7077">
        <w:rPr>
          <w:rFonts w:ascii="Times New Roman" w:hAnsi="Times New Roman" w:cs="Times New Roman"/>
          <w:color w:val="000000" w:themeColor="text1"/>
          <w:sz w:val="20"/>
          <w:szCs w:val="20"/>
        </w:rPr>
        <w:t>№ C 326.</w:t>
      </w:r>
      <w:proofErr w:type="gramEnd"/>
      <w:r w:rsidRPr="002D7077">
        <w:rPr>
          <w:rFonts w:ascii="Times New Roman" w:hAnsi="Times New Roman" w:cs="Times New Roman"/>
          <w:color w:val="000000" w:themeColor="text1"/>
          <w:sz w:val="20"/>
          <w:szCs w:val="20"/>
        </w:rPr>
        <w:t xml:space="preserve"> – Article 3 (2).</w:t>
      </w:r>
    </w:p>
  </w:footnote>
  <w:footnote w:id="36">
    <w:p w14:paraId="145909BD" w14:textId="2A64428A"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Consolidated version of the Treaty on the Functioning of </w:t>
      </w:r>
      <w:r>
        <w:rPr>
          <w:rFonts w:cs="Times New Roman"/>
          <w:color w:val="000000" w:themeColor="text1"/>
          <w:szCs w:val="20"/>
        </w:rPr>
        <w:t>the Eu</w:t>
      </w:r>
      <w:r w:rsidRPr="002D7077">
        <w:rPr>
          <w:rFonts w:cs="Times New Roman"/>
          <w:color w:val="000000" w:themeColor="text1"/>
          <w:szCs w:val="20"/>
        </w:rPr>
        <w:t>ropean Union</w:t>
      </w:r>
      <w:r>
        <w:rPr>
          <w:rFonts w:cs="Times New Roman"/>
          <w:color w:val="000000" w:themeColor="text1"/>
          <w:szCs w:val="20"/>
        </w:rPr>
        <w:t xml:space="preserve"> </w:t>
      </w:r>
      <w:r w:rsidRPr="002D7077">
        <w:rPr>
          <w:rFonts w:cs="Times New Roman"/>
          <w:color w:val="000000" w:themeColor="text1"/>
          <w:szCs w:val="20"/>
        </w:rPr>
        <w:t xml:space="preserve">//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2012. </w:t>
      </w:r>
      <w:proofErr w:type="gramStart"/>
      <w:r w:rsidRPr="002D7077">
        <w:rPr>
          <w:rFonts w:cs="Times New Roman"/>
          <w:color w:val="000000" w:themeColor="text1"/>
          <w:szCs w:val="20"/>
        </w:rPr>
        <w:t>№ C 326.</w:t>
      </w:r>
      <w:proofErr w:type="gramEnd"/>
      <w:r w:rsidRPr="002D7077">
        <w:rPr>
          <w:rFonts w:cs="Times New Roman"/>
          <w:color w:val="000000" w:themeColor="text1"/>
          <w:szCs w:val="20"/>
        </w:rPr>
        <w:t xml:space="preserve"> –Article 21.</w:t>
      </w:r>
    </w:p>
  </w:footnote>
  <w:footnote w:id="37">
    <w:p w14:paraId="6E8459F9" w14:textId="2DC731EB" w:rsidR="00812AE3" w:rsidRPr="004D588E"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 xml:space="preserve">Consolidated version of the Treaty on the Functioning of </w:t>
      </w:r>
      <w:r>
        <w:rPr>
          <w:rFonts w:cs="Times New Roman"/>
          <w:color w:val="000000" w:themeColor="text1"/>
          <w:szCs w:val="20"/>
        </w:rPr>
        <w:t>the Eu</w:t>
      </w:r>
      <w:r w:rsidRPr="002D7077">
        <w:rPr>
          <w:rFonts w:cs="Times New Roman"/>
          <w:color w:val="000000" w:themeColor="text1"/>
          <w:szCs w:val="20"/>
        </w:rPr>
        <w:t>ropean Union</w:t>
      </w:r>
      <w:r>
        <w:rPr>
          <w:rFonts w:cs="Times New Roman"/>
          <w:color w:val="000000" w:themeColor="text1"/>
          <w:szCs w:val="20"/>
        </w:rPr>
        <w:t>.</w:t>
      </w:r>
      <w:proofErr w:type="gramEnd"/>
      <w:r>
        <w:rPr>
          <w:rFonts w:cs="Times New Roman"/>
          <w:color w:val="000000" w:themeColor="text1"/>
          <w:szCs w:val="20"/>
        </w:rPr>
        <w:t xml:space="preserve"> Op. cit. – </w:t>
      </w:r>
      <w:r w:rsidRPr="002D7077">
        <w:rPr>
          <w:rFonts w:cs="Times New Roman"/>
          <w:color w:val="000000" w:themeColor="text1"/>
          <w:szCs w:val="20"/>
        </w:rPr>
        <w:t>Titles IV and V.</w:t>
      </w:r>
    </w:p>
  </w:footnote>
  <w:footnote w:id="38">
    <w:p w14:paraId="75B12AB9" w14:textId="4DD2DE22"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lang w:val="en-US"/>
        </w:rPr>
        <w:t>Rijpma</w:t>
      </w:r>
      <w:proofErr w:type="spellEnd"/>
      <w:r w:rsidRPr="002D7077">
        <w:rPr>
          <w:rFonts w:cs="Times New Roman"/>
          <w:szCs w:val="20"/>
          <w:lang w:val="en-US"/>
        </w:rPr>
        <w:t xml:space="preserve">, J. J. It’s my Party and I’ll Cry if I Want </w:t>
      </w:r>
      <w:proofErr w:type="gramStart"/>
      <w:r w:rsidRPr="002D7077">
        <w:rPr>
          <w:rFonts w:cs="Times New Roman"/>
          <w:szCs w:val="20"/>
          <w:lang w:val="en-US"/>
        </w:rPr>
        <w:t>to :</w:t>
      </w:r>
      <w:proofErr w:type="gramEnd"/>
      <w:r w:rsidRPr="002D7077">
        <w:rPr>
          <w:rFonts w:cs="Times New Roman"/>
          <w:szCs w:val="20"/>
          <w:lang w:val="en-US"/>
        </w:rPr>
        <w:t xml:space="preserve"> Celebrating Thirty Years of Schengen / J. J. </w:t>
      </w:r>
      <w:proofErr w:type="spellStart"/>
      <w:r w:rsidRPr="002D7077">
        <w:rPr>
          <w:rFonts w:cs="Times New Roman"/>
          <w:szCs w:val="20"/>
          <w:lang w:val="en-US"/>
        </w:rPr>
        <w:t>Rijpma</w:t>
      </w:r>
      <w:proofErr w:type="spellEnd"/>
      <w:r w:rsidRPr="002D7077">
        <w:rPr>
          <w:rFonts w:cs="Times New Roman"/>
          <w:szCs w:val="20"/>
          <w:lang w:val="en-US"/>
        </w:rPr>
        <w:t xml:space="preserve"> // Fit for the future? : </w:t>
      </w:r>
      <w:proofErr w:type="gramStart"/>
      <w:r w:rsidRPr="002D7077">
        <w:rPr>
          <w:rFonts w:cs="Times New Roman"/>
          <w:szCs w:val="20"/>
          <w:lang w:val="en-US"/>
        </w:rPr>
        <w:t>reflections</w:t>
      </w:r>
      <w:proofErr w:type="gramEnd"/>
      <w:r w:rsidRPr="002D7077">
        <w:rPr>
          <w:rFonts w:cs="Times New Roman"/>
          <w:szCs w:val="20"/>
          <w:lang w:val="en-US"/>
        </w:rPr>
        <w:t xml:space="preserve"> from Leiden on the functioning of </w:t>
      </w:r>
      <w:r>
        <w:rPr>
          <w:rFonts w:cs="Times New Roman"/>
          <w:szCs w:val="20"/>
          <w:lang w:val="en-US"/>
        </w:rPr>
        <w:t>the EU</w:t>
      </w:r>
      <w:r w:rsidRPr="002D7077">
        <w:rPr>
          <w:rFonts w:cs="Times New Roman"/>
          <w:szCs w:val="20"/>
          <w:lang w:val="en-US"/>
        </w:rPr>
        <w:t xml:space="preserve">. – The </w:t>
      </w:r>
      <w:proofErr w:type="gramStart"/>
      <w:r w:rsidRPr="002D7077">
        <w:rPr>
          <w:rFonts w:cs="Times New Roman"/>
          <w:szCs w:val="20"/>
          <w:lang w:val="en-US"/>
        </w:rPr>
        <w:t>Hague :</w:t>
      </w:r>
      <w:proofErr w:type="gramEnd"/>
      <w:r w:rsidRPr="002D7077">
        <w:rPr>
          <w:rFonts w:cs="Times New Roman"/>
          <w:szCs w:val="20"/>
          <w:lang w:val="en-US"/>
        </w:rPr>
        <w:t xml:space="preserve"> Eleven International Publishing, 2016. – P. 161.</w:t>
      </w:r>
    </w:p>
  </w:footnote>
  <w:footnote w:id="39">
    <w:p w14:paraId="38783707" w14:textId="2DA0AF6B"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 xml:space="preserve">Charter of Fundamental Rights of </w:t>
      </w:r>
      <w:r>
        <w:rPr>
          <w:rFonts w:cs="Times New Roman"/>
          <w:color w:val="000000" w:themeColor="text1"/>
          <w:szCs w:val="20"/>
        </w:rPr>
        <w:t>the Eu</w:t>
      </w:r>
      <w:r w:rsidRPr="002D7077">
        <w:rPr>
          <w:rFonts w:cs="Times New Roman"/>
          <w:color w:val="000000" w:themeColor="text1"/>
          <w:szCs w:val="20"/>
        </w:rPr>
        <w:t xml:space="preserve">ropean Union (2016/C 202/02)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w:t>
      </w:r>
      <w:proofErr w:type="gramEnd"/>
      <w:r w:rsidRPr="002D7077">
        <w:rPr>
          <w:rFonts w:cs="Times New Roman"/>
          <w:color w:val="000000" w:themeColor="text1"/>
          <w:szCs w:val="20"/>
        </w:rPr>
        <w:t xml:space="preserve"> – 2016. № 59. – Article 45.</w:t>
      </w:r>
    </w:p>
  </w:footnote>
  <w:footnote w:id="40">
    <w:p w14:paraId="2B12C1E3" w14:textId="18EFDB71"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Regulation (EU) 2016/399 of </w:t>
      </w:r>
      <w:r>
        <w:rPr>
          <w:rFonts w:cs="Times New Roman"/>
          <w:color w:val="000000" w:themeColor="text1"/>
          <w:szCs w:val="20"/>
        </w:rPr>
        <w:t>the Eu</w:t>
      </w:r>
      <w:r w:rsidRPr="002D7077">
        <w:rPr>
          <w:rFonts w:cs="Times New Roman"/>
          <w:color w:val="000000" w:themeColor="text1"/>
          <w:szCs w:val="20"/>
        </w:rPr>
        <w:t xml:space="preserve">ropean Parliament and of the Council of 9 March 2016 on a Union Code on the rules governing the movement of persons across borders (Schengen Borders Code)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2016. </w:t>
      </w:r>
      <w:proofErr w:type="gramStart"/>
      <w:r w:rsidRPr="002D7077">
        <w:rPr>
          <w:rFonts w:cs="Times New Roman"/>
          <w:color w:val="000000" w:themeColor="text1"/>
          <w:szCs w:val="20"/>
        </w:rPr>
        <w:t>№ L 77.</w:t>
      </w:r>
      <w:proofErr w:type="gramEnd"/>
      <w:r w:rsidRPr="002D7077">
        <w:rPr>
          <w:rFonts w:cs="Times New Roman"/>
          <w:color w:val="000000" w:themeColor="text1"/>
          <w:szCs w:val="20"/>
        </w:rPr>
        <w:t xml:space="preserve"> – P. 1-2.</w:t>
      </w:r>
    </w:p>
  </w:footnote>
  <w:footnote w:id="41">
    <w:p w14:paraId="27048175" w14:textId="3B111217"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 xml:space="preserve">Regulation (EC) No 810/2009 of </w:t>
      </w:r>
      <w:r>
        <w:rPr>
          <w:rFonts w:cs="Times New Roman"/>
          <w:color w:val="000000" w:themeColor="text1"/>
          <w:szCs w:val="20"/>
        </w:rPr>
        <w:t>the Eu</w:t>
      </w:r>
      <w:r w:rsidRPr="002D7077">
        <w:rPr>
          <w:rFonts w:cs="Times New Roman"/>
          <w:color w:val="000000" w:themeColor="text1"/>
          <w:szCs w:val="20"/>
        </w:rPr>
        <w:t xml:space="preserve">ropean Parliament and of the Council of 13 July 2009 establishing a Community Code on Visas (Visa Code)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w:t>
      </w:r>
      <w:proofErr w:type="gramEnd"/>
      <w:r w:rsidRPr="002D7077">
        <w:rPr>
          <w:rFonts w:cs="Times New Roman"/>
          <w:color w:val="000000" w:themeColor="text1"/>
          <w:szCs w:val="20"/>
        </w:rPr>
        <w:t xml:space="preserve"> – 2009. </w:t>
      </w:r>
      <w:proofErr w:type="gramStart"/>
      <w:r w:rsidRPr="002D7077">
        <w:rPr>
          <w:rFonts w:cs="Times New Roman"/>
          <w:color w:val="000000" w:themeColor="text1"/>
          <w:szCs w:val="20"/>
        </w:rPr>
        <w:t>№ L 243.</w:t>
      </w:r>
      <w:proofErr w:type="gramEnd"/>
      <w:r w:rsidRPr="002D7077">
        <w:rPr>
          <w:rFonts w:cs="Times New Roman"/>
          <w:color w:val="000000" w:themeColor="text1"/>
          <w:szCs w:val="20"/>
        </w:rPr>
        <w:t xml:space="preserve"> – P. 1-2.</w:t>
      </w:r>
    </w:p>
  </w:footnote>
  <w:footnote w:id="42">
    <w:p w14:paraId="2762A2AA" w14:textId="6C029B6A"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Regulation (EC) No 1931/2006 of </w:t>
      </w:r>
      <w:r>
        <w:rPr>
          <w:rFonts w:cs="Times New Roman"/>
          <w:color w:val="000000" w:themeColor="text1"/>
          <w:szCs w:val="20"/>
        </w:rPr>
        <w:t>the Eu</w:t>
      </w:r>
      <w:r w:rsidRPr="002D7077">
        <w:rPr>
          <w:rFonts w:cs="Times New Roman"/>
          <w:color w:val="000000" w:themeColor="text1"/>
          <w:szCs w:val="20"/>
        </w:rPr>
        <w:t xml:space="preserve">ropean Parliament and of the Council of 20 December 2006 laying down rules on local border traffic at the external land borders of the Member States and amending the provisions of the Schengen Convention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2006. </w:t>
      </w:r>
      <w:proofErr w:type="gramStart"/>
      <w:r w:rsidRPr="002D7077">
        <w:rPr>
          <w:rFonts w:cs="Times New Roman"/>
          <w:color w:val="000000" w:themeColor="text1"/>
          <w:szCs w:val="20"/>
        </w:rPr>
        <w:t>№ L 405.</w:t>
      </w:r>
      <w:proofErr w:type="gramEnd"/>
      <w:r w:rsidRPr="002D7077">
        <w:rPr>
          <w:rFonts w:cs="Times New Roman"/>
          <w:color w:val="000000" w:themeColor="text1"/>
          <w:szCs w:val="20"/>
        </w:rPr>
        <w:t xml:space="preserve"> – P. 3.</w:t>
      </w:r>
    </w:p>
  </w:footnote>
  <w:footnote w:id="43">
    <w:p w14:paraId="3A7751C5" w14:textId="44C244C8"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Regulation (EC) No 767/2008 of </w:t>
      </w:r>
      <w:r>
        <w:rPr>
          <w:rFonts w:cs="Times New Roman"/>
          <w:color w:val="000000" w:themeColor="text1"/>
          <w:szCs w:val="20"/>
        </w:rPr>
        <w:t>the Eu</w:t>
      </w:r>
      <w:r w:rsidRPr="002D7077">
        <w:rPr>
          <w:rFonts w:cs="Times New Roman"/>
          <w:color w:val="000000" w:themeColor="text1"/>
          <w:szCs w:val="20"/>
        </w:rPr>
        <w:t xml:space="preserve">ropean Parliament and of the Council of 9 July 2008 concerning the VIS and the exchange of data between Member States on short-stay visas (VIS Regulation)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2008. </w:t>
      </w:r>
      <w:proofErr w:type="gramStart"/>
      <w:r w:rsidRPr="002D7077">
        <w:rPr>
          <w:rFonts w:cs="Times New Roman"/>
          <w:color w:val="000000" w:themeColor="text1"/>
          <w:szCs w:val="20"/>
        </w:rPr>
        <w:t>№ L 218.</w:t>
      </w:r>
      <w:proofErr w:type="gramEnd"/>
      <w:r w:rsidRPr="002D7077">
        <w:rPr>
          <w:rFonts w:cs="Times New Roman"/>
          <w:color w:val="000000" w:themeColor="text1"/>
          <w:szCs w:val="20"/>
        </w:rPr>
        <w:t xml:space="preserve"> – </w:t>
      </w:r>
      <w:r w:rsidRPr="002D7077">
        <w:rPr>
          <w:rFonts w:cs="Times New Roman"/>
          <w:color w:val="000000" w:themeColor="text1"/>
          <w:szCs w:val="20"/>
          <w:lang w:val="en-US"/>
        </w:rPr>
        <w:t>P. 60.</w:t>
      </w:r>
    </w:p>
  </w:footnote>
  <w:footnote w:id="44">
    <w:p w14:paraId="582C4918" w14:textId="7DCF5B10" w:rsidR="00812AE3" w:rsidRPr="002D7077" w:rsidRDefault="00812AE3" w:rsidP="002D7077">
      <w:pPr>
        <w:spacing w:line="360" w:lineRule="auto"/>
        <w:rPr>
          <w:rFonts w:ascii="Times New Roman" w:hAnsi="Times New Roman" w:cs="Times New Roman"/>
          <w:color w:val="000000" w:themeColor="text1"/>
          <w:sz w:val="20"/>
          <w:szCs w:val="20"/>
        </w:rPr>
      </w:pPr>
      <w:r w:rsidRPr="002D7077">
        <w:rPr>
          <w:rFonts w:ascii="Times New Roman" w:hAnsi="Times New Roman" w:cs="Times New Roman"/>
          <w:color w:val="000000" w:themeColor="text1"/>
          <w:sz w:val="20"/>
          <w:szCs w:val="20"/>
          <w:vertAlign w:val="superscript"/>
        </w:rPr>
        <w:footnoteRef/>
      </w:r>
      <w:proofErr w:type="spellStart"/>
      <w:r w:rsidRPr="002D7077">
        <w:rPr>
          <w:rFonts w:ascii="Times New Roman" w:hAnsi="Times New Roman" w:cs="Times New Roman"/>
          <w:color w:val="000000" w:themeColor="text1"/>
          <w:sz w:val="20"/>
          <w:szCs w:val="20"/>
        </w:rPr>
        <w:t>Andenas</w:t>
      </w:r>
      <w:proofErr w:type="spellEnd"/>
      <w:r w:rsidRPr="002D7077">
        <w:rPr>
          <w:rFonts w:ascii="Times New Roman" w:hAnsi="Times New Roman" w:cs="Times New Roman"/>
          <w:color w:val="000000" w:themeColor="text1"/>
          <w:sz w:val="20"/>
          <w:szCs w:val="20"/>
        </w:rPr>
        <w:t xml:space="preserve">, M. </w:t>
      </w:r>
      <w:proofErr w:type="spellStart"/>
      <w:r w:rsidRPr="002D7077">
        <w:rPr>
          <w:rFonts w:ascii="Times New Roman" w:hAnsi="Times New Roman" w:cs="Times New Roman"/>
          <w:color w:val="000000" w:themeColor="text1"/>
          <w:sz w:val="20"/>
          <w:szCs w:val="20"/>
        </w:rPr>
        <w:t>Bekkedal</w:t>
      </w:r>
      <w:proofErr w:type="spellEnd"/>
      <w:r w:rsidRPr="002D7077">
        <w:rPr>
          <w:rFonts w:ascii="Times New Roman" w:hAnsi="Times New Roman" w:cs="Times New Roman"/>
          <w:color w:val="000000" w:themeColor="text1"/>
          <w:sz w:val="20"/>
          <w:szCs w:val="20"/>
        </w:rPr>
        <w:t xml:space="preserve">, T. </w:t>
      </w:r>
      <w:proofErr w:type="spellStart"/>
      <w:r w:rsidRPr="002D7077">
        <w:rPr>
          <w:rFonts w:ascii="Times New Roman" w:hAnsi="Times New Roman" w:cs="Times New Roman"/>
          <w:color w:val="000000" w:themeColor="text1"/>
          <w:sz w:val="20"/>
          <w:szCs w:val="20"/>
        </w:rPr>
        <w:t>Pantaleo</w:t>
      </w:r>
      <w:proofErr w:type="spellEnd"/>
      <w:r w:rsidRPr="002D7077">
        <w:rPr>
          <w:rFonts w:ascii="Times New Roman" w:hAnsi="Times New Roman" w:cs="Times New Roman"/>
          <w:color w:val="000000" w:themeColor="text1"/>
          <w:sz w:val="20"/>
          <w:szCs w:val="20"/>
        </w:rPr>
        <w:t xml:space="preserve">, L. </w:t>
      </w:r>
      <w:r w:rsidRPr="002D7077">
        <w:rPr>
          <w:rFonts w:ascii="Times New Roman" w:hAnsi="Times New Roman" w:cs="Times New Roman"/>
          <w:sz w:val="20"/>
          <w:szCs w:val="20"/>
        </w:rPr>
        <w:t>Op. cit. –</w:t>
      </w:r>
      <w:r w:rsidRPr="002D7077">
        <w:rPr>
          <w:rFonts w:ascii="Times New Roman" w:eastAsia="Times New Roman" w:hAnsi="Times New Roman" w:cs="Times New Roman"/>
          <w:color w:val="000000" w:themeColor="text1"/>
          <w:sz w:val="20"/>
          <w:szCs w:val="20"/>
        </w:rPr>
        <w:t xml:space="preserve"> P. 5.</w:t>
      </w:r>
    </w:p>
  </w:footnote>
  <w:footnote w:id="45">
    <w:p w14:paraId="59EAE18E" w14:textId="77777777" w:rsidR="00812AE3" w:rsidRPr="002D7077" w:rsidRDefault="00812AE3" w:rsidP="002D7077">
      <w:pPr>
        <w:spacing w:line="360" w:lineRule="auto"/>
        <w:rPr>
          <w:rFonts w:ascii="Times New Roman" w:eastAsia="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eastAsia="Times New Roman" w:hAnsi="Times New Roman" w:cs="Times New Roman"/>
          <w:sz w:val="20"/>
          <w:szCs w:val="20"/>
        </w:rPr>
        <w:t xml:space="preserve"> </w:t>
      </w:r>
      <w:proofErr w:type="spellStart"/>
      <w:r w:rsidRPr="002D7077">
        <w:rPr>
          <w:rFonts w:ascii="Times New Roman" w:eastAsia="Times New Roman" w:hAnsi="Times New Roman" w:cs="Times New Roman"/>
          <w:sz w:val="20"/>
          <w:szCs w:val="20"/>
        </w:rPr>
        <w:t>Barnier</w:t>
      </w:r>
      <w:proofErr w:type="spellEnd"/>
      <w:r w:rsidRPr="002D7077">
        <w:rPr>
          <w:rFonts w:ascii="Times New Roman" w:eastAsia="Times New Roman" w:hAnsi="Times New Roman" w:cs="Times New Roman"/>
          <w:sz w:val="20"/>
          <w:szCs w:val="20"/>
        </w:rPr>
        <w:t xml:space="preserve">, M. French minister of European affairs – press conference, 29.06.1995 // Cultures of Border Control: Schengen and the Evolution of European Frontiers / ed.: R. </w:t>
      </w:r>
      <w:proofErr w:type="spellStart"/>
      <w:r w:rsidRPr="002D7077">
        <w:rPr>
          <w:rFonts w:ascii="Times New Roman" w:eastAsia="Times New Roman" w:hAnsi="Times New Roman" w:cs="Times New Roman"/>
          <w:sz w:val="20"/>
          <w:szCs w:val="20"/>
        </w:rPr>
        <w:t>Zaiotti</w:t>
      </w:r>
      <w:proofErr w:type="spellEnd"/>
      <w:r w:rsidRPr="002D7077">
        <w:rPr>
          <w:rFonts w:ascii="Times New Roman" w:eastAsia="Times New Roman" w:hAnsi="Times New Roman" w:cs="Times New Roman"/>
          <w:sz w:val="20"/>
          <w:szCs w:val="20"/>
        </w:rPr>
        <w:t>. – Chicago, IL [etc.</w:t>
      </w:r>
      <w:proofErr w:type="gramStart"/>
      <w:r w:rsidRPr="002D7077">
        <w:rPr>
          <w:rFonts w:ascii="Times New Roman" w:eastAsia="Times New Roman" w:hAnsi="Times New Roman" w:cs="Times New Roman"/>
          <w:sz w:val="20"/>
          <w:szCs w:val="20"/>
        </w:rPr>
        <w:t>] :</w:t>
      </w:r>
      <w:proofErr w:type="gramEnd"/>
      <w:r w:rsidRPr="002D7077">
        <w:rPr>
          <w:rFonts w:ascii="Times New Roman" w:eastAsia="Times New Roman" w:hAnsi="Times New Roman" w:cs="Times New Roman"/>
          <w:sz w:val="20"/>
          <w:szCs w:val="20"/>
        </w:rPr>
        <w:t xml:space="preserve"> University of Chicago Press, 2011. – P. 91.</w:t>
      </w:r>
    </w:p>
  </w:footnote>
  <w:footnote w:id="46">
    <w:p w14:paraId="6D6BA882" w14:textId="64B1141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Coleman, C. Op. cit. – P. 2.</w:t>
      </w:r>
    </w:p>
  </w:footnote>
  <w:footnote w:id="47">
    <w:p w14:paraId="22BC6123" w14:textId="6BD5987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Treaty of Amsterdam amending the Treaty on European Union, the Treaties establishing </w:t>
      </w:r>
      <w:r>
        <w:rPr>
          <w:rFonts w:cs="Times New Roman"/>
          <w:szCs w:val="20"/>
        </w:rPr>
        <w:t>Eu</w:t>
      </w:r>
      <w:r w:rsidRPr="002D7077">
        <w:rPr>
          <w:rFonts w:cs="Times New Roman"/>
          <w:szCs w:val="20"/>
        </w:rPr>
        <w:t xml:space="preserve">ropean Communities and certain related acts - Protocol annexed to the Treaty on European Union and to the Treaty establishing </w:t>
      </w:r>
      <w:r>
        <w:rPr>
          <w:rFonts w:cs="Times New Roman"/>
          <w:szCs w:val="20"/>
        </w:rPr>
        <w:t>Eu</w:t>
      </w:r>
      <w:r w:rsidRPr="002D7077">
        <w:rPr>
          <w:rFonts w:cs="Times New Roman"/>
          <w:szCs w:val="20"/>
        </w:rPr>
        <w:t xml:space="preserve">ropean Community - Protocol integrating the Schengen </w:t>
      </w:r>
      <w:proofErr w:type="spellStart"/>
      <w:r w:rsidRPr="002D7077">
        <w:rPr>
          <w:rFonts w:cs="Times New Roman"/>
          <w:szCs w:val="20"/>
        </w:rPr>
        <w:t>acquis</w:t>
      </w:r>
      <w:proofErr w:type="spellEnd"/>
      <w:r w:rsidRPr="002D7077">
        <w:rPr>
          <w:rFonts w:cs="Times New Roman"/>
          <w:szCs w:val="20"/>
        </w:rPr>
        <w:t xml:space="preserve"> into the framework of </w:t>
      </w:r>
      <w:r>
        <w:rPr>
          <w:rFonts w:cs="Times New Roman"/>
          <w:szCs w:val="20"/>
        </w:rPr>
        <w:t>the Eu</w:t>
      </w:r>
      <w:r w:rsidRPr="002D7077">
        <w:rPr>
          <w:rFonts w:cs="Times New Roman"/>
          <w:szCs w:val="20"/>
        </w:rPr>
        <w:t xml:space="preserve">ropean Union // European Communities. – 1997. – P. 93. </w:t>
      </w:r>
    </w:p>
  </w:footnote>
  <w:footnote w:id="48">
    <w:p w14:paraId="66253066" w14:textId="57F761E3" w:rsidR="00812AE3" w:rsidRPr="002D7077" w:rsidRDefault="00812AE3" w:rsidP="002D7077">
      <w:pPr>
        <w:spacing w:line="360" w:lineRule="auto"/>
        <w:rPr>
          <w:rFonts w:ascii="Times New Roman" w:hAnsi="Times New Roman" w:cs="Times New Roman"/>
          <w:sz w:val="20"/>
          <w:szCs w:val="20"/>
          <w:lang w:val="en-US"/>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Council Decision of 1 May 1999 laying down the detailed arrangements for the integration of the Schengen Secretariat into the General Secretariat of the Council (1999/307/EC) //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 xml:space="preserve">. – 1999. – </w:t>
      </w:r>
      <w:r w:rsidRPr="002D7077">
        <w:rPr>
          <w:rFonts w:ascii="Times New Roman" w:hAnsi="Times New Roman" w:cs="Times New Roman"/>
          <w:sz w:val="20"/>
          <w:szCs w:val="20"/>
          <w:lang w:val="en-US"/>
        </w:rPr>
        <w:t xml:space="preserve">P. 49. </w:t>
      </w:r>
    </w:p>
  </w:footnote>
  <w:footnote w:id="49">
    <w:p w14:paraId="0AB08AF9" w14:textId="5A8B2F7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Decision of 20 May 1999 determining, in conformity with the relevant provisions of the Treaty establishing </w:t>
      </w:r>
      <w:r>
        <w:rPr>
          <w:rFonts w:cs="Times New Roman"/>
          <w:szCs w:val="20"/>
        </w:rPr>
        <w:t>the Eu</w:t>
      </w:r>
      <w:r w:rsidRPr="002D7077">
        <w:rPr>
          <w:rFonts w:cs="Times New Roman"/>
          <w:szCs w:val="20"/>
        </w:rPr>
        <w:t xml:space="preserve">ropean Community and the Treaty on European Union, the legal basis for each of the provisions or decisions which constitute the Schengen </w:t>
      </w:r>
      <w:proofErr w:type="spellStart"/>
      <w:r w:rsidRPr="002D7077">
        <w:rPr>
          <w:rFonts w:cs="Times New Roman"/>
          <w:szCs w:val="20"/>
        </w:rPr>
        <w:t>acquis</w:t>
      </w:r>
      <w:proofErr w:type="spellEnd"/>
      <w:r w:rsidRPr="002D7077">
        <w:rPr>
          <w:rFonts w:cs="Times New Roman"/>
          <w:szCs w:val="20"/>
        </w:rPr>
        <w:t xml:space="preserve"> (1999/436/EC) // </w:t>
      </w:r>
      <w:proofErr w:type="spellStart"/>
      <w:r w:rsidRPr="002D7077">
        <w:rPr>
          <w:rFonts w:cs="Times New Roman"/>
          <w:szCs w:val="20"/>
        </w:rPr>
        <w:t>OJ</w:t>
      </w:r>
      <w:proofErr w:type="spellEnd"/>
      <w:r w:rsidRPr="002D7077">
        <w:rPr>
          <w:rFonts w:cs="Times New Roman"/>
          <w:szCs w:val="20"/>
        </w:rPr>
        <w:t xml:space="preserve"> – 1999. – P. 17. &amp; Council Decision of 20 May 1999 concerning the definition of the Schengen </w:t>
      </w:r>
      <w:proofErr w:type="spellStart"/>
      <w:r w:rsidRPr="002D7077">
        <w:rPr>
          <w:rFonts w:cs="Times New Roman"/>
          <w:szCs w:val="20"/>
        </w:rPr>
        <w:t>acquis</w:t>
      </w:r>
      <w:proofErr w:type="spellEnd"/>
      <w:r w:rsidRPr="002D7077">
        <w:rPr>
          <w:rFonts w:cs="Times New Roman"/>
          <w:szCs w:val="20"/>
        </w:rPr>
        <w:t xml:space="preserve"> for the purpose of determining, in conformity with the relevant provisions of the Treaty establishing </w:t>
      </w:r>
      <w:r>
        <w:rPr>
          <w:rFonts w:cs="Times New Roman"/>
          <w:szCs w:val="20"/>
        </w:rPr>
        <w:t>the Eu</w:t>
      </w:r>
      <w:r w:rsidRPr="002D7077">
        <w:rPr>
          <w:rFonts w:cs="Times New Roman"/>
          <w:szCs w:val="20"/>
        </w:rPr>
        <w:t xml:space="preserve">ropean Community and the Treaty on European Union, the legal basis for each of the provisions or decisions which constitute the </w:t>
      </w:r>
      <w:proofErr w:type="spellStart"/>
      <w:r w:rsidRPr="002D7077">
        <w:rPr>
          <w:rFonts w:cs="Times New Roman"/>
          <w:szCs w:val="20"/>
        </w:rPr>
        <w:t>acquis</w:t>
      </w:r>
      <w:proofErr w:type="spellEnd"/>
      <w:r w:rsidRPr="002D7077">
        <w:rPr>
          <w:rFonts w:cs="Times New Roman"/>
          <w:szCs w:val="20"/>
        </w:rPr>
        <w:t xml:space="preserve"> (1999/435/EC) // </w:t>
      </w:r>
      <w:proofErr w:type="spellStart"/>
      <w:r w:rsidRPr="002D7077">
        <w:rPr>
          <w:rFonts w:cs="Times New Roman"/>
          <w:szCs w:val="20"/>
        </w:rPr>
        <w:t>OJ</w:t>
      </w:r>
      <w:proofErr w:type="spellEnd"/>
      <w:r w:rsidRPr="002D7077">
        <w:rPr>
          <w:rFonts w:cs="Times New Roman"/>
          <w:szCs w:val="20"/>
        </w:rPr>
        <w:t>. – 1999. – P. 1.</w:t>
      </w:r>
    </w:p>
  </w:footnote>
  <w:footnote w:id="50">
    <w:p w14:paraId="001729FF" w14:textId="3A3C670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Regulation (EU) No 1053/2013 of 7 October 2013 establishing an evaluation and monitoring mechanism to verify the application of the Schengen </w:t>
      </w:r>
      <w:proofErr w:type="spellStart"/>
      <w:r w:rsidRPr="002D7077">
        <w:rPr>
          <w:rFonts w:cs="Times New Roman"/>
          <w:szCs w:val="20"/>
        </w:rPr>
        <w:t>acquis</w:t>
      </w:r>
      <w:proofErr w:type="spellEnd"/>
      <w:r w:rsidRPr="002D7077">
        <w:rPr>
          <w:rFonts w:cs="Times New Roman"/>
          <w:szCs w:val="20"/>
        </w:rPr>
        <w:t xml:space="preserve"> and repealing the Decision of the Executive Committee of 16 September 1998 setting up a Standing Committee on the evaluation and implementation of Schengen // </w:t>
      </w:r>
      <w:proofErr w:type="spellStart"/>
      <w:r w:rsidRPr="002D7077">
        <w:rPr>
          <w:rFonts w:cs="Times New Roman"/>
          <w:szCs w:val="20"/>
        </w:rPr>
        <w:t>OJ</w:t>
      </w:r>
      <w:proofErr w:type="spellEnd"/>
      <w:r w:rsidRPr="002D7077">
        <w:rPr>
          <w:rFonts w:cs="Times New Roman"/>
          <w:szCs w:val="20"/>
        </w:rPr>
        <w:t xml:space="preserve">. – 2013. </w:t>
      </w:r>
      <w:proofErr w:type="gramStart"/>
      <w:r w:rsidRPr="002D7077">
        <w:rPr>
          <w:rFonts w:cs="Times New Roman"/>
          <w:szCs w:val="20"/>
        </w:rPr>
        <w:t>№ L 295.</w:t>
      </w:r>
      <w:proofErr w:type="gramEnd"/>
      <w:r w:rsidRPr="002D7077">
        <w:rPr>
          <w:rFonts w:cs="Times New Roman"/>
          <w:szCs w:val="20"/>
        </w:rPr>
        <w:t xml:space="preserve"> – P. 27.</w:t>
      </w:r>
    </w:p>
  </w:footnote>
  <w:footnote w:id="51">
    <w:p w14:paraId="1E498FC9" w14:textId="4942333F"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 law and the Balance of Competences: A Short Guide and Glossary // Foreign and Commonwealth Office. URL: https://www.gov.uk/guidance/eu-law-and-the-balance-of-competences-a-short-guide-and-glossary (accessed 12.12.17).</w:t>
      </w:r>
    </w:p>
  </w:footnote>
  <w:footnote w:id="52">
    <w:p w14:paraId="2A91068F" w14:textId="3A493A9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URL: https://ec.europa.eu/neighbourhood-enlargement/policy/glossary/terms/acquis_en (accessed 26.04.18).</w:t>
      </w:r>
    </w:p>
  </w:footnote>
  <w:footnote w:id="53">
    <w:p w14:paraId="38FCF97C" w14:textId="265A159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OJ</w:t>
      </w:r>
      <w:proofErr w:type="spellEnd"/>
      <w:r w:rsidRPr="002D7077">
        <w:rPr>
          <w:rFonts w:cs="Times New Roman"/>
          <w:szCs w:val="20"/>
        </w:rPr>
        <w:t>. URL: https://</w:t>
      </w:r>
      <w:proofErr w:type="spellStart"/>
      <w:r w:rsidRPr="002D7077">
        <w:rPr>
          <w:rFonts w:cs="Times New Roman"/>
          <w:szCs w:val="20"/>
        </w:rPr>
        <w:t>eur-lex.europa.eu</w:t>
      </w:r>
      <w:proofErr w:type="spellEnd"/>
      <w:r w:rsidRPr="002D7077">
        <w:rPr>
          <w:rFonts w:cs="Times New Roman"/>
          <w:szCs w:val="20"/>
        </w:rPr>
        <w:t>/summary/glossary/</w:t>
      </w:r>
      <w:proofErr w:type="spellStart"/>
      <w:r w:rsidRPr="002D7077">
        <w:rPr>
          <w:rFonts w:cs="Times New Roman"/>
          <w:szCs w:val="20"/>
        </w:rPr>
        <w:t>acquis.html</w:t>
      </w:r>
      <w:proofErr w:type="spellEnd"/>
      <w:r w:rsidRPr="002D7077">
        <w:rPr>
          <w:rFonts w:cs="Times New Roman"/>
          <w:szCs w:val="20"/>
        </w:rPr>
        <w:t xml:space="preserve"> (accessed 26.04.18).</w:t>
      </w:r>
    </w:p>
  </w:footnote>
  <w:footnote w:id="54">
    <w:p w14:paraId="5ED2BF1D" w14:textId="1D7DD198" w:rsidR="00812AE3" w:rsidRPr="002D7077" w:rsidRDefault="00812AE3" w:rsidP="002D7077">
      <w:pPr>
        <w:spacing w:line="360" w:lineRule="auto"/>
        <w:rPr>
          <w:rFonts w:ascii="Times New Roman" w:hAnsi="Times New Roman" w:cs="Times New Roman"/>
          <w:color w:val="000000" w:themeColor="text1"/>
          <w:sz w:val="20"/>
          <w:szCs w:val="20"/>
        </w:rPr>
      </w:pPr>
      <w:r w:rsidRPr="002D7077">
        <w:rPr>
          <w:rFonts w:ascii="Times New Roman" w:hAnsi="Times New Roman" w:cs="Times New Roman"/>
          <w:color w:val="000000" w:themeColor="text1"/>
          <w:sz w:val="20"/>
          <w:szCs w:val="20"/>
          <w:vertAlign w:val="superscript"/>
        </w:rPr>
        <w:footnoteRef/>
      </w:r>
      <w:r w:rsidRPr="002D7077">
        <w:rPr>
          <w:rFonts w:ascii="Times New Roman" w:hAnsi="Times New Roman" w:cs="Times New Roman"/>
          <w:color w:val="000000" w:themeColor="text1"/>
          <w:sz w:val="20"/>
          <w:szCs w:val="20"/>
        </w:rPr>
        <w:t xml:space="preserve"> Communication from the Commission to </w:t>
      </w:r>
      <w:r>
        <w:rPr>
          <w:rFonts w:ascii="Times New Roman" w:hAnsi="Times New Roman" w:cs="Times New Roman"/>
          <w:color w:val="000000" w:themeColor="text1"/>
          <w:sz w:val="20"/>
          <w:szCs w:val="20"/>
        </w:rPr>
        <w:t>the Eu</w:t>
      </w:r>
      <w:r w:rsidRPr="002D7077">
        <w:rPr>
          <w:rFonts w:ascii="Times New Roman" w:hAnsi="Times New Roman" w:cs="Times New Roman"/>
          <w:color w:val="000000" w:themeColor="text1"/>
          <w:sz w:val="20"/>
          <w:szCs w:val="20"/>
        </w:rPr>
        <w:t xml:space="preserve">ropean Parliament, the Council, </w:t>
      </w:r>
      <w:r>
        <w:rPr>
          <w:rFonts w:ascii="Times New Roman" w:hAnsi="Times New Roman" w:cs="Times New Roman"/>
          <w:color w:val="000000" w:themeColor="text1"/>
          <w:sz w:val="20"/>
          <w:szCs w:val="20"/>
        </w:rPr>
        <w:t>the Eu</w:t>
      </w:r>
      <w:r w:rsidRPr="002D7077">
        <w:rPr>
          <w:rFonts w:ascii="Times New Roman" w:hAnsi="Times New Roman" w:cs="Times New Roman"/>
          <w:color w:val="000000" w:themeColor="text1"/>
          <w:sz w:val="20"/>
          <w:szCs w:val="20"/>
        </w:rPr>
        <w:t xml:space="preserve">ropean Economic and Social Committee and the Committee of the Regions Schengen governance - strengthening the area without internal border control (COM/2011/561 final) // European Commission. – 2011. – P. 2. </w:t>
      </w:r>
    </w:p>
  </w:footnote>
  <w:footnote w:id="55">
    <w:p w14:paraId="35EF2082" w14:textId="657A3FF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Decision of 29 May 2000 concerning the request of </w:t>
      </w:r>
      <w:r>
        <w:rPr>
          <w:rFonts w:cs="Times New Roman"/>
          <w:szCs w:val="20"/>
        </w:rPr>
        <w:t>UK</w:t>
      </w:r>
      <w:r w:rsidRPr="002D7077">
        <w:rPr>
          <w:rFonts w:cs="Times New Roman"/>
          <w:szCs w:val="20"/>
        </w:rPr>
        <w:t xml:space="preserve"> of Great Britain and Northern Ireland to take part in some of the provisions of the Schengen </w:t>
      </w:r>
      <w:proofErr w:type="spellStart"/>
      <w:r w:rsidRPr="002D7077">
        <w:rPr>
          <w:rFonts w:cs="Times New Roman"/>
          <w:szCs w:val="20"/>
        </w:rPr>
        <w:t>acquis</w:t>
      </w:r>
      <w:proofErr w:type="spellEnd"/>
      <w:r w:rsidRPr="002D7077">
        <w:rPr>
          <w:rFonts w:cs="Times New Roman"/>
          <w:szCs w:val="20"/>
        </w:rPr>
        <w:t xml:space="preserve"> (2000/365/EC) // </w:t>
      </w:r>
      <w:proofErr w:type="spellStart"/>
      <w:r w:rsidRPr="002D7077">
        <w:rPr>
          <w:rFonts w:cs="Times New Roman"/>
          <w:szCs w:val="20"/>
        </w:rPr>
        <w:t>OJ</w:t>
      </w:r>
      <w:proofErr w:type="spellEnd"/>
      <w:r w:rsidRPr="002D7077">
        <w:rPr>
          <w:rFonts w:cs="Times New Roman"/>
          <w:szCs w:val="20"/>
        </w:rPr>
        <w:t>. – 2000. – P. 43.</w:t>
      </w:r>
    </w:p>
  </w:footnote>
  <w:footnote w:id="56">
    <w:p w14:paraId="6B69E62C" w14:textId="6BDBDEEC"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The Observer. Why no deal on EU security would spell danger URL: https://www.theguardian.com/politics/2017/may/13/brexit-may-britain-terrorists-schengen-information-system (accessed: 25.02.18).</w:t>
      </w:r>
    </w:p>
  </w:footnote>
  <w:footnote w:id="57">
    <w:p w14:paraId="1C6509E1" w14:textId="7EDE806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Regulation (EC) No 1987/2006 of </w:t>
      </w:r>
      <w:r>
        <w:rPr>
          <w:rFonts w:cs="Times New Roman"/>
          <w:szCs w:val="20"/>
        </w:rPr>
        <w:t>the Eu</w:t>
      </w:r>
      <w:r w:rsidRPr="002D7077">
        <w:rPr>
          <w:rFonts w:cs="Times New Roman"/>
          <w:szCs w:val="20"/>
        </w:rPr>
        <w:t xml:space="preserve">ropean Parliament and of the Council of 20 December 2006 on the establishment, operation and use of the second generation Schengen Information System (SIS II)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2006. </w:t>
      </w:r>
      <w:proofErr w:type="gramStart"/>
      <w:r w:rsidRPr="002D7077">
        <w:rPr>
          <w:rFonts w:cs="Times New Roman"/>
          <w:szCs w:val="20"/>
        </w:rPr>
        <w:t>№ L 381.</w:t>
      </w:r>
      <w:proofErr w:type="gramEnd"/>
      <w:r w:rsidRPr="002D7077">
        <w:rPr>
          <w:rFonts w:cs="Times New Roman"/>
          <w:szCs w:val="20"/>
        </w:rPr>
        <w:t xml:space="preserve"> – P. 4.</w:t>
      </w:r>
    </w:p>
  </w:footnote>
  <w:footnote w:id="58">
    <w:p w14:paraId="7464B23F" w14:textId="3210FDB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SIS // European Commission.</w:t>
      </w:r>
      <w:proofErr w:type="gramEnd"/>
      <w:r w:rsidRPr="002D7077">
        <w:rPr>
          <w:rFonts w:cs="Times New Roman"/>
          <w:szCs w:val="20"/>
        </w:rPr>
        <w:t xml:space="preserve"> URL: https://ec.europa.eu/home-affairs/what-we-do/policies/borders-and-visas/schengen-information-system_en (accessed: 25.03.18).</w:t>
      </w:r>
    </w:p>
  </w:footnote>
  <w:footnote w:id="59">
    <w:p w14:paraId="23D389AD" w14:textId="6A2A2AE1"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FOI</w:t>
      </w:r>
      <w:proofErr w:type="spellEnd"/>
      <w:r w:rsidRPr="002D7077">
        <w:rPr>
          <w:rFonts w:cs="Times New Roman"/>
          <w:szCs w:val="20"/>
        </w:rPr>
        <w:t xml:space="preserve"> Release: Importance of Scanning Passports Within EU and Countries Across the World by Border Force and Schengen Borders Provisions // Home Office and Border Force. – 2014. URL: https://www.gov.uk/government/publications/importance-of-scanning-passports-in-eu-uks-participation-in-schengen-agreement/importance-of-scanning-passports-within-eu-and-countries-across-the-world-by-border-force-and-schengen-borders-provisions (accessed: 13.03.18).</w:t>
      </w:r>
    </w:p>
  </w:footnote>
  <w:footnote w:id="60">
    <w:p w14:paraId="584585D0" w14:textId="63092F7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w:t>
      </w:r>
    </w:p>
  </w:footnote>
  <w:footnote w:id="61">
    <w:p w14:paraId="60B390F4" w14:textId="1C30E9F0" w:rsidR="00812AE3" w:rsidRPr="002D7077" w:rsidRDefault="00812AE3" w:rsidP="002D7077">
      <w:pPr>
        <w:spacing w:line="360" w:lineRule="auto"/>
        <w:rPr>
          <w:rFonts w:ascii="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hAnsi="Times New Roman" w:cs="Times New Roman"/>
          <w:sz w:val="20"/>
          <w:szCs w:val="20"/>
        </w:rPr>
        <w:t xml:space="preserve"> </w:t>
      </w:r>
      <w:proofErr w:type="spellStart"/>
      <w:r w:rsidRPr="002D7077">
        <w:rPr>
          <w:rFonts w:ascii="Times New Roman" w:hAnsi="Times New Roman" w:cs="Times New Roman"/>
          <w:sz w:val="20"/>
          <w:szCs w:val="20"/>
        </w:rPr>
        <w:t>Potemkina</w:t>
      </w:r>
      <w:proofErr w:type="spellEnd"/>
      <w:r w:rsidRPr="002D7077">
        <w:rPr>
          <w:rFonts w:ascii="Times New Roman" w:hAnsi="Times New Roman" w:cs="Times New Roman"/>
          <w:sz w:val="20"/>
          <w:szCs w:val="20"/>
        </w:rPr>
        <w:t xml:space="preserve">, O. </w:t>
      </w:r>
      <w:proofErr w:type="gramStart"/>
      <w:r w:rsidRPr="002D7077">
        <w:rPr>
          <w:rFonts w:ascii="Times New Roman" w:hAnsi="Times New Roman" w:cs="Times New Roman"/>
          <w:sz w:val="20"/>
          <w:szCs w:val="20"/>
        </w:rPr>
        <w:t xml:space="preserve">Some Ramifications of Enlargement on </w:t>
      </w:r>
      <w:r>
        <w:rPr>
          <w:rFonts w:ascii="Times New Roman" w:hAnsi="Times New Roman" w:cs="Times New Roman"/>
          <w:sz w:val="20"/>
          <w:szCs w:val="20"/>
        </w:rPr>
        <w:t>EU</w:t>
      </w:r>
      <w:r w:rsidRPr="002D7077">
        <w:rPr>
          <w:rFonts w:ascii="Times New Roman" w:hAnsi="Times New Roman" w:cs="Times New Roman"/>
          <w:sz w:val="20"/>
          <w:szCs w:val="20"/>
        </w:rPr>
        <w:t xml:space="preserve">-Russia Relations and the SR / O. </w:t>
      </w:r>
      <w:proofErr w:type="spellStart"/>
      <w:r w:rsidRPr="002D7077">
        <w:rPr>
          <w:rFonts w:ascii="Times New Roman" w:hAnsi="Times New Roman" w:cs="Times New Roman"/>
          <w:sz w:val="20"/>
          <w:szCs w:val="20"/>
        </w:rPr>
        <w:t>Potemkina</w:t>
      </w:r>
      <w:proofErr w:type="spellEnd"/>
      <w:r w:rsidRPr="002D7077">
        <w:rPr>
          <w:rFonts w:ascii="Times New Roman" w:hAnsi="Times New Roman" w:cs="Times New Roman"/>
          <w:sz w:val="20"/>
          <w:szCs w:val="20"/>
        </w:rPr>
        <w:t xml:space="preserve"> // European Journal of Migration &amp; Law 5.</w:t>
      </w:r>
      <w:proofErr w:type="gramEnd"/>
      <w:r w:rsidRPr="002D7077">
        <w:rPr>
          <w:rFonts w:ascii="Times New Roman" w:hAnsi="Times New Roman" w:cs="Times New Roman"/>
          <w:sz w:val="20"/>
          <w:szCs w:val="20"/>
        </w:rPr>
        <w:t xml:space="preserve"> – 2003. № 2. – P. 229. </w:t>
      </w:r>
    </w:p>
  </w:footnote>
  <w:footnote w:id="62">
    <w:p w14:paraId="4DB09C41" w14:textId="38F17EA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Agreement concluded by the Council of </w:t>
      </w:r>
      <w:r>
        <w:rPr>
          <w:rFonts w:cs="Times New Roman"/>
          <w:szCs w:val="20"/>
        </w:rPr>
        <w:t>the Eu</w:t>
      </w:r>
      <w:r w:rsidRPr="002D7077">
        <w:rPr>
          <w:rFonts w:cs="Times New Roman"/>
          <w:szCs w:val="20"/>
        </w:rPr>
        <w:t xml:space="preserve">ropean Union, the Republic of Iceland and the Kingdom of Norway on the association of these two states to the implementation, to application and to the development of the </w:t>
      </w:r>
      <w:proofErr w:type="spellStart"/>
      <w:r w:rsidRPr="002D7077">
        <w:rPr>
          <w:rFonts w:cs="Times New Roman"/>
          <w:szCs w:val="20"/>
        </w:rPr>
        <w:t>acquis</w:t>
      </w:r>
      <w:proofErr w:type="spellEnd"/>
      <w:r w:rsidRPr="002D7077">
        <w:rPr>
          <w:rFonts w:cs="Times New Roman"/>
          <w:szCs w:val="20"/>
        </w:rPr>
        <w:t xml:space="preserve"> de Schengen - final Act // </w:t>
      </w:r>
      <w:proofErr w:type="spellStart"/>
      <w:r w:rsidRPr="002D7077">
        <w:rPr>
          <w:rFonts w:cs="Times New Roman"/>
          <w:szCs w:val="20"/>
        </w:rPr>
        <w:t>OJ</w:t>
      </w:r>
      <w:proofErr w:type="spellEnd"/>
      <w:r w:rsidRPr="002D7077">
        <w:rPr>
          <w:rFonts w:cs="Times New Roman"/>
          <w:szCs w:val="20"/>
        </w:rPr>
        <w:t xml:space="preserve">. – 1999. </w:t>
      </w:r>
      <w:proofErr w:type="gramStart"/>
      <w:r w:rsidRPr="002D7077">
        <w:rPr>
          <w:rFonts w:cs="Times New Roman"/>
          <w:szCs w:val="20"/>
        </w:rPr>
        <w:t>№ L 176.</w:t>
      </w:r>
      <w:proofErr w:type="gramEnd"/>
      <w:r w:rsidRPr="002D7077">
        <w:rPr>
          <w:rFonts w:cs="Times New Roman"/>
          <w:szCs w:val="20"/>
        </w:rPr>
        <w:t xml:space="preserve"> – P. 36.</w:t>
      </w:r>
    </w:p>
  </w:footnote>
  <w:footnote w:id="63">
    <w:p w14:paraId="2EA8919B" w14:textId="2763CFD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Council Decision of 1 December 2000 on the application of the Schengen </w:t>
      </w:r>
      <w:proofErr w:type="spellStart"/>
      <w:r w:rsidRPr="002D7077">
        <w:rPr>
          <w:rFonts w:cs="Times New Roman"/>
          <w:szCs w:val="20"/>
        </w:rPr>
        <w:t>acquis</w:t>
      </w:r>
      <w:proofErr w:type="spellEnd"/>
      <w:r w:rsidRPr="002D7077">
        <w:rPr>
          <w:rFonts w:cs="Times New Roman"/>
          <w:szCs w:val="20"/>
        </w:rPr>
        <w:t xml:space="preserve"> in Denmark, Finland and Sweden, and in Iceland and Norway – Declarations (2000/777/EC)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2000. – P. 24.</w:t>
      </w:r>
    </w:p>
  </w:footnote>
  <w:footnote w:id="64">
    <w:p w14:paraId="739C1F73" w14:textId="126E0CB1"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Holst, J. Norway’s EEC Referendum: Lessons and Implications /J. Holst // The World Today. – 1975. </w:t>
      </w:r>
      <w:r w:rsidRPr="002D7077">
        <w:rPr>
          <w:rFonts w:cs="Times New Roman"/>
          <w:szCs w:val="20"/>
          <w:lang w:val="ru-RU"/>
        </w:rPr>
        <w:t>№</w:t>
      </w:r>
      <w:r w:rsidRPr="002D7077">
        <w:rPr>
          <w:rFonts w:cs="Times New Roman"/>
          <w:szCs w:val="20"/>
        </w:rPr>
        <w:t xml:space="preserve"> 31(3)</w:t>
      </w:r>
      <w:r w:rsidRPr="002D7077">
        <w:rPr>
          <w:rFonts w:cs="Times New Roman"/>
          <w:szCs w:val="20"/>
          <w:lang w:val="en-US"/>
        </w:rPr>
        <w:t xml:space="preserve">. – </w:t>
      </w:r>
      <w:r w:rsidRPr="002D7077">
        <w:rPr>
          <w:rFonts w:cs="Times New Roman"/>
          <w:szCs w:val="20"/>
        </w:rPr>
        <w:t>P. 114.</w:t>
      </w:r>
    </w:p>
  </w:footnote>
  <w:footnote w:id="65">
    <w:p w14:paraId="476F6F78" w14:textId="757309D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Statistics Norway </w:t>
      </w:r>
      <w:proofErr w:type="spellStart"/>
      <w:r w:rsidRPr="002D7077">
        <w:rPr>
          <w:rFonts w:cs="Times New Roman"/>
          <w:szCs w:val="20"/>
        </w:rPr>
        <w:t>Folkeavstemningen</w:t>
      </w:r>
      <w:proofErr w:type="spellEnd"/>
      <w:r w:rsidRPr="002D7077">
        <w:rPr>
          <w:rFonts w:cs="Times New Roman"/>
          <w:szCs w:val="20"/>
        </w:rPr>
        <w:t xml:space="preserve"> </w:t>
      </w:r>
      <w:proofErr w:type="spellStart"/>
      <w:proofErr w:type="gramStart"/>
      <w:r w:rsidRPr="002D7077">
        <w:rPr>
          <w:rFonts w:cs="Times New Roman"/>
          <w:szCs w:val="20"/>
        </w:rPr>
        <w:t>om</w:t>
      </w:r>
      <w:proofErr w:type="spellEnd"/>
      <w:proofErr w:type="gramEnd"/>
      <w:r w:rsidRPr="002D7077">
        <w:rPr>
          <w:rFonts w:cs="Times New Roman"/>
          <w:szCs w:val="20"/>
        </w:rPr>
        <w:t xml:space="preserve"> EU. URL: https://</w:t>
      </w:r>
      <w:proofErr w:type="spellStart"/>
      <w:r w:rsidRPr="002D7077">
        <w:rPr>
          <w:rFonts w:cs="Times New Roman"/>
          <w:szCs w:val="20"/>
        </w:rPr>
        <w:t>www.ssb.no</w:t>
      </w:r>
      <w:proofErr w:type="spellEnd"/>
      <w:r w:rsidRPr="002D7077">
        <w:rPr>
          <w:rFonts w:cs="Times New Roman"/>
          <w:szCs w:val="20"/>
        </w:rPr>
        <w:t>/a/</w:t>
      </w:r>
      <w:proofErr w:type="spellStart"/>
      <w:r w:rsidRPr="002D7077">
        <w:rPr>
          <w:rFonts w:cs="Times New Roman"/>
          <w:szCs w:val="20"/>
        </w:rPr>
        <w:t>kortnavn</w:t>
      </w:r>
      <w:proofErr w:type="spellEnd"/>
      <w:r w:rsidRPr="002D7077">
        <w:rPr>
          <w:rFonts w:cs="Times New Roman"/>
          <w:szCs w:val="20"/>
        </w:rPr>
        <w:t>/</w:t>
      </w:r>
      <w:proofErr w:type="spellStart"/>
      <w:r w:rsidRPr="002D7077">
        <w:rPr>
          <w:rFonts w:cs="Times New Roman"/>
          <w:szCs w:val="20"/>
        </w:rPr>
        <w:t>euvalg</w:t>
      </w:r>
      <w:proofErr w:type="spellEnd"/>
      <w:r w:rsidRPr="002D7077">
        <w:rPr>
          <w:rFonts w:cs="Times New Roman"/>
          <w:szCs w:val="20"/>
        </w:rPr>
        <w:t>/</w:t>
      </w:r>
      <w:proofErr w:type="spellStart"/>
      <w:r w:rsidRPr="002D7077">
        <w:rPr>
          <w:rFonts w:cs="Times New Roman"/>
          <w:szCs w:val="20"/>
        </w:rPr>
        <w:t>eukart94.html</w:t>
      </w:r>
      <w:proofErr w:type="spellEnd"/>
      <w:r w:rsidRPr="002D7077">
        <w:rPr>
          <w:rFonts w:cs="Times New Roman"/>
          <w:szCs w:val="20"/>
        </w:rPr>
        <w:t xml:space="preserve"> (accessed: 08.05.18).</w:t>
      </w:r>
    </w:p>
  </w:footnote>
  <w:footnote w:id="66">
    <w:p w14:paraId="19142FA1" w14:textId="594C57D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European Commission. URL: https://ec.europa.eu/neighbourhood-enlargement/countries/detailed-country-information/iceland_en (accessed: 22.01.2018).</w:t>
      </w:r>
    </w:p>
  </w:footnote>
  <w:footnote w:id="67">
    <w:p w14:paraId="2C6567F1" w14:textId="219DB4FE"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Council Decision of 7 March 2011 on the conclusion on behalf of</w:t>
      </w:r>
      <w:r>
        <w:rPr>
          <w:rFonts w:cs="Times New Roman"/>
          <w:szCs w:val="20"/>
        </w:rPr>
        <w:t xml:space="preserve"> the</w:t>
      </w:r>
      <w:r w:rsidRPr="002D7077">
        <w:rPr>
          <w:rFonts w:cs="Times New Roman"/>
          <w:szCs w:val="20"/>
        </w:rPr>
        <w:t xml:space="preserve"> </w:t>
      </w:r>
      <w:r>
        <w:rPr>
          <w:rFonts w:cs="Times New Roman"/>
          <w:szCs w:val="20"/>
        </w:rPr>
        <w:t>EU</w:t>
      </w:r>
      <w:r w:rsidRPr="002D7077">
        <w:rPr>
          <w:rFonts w:cs="Times New Roman"/>
          <w:szCs w:val="20"/>
        </w:rPr>
        <w:t xml:space="preserve"> of the Protocol between </w:t>
      </w:r>
      <w:r>
        <w:rPr>
          <w:rFonts w:cs="Times New Roman"/>
          <w:szCs w:val="20"/>
        </w:rPr>
        <w:t>EU</w:t>
      </w:r>
      <w:r w:rsidRPr="002D7077">
        <w:rPr>
          <w:rFonts w:cs="Times New Roman"/>
          <w:szCs w:val="20"/>
        </w:rPr>
        <w:t xml:space="preserve">, the EC, the Swiss Confederation and the Principality of Liechtenstein on the accession of the Principality of Liechtenstein to the Agreement between </w:t>
      </w:r>
      <w:r>
        <w:rPr>
          <w:rFonts w:cs="Times New Roman"/>
          <w:szCs w:val="20"/>
        </w:rPr>
        <w:t>the EU</w:t>
      </w:r>
      <w:r w:rsidRPr="002D7077">
        <w:rPr>
          <w:rFonts w:cs="Times New Roman"/>
          <w:szCs w:val="20"/>
        </w:rPr>
        <w:t xml:space="preserve">, the EC and the Swiss Confederation on the Swiss Confederation’s association with the implementation, application and development of the Schengen </w:t>
      </w:r>
      <w:proofErr w:type="spellStart"/>
      <w:r w:rsidRPr="002D7077">
        <w:rPr>
          <w:rFonts w:cs="Times New Roman"/>
          <w:szCs w:val="20"/>
        </w:rPr>
        <w:t>acquis</w:t>
      </w:r>
      <w:proofErr w:type="spellEnd"/>
      <w:r w:rsidRPr="002D7077">
        <w:rPr>
          <w:rFonts w:cs="Times New Roman"/>
          <w:szCs w:val="20"/>
        </w:rPr>
        <w:t xml:space="preserve">, relating in particular to judicial cooperation in criminal matters and police cooperation (2011/349/EU) // </w:t>
      </w:r>
      <w:proofErr w:type="spellStart"/>
      <w:r w:rsidRPr="002D7077">
        <w:rPr>
          <w:rFonts w:cs="Times New Roman"/>
          <w:szCs w:val="20"/>
        </w:rPr>
        <w:t>OJ</w:t>
      </w:r>
      <w:proofErr w:type="spellEnd"/>
      <w:r w:rsidRPr="002D7077">
        <w:rPr>
          <w:rFonts w:cs="Times New Roman"/>
          <w:szCs w:val="20"/>
        </w:rPr>
        <w:t xml:space="preserve">. – 2011. </w:t>
      </w:r>
      <w:proofErr w:type="gramStart"/>
      <w:r w:rsidRPr="002D7077">
        <w:rPr>
          <w:rFonts w:cs="Times New Roman"/>
          <w:szCs w:val="20"/>
        </w:rPr>
        <w:t>№ L 160.</w:t>
      </w:r>
      <w:proofErr w:type="gramEnd"/>
      <w:r w:rsidRPr="002D7077">
        <w:rPr>
          <w:rFonts w:cs="Times New Roman"/>
          <w:szCs w:val="20"/>
        </w:rPr>
        <w:t xml:space="preserve"> – P. 1.</w:t>
      </w:r>
    </w:p>
  </w:footnote>
  <w:footnote w:id="68">
    <w:p w14:paraId="667B7B11" w14:textId="2636EBEC"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Decision (EU) 2015/2453 of 8 December 2015 on the conclusion, on behalf of </w:t>
      </w:r>
      <w:r>
        <w:rPr>
          <w:rFonts w:cs="Times New Roman"/>
          <w:szCs w:val="20"/>
        </w:rPr>
        <w:t>the Eu</w:t>
      </w:r>
      <w:r w:rsidRPr="002D7077">
        <w:rPr>
          <w:rFonts w:cs="Times New Roman"/>
          <w:szCs w:val="20"/>
        </w:rPr>
        <w:t xml:space="preserve">ropean Union, of the Amending Protocol to the Agreement between </w:t>
      </w:r>
      <w:r>
        <w:rPr>
          <w:rFonts w:cs="Times New Roman"/>
          <w:szCs w:val="20"/>
        </w:rPr>
        <w:t>the Eu</w:t>
      </w:r>
      <w:r w:rsidRPr="002D7077">
        <w:rPr>
          <w:rFonts w:cs="Times New Roman"/>
          <w:szCs w:val="20"/>
        </w:rPr>
        <w:t xml:space="preserve">ropean Community and the Principality of Liechtenstein providing for measures equivalent to those laid down in Council Directive 2003/48/EC on taxation of savings income in the form of interest payments // </w:t>
      </w:r>
      <w:proofErr w:type="spellStart"/>
      <w:r w:rsidRPr="002D7077">
        <w:rPr>
          <w:rFonts w:cs="Times New Roman"/>
          <w:szCs w:val="20"/>
        </w:rPr>
        <w:t>OJ</w:t>
      </w:r>
      <w:proofErr w:type="spellEnd"/>
      <w:r w:rsidRPr="002D7077">
        <w:rPr>
          <w:rFonts w:cs="Times New Roman"/>
          <w:szCs w:val="20"/>
        </w:rPr>
        <w:t xml:space="preserve">. – 2015. </w:t>
      </w:r>
      <w:proofErr w:type="gramStart"/>
      <w:r w:rsidRPr="002D7077">
        <w:rPr>
          <w:rFonts w:cs="Times New Roman"/>
          <w:szCs w:val="20"/>
        </w:rPr>
        <w:t>№ L 339.</w:t>
      </w:r>
      <w:proofErr w:type="gramEnd"/>
      <w:r w:rsidRPr="002D7077">
        <w:rPr>
          <w:rFonts w:cs="Times New Roman"/>
          <w:szCs w:val="20"/>
        </w:rPr>
        <w:t xml:space="preserve"> – P. 1.</w:t>
      </w:r>
    </w:p>
  </w:footnote>
  <w:footnote w:id="69">
    <w:p w14:paraId="74FB234D" w14:textId="3B4636A8"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spellStart"/>
      <w:proofErr w:type="gramStart"/>
      <w:r w:rsidRPr="002D7077">
        <w:rPr>
          <w:rFonts w:cs="Times New Roman"/>
          <w:color w:val="000000" w:themeColor="text1"/>
          <w:szCs w:val="20"/>
        </w:rPr>
        <w:t>Kerikmäe</w:t>
      </w:r>
      <w:proofErr w:type="spellEnd"/>
      <w:r w:rsidRPr="002D7077">
        <w:rPr>
          <w:rFonts w:cs="Times New Roman"/>
          <w:color w:val="000000" w:themeColor="text1"/>
          <w:szCs w:val="20"/>
        </w:rPr>
        <w:t xml:space="preserve">, T. &amp; </w:t>
      </w:r>
      <w:proofErr w:type="spellStart"/>
      <w:r w:rsidRPr="002D7077">
        <w:rPr>
          <w:rFonts w:cs="Times New Roman"/>
          <w:color w:val="000000" w:themeColor="text1"/>
          <w:szCs w:val="20"/>
        </w:rPr>
        <w:t>Chochia</w:t>
      </w:r>
      <w:proofErr w:type="spellEnd"/>
      <w:r w:rsidRPr="002D7077">
        <w:rPr>
          <w:rFonts w:cs="Times New Roman"/>
          <w:color w:val="000000" w:themeColor="text1"/>
          <w:szCs w:val="20"/>
        </w:rPr>
        <w:t xml:space="preserve">, A. Political and legal perspectives of the </w:t>
      </w:r>
      <w:proofErr w:type="spellStart"/>
      <w:r w:rsidRPr="002D7077">
        <w:rPr>
          <w:rFonts w:cs="Times New Roman"/>
          <w:color w:val="000000" w:themeColor="text1"/>
          <w:szCs w:val="20"/>
        </w:rPr>
        <w:t>EaP</w:t>
      </w:r>
      <w:proofErr w:type="spellEnd"/>
      <w:r w:rsidRPr="002D7077">
        <w:rPr>
          <w:rFonts w:cs="Times New Roman"/>
          <w:color w:val="000000" w:themeColor="text1"/>
          <w:szCs w:val="20"/>
        </w:rPr>
        <w:t xml:space="preserve"> policy / T. </w:t>
      </w:r>
      <w:proofErr w:type="spellStart"/>
      <w:r w:rsidRPr="002D7077">
        <w:rPr>
          <w:rFonts w:cs="Times New Roman"/>
          <w:color w:val="000000" w:themeColor="text1"/>
          <w:szCs w:val="20"/>
        </w:rPr>
        <w:t>Kerikmäe</w:t>
      </w:r>
      <w:proofErr w:type="spellEnd"/>
      <w:r w:rsidRPr="002D7077">
        <w:rPr>
          <w:rFonts w:cs="Times New Roman"/>
          <w:color w:val="000000" w:themeColor="text1"/>
          <w:szCs w:val="20"/>
        </w:rPr>
        <w:t xml:space="preserve"> &amp; A. </w:t>
      </w:r>
      <w:proofErr w:type="spellStart"/>
      <w:r w:rsidRPr="002D7077">
        <w:rPr>
          <w:rFonts w:cs="Times New Roman"/>
          <w:color w:val="000000" w:themeColor="text1"/>
          <w:szCs w:val="20"/>
        </w:rPr>
        <w:t>Chochia</w:t>
      </w:r>
      <w:proofErr w:type="spellEnd"/>
      <w:r w:rsidRPr="002D7077">
        <w:rPr>
          <w:rFonts w:cs="Times New Roman"/>
          <w:color w:val="000000" w:themeColor="text1"/>
          <w:szCs w:val="20"/>
        </w:rPr>
        <w:t>.</w:t>
      </w:r>
      <w:proofErr w:type="gramEnd"/>
      <w:r w:rsidRPr="002D7077">
        <w:rPr>
          <w:rFonts w:cs="Times New Roman"/>
          <w:color w:val="000000" w:themeColor="text1"/>
          <w:szCs w:val="20"/>
        </w:rPr>
        <w:t xml:space="preserve"> – </w:t>
      </w:r>
      <w:proofErr w:type="gramStart"/>
      <w:r w:rsidRPr="002D7077">
        <w:rPr>
          <w:rFonts w:cs="Times New Roman"/>
          <w:color w:val="000000" w:themeColor="text1"/>
          <w:szCs w:val="20"/>
        </w:rPr>
        <w:t>Cham :</w:t>
      </w:r>
      <w:proofErr w:type="gramEnd"/>
      <w:r w:rsidRPr="002D7077">
        <w:rPr>
          <w:rFonts w:cs="Times New Roman"/>
          <w:color w:val="000000" w:themeColor="text1"/>
          <w:szCs w:val="20"/>
        </w:rPr>
        <w:t xml:space="preserve"> Springer, 2016. – VIII. – P. 69. </w:t>
      </w:r>
    </w:p>
  </w:footnote>
  <w:footnote w:id="70">
    <w:p w14:paraId="789AE3FB" w14:textId="4A9BAD71"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Com</w:t>
      </w:r>
      <w:r>
        <w:rPr>
          <w:rFonts w:cs="Times New Roman"/>
          <w:szCs w:val="20"/>
        </w:rPr>
        <w:t>munication from the Commission t</w:t>
      </w:r>
      <w:r w:rsidRPr="002D7077">
        <w:rPr>
          <w:rFonts w:cs="Times New Roman"/>
          <w:szCs w:val="20"/>
        </w:rPr>
        <w:t xml:space="preserve">o </w:t>
      </w:r>
      <w:r>
        <w:rPr>
          <w:rFonts w:cs="Times New Roman"/>
          <w:szCs w:val="20"/>
        </w:rPr>
        <w:t>the European Parliament and t</w:t>
      </w:r>
      <w:r w:rsidRPr="002D7077">
        <w:rPr>
          <w:rFonts w:cs="Times New Roman"/>
          <w:szCs w:val="20"/>
        </w:rPr>
        <w:t>he Council on preserving and strengthening Schengen (COM/2017/570 final) // European Commission.</w:t>
      </w:r>
      <w:proofErr w:type="gramEnd"/>
      <w:r w:rsidRPr="002D7077">
        <w:rPr>
          <w:rFonts w:cs="Times New Roman"/>
          <w:szCs w:val="20"/>
        </w:rPr>
        <w:t xml:space="preserve"> – 2017. – P. 4.</w:t>
      </w:r>
    </w:p>
  </w:footnote>
  <w:footnote w:id="71">
    <w:p w14:paraId="5EF37E6D" w14:textId="758F075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of </w:t>
      </w:r>
      <w:r>
        <w:rPr>
          <w:rFonts w:cs="Times New Roman"/>
          <w:szCs w:val="20"/>
        </w:rPr>
        <w:t>Eu</w:t>
      </w:r>
      <w:r w:rsidRPr="002D7077">
        <w:rPr>
          <w:rFonts w:cs="Times New Roman"/>
          <w:szCs w:val="20"/>
        </w:rPr>
        <w:t xml:space="preserve">ropean Union, 30 November 2005: </w:t>
      </w:r>
      <w:r>
        <w:rPr>
          <w:rFonts w:cs="Times New Roman"/>
          <w:szCs w:val="20"/>
        </w:rPr>
        <w:t>The Eu</w:t>
      </w:r>
      <w:r w:rsidRPr="002D7077">
        <w:rPr>
          <w:rFonts w:cs="Times New Roman"/>
          <w:szCs w:val="20"/>
        </w:rPr>
        <w:t>ropean Union Counter-Terrorism Strategy (14469/4/05 REV 4) // Public register of Council documents. – 2005. – P. 3.</w:t>
      </w:r>
    </w:p>
  </w:footnote>
  <w:footnote w:id="72">
    <w:p w14:paraId="4ABD682B" w14:textId="2F82496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Richey M. The North African Revolutions: A Chance to Rethink European Externalization of the Handling of Non-EU Migrant Inflows / M. Richey // Foreign Policy Analysis. – 2013. </w:t>
      </w:r>
      <w:r w:rsidRPr="002D7077">
        <w:rPr>
          <w:rFonts w:cs="Times New Roman"/>
          <w:szCs w:val="20"/>
          <w:lang w:val="en-US"/>
        </w:rPr>
        <w:t>№</w:t>
      </w:r>
      <w:r w:rsidRPr="002D7077">
        <w:rPr>
          <w:rFonts w:cs="Times New Roman"/>
          <w:szCs w:val="20"/>
        </w:rPr>
        <w:t xml:space="preserve"> 9</w:t>
      </w:r>
      <w:r w:rsidRPr="002D7077">
        <w:rPr>
          <w:rFonts w:cs="Times New Roman"/>
          <w:szCs w:val="20"/>
          <w:lang w:val="en-US"/>
        </w:rPr>
        <w:t xml:space="preserve">. – </w:t>
      </w:r>
      <w:r w:rsidRPr="002D7077">
        <w:rPr>
          <w:rFonts w:cs="Times New Roman"/>
          <w:szCs w:val="20"/>
        </w:rPr>
        <w:t xml:space="preserve">P. 409. </w:t>
      </w:r>
    </w:p>
  </w:footnote>
  <w:footnote w:id="73">
    <w:p w14:paraId="6ED845D7" w14:textId="34474864"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Favell</w:t>
      </w:r>
      <w:proofErr w:type="spellEnd"/>
      <w:r w:rsidRPr="002D7077">
        <w:rPr>
          <w:rFonts w:cs="Times New Roman"/>
          <w:szCs w:val="20"/>
        </w:rPr>
        <w:t xml:space="preserve">, A. The fourth freedom: Theories of migration and </w:t>
      </w:r>
      <w:proofErr w:type="spellStart"/>
      <w:r w:rsidRPr="002D7077">
        <w:rPr>
          <w:rFonts w:cs="Times New Roman"/>
          <w:szCs w:val="20"/>
        </w:rPr>
        <w:t>mobilities</w:t>
      </w:r>
      <w:proofErr w:type="spellEnd"/>
      <w:r w:rsidRPr="002D7077">
        <w:rPr>
          <w:rFonts w:cs="Times New Roman"/>
          <w:szCs w:val="20"/>
        </w:rPr>
        <w:t xml:space="preserve"> in ‘neo-liberal’ Europe / A. </w:t>
      </w:r>
      <w:proofErr w:type="spellStart"/>
      <w:r w:rsidRPr="002D7077">
        <w:rPr>
          <w:rFonts w:cs="Times New Roman"/>
          <w:szCs w:val="20"/>
        </w:rPr>
        <w:t>Favell</w:t>
      </w:r>
      <w:proofErr w:type="spellEnd"/>
      <w:r w:rsidRPr="002D7077">
        <w:rPr>
          <w:rFonts w:cs="Times New Roman"/>
          <w:szCs w:val="20"/>
        </w:rPr>
        <w:t xml:space="preserve"> // European Journal of Social Theory. – 2014. </w:t>
      </w:r>
      <w:proofErr w:type="gramStart"/>
      <w:r w:rsidRPr="002D7077">
        <w:rPr>
          <w:rFonts w:cs="Times New Roman"/>
          <w:szCs w:val="20"/>
          <w:lang w:val="en-US"/>
        </w:rPr>
        <w:t xml:space="preserve">№ </w:t>
      </w:r>
      <w:r w:rsidRPr="002D7077">
        <w:rPr>
          <w:rFonts w:cs="Times New Roman"/>
          <w:szCs w:val="20"/>
        </w:rPr>
        <w:t>17 (3).</w:t>
      </w:r>
      <w:proofErr w:type="gramEnd"/>
      <w:r w:rsidRPr="002D7077">
        <w:rPr>
          <w:rFonts w:cs="Times New Roman"/>
          <w:szCs w:val="20"/>
        </w:rPr>
        <w:t xml:space="preserve"> – </w:t>
      </w:r>
      <w:r w:rsidRPr="002D7077">
        <w:rPr>
          <w:rFonts w:cs="Times New Roman"/>
          <w:szCs w:val="20"/>
          <w:lang w:val="en-US"/>
        </w:rPr>
        <w:t xml:space="preserve">P. 281. </w:t>
      </w:r>
    </w:p>
  </w:footnote>
  <w:footnote w:id="74">
    <w:p w14:paraId="48B2F910" w14:textId="4844C421" w:rsidR="00812AE3" w:rsidRPr="002D7077" w:rsidRDefault="00812AE3" w:rsidP="002D7077">
      <w:pPr>
        <w:spacing w:line="360" w:lineRule="auto"/>
        <w:rPr>
          <w:rFonts w:ascii="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hAnsi="Times New Roman" w:cs="Times New Roman"/>
          <w:sz w:val="20"/>
          <w:szCs w:val="20"/>
        </w:rPr>
        <w:t xml:space="preserve"> </w:t>
      </w:r>
      <w:proofErr w:type="spellStart"/>
      <w:proofErr w:type="gramStart"/>
      <w:r w:rsidRPr="002D7077">
        <w:rPr>
          <w:rFonts w:ascii="Times New Roman" w:hAnsi="Times New Roman" w:cs="Times New Roman"/>
          <w:sz w:val="20"/>
          <w:szCs w:val="20"/>
        </w:rPr>
        <w:t>Scherrer</w:t>
      </w:r>
      <w:proofErr w:type="spellEnd"/>
      <w:r w:rsidRPr="002D7077">
        <w:rPr>
          <w:rFonts w:ascii="Times New Roman" w:hAnsi="Times New Roman" w:cs="Times New Roman"/>
          <w:sz w:val="20"/>
          <w:szCs w:val="20"/>
        </w:rPr>
        <w:t xml:space="preserve">, A. Revision of the Visa Code (Regulation 810/2009) and VIS (Regulation 767/2008) / A. </w:t>
      </w:r>
      <w:proofErr w:type="spellStart"/>
      <w:r w:rsidRPr="002D7077">
        <w:rPr>
          <w:rFonts w:ascii="Times New Roman" w:hAnsi="Times New Roman" w:cs="Times New Roman"/>
          <w:sz w:val="20"/>
          <w:szCs w:val="20"/>
        </w:rPr>
        <w:t>Scherrer</w:t>
      </w:r>
      <w:proofErr w:type="spellEnd"/>
      <w:r w:rsidRPr="002D7077">
        <w:rPr>
          <w:rFonts w:ascii="Times New Roman" w:hAnsi="Times New Roman" w:cs="Times New Roman"/>
          <w:sz w:val="20"/>
          <w:szCs w:val="20"/>
        </w:rPr>
        <w:t xml:space="preserve"> // European Parliamentary Research Service.</w:t>
      </w:r>
      <w:proofErr w:type="gramEnd"/>
      <w:r w:rsidRPr="002D7077">
        <w:rPr>
          <w:rFonts w:ascii="Times New Roman" w:hAnsi="Times New Roman" w:cs="Times New Roman"/>
          <w:sz w:val="20"/>
          <w:szCs w:val="20"/>
        </w:rPr>
        <w:t xml:space="preserve"> – 2018. – P. 6.</w:t>
      </w:r>
    </w:p>
  </w:footnote>
  <w:footnote w:id="75">
    <w:p w14:paraId="21C7B9C4" w14:textId="23096F77" w:rsidR="00812AE3" w:rsidRPr="002D7077" w:rsidRDefault="00812AE3" w:rsidP="002D7077">
      <w:pPr>
        <w:spacing w:line="360" w:lineRule="auto"/>
        <w:rPr>
          <w:rFonts w:ascii="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eastAsia="Times New Roman" w:hAnsi="Times New Roman" w:cs="Times New Roman"/>
          <w:sz w:val="20"/>
          <w:szCs w:val="20"/>
        </w:rPr>
        <w:t xml:space="preserve"> </w:t>
      </w:r>
      <w:proofErr w:type="spellStart"/>
      <w:r w:rsidRPr="002D7077">
        <w:rPr>
          <w:rFonts w:ascii="Times New Roman" w:hAnsi="Times New Roman" w:cs="Times New Roman"/>
          <w:sz w:val="20"/>
          <w:szCs w:val="20"/>
        </w:rPr>
        <w:t>Zaiotti</w:t>
      </w:r>
      <w:proofErr w:type="spellEnd"/>
      <w:r w:rsidRPr="002D7077">
        <w:rPr>
          <w:rFonts w:ascii="Times New Roman" w:eastAsia="Times New Roman" w:hAnsi="Times New Roman" w:cs="Times New Roman"/>
          <w:sz w:val="20"/>
          <w:szCs w:val="20"/>
        </w:rPr>
        <w:t xml:space="preserve">, R. Chronic Anxiety: Schengen and the Fear of Enlargement / R. </w:t>
      </w:r>
      <w:proofErr w:type="spellStart"/>
      <w:r w:rsidRPr="002D7077">
        <w:rPr>
          <w:rFonts w:ascii="Times New Roman" w:eastAsia="Times New Roman" w:hAnsi="Times New Roman" w:cs="Times New Roman"/>
          <w:sz w:val="20"/>
          <w:szCs w:val="20"/>
        </w:rPr>
        <w:t>Zaiotti</w:t>
      </w:r>
      <w:proofErr w:type="spellEnd"/>
      <w:r w:rsidRPr="002D7077">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The EU</w:t>
      </w:r>
      <w:r w:rsidRPr="002D7077">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Eu</w:t>
      </w:r>
      <w:r w:rsidRPr="002D7077">
        <w:rPr>
          <w:rFonts w:ascii="Times New Roman" w:eastAsia="Times New Roman" w:hAnsi="Times New Roman" w:cs="Times New Roman"/>
          <w:sz w:val="20"/>
          <w:szCs w:val="20"/>
        </w:rPr>
        <w:t xml:space="preserve">rozone </w:t>
      </w:r>
      <w:proofErr w:type="gramStart"/>
      <w:r w:rsidRPr="002D7077">
        <w:rPr>
          <w:rFonts w:ascii="Times New Roman" w:eastAsia="Times New Roman" w:hAnsi="Times New Roman" w:cs="Times New Roman"/>
          <w:sz w:val="20"/>
          <w:szCs w:val="20"/>
        </w:rPr>
        <w:t>crisis :</w:t>
      </w:r>
      <w:proofErr w:type="gramEnd"/>
      <w:r w:rsidRPr="002D7077">
        <w:rPr>
          <w:rFonts w:ascii="Times New Roman" w:eastAsia="Times New Roman" w:hAnsi="Times New Roman" w:cs="Times New Roman"/>
          <w:sz w:val="20"/>
          <w:szCs w:val="20"/>
        </w:rPr>
        <w:t xml:space="preserve"> policy challenges and strategic choices. – Farnham [etc.</w:t>
      </w:r>
      <w:proofErr w:type="gramStart"/>
      <w:r w:rsidRPr="002D7077">
        <w:rPr>
          <w:rFonts w:ascii="Times New Roman" w:eastAsia="Times New Roman" w:hAnsi="Times New Roman" w:cs="Times New Roman"/>
          <w:sz w:val="20"/>
          <w:szCs w:val="20"/>
        </w:rPr>
        <w:t>] :</w:t>
      </w:r>
      <w:proofErr w:type="gramEnd"/>
      <w:r w:rsidRPr="002D7077">
        <w:rPr>
          <w:rFonts w:ascii="Times New Roman" w:eastAsia="Times New Roman" w:hAnsi="Times New Roman" w:cs="Times New Roman"/>
          <w:sz w:val="20"/>
          <w:szCs w:val="20"/>
        </w:rPr>
        <w:t xml:space="preserve"> </w:t>
      </w:r>
      <w:proofErr w:type="spellStart"/>
      <w:r w:rsidRPr="002D7077">
        <w:rPr>
          <w:rFonts w:ascii="Times New Roman" w:eastAsia="Times New Roman" w:hAnsi="Times New Roman" w:cs="Times New Roman"/>
          <w:sz w:val="20"/>
          <w:szCs w:val="20"/>
        </w:rPr>
        <w:t>Ashgate</w:t>
      </w:r>
      <w:proofErr w:type="spellEnd"/>
      <w:r w:rsidRPr="002D7077">
        <w:rPr>
          <w:rFonts w:ascii="Times New Roman" w:eastAsia="Times New Roman" w:hAnsi="Times New Roman" w:cs="Times New Roman"/>
          <w:sz w:val="20"/>
          <w:szCs w:val="20"/>
        </w:rPr>
        <w:t xml:space="preserve">, 2013. – P. 162. </w:t>
      </w:r>
    </w:p>
  </w:footnote>
  <w:footnote w:id="76">
    <w:p w14:paraId="2B759F03" w14:textId="4EE87668" w:rsidR="00812AE3" w:rsidRPr="002D7077" w:rsidRDefault="00812AE3" w:rsidP="002D7077">
      <w:pPr>
        <w:pStyle w:val="12"/>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spellStart"/>
      <w:r w:rsidRPr="002D7077">
        <w:rPr>
          <w:rFonts w:ascii="Times New Roman" w:hAnsi="Times New Roman" w:cs="Times New Roman"/>
          <w:sz w:val="20"/>
          <w:szCs w:val="20"/>
        </w:rPr>
        <w:t>Zaiotti</w:t>
      </w:r>
      <w:proofErr w:type="spellEnd"/>
      <w:r w:rsidRPr="002D7077">
        <w:rPr>
          <w:rFonts w:ascii="Times New Roman" w:hAnsi="Times New Roman" w:cs="Times New Roman"/>
          <w:sz w:val="20"/>
          <w:szCs w:val="20"/>
        </w:rPr>
        <w:t xml:space="preserve">, R. Cultures of Border </w:t>
      </w:r>
      <w:proofErr w:type="gramStart"/>
      <w:r w:rsidRPr="002D7077">
        <w:rPr>
          <w:rFonts w:ascii="Times New Roman" w:hAnsi="Times New Roman" w:cs="Times New Roman"/>
          <w:sz w:val="20"/>
          <w:szCs w:val="20"/>
        </w:rPr>
        <w:t>Control :</w:t>
      </w:r>
      <w:proofErr w:type="gramEnd"/>
      <w:r w:rsidRPr="002D7077">
        <w:rPr>
          <w:rFonts w:ascii="Times New Roman" w:hAnsi="Times New Roman" w:cs="Times New Roman"/>
          <w:sz w:val="20"/>
          <w:szCs w:val="20"/>
        </w:rPr>
        <w:t xml:space="preserve"> Schengen and the Evolution of European Frontiers / R. </w:t>
      </w:r>
      <w:proofErr w:type="spellStart"/>
      <w:r w:rsidRPr="002D7077">
        <w:rPr>
          <w:rFonts w:ascii="Times New Roman" w:hAnsi="Times New Roman" w:cs="Times New Roman"/>
          <w:sz w:val="20"/>
          <w:szCs w:val="20"/>
        </w:rPr>
        <w:t>Zaiotti</w:t>
      </w:r>
      <w:proofErr w:type="spellEnd"/>
      <w:r w:rsidRPr="002D7077">
        <w:rPr>
          <w:rFonts w:ascii="Times New Roman" w:hAnsi="Times New Roman" w:cs="Times New Roman"/>
          <w:sz w:val="20"/>
          <w:szCs w:val="20"/>
        </w:rPr>
        <w:t xml:space="preserve"> – Chicago, IL [etc.] : University of Chicago Press, 2011. – XII. – P. 217 &amp; Margaret Thatcher, from TV interview for </w:t>
      </w:r>
      <w:proofErr w:type="spellStart"/>
      <w:r w:rsidRPr="002D7077">
        <w:rPr>
          <w:rFonts w:ascii="Times New Roman" w:hAnsi="Times New Roman" w:cs="Times New Roman"/>
          <w:sz w:val="20"/>
          <w:szCs w:val="20"/>
        </w:rPr>
        <w:t>BBC2</w:t>
      </w:r>
      <w:proofErr w:type="spellEnd"/>
      <w:r w:rsidRPr="002D7077">
        <w:rPr>
          <w:rFonts w:ascii="Times New Roman" w:hAnsi="Times New Roman" w:cs="Times New Roman"/>
          <w:sz w:val="20"/>
          <w:szCs w:val="20"/>
        </w:rPr>
        <w:t xml:space="preserve"> </w:t>
      </w:r>
      <w:proofErr w:type="spellStart"/>
      <w:r w:rsidRPr="002D7077">
        <w:rPr>
          <w:rFonts w:ascii="Times New Roman" w:hAnsi="Times New Roman" w:cs="Times New Roman"/>
          <w:sz w:val="20"/>
          <w:szCs w:val="20"/>
        </w:rPr>
        <w:t>Newsnight</w:t>
      </w:r>
      <w:proofErr w:type="spellEnd"/>
      <w:r w:rsidRPr="002D7077">
        <w:rPr>
          <w:rFonts w:ascii="Times New Roman" w:hAnsi="Times New Roman" w:cs="Times New Roman"/>
          <w:sz w:val="20"/>
          <w:szCs w:val="20"/>
        </w:rPr>
        <w:t xml:space="preserve"> // COI transcript, June 3, 1988, Thatcher Archive. – 1988.</w:t>
      </w:r>
    </w:p>
  </w:footnote>
  <w:footnote w:id="77">
    <w:p w14:paraId="492BA94E" w14:textId="3C05FE79" w:rsidR="00812AE3" w:rsidRPr="002D7077" w:rsidRDefault="00812AE3" w:rsidP="002D7077">
      <w:pPr>
        <w:spacing w:line="360" w:lineRule="auto"/>
        <w:rPr>
          <w:rFonts w:ascii="Times New Roman" w:hAnsi="Times New Roman" w:cs="Times New Roman"/>
          <w:sz w:val="20"/>
          <w:szCs w:val="20"/>
          <w:lang w:val="en-US"/>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Council Regulation (EC) No 2007/2004 of 26 October 2004 establishing a European Agency for the Management of Operational Cooperation at the External Borders of the Member States of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Union //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 xml:space="preserve">. – 2004. </w:t>
      </w:r>
      <w:r w:rsidRPr="002D7077">
        <w:rPr>
          <w:rFonts w:ascii="Times New Roman" w:hAnsi="Times New Roman" w:cs="Times New Roman"/>
          <w:sz w:val="20"/>
          <w:szCs w:val="20"/>
          <w:lang w:val="ru-RU"/>
        </w:rPr>
        <w:t>№</w:t>
      </w:r>
      <w:r w:rsidRPr="002D7077">
        <w:rPr>
          <w:rFonts w:ascii="Times New Roman" w:hAnsi="Times New Roman" w:cs="Times New Roman"/>
          <w:sz w:val="20"/>
          <w:szCs w:val="20"/>
          <w:lang w:val="en-US"/>
        </w:rPr>
        <w:t xml:space="preserve"> L 349. </w:t>
      </w:r>
      <w:r w:rsidRPr="002D7077">
        <w:rPr>
          <w:rFonts w:ascii="Times New Roman" w:hAnsi="Times New Roman" w:cs="Times New Roman"/>
          <w:sz w:val="20"/>
          <w:szCs w:val="20"/>
        </w:rPr>
        <w:t xml:space="preserve">– P 1. </w:t>
      </w:r>
      <w:proofErr w:type="gramStart"/>
      <w:r w:rsidRPr="002D7077">
        <w:rPr>
          <w:rFonts w:ascii="Times New Roman" w:hAnsi="Times New Roman" w:cs="Times New Roman"/>
          <w:sz w:val="20"/>
          <w:szCs w:val="20"/>
        </w:rPr>
        <w:t>No longer in force.</w:t>
      </w:r>
      <w:proofErr w:type="gramEnd"/>
      <w:r w:rsidRPr="002D7077">
        <w:rPr>
          <w:rFonts w:ascii="Times New Roman" w:hAnsi="Times New Roman" w:cs="Times New Roman"/>
          <w:sz w:val="20"/>
          <w:szCs w:val="20"/>
        </w:rPr>
        <w:t xml:space="preserve"> Repealed by Regulation (EU) 2016/1624. Op. cit.</w:t>
      </w:r>
    </w:p>
  </w:footnote>
  <w:footnote w:id="78">
    <w:p w14:paraId="3EC25409" w14:textId="0B57E78F" w:rsidR="00812AE3" w:rsidRPr="002D7077" w:rsidRDefault="00812AE3" w:rsidP="002D7077">
      <w:pPr>
        <w:spacing w:line="360" w:lineRule="auto"/>
        <w:rPr>
          <w:rFonts w:ascii="Times New Roman" w:eastAsia="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hAnsi="Times New Roman" w:cs="Times New Roman"/>
          <w:sz w:val="20"/>
          <w:szCs w:val="20"/>
        </w:rPr>
        <w:t xml:space="preserve"> </w:t>
      </w:r>
      <w:proofErr w:type="spellStart"/>
      <w:r w:rsidRPr="002D7077">
        <w:rPr>
          <w:rFonts w:ascii="Times New Roman" w:eastAsia="Times New Roman" w:hAnsi="Times New Roman" w:cs="Times New Roman"/>
          <w:sz w:val="20"/>
          <w:szCs w:val="20"/>
        </w:rPr>
        <w:t>Havlíček</w:t>
      </w:r>
      <w:proofErr w:type="spellEnd"/>
      <w:r w:rsidRPr="002D7077">
        <w:rPr>
          <w:rFonts w:ascii="Times New Roman" w:eastAsia="Times New Roman" w:hAnsi="Times New Roman" w:cs="Times New Roman"/>
          <w:sz w:val="20"/>
          <w:szCs w:val="20"/>
        </w:rPr>
        <w:t xml:space="preserve">, T. </w:t>
      </w:r>
      <w:proofErr w:type="spellStart"/>
      <w:r w:rsidRPr="002D7077">
        <w:rPr>
          <w:rFonts w:ascii="Times New Roman" w:eastAsia="Times New Roman" w:hAnsi="Times New Roman" w:cs="Times New Roman"/>
          <w:sz w:val="20"/>
          <w:szCs w:val="20"/>
        </w:rPr>
        <w:t>Jeřábek</w:t>
      </w:r>
      <w:proofErr w:type="spellEnd"/>
      <w:r w:rsidRPr="002D7077">
        <w:rPr>
          <w:rFonts w:ascii="Times New Roman" w:eastAsia="Times New Roman" w:hAnsi="Times New Roman" w:cs="Times New Roman"/>
          <w:sz w:val="20"/>
          <w:szCs w:val="20"/>
        </w:rPr>
        <w:t xml:space="preserve">, M. </w:t>
      </w:r>
      <w:proofErr w:type="spellStart"/>
      <w:r w:rsidRPr="002D7077">
        <w:rPr>
          <w:rFonts w:ascii="Times New Roman" w:eastAsia="Times New Roman" w:hAnsi="Times New Roman" w:cs="Times New Roman"/>
          <w:sz w:val="20"/>
          <w:szCs w:val="20"/>
        </w:rPr>
        <w:t>Dokoupil</w:t>
      </w:r>
      <w:proofErr w:type="spellEnd"/>
      <w:r w:rsidRPr="002D7077">
        <w:rPr>
          <w:rFonts w:ascii="Times New Roman" w:eastAsia="Times New Roman" w:hAnsi="Times New Roman" w:cs="Times New Roman"/>
          <w:sz w:val="20"/>
          <w:szCs w:val="20"/>
        </w:rPr>
        <w:t xml:space="preserve">, J. The Schengen Phenomenon—Fact or Fiction? </w:t>
      </w:r>
      <w:proofErr w:type="gramStart"/>
      <w:r w:rsidRPr="002D7077">
        <w:rPr>
          <w:rFonts w:ascii="Times New Roman" w:eastAsia="Times New Roman" w:hAnsi="Times New Roman" w:cs="Times New Roman"/>
          <w:sz w:val="20"/>
          <w:szCs w:val="20"/>
        </w:rPr>
        <w:t xml:space="preserve">/ T. </w:t>
      </w:r>
      <w:proofErr w:type="spellStart"/>
      <w:r w:rsidRPr="002D7077">
        <w:rPr>
          <w:rFonts w:ascii="Times New Roman" w:eastAsia="Times New Roman" w:hAnsi="Times New Roman" w:cs="Times New Roman"/>
          <w:sz w:val="20"/>
          <w:szCs w:val="20"/>
        </w:rPr>
        <w:t>Havlíček</w:t>
      </w:r>
      <w:proofErr w:type="spellEnd"/>
      <w:r w:rsidRPr="002D7077">
        <w:rPr>
          <w:rFonts w:ascii="Times New Roman" w:eastAsia="Times New Roman" w:hAnsi="Times New Roman" w:cs="Times New Roman"/>
          <w:sz w:val="20"/>
          <w:szCs w:val="20"/>
        </w:rPr>
        <w:t xml:space="preserve"> M. </w:t>
      </w:r>
      <w:proofErr w:type="spellStart"/>
      <w:r w:rsidRPr="002D7077">
        <w:rPr>
          <w:rFonts w:ascii="Times New Roman" w:eastAsia="Times New Roman" w:hAnsi="Times New Roman" w:cs="Times New Roman"/>
          <w:sz w:val="20"/>
          <w:szCs w:val="20"/>
        </w:rPr>
        <w:t>Jeřábek</w:t>
      </w:r>
      <w:proofErr w:type="spellEnd"/>
      <w:r w:rsidRPr="002D7077">
        <w:rPr>
          <w:rFonts w:ascii="Times New Roman" w:eastAsia="Times New Roman" w:hAnsi="Times New Roman" w:cs="Times New Roman"/>
          <w:sz w:val="20"/>
          <w:szCs w:val="20"/>
        </w:rPr>
        <w:t xml:space="preserve"> J. </w:t>
      </w:r>
      <w:proofErr w:type="spellStart"/>
      <w:r w:rsidRPr="002D7077">
        <w:rPr>
          <w:rFonts w:ascii="Times New Roman" w:eastAsia="Times New Roman" w:hAnsi="Times New Roman" w:cs="Times New Roman"/>
          <w:sz w:val="20"/>
          <w:szCs w:val="20"/>
        </w:rPr>
        <w:t>Dokoupil</w:t>
      </w:r>
      <w:proofErr w:type="spellEnd"/>
      <w:r w:rsidRPr="002D7077">
        <w:rPr>
          <w:rFonts w:ascii="Times New Roman" w:eastAsia="Times New Roman" w:hAnsi="Times New Roman" w:cs="Times New Roman"/>
          <w:sz w:val="20"/>
          <w:szCs w:val="20"/>
        </w:rPr>
        <w:t xml:space="preserve"> // Springer International Publishing, 2018.</w:t>
      </w:r>
      <w:proofErr w:type="gramEnd"/>
      <w:r w:rsidRPr="002D7077">
        <w:rPr>
          <w:rFonts w:ascii="Times New Roman" w:eastAsia="Times New Roman" w:hAnsi="Times New Roman" w:cs="Times New Roman"/>
          <w:sz w:val="20"/>
          <w:szCs w:val="20"/>
        </w:rPr>
        <w:t xml:space="preserve"> – P. 49. </w:t>
      </w:r>
    </w:p>
  </w:footnote>
  <w:footnote w:id="79">
    <w:p w14:paraId="7F84E7C6" w14:textId="4D00446B" w:rsidR="00812AE3" w:rsidRPr="002D7077" w:rsidRDefault="00812AE3" w:rsidP="002D7077">
      <w:pPr>
        <w:spacing w:line="360" w:lineRule="auto"/>
        <w:rPr>
          <w:rFonts w:ascii="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hAnsi="Times New Roman" w:cs="Times New Roman"/>
          <w:sz w:val="20"/>
          <w:szCs w:val="20"/>
        </w:rPr>
        <w:t xml:space="preserve"> </w:t>
      </w:r>
      <w:proofErr w:type="spellStart"/>
      <w:proofErr w:type="gramStart"/>
      <w:r w:rsidRPr="002D7077">
        <w:rPr>
          <w:rFonts w:ascii="Times New Roman" w:eastAsia="Times New Roman" w:hAnsi="Times New Roman" w:cs="Times New Roman"/>
          <w:sz w:val="20"/>
          <w:szCs w:val="20"/>
        </w:rPr>
        <w:t>Sedelmeier</w:t>
      </w:r>
      <w:proofErr w:type="spellEnd"/>
      <w:r w:rsidRPr="002D7077">
        <w:rPr>
          <w:rFonts w:ascii="Times New Roman" w:eastAsia="Times New Roman" w:hAnsi="Times New Roman" w:cs="Times New Roman"/>
          <w:sz w:val="20"/>
          <w:szCs w:val="20"/>
        </w:rPr>
        <w:t xml:space="preserve">, U. Europeanization / U. </w:t>
      </w:r>
      <w:proofErr w:type="spellStart"/>
      <w:r w:rsidRPr="002D7077">
        <w:rPr>
          <w:rFonts w:ascii="Times New Roman" w:eastAsia="Times New Roman" w:hAnsi="Times New Roman" w:cs="Times New Roman"/>
          <w:sz w:val="20"/>
          <w:szCs w:val="20"/>
        </w:rPr>
        <w:t>Sedelmeier</w:t>
      </w:r>
      <w:proofErr w:type="spellEnd"/>
      <w:r w:rsidRPr="002D7077">
        <w:rPr>
          <w:rFonts w:ascii="Times New Roman" w:eastAsia="Times New Roman" w:hAnsi="Times New Roman" w:cs="Times New Roman"/>
          <w:sz w:val="20"/>
          <w:szCs w:val="20"/>
        </w:rPr>
        <w:t xml:space="preserve"> // The Oxford handbook of </w:t>
      </w:r>
      <w:r>
        <w:rPr>
          <w:rFonts w:ascii="Times New Roman" w:eastAsia="Times New Roman" w:hAnsi="Times New Roman" w:cs="Times New Roman"/>
          <w:sz w:val="20"/>
          <w:szCs w:val="20"/>
        </w:rPr>
        <w:t>the Eu</w:t>
      </w:r>
      <w:r w:rsidRPr="002D7077">
        <w:rPr>
          <w:rFonts w:ascii="Times New Roman" w:eastAsia="Times New Roman" w:hAnsi="Times New Roman" w:cs="Times New Roman"/>
          <w:sz w:val="20"/>
          <w:szCs w:val="20"/>
        </w:rPr>
        <w:t>ropean Union.</w:t>
      </w:r>
      <w:proofErr w:type="gramEnd"/>
      <w:r w:rsidRPr="002D7077">
        <w:rPr>
          <w:rFonts w:ascii="Times New Roman" w:eastAsia="Times New Roman" w:hAnsi="Times New Roman" w:cs="Times New Roman"/>
          <w:sz w:val="20"/>
          <w:szCs w:val="20"/>
        </w:rPr>
        <w:t xml:space="preserve"> – Oxford [etc.</w:t>
      </w:r>
      <w:proofErr w:type="gramStart"/>
      <w:r w:rsidRPr="002D7077">
        <w:rPr>
          <w:rFonts w:ascii="Times New Roman" w:eastAsia="Times New Roman" w:hAnsi="Times New Roman" w:cs="Times New Roman"/>
          <w:sz w:val="20"/>
          <w:szCs w:val="20"/>
        </w:rPr>
        <w:t>] :</w:t>
      </w:r>
      <w:proofErr w:type="gramEnd"/>
      <w:r w:rsidRPr="002D7077">
        <w:rPr>
          <w:rFonts w:ascii="Times New Roman" w:eastAsia="Times New Roman" w:hAnsi="Times New Roman" w:cs="Times New Roman"/>
          <w:sz w:val="20"/>
          <w:szCs w:val="20"/>
        </w:rPr>
        <w:t xml:space="preserve"> Oxford University Press, 2012. – P. </w:t>
      </w:r>
      <w:r w:rsidRPr="002D7077">
        <w:rPr>
          <w:rFonts w:ascii="Times New Roman" w:hAnsi="Times New Roman" w:cs="Times New Roman"/>
          <w:sz w:val="20"/>
          <w:szCs w:val="20"/>
        </w:rPr>
        <w:t>825.</w:t>
      </w:r>
    </w:p>
  </w:footnote>
  <w:footnote w:id="80">
    <w:p w14:paraId="3D836368" w14:textId="29EBF8C5" w:rsidR="00812AE3" w:rsidRPr="002D7077" w:rsidRDefault="00812AE3" w:rsidP="002D7077">
      <w:pPr>
        <w:pStyle w:val="12"/>
        <w:spacing w:line="360" w:lineRule="auto"/>
        <w:rPr>
          <w:rFonts w:ascii="Times New Roman" w:hAnsi="Times New Roman" w:cs="Times New Roman"/>
          <w:sz w:val="20"/>
          <w:szCs w:val="20"/>
        </w:rPr>
      </w:pPr>
      <w:r w:rsidRPr="002D7077">
        <w:rPr>
          <w:rFonts w:ascii="Times New Roman" w:hAnsi="Times New Roman" w:cs="Times New Roman"/>
          <w:sz w:val="20"/>
          <w:szCs w:val="20"/>
          <w:vertAlign w:val="superscript"/>
        </w:rPr>
        <w:footnoteRef/>
      </w:r>
      <w:r w:rsidRPr="002D7077">
        <w:rPr>
          <w:rFonts w:ascii="Times New Roman" w:hAnsi="Times New Roman" w:cs="Times New Roman"/>
          <w:sz w:val="20"/>
          <w:szCs w:val="20"/>
        </w:rPr>
        <w:t xml:space="preserve"> </w:t>
      </w:r>
      <w:proofErr w:type="spellStart"/>
      <w:r w:rsidRPr="002D7077">
        <w:rPr>
          <w:rFonts w:ascii="Times New Roman" w:eastAsia="Times New Roman" w:hAnsi="Times New Roman" w:cs="Times New Roman"/>
          <w:sz w:val="20"/>
          <w:szCs w:val="20"/>
        </w:rPr>
        <w:t>Sedelmeier</w:t>
      </w:r>
      <w:proofErr w:type="spellEnd"/>
      <w:r w:rsidRPr="002D7077">
        <w:rPr>
          <w:rFonts w:ascii="Times New Roman" w:eastAsia="Times New Roman" w:hAnsi="Times New Roman" w:cs="Times New Roman"/>
          <w:sz w:val="20"/>
          <w:szCs w:val="20"/>
        </w:rPr>
        <w:t xml:space="preserve">, U. </w:t>
      </w:r>
      <w:r w:rsidRPr="002D7077">
        <w:rPr>
          <w:rFonts w:ascii="Times New Roman" w:hAnsi="Times New Roman" w:cs="Times New Roman"/>
          <w:sz w:val="20"/>
          <w:szCs w:val="20"/>
        </w:rPr>
        <w:t xml:space="preserve">Op. cit. </w:t>
      </w:r>
      <w:r w:rsidRPr="002D7077">
        <w:rPr>
          <w:rFonts w:ascii="Times New Roman" w:eastAsia="Times New Roman" w:hAnsi="Times New Roman" w:cs="Times New Roman"/>
          <w:sz w:val="20"/>
          <w:szCs w:val="20"/>
        </w:rPr>
        <w:t>– P. 836.</w:t>
      </w:r>
    </w:p>
  </w:footnote>
  <w:footnote w:id="81">
    <w:p w14:paraId="42E6E8B1" w14:textId="10A4F71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URL: https://ec.europa.eu/home-affairs/what-we-do/policies/borders-and-visas/visa-policy/schengen_visa_en (accessed: 01.05.2018).</w:t>
      </w:r>
    </w:p>
  </w:footnote>
  <w:footnote w:id="82">
    <w:p w14:paraId="2C180D5F" w14:textId="1E4D9C42"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Joint Staff Working Paper Implementation of </w:t>
      </w:r>
      <w:r>
        <w:rPr>
          <w:rFonts w:cs="Times New Roman"/>
          <w:szCs w:val="20"/>
        </w:rPr>
        <w:t>the Eu</w:t>
      </w:r>
      <w:r w:rsidRPr="002D7077">
        <w:rPr>
          <w:rFonts w:cs="Times New Roman"/>
          <w:szCs w:val="20"/>
        </w:rPr>
        <w:t xml:space="preserve">ropean Neighbourhood Policy in 2010 Report: </w:t>
      </w:r>
      <w:proofErr w:type="spellStart"/>
      <w:r w:rsidRPr="002D7077">
        <w:rPr>
          <w:rFonts w:cs="Times New Roman"/>
          <w:szCs w:val="20"/>
        </w:rPr>
        <w:t>EaP</w:t>
      </w:r>
      <w:proofErr w:type="spellEnd"/>
      <w:r w:rsidRPr="002D7077">
        <w:rPr>
          <w:rFonts w:cs="Times New Roman"/>
          <w:szCs w:val="20"/>
        </w:rPr>
        <w:t xml:space="preserve"> // European Commission. – 2011. № </w:t>
      </w:r>
      <w:proofErr w:type="gramStart"/>
      <w:r w:rsidRPr="002D7077">
        <w:rPr>
          <w:rFonts w:cs="Times New Roman"/>
          <w:szCs w:val="20"/>
        </w:rPr>
        <w:t>SEC(</w:t>
      </w:r>
      <w:proofErr w:type="gramEnd"/>
      <w:r w:rsidRPr="002D7077">
        <w:rPr>
          <w:rFonts w:cs="Times New Roman"/>
          <w:szCs w:val="20"/>
        </w:rPr>
        <w:t>2011) 641. – P. 1.</w:t>
      </w:r>
    </w:p>
  </w:footnote>
  <w:footnote w:id="83">
    <w:p w14:paraId="01483DC2" w14:textId="3EC8F3A0"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spellStart"/>
      <w:r w:rsidRPr="002D7077">
        <w:rPr>
          <w:rFonts w:ascii="Times New Roman" w:hAnsi="Times New Roman" w:cs="Times New Roman"/>
          <w:sz w:val="20"/>
          <w:szCs w:val="20"/>
        </w:rPr>
        <w:t>Kerikmäe</w:t>
      </w:r>
      <w:proofErr w:type="spellEnd"/>
      <w:r w:rsidRPr="002D7077">
        <w:rPr>
          <w:rFonts w:ascii="Times New Roman" w:hAnsi="Times New Roman" w:cs="Times New Roman"/>
          <w:sz w:val="20"/>
          <w:szCs w:val="20"/>
        </w:rPr>
        <w:t xml:space="preserve">, T. &amp; </w:t>
      </w:r>
      <w:proofErr w:type="spellStart"/>
      <w:r w:rsidRPr="002D7077">
        <w:rPr>
          <w:rFonts w:ascii="Times New Roman" w:hAnsi="Times New Roman" w:cs="Times New Roman"/>
          <w:sz w:val="20"/>
          <w:szCs w:val="20"/>
        </w:rPr>
        <w:t>Chochia</w:t>
      </w:r>
      <w:proofErr w:type="spellEnd"/>
      <w:r w:rsidRPr="002D7077">
        <w:rPr>
          <w:rFonts w:ascii="Times New Roman" w:hAnsi="Times New Roman" w:cs="Times New Roman"/>
          <w:sz w:val="20"/>
          <w:szCs w:val="20"/>
        </w:rPr>
        <w:t>, A. Op. cit. – P. 143.</w:t>
      </w:r>
    </w:p>
  </w:footnote>
  <w:footnote w:id="84">
    <w:p w14:paraId="158FC1B2" w14:textId="063965ED"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spellStart"/>
      <w:r w:rsidRPr="002D7077">
        <w:rPr>
          <w:rFonts w:ascii="Times New Roman" w:hAnsi="Times New Roman" w:cs="Times New Roman"/>
          <w:sz w:val="20"/>
          <w:szCs w:val="20"/>
        </w:rPr>
        <w:t>Kerikmäe</w:t>
      </w:r>
      <w:proofErr w:type="spellEnd"/>
      <w:r w:rsidRPr="002D7077">
        <w:rPr>
          <w:rFonts w:ascii="Times New Roman" w:hAnsi="Times New Roman" w:cs="Times New Roman"/>
          <w:sz w:val="20"/>
          <w:szCs w:val="20"/>
        </w:rPr>
        <w:t xml:space="preserve">, T. &amp; </w:t>
      </w:r>
      <w:proofErr w:type="spellStart"/>
      <w:r w:rsidRPr="002D7077">
        <w:rPr>
          <w:rFonts w:ascii="Times New Roman" w:hAnsi="Times New Roman" w:cs="Times New Roman"/>
          <w:sz w:val="20"/>
          <w:szCs w:val="20"/>
        </w:rPr>
        <w:t>Chochia</w:t>
      </w:r>
      <w:proofErr w:type="spellEnd"/>
      <w:r w:rsidRPr="002D7077">
        <w:rPr>
          <w:rFonts w:ascii="Times New Roman" w:hAnsi="Times New Roman" w:cs="Times New Roman"/>
          <w:sz w:val="20"/>
          <w:szCs w:val="20"/>
        </w:rPr>
        <w:t>, A. Op. cit. – P. 169.</w:t>
      </w:r>
    </w:p>
  </w:footnote>
  <w:footnote w:id="85">
    <w:p w14:paraId="6F7E69C9" w14:textId="22704C3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lang w:val="en-US"/>
        </w:rPr>
        <w:t>Statement by M. Georges Pompidou p. 34 1 December 1969 Bulletin of</w:t>
      </w:r>
      <w:r>
        <w:rPr>
          <w:rFonts w:cs="Times New Roman"/>
          <w:szCs w:val="20"/>
          <w:lang w:val="en-US"/>
        </w:rPr>
        <w:t xml:space="preserve"> the</w:t>
      </w:r>
      <w:r w:rsidRPr="002D7077">
        <w:rPr>
          <w:rFonts w:cs="Times New Roman"/>
          <w:szCs w:val="20"/>
          <w:lang w:val="en-US"/>
        </w:rPr>
        <w:t xml:space="preserve"> </w:t>
      </w:r>
      <w:r>
        <w:rPr>
          <w:rFonts w:cs="Times New Roman"/>
          <w:szCs w:val="20"/>
          <w:lang w:val="en-US"/>
        </w:rPr>
        <w:t>Eu</w:t>
      </w:r>
      <w:r w:rsidRPr="002D7077">
        <w:rPr>
          <w:rFonts w:cs="Times New Roman"/>
          <w:szCs w:val="20"/>
          <w:lang w:val="en-US"/>
        </w:rPr>
        <w:t>ropean Communities.</w:t>
      </w:r>
      <w:proofErr w:type="gramEnd"/>
      <w:r w:rsidRPr="002D7077">
        <w:rPr>
          <w:rFonts w:cs="Times New Roman"/>
          <w:szCs w:val="20"/>
          <w:lang w:val="en-US"/>
        </w:rPr>
        <w:t xml:space="preserve"> – 1970. </w:t>
      </w:r>
      <w:r w:rsidRPr="002D7077">
        <w:rPr>
          <w:rFonts w:cs="Times New Roman"/>
          <w:szCs w:val="20"/>
          <w:lang w:val="ru-RU"/>
        </w:rPr>
        <w:t>№</w:t>
      </w:r>
      <w:r w:rsidRPr="002D7077">
        <w:rPr>
          <w:rFonts w:cs="Times New Roman"/>
          <w:szCs w:val="20"/>
          <w:lang w:val="en-US"/>
        </w:rPr>
        <w:t xml:space="preserve"> 3 (2). – P. 34.</w:t>
      </w:r>
    </w:p>
  </w:footnote>
  <w:footnote w:id="86">
    <w:p w14:paraId="2D90193C" w14:textId="6EE42515"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Pr>
          <w:rFonts w:cs="Times New Roman"/>
          <w:szCs w:val="20"/>
          <w:lang w:val="en-US"/>
        </w:rPr>
        <w:t>Eu</w:t>
      </w:r>
      <w:r w:rsidRPr="002D7077">
        <w:rPr>
          <w:rFonts w:cs="Times New Roman"/>
          <w:szCs w:val="20"/>
          <w:lang w:val="en-US"/>
        </w:rPr>
        <w:t>ropean Union. URL: https://europa.eu/european-union/about-eu/history/1970-1979/1970_en (accessed: 12.11.17).</w:t>
      </w:r>
    </w:p>
  </w:footnote>
  <w:footnote w:id="87">
    <w:p w14:paraId="7064EBEB" w14:textId="5D58E59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Consolidated version of the Treaty on European Union // </w:t>
      </w:r>
      <w:proofErr w:type="spellStart"/>
      <w:r w:rsidRPr="002D7077">
        <w:rPr>
          <w:rFonts w:cs="Times New Roman"/>
          <w:szCs w:val="20"/>
        </w:rPr>
        <w:t>OJ</w:t>
      </w:r>
      <w:proofErr w:type="spellEnd"/>
      <w:r w:rsidRPr="002D7077">
        <w:rPr>
          <w:rFonts w:cs="Times New Roman"/>
          <w:szCs w:val="20"/>
        </w:rPr>
        <w:t xml:space="preserve">. – 2012. </w:t>
      </w:r>
      <w:proofErr w:type="gramStart"/>
      <w:r w:rsidRPr="002D7077">
        <w:rPr>
          <w:rFonts w:cs="Times New Roman"/>
          <w:szCs w:val="20"/>
        </w:rPr>
        <w:t>№ C 326.</w:t>
      </w:r>
      <w:proofErr w:type="gramEnd"/>
      <w:r w:rsidRPr="002D7077">
        <w:rPr>
          <w:rFonts w:cs="Times New Roman"/>
          <w:szCs w:val="20"/>
        </w:rPr>
        <w:t xml:space="preserve"> – Article 24 (1).</w:t>
      </w:r>
    </w:p>
  </w:footnote>
  <w:footnote w:id="88">
    <w:p w14:paraId="676375F0" w14:textId="44B36A8A"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Koutrakos</w:t>
      </w:r>
      <w:proofErr w:type="spellEnd"/>
      <w:r w:rsidRPr="002D7077">
        <w:rPr>
          <w:rFonts w:cs="Times New Roman"/>
          <w:szCs w:val="20"/>
        </w:rPr>
        <w:t xml:space="preserve">, P. External </w:t>
      </w:r>
      <w:proofErr w:type="gramStart"/>
      <w:r w:rsidRPr="002D7077">
        <w:rPr>
          <w:rFonts w:cs="Times New Roman"/>
          <w:szCs w:val="20"/>
        </w:rPr>
        <w:t>Action :</w:t>
      </w:r>
      <w:proofErr w:type="gramEnd"/>
      <w:r w:rsidRPr="002D7077">
        <w:rPr>
          <w:rFonts w:cs="Times New Roman"/>
          <w:szCs w:val="20"/>
        </w:rPr>
        <w:t xml:space="preserve"> Common Commercial Policy, Common Foreign and Security Policy, Common Security and Defence Policy / P. </w:t>
      </w:r>
      <w:proofErr w:type="spellStart"/>
      <w:r w:rsidRPr="002D7077">
        <w:rPr>
          <w:rFonts w:cs="Times New Roman"/>
          <w:szCs w:val="20"/>
        </w:rPr>
        <w:t>Koutrakos</w:t>
      </w:r>
      <w:proofErr w:type="spellEnd"/>
      <w:r w:rsidRPr="002D7077">
        <w:rPr>
          <w:rFonts w:cs="Times New Roman"/>
          <w:szCs w:val="20"/>
        </w:rPr>
        <w:t xml:space="preserve"> // The Oxford handbook of European Union law. – </w:t>
      </w:r>
      <w:proofErr w:type="gramStart"/>
      <w:r w:rsidRPr="002D7077">
        <w:rPr>
          <w:rFonts w:cs="Times New Roman"/>
          <w:szCs w:val="20"/>
        </w:rPr>
        <w:t>Oxford ;</w:t>
      </w:r>
      <w:proofErr w:type="gramEnd"/>
      <w:r w:rsidRPr="002D7077">
        <w:rPr>
          <w:rFonts w:cs="Times New Roman"/>
          <w:szCs w:val="20"/>
        </w:rPr>
        <w:t xml:space="preserve"> New York : Oxford University Press, 2015. – P. 281.</w:t>
      </w:r>
    </w:p>
  </w:footnote>
  <w:footnote w:id="89">
    <w:p w14:paraId="2C8A3960" w14:textId="1054D7D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Council Decision of 26 July 2010 establishing the organisation and functioning of </w:t>
      </w:r>
      <w:r>
        <w:rPr>
          <w:rFonts w:cs="Times New Roman"/>
          <w:szCs w:val="20"/>
        </w:rPr>
        <w:t>Eu</w:t>
      </w:r>
      <w:r w:rsidRPr="002D7077">
        <w:rPr>
          <w:rFonts w:cs="Times New Roman"/>
          <w:szCs w:val="20"/>
        </w:rPr>
        <w:t xml:space="preserve">ropean External Action Service (2010/427/EU)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2010. </w:t>
      </w:r>
      <w:proofErr w:type="gramStart"/>
      <w:r w:rsidRPr="002D7077">
        <w:rPr>
          <w:rFonts w:cs="Times New Roman"/>
          <w:szCs w:val="20"/>
        </w:rPr>
        <w:t>№ L 201.</w:t>
      </w:r>
      <w:proofErr w:type="gramEnd"/>
      <w:r w:rsidRPr="002D7077">
        <w:rPr>
          <w:rFonts w:cs="Times New Roman"/>
          <w:szCs w:val="20"/>
        </w:rPr>
        <w:t xml:space="preserve"> – Article 3, 5 and 21.</w:t>
      </w:r>
    </w:p>
  </w:footnote>
  <w:footnote w:id="90">
    <w:p w14:paraId="38CA787C" w14:textId="52A7B79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Consolidated version of the Treaty on European Union // </w:t>
      </w:r>
      <w:proofErr w:type="spellStart"/>
      <w:r w:rsidRPr="002D7077">
        <w:rPr>
          <w:rFonts w:cs="Times New Roman"/>
          <w:szCs w:val="20"/>
        </w:rPr>
        <w:t>OJ</w:t>
      </w:r>
      <w:proofErr w:type="spellEnd"/>
      <w:r w:rsidRPr="002D7077">
        <w:rPr>
          <w:rFonts w:cs="Times New Roman"/>
          <w:szCs w:val="20"/>
        </w:rPr>
        <w:t xml:space="preserve">. – 2012. </w:t>
      </w:r>
      <w:proofErr w:type="gramStart"/>
      <w:r w:rsidRPr="002D7077">
        <w:rPr>
          <w:rFonts w:cs="Times New Roman"/>
          <w:szCs w:val="20"/>
        </w:rPr>
        <w:t>№ C 326.</w:t>
      </w:r>
      <w:proofErr w:type="gramEnd"/>
      <w:r w:rsidRPr="002D7077">
        <w:rPr>
          <w:rFonts w:cs="Times New Roman"/>
          <w:szCs w:val="20"/>
        </w:rPr>
        <w:t xml:space="preserve"> – Article 27 (2).</w:t>
      </w:r>
    </w:p>
  </w:footnote>
  <w:footnote w:id="91">
    <w:p w14:paraId="1BCDD08B" w14:textId="4397BF7A"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Non-paper with Polish proposals concerning policy towards new Eastern neighbours after EU enlargement // Stefan </w:t>
      </w:r>
      <w:proofErr w:type="spellStart"/>
      <w:r w:rsidRPr="002D7077">
        <w:rPr>
          <w:rFonts w:ascii="Times New Roman" w:hAnsi="Times New Roman" w:cs="Times New Roman"/>
          <w:sz w:val="20"/>
          <w:szCs w:val="20"/>
        </w:rPr>
        <w:t>Batory</w:t>
      </w:r>
      <w:proofErr w:type="spellEnd"/>
      <w:r w:rsidRPr="002D7077">
        <w:rPr>
          <w:rFonts w:ascii="Times New Roman" w:hAnsi="Times New Roman" w:cs="Times New Roman"/>
          <w:sz w:val="20"/>
          <w:szCs w:val="20"/>
        </w:rPr>
        <w:t xml:space="preserve"> Foundation. – 2003. – P. 85.</w:t>
      </w:r>
    </w:p>
  </w:footnote>
  <w:footnote w:id="92">
    <w:p w14:paraId="50B776FC" w14:textId="4928DBA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Communication from the Commission to the Council and </w:t>
      </w:r>
      <w:r>
        <w:rPr>
          <w:rFonts w:cs="Times New Roman"/>
          <w:szCs w:val="20"/>
        </w:rPr>
        <w:t>the Eu</w:t>
      </w:r>
      <w:r w:rsidRPr="002D7077">
        <w:rPr>
          <w:rFonts w:cs="Times New Roman"/>
          <w:szCs w:val="20"/>
        </w:rPr>
        <w:t xml:space="preserve">ropean Parliament - Wider Europe - Neighbourhood: A New Framework for Relations with our Eastern and Southern Neighbours (COM/2003/104) // </w:t>
      </w:r>
      <w:proofErr w:type="spellStart"/>
      <w:r w:rsidRPr="002D7077">
        <w:rPr>
          <w:rFonts w:cs="Times New Roman"/>
          <w:szCs w:val="20"/>
        </w:rPr>
        <w:t>OJ</w:t>
      </w:r>
      <w:proofErr w:type="spellEnd"/>
      <w:r w:rsidRPr="002D7077">
        <w:rPr>
          <w:rFonts w:cs="Times New Roman"/>
          <w:szCs w:val="20"/>
        </w:rPr>
        <w:t>. – 2003. – P. 26.</w:t>
      </w:r>
    </w:p>
  </w:footnote>
  <w:footnote w:id="93">
    <w:p w14:paraId="4E5F4D6D" w14:textId="2506991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 P. 3, 10-12, 14.</w:t>
      </w:r>
    </w:p>
  </w:footnote>
  <w:footnote w:id="94">
    <w:p w14:paraId="78365B6A" w14:textId="30F9055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Lecture - European Union, Russia and Post-Soviet Space // </w:t>
      </w:r>
      <w:proofErr w:type="spellStart"/>
      <w:r w:rsidRPr="002D7077">
        <w:rPr>
          <w:rFonts w:cs="Times New Roman"/>
          <w:szCs w:val="20"/>
        </w:rPr>
        <w:t>SPbU</w:t>
      </w:r>
      <w:proofErr w:type="spellEnd"/>
      <w:r w:rsidRPr="002D7077">
        <w:rPr>
          <w:rFonts w:cs="Times New Roman"/>
          <w:szCs w:val="20"/>
        </w:rPr>
        <w:t>.</w:t>
      </w:r>
      <w:proofErr w:type="gramEnd"/>
      <w:r w:rsidRPr="002D7077">
        <w:rPr>
          <w:rFonts w:cs="Times New Roman"/>
          <w:szCs w:val="20"/>
        </w:rPr>
        <w:t xml:space="preserve"> – 2018.</w:t>
      </w:r>
    </w:p>
  </w:footnote>
  <w:footnote w:id="95">
    <w:p w14:paraId="144B79DC" w14:textId="418DD497" w:rsidR="00812AE3" w:rsidRPr="002D7077" w:rsidRDefault="00812AE3" w:rsidP="002D7077">
      <w:pPr>
        <w:pStyle w:val="a3"/>
        <w:rPr>
          <w:rFonts w:cs="Times New Roman"/>
          <w:color w:val="000000" w:themeColor="text1"/>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color w:val="000000" w:themeColor="text1"/>
          <w:szCs w:val="20"/>
        </w:rPr>
        <w:t xml:space="preserve">Communication from the Commission to </w:t>
      </w:r>
      <w:r>
        <w:rPr>
          <w:rFonts w:cs="Times New Roman"/>
          <w:color w:val="000000" w:themeColor="text1"/>
          <w:szCs w:val="20"/>
        </w:rPr>
        <w:t>the Eu</w:t>
      </w:r>
      <w:r w:rsidRPr="002D7077">
        <w:rPr>
          <w:rFonts w:cs="Times New Roman"/>
          <w:color w:val="000000" w:themeColor="text1"/>
          <w:szCs w:val="20"/>
        </w:rPr>
        <w:t xml:space="preserve">ropean Parliament and the Council - </w:t>
      </w:r>
      <w:proofErr w:type="spellStart"/>
      <w:r w:rsidRPr="002D7077">
        <w:rPr>
          <w:rFonts w:cs="Times New Roman"/>
          <w:color w:val="000000" w:themeColor="text1"/>
          <w:szCs w:val="20"/>
        </w:rPr>
        <w:t>EaP</w:t>
      </w:r>
      <w:proofErr w:type="spellEnd"/>
      <w:r w:rsidRPr="002D7077">
        <w:rPr>
          <w:rFonts w:cs="Times New Roman"/>
          <w:color w:val="000000" w:themeColor="text1"/>
          <w:szCs w:val="20"/>
        </w:rPr>
        <w:t xml:space="preserve"> (COM/2008/0823 final)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w:t>
      </w:r>
      <w:proofErr w:type="gramEnd"/>
      <w:r w:rsidRPr="002D7077">
        <w:rPr>
          <w:rFonts w:cs="Times New Roman"/>
          <w:color w:val="000000" w:themeColor="text1"/>
          <w:szCs w:val="20"/>
        </w:rPr>
        <w:t xml:space="preserve"> – 2008. – P. 1.</w:t>
      </w:r>
    </w:p>
  </w:footnote>
  <w:footnote w:id="96">
    <w:p w14:paraId="7476B17D" w14:textId="3F808C29"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The </w:t>
      </w:r>
      <w:proofErr w:type="spellStart"/>
      <w:r w:rsidRPr="002D7077">
        <w:rPr>
          <w:rFonts w:cs="Times New Roman"/>
          <w:color w:val="000000" w:themeColor="text1"/>
          <w:szCs w:val="20"/>
        </w:rPr>
        <w:t>EaP</w:t>
      </w:r>
      <w:proofErr w:type="spellEnd"/>
      <w:r w:rsidRPr="002D7077">
        <w:rPr>
          <w:rFonts w:cs="Times New Roman"/>
          <w:color w:val="000000" w:themeColor="text1"/>
          <w:szCs w:val="20"/>
        </w:rPr>
        <w:t xml:space="preserve"> –an ambitious new chapter in</w:t>
      </w:r>
      <w:r>
        <w:rPr>
          <w:rFonts w:cs="Times New Roman"/>
          <w:color w:val="000000" w:themeColor="text1"/>
          <w:szCs w:val="20"/>
        </w:rPr>
        <w:t xml:space="preserve"> </w:t>
      </w:r>
      <w:proofErr w:type="gramStart"/>
      <w:r>
        <w:rPr>
          <w:rFonts w:cs="Times New Roman"/>
          <w:color w:val="000000" w:themeColor="text1"/>
          <w:szCs w:val="20"/>
        </w:rPr>
        <w:t xml:space="preserve">the </w:t>
      </w:r>
      <w:r w:rsidRPr="002D7077">
        <w:rPr>
          <w:rFonts w:cs="Times New Roman"/>
          <w:color w:val="000000" w:themeColor="text1"/>
          <w:szCs w:val="20"/>
        </w:rPr>
        <w:t xml:space="preserve"> </w:t>
      </w:r>
      <w:r>
        <w:rPr>
          <w:rFonts w:cs="Times New Roman"/>
          <w:color w:val="000000" w:themeColor="text1"/>
          <w:szCs w:val="20"/>
        </w:rPr>
        <w:t>EU</w:t>
      </w:r>
      <w:r w:rsidRPr="002D7077">
        <w:rPr>
          <w:rFonts w:cs="Times New Roman"/>
          <w:color w:val="000000" w:themeColor="text1"/>
          <w:szCs w:val="20"/>
        </w:rPr>
        <w:t>’s</w:t>
      </w:r>
      <w:proofErr w:type="gramEnd"/>
      <w:r w:rsidRPr="002D7077">
        <w:rPr>
          <w:rFonts w:cs="Times New Roman"/>
          <w:color w:val="000000" w:themeColor="text1"/>
          <w:szCs w:val="20"/>
        </w:rPr>
        <w:t xml:space="preserve"> relations with its Eastern neighbours // European Commission. – 2008. – P. 1.</w:t>
      </w:r>
    </w:p>
  </w:footnote>
  <w:footnote w:id="97">
    <w:p w14:paraId="164C3CD2" w14:textId="79217A92"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Council and Commission Decision of 31 May 1999 on the conclusion of the Partnership and Cooperation Agreement between </w:t>
      </w:r>
      <w:r>
        <w:rPr>
          <w:rFonts w:cs="Times New Roman"/>
          <w:color w:val="000000" w:themeColor="text1"/>
          <w:szCs w:val="20"/>
        </w:rPr>
        <w:t>the Eu</w:t>
      </w:r>
      <w:r w:rsidRPr="002D7077">
        <w:rPr>
          <w:rFonts w:cs="Times New Roman"/>
          <w:color w:val="000000" w:themeColor="text1"/>
          <w:szCs w:val="20"/>
        </w:rPr>
        <w:t xml:space="preserve">ropean Communities and their Member States, of the one part, and the Republic of Armenia, of the other part (1999/602/EC, </w:t>
      </w:r>
      <w:proofErr w:type="spellStart"/>
      <w:r w:rsidRPr="002D7077">
        <w:rPr>
          <w:rFonts w:cs="Times New Roman"/>
          <w:color w:val="000000" w:themeColor="text1"/>
          <w:szCs w:val="20"/>
        </w:rPr>
        <w:t>ECSC</w:t>
      </w:r>
      <w:proofErr w:type="spellEnd"/>
      <w:r w:rsidRPr="002D7077">
        <w:rPr>
          <w:rFonts w:cs="Times New Roman"/>
          <w:color w:val="000000" w:themeColor="text1"/>
          <w:szCs w:val="20"/>
        </w:rPr>
        <w:t xml:space="preserve">, </w:t>
      </w:r>
      <w:proofErr w:type="spellStart"/>
      <w:r w:rsidRPr="002D7077">
        <w:rPr>
          <w:rFonts w:cs="Times New Roman"/>
          <w:color w:val="000000" w:themeColor="text1"/>
          <w:szCs w:val="20"/>
        </w:rPr>
        <w:t>Euratom</w:t>
      </w:r>
      <w:proofErr w:type="spellEnd"/>
      <w:r w:rsidRPr="002D7077">
        <w:rPr>
          <w:rFonts w:cs="Times New Roman"/>
          <w:color w:val="000000" w:themeColor="text1"/>
          <w:szCs w:val="20"/>
        </w:rPr>
        <w:t xml:space="preserve">)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1999. </w:t>
      </w:r>
      <w:proofErr w:type="gramStart"/>
      <w:r w:rsidRPr="002D7077">
        <w:rPr>
          <w:rFonts w:cs="Times New Roman"/>
          <w:color w:val="000000" w:themeColor="text1"/>
          <w:szCs w:val="20"/>
        </w:rPr>
        <w:t>№ L 239.</w:t>
      </w:r>
      <w:proofErr w:type="gramEnd"/>
      <w:r w:rsidRPr="002D7077">
        <w:rPr>
          <w:rFonts w:cs="Times New Roman"/>
          <w:color w:val="000000" w:themeColor="text1"/>
          <w:szCs w:val="20"/>
        </w:rPr>
        <w:t xml:space="preserve"> – P. 1.</w:t>
      </w:r>
    </w:p>
    <w:p w14:paraId="1EEAE932" w14:textId="14682B74" w:rsidR="00812AE3" w:rsidRPr="002D7077" w:rsidRDefault="00812AE3" w:rsidP="002D7077">
      <w:pPr>
        <w:spacing w:line="360" w:lineRule="auto"/>
        <w:rPr>
          <w:rFonts w:ascii="Times New Roman" w:eastAsia="Times New Roman" w:hAnsi="Times New Roman" w:cs="Times New Roman"/>
          <w:bCs/>
          <w:color w:val="000000" w:themeColor="text1"/>
          <w:sz w:val="20"/>
          <w:szCs w:val="20"/>
          <w:bdr w:val="none" w:sz="0" w:space="0" w:color="auto" w:frame="1"/>
          <w:lang w:val="en"/>
        </w:rPr>
      </w:pPr>
      <w:r w:rsidRPr="002D7077">
        <w:rPr>
          <w:rFonts w:ascii="Times New Roman" w:eastAsia="Times New Roman" w:hAnsi="Times New Roman" w:cs="Times New Roman"/>
          <w:bCs/>
          <w:color w:val="000000" w:themeColor="text1"/>
          <w:sz w:val="20"/>
          <w:szCs w:val="20"/>
          <w:bdr w:val="none" w:sz="0" w:space="0" w:color="auto" w:frame="1"/>
          <w:lang w:val="en"/>
        </w:rPr>
        <w:t xml:space="preserve">Council and Commission Decision of 31 May 1999 on the conclusion of the Partnership and Cooperation Agreement between </w:t>
      </w:r>
      <w:r>
        <w:rPr>
          <w:rFonts w:ascii="Times New Roman" w:eastAsia="Times New Roman" w:hAnsi="Times New Roman" w:cs="Times New Roman"/>
          <w:bCs/>
          <w:color w:val="000000" w:themeColor="text1"/>
          <w:sz w:val="20"/>
          <w:szCs w:val="20"/>
          <w:bdr w:val="none" w:sz="0" w:space="0" w:color="auto" w:frame="1"/>
          <w:lang w:val="en"/>
        </w:rPr>
        <w:t>the Eu</w:t>
      </w:r>
      <w:r w:rsidRPr="002D7077">
        <w:rPr>
          <w:rFonts w:ascii="Times New Roman" w:eastAsia="Times New Roman" w:hAnsi="Times New Roman" w:cs="Times New Roman"/>
          <w:bCs/>
          <w:color w:val="000000" w:themeColor="text1"/>
          <w:sz w:val="20"/>
          <w:szCs w:val="20"/>
          <w:bdr w:val="none" w:sz="0" w:space="0" w:color="auto" w:frame="1"/>
          <w:lang w:val="en"/>
        </w:rPr>
        <w:t xml:space="preserve">ropean Communities and their Member States, of the one part, and the Republic of Azerbaijan, of the other part (99/614/EC, ECSC, Euratom) // OJ. – 1999. </w:t>
      </w:r>
      <w:r w:rsidRPr="002D7077">
        <w:rPr>
          <w:rFonts w:ascii="Times New Roman" w:eastAsia="Times New Roman" w:hAnsi="Times New Roman" w:cs="Times New Roman"/>
          <w:bCs/>
          <w:color w:val="000000" w:themeColor="text1"/>
          <w:sz w:val="20"/>
          <w:szCs w:val="20"/>
          <w:bdr w:val="none" w:sz="0" w:space="0" w:color="auto" w:frame="1"/>
          <w:lang w:val="ru-RU"/>
        </w:rPr>
        <w:t xml:space="preserve">№ </w:t>
      </w:r>
      <w:r w:rsidRPr="002D7077">
        <w:rPr>
          <w:rFonts w:ascii="Times New Roman" w:eastAsia="Times New Roman" w:hAnsi="Times New Roman" w:cs="Times New Roman"/>
          <w:bCs/>
          <w:color w:val="000000" w:themeColor="text1"/>
          <w:sz w:val="20"/>
          <w:szCs w:val="20"/>
          <w:bdr w:val="none" w:sz="0" w:space="0" w:color="auto" w:frame="1"/>
          <w:lang w:val="en-US"/>
        </w:rPr>
        <w:t>L 246.</w:t>
      </w:r>
      <w:r w:rsidRPr="002D7077">
        <w:rPr>
          <w:rFonts w:ascii="Times New Roman" w:eastAsia="Times New Roman" w:hAnsi="Times New Roman" w:cs="Times New Roman"/>
          <w:bCs/>
          <w:color w:val="000000" w:themeColor="text1"/>
          <w:sz w:val="20"/>
          <w:szCs w:val="20"/>
          <w:bdr w:val="none" w:sz="0" w:space="0" w:color="auto" w:frame="1"/>
          <w:lang w:val="en"/>
        </w:rPr>
        <w:t xml:space="preserve"> – P. 1.</w:t>
      </w:r>
    </w:p>
    <w:p w14:paraId="1AFAF0C7" w14:textId="7B57B0B8" w:rsidR="00812AE3" w:rsidRPr="002D7077" w:rsidRDefault="00812AE3" w:rsidP="002D7077">
      <w:pPr>
        <w:spacing w:line="360" w:lineRule="auto"/>
        <w:rPr>
          <w:rFonts w:ascii="Times New Roman" w:eastAsia="Times New Roman" w:hAnsi="Times New Roman" w:cs="Times New Roman"/>
          <w:bCs/>
          <w:color w:val="000000" w:themeColor="text1"/>
          <w:sz w:val="20"/>
          <w:szCs w:val="20"/>
          <w:bdr w:val="none" w:sz="0" w:space="0" w:color="auto" w:frame="1"/>
          <w:shd w:val="clear" w:color="auto" w:fill="FFFFFF"/>
          <w:lang w:val="en-US"/>
        </w:rPr>
      </w:pP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Council and Commission Decision of 31 May 1999 on the conclusion of the Partnership and Cooperation Agreement between </w:t>
      </w:r>
      <w:r>
        <w:rPr>
          <w:rFonts w:ascii="Times New Roman" w:eastAsia="Times New Roman" w:hAnsi="Times New Roman" w:cs="Times New Roman"/>
          <w:bCs/>
          <w:color w:val="000000" w:themeColor="text1"/>
          <w:sz w:val="20"/>
          <w:szCs w:val="20"/>
          <w:bdr w:val="none" w:sz="0" w:space="0" w:color="auto" w:frame="1"/>
          <w:shd w:val="clear" w:color="auto" w:fill="FFFFFF"/>
          <w:lang w:val="en-US"/>
        </w:rPr>
        <w:t>the Eu</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ropean Communities and their Member States, of the one part, and Georgia, of the other part (99/515/EC,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ECSC</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Euratom</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OJ</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1999.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ru-RU"/>
        </w:rPr>
        <w:t xml:space="preserve">№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L 205. – P. 1.</w:t>
      </w:r>
    </w:p>
    <w:p w14:paraId="7E6E7060" w14:textId="6E2369CB" w:rsidR="00812AE3" w:rsidRPr="002D7077" w:rsidRDefault="00812AE3" w:rsidP="002D7077">
      <w:pPr>
        <w:spacing w:line="360" w:lineRule="auto"/>
        <w:rPr>
          <w:rFonts w:ascii="Times New Roman" w:eastAsia="Times New Roman" w:hAnsi="Times New Roman" w:cs="Times New Roman"/>
          <w:bCs/>
          <w:color w:val="000000" w:themeColor="text1"/>
          <w:sz w:val="20"/>
          <w:szCs w:val="20"/>
          <w:bdr w:val="none" w:sz="0" w:space="0" w:color="auto" w:frame="1"/>
          <w:shd w:val="clear" w:color="auto" w:fill="FFFFFF"/>
          <w:lang w:val="en-US"/>
        </w:rPr>
      </w:pP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Council and Commission Decision of 28 May 1998 on the conclusion of the Partnership and Cooperation Agreement between </w:t>
      </w:r>
      <w:r>
        <w:rPr>
          <w:rFonts w:ascii="Times New Roman" w:eastAsia="Times New Roman" w:hAnsi="Times New Roman" w:cs="Times New Roman"/>
          <w:bCs/>
          <w:color w:val="000000" w:themeColor="text1"/>
          <w:sz w:val="20"/>
          <w:szCs w:val="20"/>
          <w:bdr w:val="none" w:sz="0" w:space="0" w:color="auto" w:frame="1"/>
          <w:shd w:val="clear" w:color="auto" w:fill="FFFFFF"/>
          <w:lang w:val="en-US"/>
        </w:rPr>
        <w:t>the Eu</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ropean Communities and their Member States, of the one part, and the Republic of Moldova, of the other part (98/401/EC,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ECSC</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Euratom</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OJ</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1998.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ru-RU"/>
        </w:rPr>
        <w:t xml:space="preserve">№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L 181. – P. 1.</w:t>
      </w:r>
    </w:p>
    <w:p w14:paraId="16B80BD1" w14:textId="5F9E80C3" w:rsidR="00812AE3" w:rsidRPr="002D7077" w:rsidRDefault="00812AE3" w:rsidP="002D7077">
      <w:pPr>
        <w:spacing w:line="360" w:lineRule="auto"/>
        <w:rPr>
          <w:rFonts w:ascii="Times New Roman" w:eastAsia="Times New Roman" w:hAnsi="Times New Roman" w:cs="Times New Roman"/>
          <w:color w:val="000000" w:themeColor="text1"/>
          <w:sz w:val="20"/>
          <w:szCs w:val="20"/>
          <w:lang w:val="en-US"/>
        </w:rPr>
      </w:pP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Council and Commission Decision of 26 January 1998 on the conclusion of the Partnership and Cooperation Agreement between </w:t>
      </w:r>
      <w:r>
        <w:rPr>
          <w:rFonts w:ascii="Times New Roman" w:eastAsia="Times New Roman" w:hAnsi="Times New Roman" w:cs="Times New Roman"/>
          <w:bCs/>
          <w:color w:val="000000" w:themeColor="text1"/>
          <w:sz w:val="20"/>
          <w:szCs w:val="20"/>
          <w:bdr w:val="none" w:sz="0" w:space="0" w:color="auto" w:frame="1"/>
          <w:shd w:val="clear" w:color="auto" w:fill="FFFFFF"/>
          <w:lang w:val="en-US"/>
        </w:rPr>
        <w:t>the Eu</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ropean Communities and their Member States, of the one part, and Ukraine, of the other part (98/149/EC,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ECSC</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Euratom</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w:t>
      </w:r>
      <w:proofErr w:type="spellStart"/>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OJ</w:t>
      </w:r>
      <w:proofErr w:type="spellEnd"/>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 xml:space="preserve">. – 1998.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ru-RU"/>
        </w:rPr>
        <w:t xml:space="preserve">№ </w:t>
      </w:r>
      <w:r w:rsidRPr="002D7077">
        <w:rPr>
          <w:rFonts w:ascii="Times New Roman" w:eastAsia="Times New Roman" w:hAnsi="Times New Roman" w:cs="Times New Roman"/>
          <w:bCs/>
          <w:color w:val="000000" w:themeColor="text1"/>
          <w:sz w:val="20"/>
          <w:szCs w:val="20"/>
          <w:bdr w:val="none" w:sz="0" w:space="0" w:color="auto" w:frame="1"/>
          <w:shd w:val="clear" w:color="auto" w:fill="FFFFFF"/>
          <w:lang w:val="en-US"/>
        </w:rPr>
        <w:t>L 49. – P. 1.</w:t>
      </w:r>
    </w:p>
  </w:footnote>
  <w:footnote w:id="98">
    <w:p w14:paraId="64D5AE15" w14:textId="5EBEA7F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Communication from the Commission to </w:t>
      </w:r>
      <w:r>
        <w:rPr>
          <w:rFonts w:cs="Times New Roman"/>
          <w:szCs w:val="20"/>
        </w:rPr>
        <w:t>the Eu</w:t>
      </w:r>
      <w:r w:rsidRPr="002D7077">
        <w:rPr>
          <w:rFonts w:cs="Times New Roman"/>
          <w:szCs w:val="20"/>
        </w:rPr>
        <w:t xml:space="preserve">ropean Parliament and the Council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Op. cit. – P. 3.</w:t>
      </w:r>
    </w:p>
  </w:footnote>
  <w:footnote w:id="99">
    <w:p w14:paraId="0AAFB8EC" w14:textId="7197BB0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URL: http://ec.europa.eu/trade/policy/countries-and-regions/negotiations-and-agreements/ (accessed: 12.12.17).</w:t>
      </w:r>
    </w:p>
  </w:footnote>
  <w:footnote w:id="100">
    <w:p w14:paraId="776DA513" w14:textId="639101C3"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Communication from the Commission to </w:t>
      </w:r>
      <w:r>
        <w:rPr>
          <w:rFonts w:cs="Times New Roman"/>
          <w:szCs w:val="20"/>
        </w:rPr>
        <w:t>the Eu</w:t>
      </w:r>
      <w:r w:rsidRPr="002D7077">
        <w:rPr>
          <w:rFonts w:cs="Times New Roman"/>
          <w:szCs w:val="20"/>
        </w:rPr>
        <w:t xml:space="preserve">ropean Parliament and the Council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Op. cit. – P. 11.</w:t>
      </w:r>
    </w:p>
  </w:footnote>
  <w:footnote w:id="101">
    <w:p w14:paraId="29758912" w14:textId="0FA1C68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Prague </w:t>
      </w:r>
      <w:proofErr w:type="spellStart"/>
      <w:r w:rsidRPr="002D7077">
        <w:rPr>
          <w:rFonts w:cs="Times New Roman"/>
          <w:szCs w:val="20"/>
        </w:rPr>
        <w:t>EaP</w:t>
      </w:r>
      <w:proofErr w:type="spellEnd"/>
      <w:r w:rsidRPr="002D7077">
        <w:rPr>
          <w:rFonts w:cs="Times New Roman"/>
          <w:szCs w:val="20"/>
        </w:rPr>
        <w:t xml:space="preserve"> Summit, Prague, 7 May 2009 // European Commission.</w:t>
      </w:r>
      <w:proofErr w:type="gramEnd"/>
      <w:r w:rsidRPr="002D7077">
        <w:rPr>
          <w:rFonts w:cs="Times New Roman"/>
          <w:szCs w:val="20"/>
        </w:rPr>
        <w:t xml:space="preserve"> – 2009. – </w:t>
      </w:r>
      <w:proofErr w:type="spellStart"/>
      <w:r w:rsidRPr="002D7077">
        <w:rPr>
          <w:rFonts w:cs="Times New Roman"/>
          <w:szCs w:val="20"/>
        </w:rPr>
        <w:t>P.1</w:t>
      </w:r>
      <w:proofErr w:type="spellEnd"/>
      <w:r w:rsidRPr="002D7077">
        <w:rPr>
          <w:rFonts w:cs="Times New Roman"/>
          <w:szCs w:val="20"/>
        </w:rPr>
        <w:t>.</w:t>
      </w:r>
    </w:p>
  </w:footnote>
  <w:footnote w:id="102">
    <w:p w14:paraId="6DE67C59" w14:textId="17539212"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spellStart"/>
      <w:r w:rsidRPr="002D7077">
        <w:rPr>
          <w:rFonts w:cs="Times New Roman"/>
          <w:color w:val="000000" w:themeColor="text1"/>
          <w:szCs w:val="20"/>
        </w:rPr>
        <w:t>Zaiotti</w:t>
      </w:r>
      <w:proofErr w:type="spellEnd"/>
      <w:r w:rsidRPr="002D7077">
        <w:rPr>
          <w:rFonts w:cs="Times New Roman"/>
          <w:color w:val="000000" w:themeColor="text1"/>
          <w:szCs w:val="20"/>
        </w:rPr>
        <w:t xml:space="preserve">, R. Chronic Anxiety: Schengen and the Fear of Enlargement / R. </w:t>
      </w:r>
      <w:proofErr w:type="spellStart"/>
      <w:r w:rsidRPr="002D7077">
        <w:rPr>
          <w:rFonts w:cs="Times New Roman"/>
          <w:color w:val="000000" w:themeColor="text1"/>
          <w:szCs w:val="20"/>
        </w:rPr>
        <w:t>Zaiotti</w:t>
      </w:r>
      <w:proofErr w:type="spellEnd"/>
      <w:r w:rsidRPr="002D7077">
        <w:rPr>
          <w:rFonts w:cs="Times New Roman"/>
          <w:color w:val="000000" w:themeColor="text1"/>
          <w:szCs w:val="20"/>
        </w:rPr>
        <w:t xml:space="preserve"> // </w:t>
      </w:r>
      <w:r>
        <w:rPr>
          <w:rFonts w:cs="Times New Roman"/>
          <w:color w:val="000000" w:themeColor="text1"/>
          <w:szCs w:val="20"/>
        </w:rPr>
        <w:t>EU</w:t>
      </w:r>
      <w:r w:rsidRPr="002D7077">
        <w:rPr>
          <w:rFonts w:cs="Times New Roman"/>
          <w:color w:val="000000" w:themeColor="text1"/>
          <w:szCs w:val="20"/>
        </w:rPr>
        <w:t xml:space="preserve"> and </w:t>
      </w:r>
      <w:r>
        <w:rPr>
          <w:rFonts w:cs="Times New Roman"/>
          <w:color w:val="000000" w:themeColor="text1"/>
          <w:szCs w:val="20"/>
        </w:rPr>
        <w:t>Eu</w:t>
      </w:r>
      <w:r w:rsidRPr="002D7077">
        <w:rPr>
          <w:rFonts w:cs="Times New Roman"/>
          <w:color w:val="000000" w:themeColor="text1"/>
          <w:szCs w:val="20"/>
        </w:rPr>
        <w:t xml:space="preserve">rozone </w:t>
      </w:r>
      <w:proofErr w:type="gramStart"/>
      <w:r w:rsidRPr="002D7077">
        <w:rPr>
          <w:rFonts w:cs="Times New Roman"/>
          <w:color w:val="000000" w:themeColor="text1"/>
          <w:szCs w:val="20"/>
        </w:rPr>
        <w:t>crisis :</w:t>
      </w:r>
      <w:proofErr w:type="gramEnd"/>
      <w:r w:rsidRPr="002D7077">
        <w:rPr>
          <w:rFonts w:cs="Times New Roman"/>
          <w:color w:val="000000" w:themeColor="text1"/>
          <w:szCs w:val="20"/>
        </w:rPr>
        <w:t xml:space="preserve"> policy challenges and strategic choices. – Farnham [etc.</w:t>
      </w:r>
      <w:proofErr w:type="gramStart"/>
      <w:r w:rsidRPr="002D7077">
        <w:rPr>
          <w:rFonts w:cs="Times New Roman"/>
          <w:color w:val="000000" w:themeColor="text1"/>
          <w:szCs w:val="20"/>
        </w:rPr>
        <w:t>] :</w:t>
      </w:r>
      <w:proofErr w:type="gramEnd"/>
      <w:r w:rsidRPr="002D7077">
        <w:rPr>
          <w:rFonts w:cs="Times New Roman"/>
          <w:color w:val="000000" w:themeColor="text1"/>
          <w:szCs w:val="20"/>
        </w:rPr>
        <w:t xml:space="preserve"> </w:t>
      </w:r>
      <w:proofErr w:type="spellStart"/>
      <w:r w:rsidRPr="002D7077">
        <w:rPr>
          <w:rFonts w:cs="Times New Roman"/>
          <w:color w:val="000000" w:themeColor="text1"/>
          <w:szCs w:val="20"/>
        </w:rPr>
        <w:t>Ashgate</w:t>
      </w:r>
      <w:proofErr w:type="spellEnd"/>
      <w:r w:rsidRPr="002D7077">
        <w:rPr>
          <w:rFonts w:cs="Times New Roman"/>
          <w:color w:val="000000" w:themeColor="text1"/>
          <w:szCs w:val="20"/>
        </w:rPr>
        <w:t>, 2013. – P. 163.</w:t>
      </w:r>
    </w:p>
  </w:footnote>
  <w:footnote w:id="103">
    <w:p w14:paraId="66731974" w14:textId="2DFE0150" w:rsidR="00812AE3" w:rsidRPr="002D7077" w:rsidRDefault="00812AE3" w:rsidP="002D7077">
      <w:pPr>
        <w:pStyle w:val="a3"/>
        <w:rPr>
          <w:rFonts w:cs="Times New Roman"/>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szCs w:val="20"/>
        </w:rPr>
        <w:t>Consolidated version of the Treaty on European Union.</w:t>
      </w:r>
      <w:proofErr w:type="gramEnd"/>
      <w:r w:rsidRPr="002D7077">
        <w:rPr>
          <w:rFonts w:cs="Times New Roman"/>
          <w:szCs w:val="20"/>
        </w:rPr>
        <w:t xml:space="preserve"> Op. cit.</w:t>
      </w:r>
      <w:r w:rsidRPr="002D7077">
        <w:rPr>
          <w:rFonts w:cs="Times New Roman"/>
          <w:color w:val="000000" w:themeColor="text1"/>
          <w:szCs w:val="20"/>
        </w:rPr>
        <w:t xml:space="preserve"> </w:t>
      </w:r>
      <w:r w:rsidRPr="002D7077">
        <w:rPr>
          <w:rFonts w:cs="Times New Roman"/>
          <w:szCs w:val="20"/>
        </w:rPr>
        <w:t xml:space="preserve">– </w:t>
      </w:r>
      <w:r w:rsidRPr="002D7077">
        <w:rPr>
          <w:rFonts w:cs="Times New Roman"/>
          <w:color w:val="000000" w:themeColor="text1"/>
          <w:szCs w:val="20"/>
        </w:rPr>
        <w:t>Article 24 (3).</w:t>
      </w:r>
    </w:p>
  </w:footnote>
  <w:footnote w:id="104">
    <w:p w14:paraId="262005E0" w14:textId="0485169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Consolidated version of the Treaty on European Union.</w:t>
      </w:r>
      <w:proofErr w:type="gramEnd"/>
      <w:r w:rsidRPr="002D7077">
        <w:rPr>
          <w:rFonts w:cs="Times New Roman"/>
          <w:szCs w:val="20"/>
        </w:rPr>
        <w:t xml:space="preserve"> Op. cit. – Title V Chapter 2 Section 1 Article 25.</w:t>
      </w:r>
    </w:p>
  </w:footnote>
  <w:footnote w:id="105">
    <w:p w14:paraId="01EB9B57" w14:textId="68EF9736" w:rsidR="00812AE3" w:rsidRPr="002D7077" w:rsidRDefault="00812AE3" w:rsidP="002D7077">
      <w:pPr>
        <w:pStyle w:val="a3"/>
        <w:rPr>
          <w:rFonts w:cs="Times New Roman"/>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szCs w:val="20"/>
        </w:rPr>
        <w:t>Treaty of Amsterdam.</w:t>
      </w:r>
      <w:proofErr w:type="gramEnd"/>
      <w:r w:rsidRPr="002D7077">
        <w:rPr>
          <w:rFonts w:cs="Times New Roman"/>
          <w:szCs w:val="20"/>
        </w:rPr>
        <w:t xml:space="preserve"> Op. cit. – </w:t>
      </w:r>
      <w:r w:rsidRPr="002D7077">
        <w:rPr>
          <w:rFonts w:cs="Times New Roman"/>
          <w:color w:val="000000" w:themeColor="text1"/>
          <w:szCs w:val="20"/>
        </w:rPr>
        <w:t xml:space="preserve">Title V Article </w:t>
      </w:r>
      <w:proofErr w:type="spellStart"/>
      <w:r w:rsidRPr="002D7077">
        <w:rPr>
          <w:rFonts w:cs="Times New Roman"/>
          <w:color w:val="000000" w:themeColor="text1"/>
          <w:szCs w:val="20"/>
        </w:rPr>
        <w:t>J.2</w:t>
      </w:r>
      <w:proofErr w:type="spellEnd"/>
      <w:r w:rsidRPr="002D7077">
        <w:rPr>
          <w:rFonts w:cs="Times New Roman"/>
          <w:color w:val="000000" w:themeColor="text1"/>
          <w:szCs w:val="20"/>
        </w:rPr>
        <w:t>.</w:t>
      </w:r>
    </w:p>
  </w:footnote>
  <w:footnote w:id="106">
    <w:p w14:paraId="0FDFC78A" w14:textId="0A9B7523"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Consolidated version of the Treaty on European Union.</w:t>
      </w:r>
      <w:proofErr w:type="gramEnd"/>
      <w:r w:rsidRPr="002D7077">
        <w:rPr>
          <w:rFonts w:cs="Times New Roman"/>
          <w:color w:val="000000" w:themeColor="text1"/>
          <w:szCs w:val="20"/>
          <w:lang w:val="en-US"/>
        </w:rPr>
        <w:t xml:space="preserve"> Op. cit.</w:t>
      </w:r>
      <w:r w:rsidRPr="002D7077">
        <w:rPr>
          <w:rFonts w:cs="Times New Roman"/>
          <w:szCs w:val="20"/>
        </w:rPr>
        <w:t xml:space="preserve"> – </w:t>
      </w:r>
      <w:r w:rsidRPr="002D7077">
        <w:rPr>
          <w:rFonts w:cs="Times New Roman"/>
          <w:color w:val="000000" w:themeColor="text1"/>
          <w:szCs w:val="20"/>
          <w:lang w:val="en-US"/>
        </w:rPr>
        <w:t>Article 31 (2).</w:t>
      </w:r>
    </w:p>
  </w:footnote>
  <w:footnote w:id="107">
    <w:p w14:paraId="39CEEED2" w14:textId="1027460B"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w:t>
      </w:r>
      <w:proofErr w:type="gramStart"/>
      <w:r w:rsidRPr="002D7077">
        <w:rPr>
          <w:rFonts w:cs="Times New Roman"/>
          <w:color w:val="000000" w:themeColor="text1"/>
          <w:szCs w:val="20"/>
        </w:rPr>
        <w:t>Consolidated version of the Treaty on European Union.</w:t>
      </w:r>
      <w:proofErr w:type="gramEnd"/>
      <w:r w:rsidRPr="002D7077">
        <w:rPr>
          <w:rFonts w:cs="Times New Roman"/>
          <w:color w:val="000000" w:themeColor="text1"/>
          <w:szCs w:val="20"/>
        </w:rPr>
        <w:t xml:space="preserve"> </w:t>
      </w:r>
      <w:r w:rsidRPr="002D7077">
        <w:rPr>
          <w:rFonts w:cs="Times New Roman"/>
          <w:color w:val="000000" w:themeColor="text1"/>
          <w:szCs w:val="20"/>
          <w:lang w:val="en-US"/>
        </w:rPr>
        <w:t>Op. cit.</w:t>
      </w:r>
      <w:r w:rsidRPr="002D7077">
        <w:rPr>
          <w:rFonts w:cs="Times New Roman"/>
          <w:szCs w:val="20"/>
        </w:rPr>
        <w:t xml:space="preserve"> –</w:t>
      </w:r>
      <w:r w:rsidRPr="002D7077">
        <w:rPr>
          <w:rFonts w:cs="Times New Roman"/>
          <w:color w:val="000000" w:themeColor="text1"/>
          <w:szCs w:val="20"/>
          <w:lang w:val="en-US"/>
        </w:rPr>
        <w:t xml:space="preserve"> Article 31 (3).</w:t>
      </w:r>
    </w:p>
  </w:footnote>
  <w:footnote w:id="108">
    <w:p w14:paraId="6BEA2DAE" w14:textId="70A08B85"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Regulation (EU) No 232/2014 of </w:t>
      </w:r>
      <w:r>
        <w:rPr>
          <w:rFonts w:cs="Times New Roman"/>
          <w:color w:val="000000" w:themeColor="text1"/>
          <w:szCs w:val="20"/>
        </w:rPr>
        <w:t>Eu</w:t>
      </w:r>
      <w:r w:rsidRPr="002D7077">
        <w:rPr>
          <w:rFonts w:cs="Times New Roman"/>
          <w:color w:val="000000" w:themeColor="text1"/>
          <w:szCs w:val="20"/>
        </w:rPr>
        <w:t xml:space="preserve">ropean Parliament and of the Council of 11 March 2014 establishing a European Neighbourhood Instrument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2014. </w:t>
      </w:r>
      <w:proofErr w:type="gramStart"/>
      <w:r w:rsidRPr="002D7077">
        <w:rPr>
          <w:rFonts w:cs="Times New Roman"/>
          <w:color w:val="000000" w:themeColor="text1"/>
          <w:szCs w:val="20"/>
        </w:rPr>
        <w:t>№ L 77.</w:t>
      </w:r>
      <w:proofErr w:type="gramEnd"/>
      <w:r w:rsidRPr="002D7077">
        <w:rPr>
          <w:rFonts w:cs="Times New Roman"/>
          <w:color w:val="000000" w:themeColor="text1"/>
          <w:szCs w:val="20"/>
        </w:rPr>
        <w:t xml:space="preserve"> – P. 27-30.</w:t>
      </w:r>
    </w:p>
  </w:footnote>
  <w:footnote w:id="109">
    <w:p w14:paraId="7F9F2791" w14:textId="11F11F27" w:rsidR="00812AE3" w:rsidRPr="002D7077" w:rsidRDefault="00812AE3" w:rsidP="002D7077">
      <w:pPr>
        <w:pStyle w:val="a3"/>
        <w:rPr>
          <w:rFonts w:cs="Times New Roman"/>
          <w:color w:val="000000" w:themeColor="text1"/>
          <w:szCs w:val="20"/>
          <w:lang w:val="en-US"/>
        </w:rPr>
      </w:pPr>
      <w:r w:rsidRPr="002D7077">
        <w:rPr>
          <w:rStyle w:val="a5"/>
          <w:rFonts w:cs="Times New Roman"/>
          <w:color w:val="000000" w:themeColor="text1"/>
          <w:szCs w:val="20"/>
        </w:rPr>
        <w:footnoteRef/>
      </w:r>
      <w:r w:rsidRPr="002D7077">
        <w:rPr>
          <w:rFonts w:cs="Times New Roman"/>
          <w:color w:val="000000" w:themeColor="text1"/>
          <w:szCs w:val="20"/>
        </w:rPr>
        <w:t xml:space="preserve"> EU and Neighbours: evolving relations. </w:t>
      </w:r>
      <w:proofErr w:type="gramStart"/>
      <w:r w:rsidRPr="002D7077">
        <w:rPr>
          <w:rFonts w:cs="Times New Roman"/>
          <w:color w:val="000000" w:themeColor="text1"/>
          <w:szCs w:val="20"/>
        </w:rPr>
        <w:t>URL: https://www.euneighbours.eu/en/policy#the-european-neighbourhood-instrument-eni (accessed 09.05.18).</w:t>
      </w:r>
      <w:proofErr w:type="gramEnd"/>
    </w:p>
  </w:footnote>
  <w:footnote w:id="110">
    <w:p w14:paraId="085E4E4F" w14:textId="58C86E1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Prague </w:t>
      </w:r>
      <w:proofErr w:type="spellStart"/>
      <w:r w:rsidRPr="002D7077">
        <w:rPr>
          <w:rFonts w:cs="Times New Roman"/>
          <w:szCs w:val="20"/>
        </w:rPr>
        <w:t>EaP</w:t>
      </w:r>
      <w:proofErr w:type="spellEnd"/>
      <w:r w:rsidRPr="002D7077">
        <w:rPr>
          <w:rFonts w:cs="Times New Roman"/>
          <w:szCs w:val="20"/>
        </w:rPr>
        <w:t xml:space="preserve"> Summit.</w:t>
      </w:r>
      <w:proofErr w:type="gramEnd"/>
      <w:r w:rsidRPr="002D7077">
        <w:rPr>
          <w:rFonts w:cs="Times New Roman"/>
          <w:szCs w:val="20"/>
        </w:rPr>
        <w:t xml:space="preserve"> Op. cit. – P. 5-7. </w:t>
      </w:r>
    </w:p>
  </w:footnote>
  <w:footnote w:id="111">
    <w:p w14:paraId="6AABE899" w14:textId="4BA6E6B2"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w:t>
      </w:r>
      <w:proofErr w:type="spellStart"/>
      <w:r w:rsidRPr="002D7077">
        <w:rPr>
          <w:rFonts w:cs="Times New Roman"/>
          <w:szCs w:val="20"/>
        </w:rPr>
        <w:t>EaP</w:t>
      </w:r>
      <w:proofErr w:type="spellEnd"/>
      <w:r w:rsidRPr="002D7077">
        <w:rPr>
          <w:rFonts w:cs="Times New Roman"/>
          <w:szCs w:val="20"/>
        </w:rPr>
        <w:t xml:space="preserve"> Summit, Warsaw, 29-30 September 2011 // European Commission.</w:t>
      </w:r>
      <w:proofErr w:type="gramEnd"/>
      <w:r w:rsidRPr="002D7077">
        <w:rPr>
          <w:rFonts w:cs="Times New Roman"/>
          <w:szCs w:val="20"/>
        </w:rPr>
        <w:t xml:space="preserve"> – 2011. – P. 9.</w:t>
      </w:r>
    </w:p>
  </w:footnote>
  <w:footnote w:id="112">
    <w:p w14:paraId="55558A61" w14:textId="7FA54E3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Remarks by President of </w:t>
      </w:r>
      <w:r>
        <w:rPr>
          <w:rFonts w:cs="Times New Roman"/>
          <w:szCs w:val="20"/>
        </w:rPr>
        <w:t>the Eu</w:t>
      </w:r>
      <w:r w:rsidRPr="002D7077">
        <w:rPr>
          <w:rFonts w:cs="Times New Roman"/>
          <w:szCs w:val="20"/>
        </w:rPr>
        <w:t xml:space="preserve">ropean Council Herman Van </w:t>
      </w:r>
      <w:proofErr w:type="spellStart"/>
      <w:r w:rsidRPr="002D7077">
        <w:rPr>
          <w:rFonts w:cs="Times New Roman"/>
          <w:szCs w:val="20"/>
        </w:rPr>
        <w:t>Rompuy</w:t>
      </w:r>
      <w:proofErr w:type="spellEnd"/>
      <w:r w:rsidRPr="002D7077">
        <w:rPr>
          <w:rFonts w:cs="Times New Roman"/>
          <w:szCs w:val="20"/>
        </w:rPr>
        <w:t xml:space="preserve"> following the </w:t>
      </w:r>
      <w:proofErr w:type="spellStart"/>
      <w:r w:rsidRPr="002D7077">
        <w:rPr>
          <w:rFonts w:cs="Times New Roman"/>
          <w:szCs w:val="20"/>
        </w:rPr>
        <w:t>EaP</w:t>
      </w:r>
      <w:proofErr w:type="spellEnd"/>
      <w:r w:rsidRPr="002D7077">
        <w:rPr>
          <w:rFonts w:cs="Times New Roman"/>
          <w:szCs w:val="20"/>
        </w:rPr>
        <w:t xml:space="preserve"> Summit // European Council the President. – 2011. </w:t>
      </w:r>
      <w:proofErr w:type="gramStart"/>
      <w:r w:rsidRPr="002D7077">
        <w:rPr>
          <w:rFonts w:cs="Times New Roman"/>
          <w:szCs w:val="20"/>
        </w:rPr>
        <w:t xml:space="preserve">№ </w:t>
      </w:r>
      <w:proofErr w:type="spellStart"/>
      <w:r w:rsidRPr="002D7077">
        <w:rPr>
          <w:rFonts w:cs="Times New Roman"/>
          <w:szCs w:val="20"/>
        </w:rPr>
        <w:t>EUCO</w:t>
      </w:r>
      <w:proofErr w:type="spellEnd"/>
      <w:r w:rsidRPr="002D7077">
        <w:rPr>
          <w:rFonts w:cs="Times New Roman"/>
          <w:szCs w:val="20"/>
        </w:rPr>
        <w:t xml:space="preserve"> 84/11.</w:t>
      </w:r>
      <w:proofErr w:type="gramEnd"/>
      <w:r w:rsidRPr="002D7077">
        <w:rPr>
          <w:rFonts w:cs="Times New Roman"/>
          <w:szCs w:val="20"/>
        </w:rPr>
        <w:t xml:space="preserve"> – P. 2.</w:t>
      </w:r>
    </w:p>
  </w:footnote>
  <w:footnote w:id="113">
    <w:p w14:paraId="2151639D" w14:textId="626A039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Deputy Minister </w:t>
      </w:r>
      <w:proofErr w:type="spellStart"/>
      <w:r w:rsidRPr="002D7077">
        <w:rPr>
          <w:rFonts w:cs="Times New Roman"/>
          <w:szCs w:val="20"/>
        </w:rPr>
        <w:t>Serafin</w:t>
      </w:r>
      <w:proofErr w:type="spellEnd"/>
      <w:r w:rsidRPr="002D7077">
        <w:rPr>
          <w:rFonts w:cs="Times New Roman"/>
          <w:szCs w:val="20"/>
        </w:rPr>
        <w:t xml:space="preserve"> discusses European affairs in Copenhagen // MFA Press Office. URL: https://www.msz.gov.pl/en/news/deputy_minister_serafin_discusses_european_affairs_in_copenhagen (accessed: 12.02.18).</w:t>
      </w:r>
    </w:p>
  </w:footnote>
  <w:footnote w:id="114">
    <w:p w14:paraId="131DB766" w14:textId="728332D1"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w:t>
      </w:r>
      <w:proofErr w:type="spellStart"/>
      <w:r w:rsidRPr="002D7077">
        <w:rPr>
          <w:rFonts w:cs="Times New Roman"/>
          <w:szCs w:val="20"/>
        </w:rPr>
        <w:t>EaP</w:t>
      </w:r>
      <w:proofErr w:type="spellEnd"/>
      <w:r w:rsidRPr="002D7077">
        <w:rPr>
          <w:rFonts w:cs="Times New Roman"/>
          <w:szCs w:val="20"/>
        </w:rPr>
        <w:t xml:space="preserve"> Summit, Vilnius, 28-29 November 2013 // European Commission.</w:t>
      </w:r>
      <w:proofErr w:type="gramEnd"/>
      <w:r w:rsidRPr="002D7077">
        <w:rPr>
          <w:rFonts w:cs="Times New Roman"/>
          <w:szCs w:val="20"/>
        </w:rPr>
        <w:t xml:space="preserve"> – 2013. – P. 3.</w:t>
      </w:r>
    </w:p>
  </w:footnote>
  <w:footnote w:id="115">
    <w:p w14:paraId="668CD576" w14:textId="6070E08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Remarks by President of </w:t>
      </w:r>
      <w:r>
        <w:rPr>
          <w:rFonts w:cs="Times New Roman"/>
          <w:szCs w:val="20"/>
        </w:rPr>
        <w:t>Eu</w:t>
      </w:r>
      <w:r w:rsidRPr="002D7077">
        <w:rPr>
          <w:rFonts w:cs="Times New Roman"/>
          <w:szCs w:val="20"/>
        </w:rPr>
        <w:t xml:space="preserve">ropean Council Herman Van </w:t>
      </w:r>
      <w:proofErr w:type="spellStart"/>
      <w:r w:rsidRPr="002D7077">
        <w:rPr>
          <w:rFonts w:cs="Times New Roman"/>
          <w:szCs w:val="20"/>
        </w:rPr>
        <w:t>Rompuy</w:t>
      </w:r>
      <w:proofErr w:type="spellEnd"/>
      <w:r w:rsidRPr="002D7077">
        <w:rPr>
          <w:rFonts w:cs="Times New Roman"/>
          <w:szCs w:val="20"/>
        </w:rPr>
        <w:t xml:space="preserve"> at the press conference of the </w:t>
      </w:r>
      <w:proofErr w:type="spellStart"/>
      <w:r w:rsidRPr="002D7077">
        <w:rPr>
          <w:rFonts w:cs="Times New Roman"/>
          <w:szCs w:val="20"/>
        </w:rPr>
        <w:t>EaP</w:t>
      </w:r>
      <w:proofErr w:type="spellEnd"/>
      <w:r w:rsidRPr="002D7077">
        <w:rPr>
          <w:rFonts w:cs="Times New Roman"/>
          <w:szCs w:val="20"/>
        </w:rPr>
        <w:t xml:space="preserve"> summit in Vilnius // European Council the President. – 2013. </w:t>
      </w:r>
      <w:proofErr w:type="gramStart"/>
      <w:r w:rsidRPr="002D7077">
        <w:rPr>
          <w:rFonts w:cs="Times New Roman"/>
          <w:szCs w:val="20"/>
        </w:rPr>
        <w:t xml:space="preserve">№ </w:t>
      </w:r>
      <w:proofErr w:type="spellStart"/>
      <w:r w:rsidRPr="002D7077">
        <w:rPr>
          <w:rFonts w:cs="Times New Roman"/>
          <w:szCs w:val="20"/>
        </w:rPr>
        <w:t>EUCO</w:t>
      </w:r>
      <w:proofErr w:type="spellEnd"/>
      <w:r w:rsidRPr="002D7077">
        <w:rPr>
          <w:rFonts w:cs="Times New Roman"/>
          <w:szCs w:val="20"/>
        </w:rPr>
        <w:t xml:space="preserve"> 254/13.</w:t>
      </w:r>
      <w:proofErr w:type="gramEnd"/>
      <w:r w:rsidRPr="002D7077">
        <w:rPr>
          <w:rFonts w:cs="Times New Roman"/>
          <w:szCs w:val="20"/>
        </w:rPr>
        <w:t xml:space="preserve"> – P. 1-2.</w:t>
      </w:r>
    </w:p>
  </w:footnote>
  <w:footnote w:id="116">
    <w:p w14:paraId="4EF84876" w14:textId="460E99C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w:t>
      </w:r>
      <w:proofErr w:type="spellStart"/>
      <w:r w:rsidRPr="002D7077">
        <w:rPr>
          <w:rFonts w:cs="Times New Roman"/>
          <w:szCs w:val="20"/>
        </w:rPr>
        <w:t>EaP</w:t>
      </w:r>
      <w:proofErr w:type="spellEnd"/>
      <w:r w:rsidRPr="002D7077">
        <w:rPr>
          <w:rFonts w:cs="Times New Roman"/>
          <w:szCs w:val="20"/>
        </w:rPr>
        <w:t xml:space="preserve"> Summit Riga, 21-22 May 2015 // European Commission.</w:t>
      </w:r>
      <w:proofErr w:type="gramEnd"/>
      <w:r w:rsidRPr="002D7077">
        <w:rPr>
          <w:rFonts w:cs="Times New Roman"/>
          <w:szCs w:val="20"/>
        </w:rPr>
        <w:t xml:space="preserve"> – 2015. – P. 3-5, 8.</w:t>
      </w:r>
    </w:p>
  </w:footnote>
  <w:footnote w:id="117">
    <w:p w14:paraId="22CC2F7E" w14:textId="551145E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Remarks by President Donald Tusk at the press conference of the </w:t>
      </w:r>
      <w:proofErr w:type="spellStart"/>
      <w:r w:rsidRPr="002D7077">
        <w:rPr>
          <w:rFonts w:cs="Times New Roman"/>
          <w:szCs w:val="20"/>
        </w:rPr>
        <w:t>EaP</w:t>
      </w:r>
      <w:proofErr w:type="spellEnd"/>
      <w:r w:rsidRPr="002D7077">
        <w:rPr>
          <w:rFonts w:cs="Times New Roman"/>
          <w:szCs w:val="20"/>
        </w:rPr>
        <w:t xml:space="preserve"> Summit in Riga // Council of </w:t>
      </w:r>
      <w:r>
        <w:rPr>
          <w:rFonts w:cs="Times New Roman"/>
          <w:szCs w:val="20"/>
        </w:rPr>
        <w:t>EU</w:t>
      </w:r>
      <w:r w:rsidRPr="002D7077">
        <w:rPr>
          <w:rFonts w:cs="Times New Roman"/>
          <w:szCs w:val="20"/>
        </w:rPr>
        <w:t xml:space="preserve"> Press. – 2015. № 355/15. – P. 1.</w:t>
      </w:r>
    </w:p>
  </w:footnote>
  <w:footnote w:id="118">
    <w:p w14:paraId="6F78A3E7" w14:textId="2374F2E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Council. </w:t>
      </w:r>
      <w:proofErr w:type="gramStart"/>
      <w:r w:rsidRPr="002D7077">
        <w:rPr>
          <w:rFonts w:cs="Times New Roman"/>
          <w:szCs w:val="20"/>
        </w:rPr>
        <w:t>URL: https://tvnewsroom.consilium.europa.eu/event/eastern-partnership-summit-2017-18dbf/5th-eastern-partnership-summit-roundtable-24-11-17#/gallery/12 (accessed: 12.05.18).</w:t>
      </w:r>
      <w:proofErr w:type="gramEnd"/>
    </w:p>
  </w:footnote>
  <w:footnote w:id="119">
    <w:p w14:paraId="16D7F8B5" w14:textId="082506D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Joint Declaration of the </w:t>
      </w:r>
      <w:proofErr w:type="spellStart"/>
      <w:r w:rsidRPr="002D7077">
        <w:rPr>
          <w:rFonts w:cs="Times New Roman"/>
          <w:szCs w:val="20"/>
        </w:rPr>
        <w:t>EaP</w:t>
      </w:r>
      <w:proofErr w:type="spellEnd"/>
      <w:r w:rsidRPr="002D7077">
        <w:rPr>
          <w:rFonts w:cs="Times New Roman"/>
          <w:szCs w:val="20"/>
        </w:rPr>
        <w:t xml:space="preserve"> Summit, Brussels, 24 November 2017 // European Commission.</w:t>
      </w:r>
      <w:proofErr w:type="gramEnd"/>
      <w:r w:rsidRPr="002D7077">
        <w:rPr>
          <w:rFonts w:cs="Times New Roman"/>
          <w:szCs w:val="20"/>
        </w:rPr>
        <w:t xml:space="preserve"> – 2017. – P. 3.</w:t>
      </w:r>
    </w:p>
  </w:footnote>
  <w:footnote w:id="120">
    <w:p w14:paraId="3BAE7A80" w14:textId="7259C552"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Message addressed to the fifth </w:t>
      </w:r>
      <w:proofErr w:type="spellStart"/>
      <w:r w:rsidRPr="002D7077">
        <w:rPr>
          <w:rFonts w:cs="Times New Roman"/>
          <w:szCs w:val="20"/>
        </w:rPr>
        <w:t>EaP</w:t>
      </w:r>
      <w:proofErr w:type="spellEnd"/>
      <w:r w:rsidRPr="002D7077">
        <w:rPr>
          <w:rFonts w:cs="Times New Roman"/>
          <w:szCs w:val="20"/>
        </w:rPr>
        <w:t xml:space="preserve"> Summit by </w:t>
      </w:r>
      <w:r>
        <w:rPr>
          <w:rFonts w:cs="Times New Roman"/>
          <w:szCs w:val="20"/>
        </w:rPr>
        <w:t xml:space="preserve">the </w:t>
      </w:r>
      <w:proofErr w:type="spellStart"/>
      <w:r>
        <w:rPr>
          <w:rFonts w:cs="Times New Roman"/>
          <w:szCs w:val="20"/>
        </w:rPr>
        <w:t>Eu</w:t>
      </w:r>
      <w:r w:rsidRPr="002D7077">
        <w:rPr>
          <w:rFonts w:cs="Times New Roman"/>
          <w:szCs w:val="20"/>
        </w:rPr>
        <w:t>ronest</w:t>
      </w:r>
      <w:proofErr w:type="spellEnd"/>
      <w:r w:rsidRPr="002D7077">
        <w:rPr>
          <w:rFonts w:cs="Times New Roman"/>
          <w:szCs w:val="20"/>
        </w:rPr>
        <w:t xml:space="preserve"> Parliamentary Assembly (RU) // </w:t>
      </w:r>
      <w:proofErr w:type="spellStart"/>
      <w:r w:rsidRPr="002D7077">
        <w:rPr>
          <w:rFonts w:cs="Times New Roman"/>
          <w:szCs w:val="20"/>
        </w:rPr>
        <w:t>Euronest</w:t>
      </w:r>
      <w:proofErr w:type="spellEnd"/>
      <w:r w:rsidRPr="002D7077">
        <w:rPr>
          <w:rFonts w:cs="Times New Roman"/>
          <w:szCs w:val="20"/>
        </w:rPr>
        <w:t xml:space="preserve"> Parliamentary Assembly. – 2017. – P. 1.</w:t>
      </w:r>
    </w:p>
  </w:footnote>
  <w:footnote w:id="121">
    <w:p w14:paraId="720A25EE" w14:textId="78F3DDB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Message addressed to the fifth </w:t>
      </w:r>
      <w:proofErr w:type="spellStart"/>
      <w:r w:rsidRPr="002D7077">
        <w:rPr>
          <w:rFonts w:cs="Times New Roman"/>
          <w:szCs w:val="20"/>
        </w:rPr>
        <w:t>EaP</w:t>
      </w:r>
      <w:proofErr w:type="spellEnd"/>
      <w:r w:rsidRPr="002D7077">
        <w:rPr>
          <w:rFonts w:cs="Times New Roman"/>
          <w:szCs w:val="20"/>
        </w:rPr>
        <w:t xml:space="preserve"> Summit by </w:t>
      </w:r>
      <w:r>
        <w:rPr>
          <w:rFonts w:cs="Times New Roman"/>
          <w:szCs w:val="20"/>
        </w:rPr>
        <w:t xml:space="preserve">the </w:t>
      </w:r>
      <w:proofErr w:type="spellStart"/>
      <w:r>
        <w:rPr>
          <w:rFonts w:cs="Times New Roman"/>
          <w:szCs w:val="20"/>
        </w:rPr>
        <w:t>Eu</w:t>
      </w:r>
      <w:r w:rsidRPr="002D7077">
        <w:rPr>
          <w:rFonts w:cs="Times New Roman"/>
          <w:szCs w:val="20"/>
        </w:rPr>
        <w:t>ronest</w:t>
      </w:r>
      <w:proofErr w:type="spellEnd"/>
      <w:r w:rsidRPr="002D7077">
        <w:rPr>
          <w:rFonts w:cs="Times New Roman"/>
          <w:szCs w:val="20"/>
        </w:rPr>
        <w:t xml:space="preserve"> Parliamentary Assembly (EN) // </w:t>
      </w:r>
      <w:proofErr w:type="spellStart"/>
      <w:r w:rsidRPr="002D7077">
        <w:rPr>
          <w:rFonts w:cs="Times New Roman"/>
          <w:szCs w:val="20"/>
        </w:rPr>
        <w:t>Euronest</w:t>
      </w:r>
      <w:proofErr w:type="spellEnd"/>
      <w:r w:rsidRPr="002D7077">
        <w:rPr>
          <w:rFonts w:cs="Times New Roman"/>
          <w:szCs w:val="20"/>
        </w:rPr>
        <w:t xml:space="preserve"> Parliamentary Assembly. – 2017. – </w:t>
      </w:r>
      <w:proofErr w:type="spellStart"/>
      <w:r w:rsidRPr="002D7077">
        <w:rPr>
          <w:rFonts w:cs="Times New Roman"/>
          <w:szCs w:val="20"/>
          <w:lang w:val="en-US"/>
        </w:rPr>
        <w:t>P.3</w:t>
      </w:r>
      <w:proofErr w:type="spellEnd"/>
      <w:r w:rsidRPr="002D7077">
        <w:rPr>
          <w:rFonts w:cs="Times New Roman"/>
          <w:szCs w:val="20"/>
          <w:lang w:val="en-US"/>
        </w:rPr>
        <w:t>.</w:t>
      </w:r>
    </w:p>
  </w:footnote>
  <w:footnote w:id="122">
    <w:p w14:paraId="5C388369" w14:textId="5C6AE09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Remarks by President Donald Tusk after the 5th </w:t>
      </w:r>
      <w:proofErr w:type="spellStart"/>
      <w:r w:rsidRPr="002D7077">
        <w:rPr>
          <w:rFonts w:cs="Times New Roman"/>
          <w:szCs w:val="20"/>
        </w:rPr>
        <w:t>EaP</w:t>
      </w:r>
      <w:proofErr w:type="spellEnd"/>
      <w:r w:rsidRPr="002D7077">
        <w:rPr>
          <w:rFonts w:cs="Times New Roman"/>
          <w:szCs w:val="20"/>
        </w:rPr>
        <w:t xml:space="preserve"> Summit 24/11/2017 European Council // Council of </w:t>
      </w:r>
      <w:r>
        <w:rPr>
          <w:rFonts w:cs="Times New Roman"/>
          <w:szCs w:val="20"/>
        </w:rPr>
        <w:t>EU</w:t>
      </w:r>
      <w:r w:rsidRPr="002D7077">
        <w:rPr>
          <w:rFonts w:cs="Times New Roman"/>
          <w:szCs w:val="20"/>
        </w:rPr>
        <w:t xml:space="preserve"> Press. – 2017. № 698/17. – P. 1.</w:t>
      </w:r>
    </w:p>
  </w:footnote>
  <w:footnote w:id="123">
    <w:p w14:paraId="739CC7BB" w14:textId="5EADE35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EaP</w:t>
      </w:r>
      <w:proofErr w:type="spellEnd"/>
      <w:r w:rsidRPr="002D7077">
        <w:rPr>
          <w:rFonts w:cs="Times New Roman"/>
          <w:szCs w:val="20"/>
        </w:rPr>
        <w:t xml:space="preserve"> - from Prague to Riga // Council of </w:t>
      </w:r>
      <w:r>
        <w:rPr>
          <w:rFonts w:cs="Times New Roman"/>
          <w:szCs w:val="20"/>
        </w:rPr>
        <w:t>EU</w:t>
      </w:r>
      <w:r w:rsidRPr="002D7077">
        <w:rPr>
          <w:rFonts w:cs="Times New Roman"/>
          <w:szCs w:val="20"/>
        </w:rPr>
        <w:t xml:space="preserve"> Press.</w:t>
      </w:r>
      <w:proofErr w:type="gramEnd"/>
      <w:r w:rsidRPr="002D7077">
        <w:rPr>
          <w:rFonts w:cs="Times New Roman"/>
          <w:szCs w:val="20"/>
        </w:rPr>
        <w:t xml:space="preserve"> – 2017. – P. 2.</w:t>
      </w:r>
    </w:p>
  </w:footnote>
  <w:footnote w:id="124">
    <w:p w14:paraId="44D30579" w14:textId="76CEFC1C"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Joint Staff Working Document </w:t>
      </w:r>
      <w:proofErr w:type="spellStart"/>
      <w:r w:rsidRPr="002D7077">
        <w:rPr>
          <w:rFonts w:ascii="Times New Roman" w:hAnsi="Times New Roman" w:cs="Times New Roman"/>
          <w:sz w:val="20"/>
          <w:szCs w:val="20"/>
        </w:rPr>
        <w:t>EaP</w:t>
      </w:r>
      <w:proofErr w:type="spellEnd"/>
      <w:r w:rsidRPr="002D7077">
        <w:rPr>
          <w:rFonts w:ascii="Times New Roman" w:hAnsi="Times New Roman" w:cs="Times New Roman"/>
          <w:sz w:val="20"/>
          <w:szCs w:val="20"/>
        </w:rPr>
        <w:t xml:space="preserve"> -20 Deliverables for 2020 Focusing on key priorities and tangible results Brussels // European Commission. – 2017. № </w:t>
      </w:r>
      <w:proofErr w:type="spellStart"/>
      <w:proofErr w:type="gramStart"/>
      <w:r w:rsidRPr="002D7077">
        <w:rPr>
          <w:rFonts w:ascii="Times New Roman" w:hAnsi="Times New Roman" w:cs="Times New Roman"/>
          <w:sz w:val="20"/>
          <w:szCs w:val="20"/>
        </w:rPr>
        <w:t>SWD</w:t>
      </w:r>
      <w:proofErr w:type="spellEnd"/>
      <w:r w:rsidRPr="002D7077">
        <w:rPr>
          <w:rFonts w:ascii="Times New Roman" w:hAnsi="Times New Roman" w:cs="Times New Roman"/>
          <w:sz w:val="20"/>
          <w:szCs w:val="20"/>
        </w:rPr>
        <w:t>(</w:t>
      </w:r>
      <w:proofErr w:type="gramEnd"/>
      <w:r w:rsidRPr="002D7077">
        <w:rPr>
          <w:rFonts w:ascii="Times New Roman" w:hAnsi="Times New Roman" w:cs="Times New Roman"/>
          <w:sz w:val="20"/>
          <w:szCs w:val="20"/>
        </w:rPr>
        <w:t>2017) 300 final. – P. 42.</w:t>
      </w:r>
    </w:p>
  </w:footnote>
  <w:footnote w:id="125">
    <w:p w14:paraId="764D5D2A" w14:textId="0DFAC96A"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Eurostat. URL: http://ec.europa.eu/eurostat/web/products-eurostat-news/-/EDN-20171124-1</w:t>
      </w:r>
      <w:proofErr w:type="gramStart"/>
      <w:r w:rsidRPr="002D7077">
        <w:rPr>
          <w:rFonts w:cs="Times New Roman"/>
          <w:szCs w:val="20"/>
        </w:rPr>
        <w:t>?inheritRedirect</w:t>
      </w:r>
      <w:proofErr w:type="gramEnd"/>
      <w:r w:rsidRPr="002D7077">
        <w:rPr>
          <w:rFonts w:cs="Times New Roman"/>
          <w:szCs w:val="20"/>
        </w:rPr>
        <w:t>=true (accessed: 11.05.2018).</w:t>
      </w:r>
    </w:p>
  </w:footnote>
  <w:footnote w:id="126">
    <w:p w14:paraId="32A5689D" w14:textId="76F63F0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w:t>
      </w:r>
    </w:p>
  </w:footnote>
  <w:footnote w:id="127">
    <w:p w14:paraId="6CF7BF1B" w14:textId="266E1FFD" w:rsidR="00812AE3" w:rsidRPr="002D7077" w:rsidRDefault="00812AE3" w:rsidP="002D7077">
      <w:pPr>
        <w:pStyle w:val="a3"/>
        <w:rPr>
          <w:rFonts w:cs="Times New Roman"/>
          <w:color w:val="000000" w:themeColor="text1"/>
          <w:szCs w:val="20"/>
        </w:rPr>
      </w:pPr>
      <w:r w:rsidRPr="002D7077">
        <w:rPr>
          <w:rStyle w:val="a5"/>
          <w:rFonts w:cs="Times New Roman"/>
          <w:color w:val="000000" w:themeColor="text1"/>
          <w:szCs w:val="20"/>
        </w:rPr>
        <w:footnoteRef/>
      </w:r>
      <w:r w:rsidRPr="002D7077">
        <w:rPr>
          <w:rFonts w:cs="Times New Roman"/>
          <w:color w:val="000000" w:themeColor="text1"/>
          <w:szCs w:val="20"/>
        </w:rPr>
        <w:t xml:space="preserve"> Partnership and Cooperation Agreement between </w:t>
      </w:r>
      <w:r>
        <w:rPr>
          <w:rFonts w:cs="Times New Roman"/>
          <w:color w:val="000000" w:themeColor="text1"/>
          <w:szCs w:val="20"/>
        </w:rPr>
        <w:t>Eu</w:t>
      </w:r>
      <w:r w:rsidRPr="002D7077">
        <w:rPr>
          <w:rFonts w:cs="Times New Roman"/>
          <w:color w:val="000000" w:themeColor="text1"/>
          <w:szCs w:val="20"/>
        </w:rPr>
        <w:t xml:space="preserve">ropean Communities and their Member States, of the one part, and the Republic of Armenia, of the other part - Protocol on mutual assistance between authorities in customs matters - Final Act - Joint Declarations - Exchange of Letters in relation to the establishment of companies - Declaration of the French Government // </w:t>
      </w:r>
      <w:proofErr w:type="spellStart"/>
      <w:r w:rsidRPr="002D7077">
        <w:rPr>
          <w:rFonts w:cs="Times New Roman"/>
          <w:color w:val="000000" w:themeColor="text1"/>
          <w:szCs w:val="20"/>
        </w:rPr>
        <w:t>OJ</w:t>
      </w:r>
      <w:proofErr w:type="spellEnd"/>
      <w:r w:rsidRPr="002D7077">
        <w:rPr>
          <w:rFonts w:cs="Times New Roman"/>
          <w:color w:val="000000" w:themeColor="text1"/>
          <w:szCs w:val="20"/>
        </w:rPr>
        <w:t xml:space="preserve">. – 1999. </w:t>
      </w:r>
      <w:proofErr w:type="gramStart"/>
      <w:r w:rsidRPr="002D7077">
        <w:rPr>
          <w:rFonts w:cs="Times New Roman"/>
          <w:color w:val="000000" w:themeColor="text1"/>
          <w:szCs w:val="20"/>
        </w:rPr>
        <w:t>№ L 239.</w:t>
      </w:r>
      <w:proofErr w:type="gramEnd"/>
      <w:r w:rsidRPr="002D7077">
        <w:rPr>
          <w:rFonts w:cs="Times New Roman"/>
          <w:color w:val="000000" w:themeColor="text1"/>
          <w:szCs w:val="20"/>
        </w:rPr>
        <w:t xml:space="preserve"> – P. 3.</w:t>
      </w:r>
    </w:p>
  </w:footnote>
  <w:footnote w:id="128">
    <w:p w14:paraId="3C407CCA" w14:textId="00D4309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Programming of </w:t>
      </w:r>
      <w:r>
        <w:rPr>
          <w:rFonts w:cs="Times New Roman"/>
          <w:szCs w:val="20"/>
        </w:rPr>
        <w:t>Eu</w:t>
      </w:r>
      <w:r w:rsidRPr="002D7077">
        <w:rPr>
          <w:rFonts w:cs="Times New Roman"/>
          <w:szCs w:val="20"/>
        </w:rPr>
        <w:t>ropean Neighbourhood Instrument (</w:t>
      </w:r>
      <w:proofErr w:type="spellStart"/>
      <w:r w:rsidRPr="002D7077">
        <w:rPr>
          <w:rFonts w:cs="Times New Roman"/>
          <w:szCs w:val="20"/>
        </w:rPr>
        <w:t>ENI</w:t>
      </w:r>
      <w:proofErr w:type="spellEnd"/>
      <w:r w:rsidRPr="002D7077">
        <w:rPr>
          <w:rFonts w:cs="Times New Roman"/>
          <w:szCs w:val="20"/>
        </w:rPr>
        <w:t xml:space="preserve">) - 2014-2020 Single Support Framework for EU support to Armenia (2014-2017) // </w:t>
      </w:r>
      <w:proofErr w:type="spellStart"/>
      <w:r w:rsidRPr="002D7077">
        <w:rPr>
          <w:rFonts w:cs="Times New Roman"/>
          <w:szCs w:val="20"/>
        </w:rPr>
        <w:t>EEAS</w:t>
      </w:r>
      <w:proofErr w:type="spellEnd"/>
      <w:r w:rsidRPr="002D7077">
        <w:rPr>
          <w:rFonts w:cs="Times New Roman"/>
          <w:szCs w:val="20"/>
        </w:rPr>
        <w:t xml:space="preserve"> &amp; European Commission.</w:t>
      </w:r>
      <w:proofErr w:type="gramEnd"/>
      <w:r w:rsidRPr="002D7077">
        <w:rPr>
          <w:rFonts w:cs="Times New Roman"/>
          <w:szCs w:val="20"/>
        </w:rPr>
        <w:t xml:space="preserve"> – 2014. – P. 7</w:t>
      </w:r>
      <w:r w:rsidRPr="002D7077">
        <w:rPr>
          <w:rFonts w:cs="Times New Roman"/>
          <w:szCs w:val="20"/>
          <w:lang w:val="en-US"/>
        </w:rPr>
        <w:t>.</w:t>
      </w:r>
    </w:p>
  </w:footnote>
  <w:footnote w:id="129">
    <w:p w14:paraId="76EC7AC2" w14:textId="69A0C300"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gramStart"/>
      <w:r w:rsidRPr="002D7077">
        <w:rPr>
          <w:rFonts w:ascii="Times New Roman" w:hAnsi="Times New Roman" w:cs="Times New Roman"/>
          <w:sz w:val="20"/>
          <w:szCs w:val="20"/>
        </w:rPr>
        <w:t xml:space="preserve">Agreement between </w:t>
      </w:r>
      <w:r>
        <w:rPr>
          <w:rFonts w:ascii="Times New Roman" w:hAnsi="Times New Roman" w:cs="Times New Roman"/>
          <w:sz w:val="20"/>
          <w:szCs w:val="20"/>
        </w:rPr>
        <w:t>EU</w:t>
      </w:r>
      <w:r w:rsidRPr="002D7077">
        <w:rPr>
          <w:rFonts w:ascii="Times New Roman" w:hAnsi="Times New Roman" w:cs="Times New Roman"/>
          <w:sz w:val="20"/>
          <w:szCs w:val="20"/>
        </w:rPr>
        <w:t xml:space="preserve"> and Armenia on the facilitation of the issuance of visas 31.10.2013 //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w:t>
      </w:r>
      <w:proofErr w:type="gramEnd"/>
      <w:r w:rsidRPr="002D7077">
        <w:rPr>
          <w:rFonts w:ascii="Times New Roman" w:hAnsi="Times New Roman" w:cs="Times New Roman"/>
          <w:sz w:val="20"/>
          <w:szCs w:val="20"/>
        </w:rPr>
        <w:t xml:space="preserve"> – 2013. – P. 2. </w:t>
      </w:r>
      <w:proofErr w:type="gramStart"/>
      <w:r w:rsidRPr="002D7077">
        <w:rPr>
          <w:rFonts w:ascii="Times New Roman" w:hAnsi="Times New Roman" w:cs="Times New Roman"/>
          <w:sz w:val="20"/>
          <w:szCs w:val="20"/>
        </w:rPr>
        <w:t xml:space="preserve">&amp; Agreement between </w:t>
      </w:r>
      <w:r>
        <w:rPr>
          <w:rFonts w:ascii="Times New Roman" w:hAnsi="Times New Roman" w:cs="Times New Roman"/>
          <w:sz w:val="20"/>
          <w:szCs w:val="20"/>
        </w:rPr>
        <w:t>Eu</w:t>
      </w:r>
      <w:r w:rsidRPr="002D7077">
        <w:rPr>
          <w:rFonts w:ascii="Times New Roman" w:hAnsi="Times New Roman" w:cs="Times New Roman"/>
          <w:sz w:val="20"/>
          <w:szCs w:val="20"/>
        </w:rPr>
        <w:t xml:space="preserve">ropean Union and the Republic of Armenia on the readmission of persons residing without authorisation//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w:t>
      </w:r>
      <w:proofErr w:type="gramEnd"/>
      <w:r w:rsidRPr="002D7077">
        <w:rPr>
          <w:rFonts w:ascii="Times New Roman" w:hAnsi="Times New Roman" w:cs="Times New Roman"/>
          <w:sz w:val="20"/>
          <w:szCs w:val="20"/>
        </w:rPr>
        <w:t xml:space="preserve"> – 2013. № 5860/13. – P. 13.</w:t>
      </w:r>
    </w:p>
  </w:footnote>
  <w:footnote w:id="130">
    <w:p w14:paraId="41F4F272" w14:textId="20EC698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URL: https://ec.europa.eu/neighbourhood-enlargement/neighbourhood/countries/armenia_fr (accessed: 12.05.2018).</w:t>
      </w:r>
    </w:p>
  </w:footnote>
  <w:footnote w:id="131">
    <w:p w14:paraId="62C0F2B0" w14:textId="03826AE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 – Armenia </w:t>
      </w:r>
      <w:proofErr w:type="spellStart"/>
      <w:r w:rsidRPr="002D7077">
        <w:rPr>
          <w:rFonts w:cs="Times New Roman"/>
          <w:szCs w:val="20"/>
        </w:rPr>
        <w:t>EaP</w:t>
      </w:r>
      <w:proofErr w:type="spellEnd"/>
      <w:r w:rsidRPr="002D7077">
        <w:rPr>
          <w:rFonts w:cs="Times New Roman"/>
          <w:szCs w:val="20"/>
        </w:rPr>
        <w:t>: Supporting Reforms, Promoting Change // EC. – 2015. – P. 2.</w:t>
      </w:r>
    </w:p>
  </w:footnote>
  <w:footnote w:id="132">
    <w:p w14:paraId="2B99CB19" w14:textId="6BC2025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Launch of the new EU-Armenia </w:t>
      </w:r>
      <w:proofErr w:type="gramStart"/>
      <w:r w:rsidRPr="002D7077">
        <w:rPr>
          <w:rFonts w:cs="Times New Roman"/>
          <w:szCs w:val="20"/>
        </w:rPr>
        <w:t>Agreement :</w:t>
      </w:r>
      <w:proofErr w:type="gramEnd"/>
      <w:r w:rsidRPr="002D7077">
        <w:rPr>
          <w:rFonts w:cs="Times New Roman"/>
          <w:szCs w:val="20"/>
        </w:rPr>
        <w:t xml:space="preserve"> Press statement EU </w:t>
      </w:r>
      <w:proofErr w:type="spellStart"/>
      <w:r w:rsidRPr="002D7077">
        <w:rPr>
          <w:rFonts w:cs="Times New Roman"/>
          <w:szCs w:val="20"/>
        </w:rPr>
        <w:t>HR</w:t>
      </w:r>
      <w:proofErr w:type="spellEnd"/>
      <w:r w:rsidRPr="002D7077">
        <w:rPr>
          <w:rFonts w:cs="Times New Roman"/>
          <w:szCs w:val="20"/>
        </w:rPr>
        <w:t xml:space="preserve"> </w:t>
      </w:r>
      <w:proofErr w:type="spellStart"/>
      <w:r w:rsidRPr="002D7077">
        <w:rPr>
          <w:rFonts w:cs="Times New Roman"/>
          <w:szCs w:val="20"/>
        </w:rPr>
        <w:t>Mogherini</w:t>
      </w:r>
      <w:proofErr w:type="spellEnd"/>
      <w:r w:rsidRPr="002D7077">
        <w:rPr>
          <w:rFonts w:cs="Times New Roman"/>
          <w:szCs w:val="20"/>
        </w:rPr>
        <w:t>. URL: https://eeas.europa.eu/delegations/armenia/1796/eu-and-armenia-start-negotiations-new-agreement_en (accessed: 15.05.2018).</w:t>
      </w:r>
    </w:p>
  </w:footnote>
  <w:footnote w:id="133">
    <w:p w14:paraId="3491081E" w14:textId="2F12C64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Facts and figures about EU-Armenia relations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 23.11.2017. – P. 1-2.</w:t>
      </w:r>
    </w:p>
  </w:footnote>
  <w:footnote w:id="134">
    <w:p w14:paraId="049C6F55" w14:textId="2F1EA90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EU relations with Armenia.</w:t>
      </w:r>
      <w:proofErr w:type="gramEnd"/>
      <w:r w:rsidRPr="002D7077">
        <w:rPr>
          <w:rFonts w:cs="Times New Roman"/>
          <w:szCs w:val="20"/>
        </w:rPr>
        <w:t xml:space="preserve"> URL: http://www.consilium.europa.eu/en/policies/eastern-partnership/armenia/ (accessed: 12.05.2018).</w:t>
      </w:r>
    </w:p>
  </w:footnote>
  <w:footnote w:id="135">
    <w:p w14:paraId="3D6DF1A0" w14:textId="46476B4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European Parliament Members back EU partnership agreement with Armenia. URL: https://www.euneighbours.eu/en/east/stay-informed/news/european-parliament-members-back-eu-partnership-agreement-armenia (accessed: 20.05.2018).</w:t>
      </w:r>
    </w:p>
  </w:footnote>
  <w:footnote w:id="136">
    <w:p w14:paraId="2C3BDA59" w14:textId="1828960E"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Ministry of Foreign Affairs of the Republic of Poland.</w:t>
      </w:r>
      <w:proofErr w:type="gramEnd"/>
      <w:r w:rsidRPr="002D7077">
        <w:rPr>
          <w:rFonts w:cs="Times New Roman"/>
          <w:szCs w:val="20"/>
        </w:rPr>
        <w:t xml:space="preserve"> URL: https://www.msz.gov.pl/en/c/MOBILE/foreign_policy/eastern_partnership/bilateral_dimension (accessed: 15.05.18).</w:t>
      </w:r>
    </w:p>
  </w:footnote>
  <w:footnote w:id="137">
    <w:p w14:paraId="011D2DFD" w14:textId="0354863B" w:rsidR="00812AE3" w:rsidRPr="002D7077" w:rsidRDefault="00812AE3" w:rsidP="002D7077">
      <w:pPr>
        <w:pStyle w:val="a3"/>
        <w:rPr>
          <w:rFonts w:cs="Times New Roman"/>
          <w:szCs w:val="20"/>
        </w:rPr>
      </w:pPr>
      <w:r w:rsidRPr="002D7077">
        <w:rPr>
          <w:rStyle w:val="a5"/>
          <w:rFonts w:cs="Times New Roman"/>
          <w:szCs w:val="20"/>
        </w:rPr>
        <w:footnoteRef/>
      </w:r>
      <w:proofErr w:type="gramStart"/>
      <w:r w:rsidRPr="002D7077">
        <w:rPr>
          <w:rFonts w:cs="Times New Roman"/>
          <w:szCs w:val="20"/>
        </w:rPr>
        <w:t xml:space="preserve">Federica </w:t>
      </w:r>
      <w:proofErr w:type="spellStart"/>
      <w:r w:rsidRPr="002D7077">
        <w:rPr>
          <w:rFonts w:cs="Times New Roman"/>
          <w:szCs w:val="20"/>
        </w:rPr>
        <w:t>Mogherini</w:t>
      </w:r>
      <w:proofErr w:type="spellEnd"/>
      <w:r w:rsidRPr="002D7077">
        <w:rPr>
          <w:rFonts w:cs="Times New Roman"/>
          <w:szCs w:val="20"/>
        </w:rPr>
        <w:t xml:space="preserve"> Statement 29.02.2016.</w:t>
      </w:r>
      <w:proofErr w:type="gramEnd"/>
      <w:r w:rsidRPr="002D7077">
        <w:rPr>
          <w:rFonts w:cs="Times New Roman"/>
          <w:szCs w:val="20"/>
        </w:rPr>
        <w:t xml:space="preserve"> URL: https://eeas.europa.eu/delegations/azerbaijan/3585/federica-mogherini-visits-azerbaijan_en (accessed: 12.12.17).</w:t>
      </w:r>
    </w:p>
  </w:footnote>
  <w:footnote w:id="138">
    <w:p w14:paraId="1356C4E9" w14:textId="67D1A066"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Facts and figures about EU-Azerbaijan relations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 23.11.2017. – </w:t>
      </w:r>
      <w:proofErr w:type="spellStart"/>
      <w:r w:rsidRPr="002D7077">
        <w:rPr>
          <w:rFonts w:cs="Times New Roman"/>
          <w:szCs w:val="20"/>
        </w:rPr>
        <w:t>P.1</w:t>
      </w:r>
      <w:proofErr w:type="spellEnd"/>
      <w:r w:rsidRPr="002D7077">
        <w:rPr>
          <w:rFonts w:cs="Times New Roman"/>
          <w:szCs w:val="20"/>
        </w:rPr>
        <w:t>-2.</w:t>
      </w:r>
    </w:p>
  </w:footnote>
  <w:footnote w:id="139">
    <w:p w14:paraId="3135D7A2" w14:textId="1494988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Agreement between </w:t>
      </w:r>
      <w:r>
        <w:rPr>
          <w:rFonts w:cs="Times New Roman"/>
          <w:szCs w:val="20"/>
        </w:rPr>
        <w:t>Eu</w:t>
      </w:r>
      <w:r w:rsidRPr="002D7077">
        <w:rPr>
          <w:rFonts w:cs="Times New Roman"/>
          <w:szCs w:val="20"/>
        </w:rPr>
        <w:t xml:space="preserve">ropean Union and the Republic of Azerbaijan on the facilitation of the issuance of visas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2014. </w:t>
      </w:r>
      <w:r w:rsidRPr="002D7077">
        <w:rPr>
          <w:rFonts w:cs="Times New Roman"/>
          <w:szCs w:val="20"/>
          <w:lang w:val="ru-RU"/>
        </w:rPr>
        <w:t xml:space="preserve">№ </w:t>
      </w:r>
      <w:proofErr w:type="spellStart"/>
      <w:r w:rsidRPr="002D7077">
        <w:rPr>
          <w:rFonts w:cs="Times New Roman"/>
          <w:szCs w:val="20"/>
          <w:lang w:val="en-US"/>
        </w:rPr>
        <w:t>L.128</w:t>
      </w:r>
      <w:proofErr w:type="spellEnd"/>
      <w:r w:rsidRPr="002D7077">
        <w:rPr>
          <w:rFonts w:cs="Times New Roman"/>
          <w:szCs w:val="20"/>
          <w:lang w:val="en-US"/>
        </w:rPr>
        <w:t>.</w:t>
      </w:r>
      <w:r w:rsidRPr="002D7077">
        <w:rPr>
          <w:rFonts w:cs="Times New Roman"/>
          <w:szCs w:val="20"/>
        </w:rPr>
        <w:t xml:space="preserve"> P. 49. </w:t>
      </w:r>
      <w:proofErr w:type="gramStart"/>
      <w:r w:rsidRPr="002D7077">
        <w:rPr>
          <w:rFonts w:cs="Times New Roman"/>
          <w:szCs w:val="20"/>
        </w:rPr>
        <w:t xml:space="preserve">&amp; Agreement between </w:t>
      </w:r>
      <w:r>
        <w:rPr>
          <w:rFonts w:cs="Times New Roman"/>
          <w:szCs w:val="20"/>
        </w:rPr>
        <w:t>Eu</w:t>
      </w:r>
      <w:r w:rsidRPr="002D7077">
        <w:rPr>
          <w:rFonts w:cs="Times New Roman"/>
          <w:szCs w:val="20"/>
        </w:rPr>
        <w:t xml:space="preserve">ropean Union and the Republic of Azerbaijan on the readmission of persons residing without authorisation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2014. </w:t>
      </w:r>
      <w:proofErr w:type="gramStart"/>
      <w:r w:rsidRPr="002D7077">
        <w:rPr>
          <w:rFonts w:cs="Times New Roman"/>
          <w:szCs w:val="20"/>
        </w:rPr>
        <w:t>№ L 128.</w:t>
      </w:r>
      <w:proofErr w:type="gramEnd"/>
      <w:r w:rsidRPr="002D7077">
        <w:rPr>
          <w:rFonts w:cs="Times New Roman"/>
          <w:szCs w:val="20"/>
        </w:rPr>
        <w:t xml:space="preserve"> – P. 17–42.</w:t>
      </w:r>
    </w:p>
  </w:footnote>
  <w:footnote w:id="140">
    <w:p w14:paraId="0A33B23D" w14:textId="13B0432C"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 – Azerbaijan </w:t>
      </w:r>
      <w:proofErr w:type="spellStart"/>
      <w:r w:rsidRPr="002D7077">
        <w:rPr>
          <w:rFonts w:cs="Times New Roman"/>
          <w:szCs w:val="20"/>
        </w:rPr>
        <w:t>EaP</w:t>
      </w:r>
      <w:proofErr w:type="spellEnd"/>
      <w:r w:rsidRPr="002D7077">
        <w:rPr>
          <w:rFonts w:cs="Times New Roman"/>
          <w:szCs w:val="20"/>
        </w:rPr>
        <w:t>: Supporting Reforms, Promoting Change // EC. – 2015. – P. 2.</w:t>
      </w:r>
    </w:p>
  </w:footnote>
  <w:footnote w:id="141">
    <w:p w14:paraId="1AD950B2" w14:textId="6E54553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Council conclusions on </w:t>
      </w:r>
      <w:proofErr w:type="spellStart"/>
      <w:r w:rsidRPr="002D7077">
        <w:rPr>
          <w:rFonts w:cs="Times New Roman"/>
          <w:szCs w:val="20"/>
        </w:rPr>
        <w:t>EaP</w:t>
      </w:r>
      <w:proofErr w:type="spellEnd"/>
      <w:r w:rsidRPr="002D7077">
        <w:rPr>
          <w:rFonts w:cs="Times New Roman"/>
          <w:szCs w:val="20"/>
        </w:rPr>
        <w:t xml:space="preserve"> // Council of </w:t>
      </w:r>
      <w:r>
        <w:rPr>
          <w:rFonts w:cs="Times New Roman"/>
          <w:szCs w:val="20"/>
        </w:rPr>
        <w:t>EU</w:t>
      </w:r>
      <w:r w:rsidRPr="002D7077">
        <w:rPr>
          <w:rFonts w:cs="Times New Roman"/>
          <w:szCs w:val="20"/>
        </w:rPr>
        <w:t>.</w:t>
      </w:r>
      <w:proofErr w:type="gramEnd"/>
      <w:r w:rsidRPr="002D7077">
        <w:rPr>
          <w:rFonts w:cs="Times New Roman"/>
          <w:szCs w:val="20"/>
        </w:rPr>
        <w:t xml:space="preserve"> – 2016. № 14244/16. – P. 3.</w:t>
      </w:r>
    </w:p>
  </w:footnote>
  <w:footnote w:id="142">
    <w:p w14:paraId="1D66D64B" w14:textId="380779B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Alieva</w:t>
      </w:r>
      <w:proofErr w:type="spellEnd"/>
      <w:r w:rsidRPr="002D7077">
        <w:rPr>
          <w:rFonts w:cs="Times New Roman"/>
          <w:szCs w:val="20"/>
        </w:rPr>
        <w:t xml:space="preserve">, L. EU relations with Armenia and Azerbaijan / L. </w:t>
      </w:r>
      <w:proofErr w:type="spellStart"/>
      <w:r w:rsidRPr="002D7077">
        <w:rPr>
          <w:rFonts w:cs="Times New Roman"/>
          <w:szCs w:val="20"/>
        </w:rPr>
        <w:t>Alieva</w:t>
      </w:r>
      <w:proofErr w:type="spellEnd"/>
      <w:r w:rsidRPr="002D7077">
        <w:rPr>
          <w:rFonts w:cs="Times New Roman"/>
          <w:szCs w:val="20"/>
        </w:rPr>
        <w:t xml:space="preserve"> // European Parliament.</w:t>
      </w:r>
      <w:proofErr w:type="gramEnd"/>
      <w:r w:rsidRPr="002D7077">
        <w:rPr>
          <w:rFonts w:cs="Times New Roman"/>
          <w:szCs w:val="20"/>
        </w:rPr>
        <w:t xml:space="preserve"> – 2017. – P. 21-22.</w:t>
      </w:r>
    </w:p>
  </w:footnote>
  <w:footnote w:id="143">
    <w:p w14:paraId="39A0FAD7" w14:textId="3B92619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Facts and figures about EU-Azerbaijan relations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 23.11.2017. – P. 1-2.</w:t>
      </w:r>
    </w:p>
  </w:footnote>
  <w:footnote w:id="144">
    <w:p w14:paraId="2B802742" w14:textId="36B15E5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European Council EU relations with Azerbaijan Council of </w:t>
      </w:r>
      <w:r>
        <w:rPr>
          <w:rFonts w:cs="Times New Roman"/>
          <w:szCs w:val="20"/>
        </w:rPr>
        <w:t>Eu</w:t>
      </w:r>
      <w:r w:rsidRPr="002D7077">
        <w:rPr>
          <w:rFonts w:cs="Times New Roman"/>
          <w:szCs w:val="20"/>
        </w:rPr>
        <w:t>ropean Union.</w:t>
      </w:r>
      <w:proofErr w:type="gramEnd"/>
      <w:r w:rsidRPr="002D7077">
        <w:rPr>
          <w:rFonts w:cs="Times New Roman"/>
          <w:szCs w:val="20"/>
        </w:rPr>
        <w:t xml:space="preserve"> URL: http://www.consilium.europa.eu/en/policies/eastern-partnership/azerbaijan/ (accessed: 18.05.18).</w:t>
      </w:r>
    </w:p>
  </w:footnote>
  <w:footnote w:id="145">
    <w:p w14:paraId="2C99DFCE" w14:textId="44C08D1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Mitchell, L.A. </w:t>
      </w:r>
      <w:proofErr w:type="gramStart"/>
      <w:r w:rsidRPr="002D7077">
        <w:rPr>
          <w:rFonts w:cs="Times New Roman"/>
          <w:szCs w:val="20"/>
        </w:rPr>
        <w:t xml:space="preserve">The </w:t>
      </w:r>
      <w:proofErr w:type="spellStart"/>
      <w:r w:rsidRPr="002D7077">
        <w:rPr>
          <w:rFonts w:cs="Times New Roman"/>
          <w:szCs w:val="20"/>
        </w:rPr>
        <w:t>Color</w:t>
      </w:r>
      <w:proofErr w:type="spellEnd"/>
      <w:r w:rsidRPr="002D7077">
        <w:rPr>
          <w:rFonts w:cs="Times New Roman"/>
          <w:szCs w:val="20"/>
        </w:rPr>
        <w:t xml:space="preserve"> Revolutions / L.A. Mitchell // Pennsylvania Press, 2012.</w:t>
      </w:r>
      <w:proofErr w:type="gramEnd"/>
      <w:r w:rsidRPr="002D7077">
        <w:rPr>
          <w:rFonts w:cs="Times New Roman"/>
          <w:szCs w:val="20"/>
        </w:rPr>
        <w:t xml:space="preserve"> – </w:t>
      </w:r>
      <w:proofErr w:type="spellStart"/>
      <w:r w:rsidRPr="002D7077">
        <w:rPr>
          <w:rFonts w:cs="Times New Roman"/>
          <w:szCs w:val="20"/>
        </w:rPr>
        <w:t>P.154</w:t>
      </w:r>
      <w:proofErr w:type="spellEnd"/>
      <w:r w:rsidRPr="002D7077">
        <w:rPr>
          <w:rFonts w:cs="Times New Roman"/>
          <w:szCs w:val="20"/>
        </w:rPr>
        <w:t>.</w:t>
      </w:r>
    </w:p>
  </w:footnote>
  <w:footnote w:id="146">
    <w:p w14:paraId="61D07FF2" w14:textId="379A103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Joint Declaration of the </w:t>
      </w:r>
      <w:proofErr w:type="spellStart"/>
      <w:r w:rsidRPr="002D7077">
        <w:rPr>
          <w:rFonts w:cs="Times New Roman"/>
          <w:szCs w:val="20"/>
        </w:rPr>
        <w:t>EaP</w:t>
      </w:r>
      <w:proofErr w:type="spellEnd"/>
      <w:r w:rsidRPr="002D7077">
        <w:rPr>
          <w:rFonts w:cs="Times New Roman"/>
          <w:szCs w:val="20"/>
        </w:rPr>
        <w:t xml:space="preserve"> Summit, Warsaw, 29-30 September 2011. Op. cit. – P. 1.</w:t>
      </w:r>
    </w:p>
  </w:footnote>
  <w:footnote w:id="147">
    <w:p w14:paraId="6E0E8370" w14:textId="3A5D3A6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 P. 9.</w:t>
      </w:r>
    </w:p>
  </w:footnote>
  <w:footnote w:id="148">
    <w:p w14:paraId="7EA4173D" w14:textId="23D545F1"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 – Belarus </w:t>
      </w:r>
      <w:proofErr w:type="spellStart"/>
      <w:r w:rsidRPr="002D7077">
        <w:rPr>
          <w:rFonts w:cs="Times New Roman"/>
          <w:szCs w:val="20"/>
        </w:rPr>
        <w:t>EaP</w:t>
      </w:r>
      <w:proofErr w:type="spellEnd"/>
      <w:r w:rsidRPr="002D7077">
        <w:rPr>
          <w:rFonts w:cs="Times New Roman"/>
          <w:szCs w:val="20"/>
        </w:rPr>
        <w:t>: Supporting Reforms, Promoting Change // EC. – 2015. – P. 2.</w:t>
      </w:r>
    </w:p>
  </w:footnote>
  <w:footnote w:id="149">
    <w:p w14:paraId="47B4AAB7" w14:textId="5DBD796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Decision (</w:t>
      </w:r>
      <w:proofErr w:type="spellStart"/>
      <w:r w:rsidRPr="002D7077">
        <w:rPr>
          <w:rFonts w:cs="Times New Roman"/>
          <w:szCs w:val="20"/>
        </w:rPr>
        <w:t>CFSP</w:t>
      </w:r>
      <w:proofErr w:type="spellEnd"/>
      <w:r w:rsidRPr="002D7077">
        <w:rPr>
          <w:rFonts w:cs="Times New Roman"/>
          <w:szCs w:val="20"/>
        </w:rPr>
        <w:t>) 2016/280 of 25 February 2016 amending Decision 2012/642/</w:t>
      </w:r>
      <w:proofErr w:type="spellStart"/>
      <w:r w:rsidRPr="002D7077">
        <w:rPr>
          <w:rFonts w:cs="Times New Roman"/>
          <w:szCs w:val="20"/>
        </w:rPr>
        <w:t>CFSP</w:t>
      </w:r>
      <w:proofErr w:type="spellEnd"/>
      <w:r w:rsidRPr="002D7077">
        <w:rPr>
          <w:rFonts w:cs="Times New Roman"/>
          <w:szCs w:val="20"/>
        </w:rPr>
        <w:t xml:space="preserve"> concerning restrictive measures against Belarus // </w:t>
      </w:r>
      <w:proofErr w:type="spellStart"/>
      <w:r w:rsidRPr="002D7077">
        <w:rPr>
          <w:rFonts w:cs="Times New Roman"/>
          <w:szCs w:val="20"/>
        </w:rPr>
        <w:t>OJ</w:t>
      </w:r>
      <w:proofErr w:type="spellEnd"/>
      <w:r w:rsidRPr="002D7077">
        <w:rPr>
          <w:rFonts w:cs="Times New Roman"/>
          <w:szCs w:val="20"/>
        </w:rPr>
        <w:t xml:space="preserve">. – 2016. </w:t>
      </w:r>
      <w:proofErr w:type="gramStart"/>
      <w:r w:rsidRPr="002D7077">
        <w:rPr>
          <w:rFonts w:cs="Times New Roman"/>
          <w:szCs w:val="20"/>
        </w:rPr>
        <w:t>№ L 52.</w:t>
      </w:r>
      <w:proofErr w:type="gramEnd"/>
      <w:r w:rsidRPr="002D7077">
        <w:rPr>
          <w:rFonts w:cs="Times New Roman"/>
          <w:szCs w:val="20"/>
        </w:rPr>
        <w:t xml:space="preserve"> – P. 30. &amp; Belarus sanctions: EU delists 170 people, 3 companies; prolongs arms embargo. URL: http://www.consilium.europa.eu/en/press/press-releases/2016/02/25/belarus-sanctions &amp; Belarus: EU prolongs arms embargo and sanctions against 4 individuals for one year. </w:t>
      </w:r>
      <w:r w:rsidRPr="002D7077">
        <w:rPr>
          <w:rFonts w:cs="Times New Roman"/>
          <w:szCs w:val="20"/>
          <w:lang w:val="en-US"/>
        </w:rPr>
        <w:t>URL: http://www.consilium.europa.eu/en/press/press-releases/2018/02/23/belarus-eu-prolongs-arms-embargo-and-sanctions-against-4-individuals-for-one-year (accessed: 15.04.18).</w:t>
      </w:r>
    </w:p>
  </w:footnote>
  <w:footnote w:id="150">
    <w:p w14:paraId="04FC5853" w14:textId="50EA880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Promoting culture for a stronger Belarus // EU Neighbours east. – Funded by </w:t>
      </w:r>
      <w:r>
        <w:rPr>
          <w:rFonts w:cs="Times New Roman"/>
          <w:szCs w:val="20"/>
        </w:rPr>
        <w:t>EU</w:t>
      </w:r>
      <w:r w:rsidRPr="002D7077">
        <w:rPr>
          <w:rFonts w:cs="Times New Roman"/>
          <w:szCs w:val="20"/>
        </w:rPr>
        <w:t>. – 2018. – P. 1.</w:t>
      </w:r>
    </w:p>
  </w:footnote>
  <w:footnote w:id="151">
    <w:p w14:paraId="5A9B12D9" w14:textId="6F531154"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gramStart"/>
      <w:r w:rsidRPr="002D7077">
        <w:rPr>
          <w:rFonts w:ascii="Times New Roman" w:hAnsi="Times New Roman" w:cs="Times New Roman"/>
          <w:sz w:val="20"/>
          <w:szCs w:val="20"/>
        </w:rPr>
        <w:t xml:space="preserve">Facts and figures about EU-Belarus relations // </w:t>
      </w:r>
      <w:proofErr w:type="spellStart"/>
      <w:r w:rsidRPr="002D7077">
        <w:rPr>
          <w:rFonts w:ascii="Times New Roman" w:hAnsi="Times New Roman" w:cs="Times New Roman"/>
          <w:sz w:val="20"/>
          <w:szCs w:val="20"/>
        </w:rPr>
        <w:t>EaP</w:t>
      </w:r>
      <w:proofErr w:type="spellEnd"/>
      <w:r w:rsidRPr="002D7077">
        <w:rPr>
          <w:rFonts w:ascii="Times New Roman" w:hAnsi="Times New Roman" w:cs="Times New Roman"/>
          <w:sz w:val="20"/>
          <w:szCs w:val="20"/>
        </w:rPr>
        <w:t>.</w:t>
      </w:r>
      <w:proofErr w:type="gramEnd"/>
      <w:r w:rsidRPr="002D7077">
        <w:rPr>
          <w:rFonts w:ascii="Times New Roman" w:hAnsi="Times New Roman" w:cs="Times New Roman"/>
          <w:sz w:val="20"/>
          <w:szCs w:val="20"/>
        </w:rPr>
        <w:t xml:space="preserve"> – 23.11.2017. – P. 1-2.</w:t>
      </w:r>
    </w:p>
  </w:footnote>
  <w:footnote w:id="152">
    <w:p w14:paraId="231F0D85" w14:textId="4BECF0B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European Council. URL: http://www.consilium.europa.eu/en/policies/eastern-partnership/belarus (accessed: 09.05.18).</w:t>
      </w:r>
    </w:p>
  </w:footnote>
  <w:footnote w:id="153">
    <w:p w14:paraId="045BCBD1" w14:textId="6CC42D63"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Belarus chooses supplier of hardware, software to make biometric documents Society. URL: </w:t>
      </w:r>
      <w:proofErr w:type="spellStart"/>
      <w:r w:rsidRPr="002D7077">
        <w:rPr>
          <w:rFonts w:cs="Times New Roman"/>
          <w:szCs w:val="20"/>
        </w:rPr>
        <w:t>eng.belta.by</w:t>
      </w:r>
      <w:proofErr w:type="spellEnd"/>
      <w:r w:rsidRPr="002D7077">
        <w:rPr>
          <w:rFonts w:cs="Times New Roman"/>
          <w:szCs w:val="20"/>
        </w:rPr>
        <w:t xml:space="preserve"> (accessed: 19.05.18).</w:t>
      </w:r>
    </w:p>
  </w:footnote>
  <w:footnote w:id="154">
    <w:p w14:paraId="4112D14B" w14:textId="4604FB6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URL: http://</w:t>
      </w:r>
      <w:proofErr w:type="spellStart"/>
      <w:r w:rsidRPr="002D7077">
        <w:rPr>
          <w:rFonts w:cs="Times New Roman"/>
          <w:szCs w:val="20"/>
        </w:rPr>
        <w:t>europa.eu</w:t>
      </w:r>
      <w:proofErr w:type="spellEnd"/>
      <w:r w:rsidRPr="002D7077">
        <w:rPr>
          <w:rFonts w:cs="Times New Roman"/>
          <w:szCs w:val="20"/>
        </w:rPr>
        <w:t>/rapid/</w:t>
      </w:r>
      <w:proofErr w:type="spellStart"/>
      <w:r w:rsidRPr="002D7077">
        <w:rPr>
          <w:rFonts w:cs="Times New Roman"/>
          <w:szCs w:val="20"/>
        </w:rPr>
        <w:t>press-release_IP-08-1406_en.htm</w:t>
      </w:r>
      <w:proofErr w:type="gramStart"/>
      <w:r w:rsidRPr="002D7077">
        <w:rPr>
          <w:rFonts w:cs="Times New Roman"/>
          <w:szCs w:val="20"/>
        </w:rPr>
        <w:t>?locale</w:t>
      </w:r>
      <w:proofErr w:type="spellEnd"/>
      <w:proofErr w:type="gramEnd"/>
      <w:r w:rsidRPr="002D7077">
        <w:rPr>
          <w:rFonts w:cs="Times New Roman"/>
          <w:szCs w:val="20"/>
        </w:rPr>
        <w:t>=en (accessed: 12.05.18).</w:t>
      </w:r>
    </w:p>
  </w:footnote>
  <w:footnote w:id="155">
    <w:p w14:paraId="176405E9" w14:textId="386E213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State Commission on Migration Issues / Georgia and </w:t>
      </w:r>
      <w:r>
        <w:rPr>
          <w:rFonts w:cs="Times New Roman"/>
          <w:szCs w:val="20"/>
          <w:lang w:val="en-US"/>
        </w:rPr>
        <w:t>EU</w:t>
      </w:r>
      <w:r w:rsidRPr="002D7077">
        <w:rPr>
          <w:rFonts w:cs="Times New Roman"/>
          <w:szCs w:val="20"/>
          <w:lang w:val="en-US"/>
        </w:rPr>
        <w:t>. URL: http://</w:t>
      </w:r>
      <w:proofErr w:type="spellStart"/>
      <w:r w:rsidRPr="002D7077">
        <w:rPr>
          <w:rFonts w:cs="Times New Roman"/>
          <w:szCs w:val="20"/>
          <w:lang w:val="en-US"/>
        </w:rPr>
        <w:t>migration.commission.ge</w:t>
      </w:r>
      <w:proofErr w:type="spellEnd"/>
      <w:r w:rsidRPr="002D7077">
        <w:rPr>
          <w:rFonts w:cs="Times New Roman"/>
          <w:szCs w:val="20"/>
          <w:lang w:val="en-US"/>
        </w:rPr>
        <w:t>/</w:t>
      </w:r>
      <w:proofErr w:type="spellStart"/>
      <w:r w:rsidRPr="002D7077">
        <w:rPr>
          <w:rFonts w:cs="Times New Roman"/>
          <w:szCs w:val="20"/>
          <w:lang w:val="en-US"/>
        </w:rPr>
        <w:t>index.php</w:t>
      </w:r>
      <w:proofErr w:type="gramStart"/>
      <w:r w:rsidRPr="002D7077">
        <w:rPr>
          <w:rFonts w:cs="Times New Roman"/>
          <w:szCs w:val="20"/>
          <w:lang w:val="en-US"/>
        </w:rPr>
        <w:t>?article</w:t>
      </w:r>
      <w:proofErr w:type="gramEnd"/>
      <w:r w:rsidRPr="002D7077">
        <w:rPr>
          <w:rFonts w:cs="Times New Roman"/>
          <w:szCs w:val="20"/>
          <w:lang w:val="en-US"/>
        </w:rPr>
        <w:t>_id</w:t>
      </w:r>
      <w:proofErr w:type="spellEnd"/>
      <w:r w:rsidRPr="002D7077">
        <w:rPr>
          <w:rFonts w:cs="Times New Roman"/>
          <w:szCs w:val="20"/>
          <w:lang w:val="en-US"/>
        </w:rPr>
        <w:t>=</w:t>
      </w:r>
      <w:proofErr w:type="spellStart"/>
      <w:r w:rsidRPr="002D7077">
        <w:rPr>
          <w:rFonts w:cs="Times New Roman"/>
          <w:szCs w:val="20"/>
          <w:lang w:val="en-US"/>
        </w:rPr>
        <w:t>17&amp;clang</w:t>
      </w:r>
      <w:proofErr w:type="spellEnd"/>
      <w:r w:rsidRPr="002D7077">
        <w:rPr>
          <w:rFonts w:cs="Times New Roman"/>
          <w:szCs w:val="20"/>
          <w:lang w:val="en-US"/>
        </w:rPr>
        <w:t xml:space="preserve">=1 </w:t>
      </w:r>
      <w:r w:rsidRPr="002D7077">
        <w:rPr>
          <w:rFonts w:cs="Times New Roman"/>
          <w:szCs w:val="20"/>
        </w:rPr>
        <w:t>(accessed: 12.05.18).</w:t>
      </w:r>
    </w:p>
  </w:footnote>
  <w:footnote w:id="156">
    <w:p w14:paraId="3D13EE85" w14:textId="32066E7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Agreement between </w:t>
      </w:r>
      <w:r>
        <w:rPr>
          <w:rFonts w:cs="Times New Roman"/>
          <w:szCs w:val="20"/>
        </w:rPr>
        <w:t>Eu</w:t>
      </w:r>
      <w:r w:rsidRPr="002D7077">
        <w:rPr>
          <w:rFonts w:cs="Times New Roman"/>
          <w:szCs w:val="20"/>
        </w:rPr>
        <w:t xml:space="preserve">ropean Union and Georgia on the facilitation of the issuance of visas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2011. </w:t>
      </w:r>
      <w:proofErr w:type="gramStart"/>
      <w:r w:rsidRPr="002D7077">
        <w:rPr>
          <w:rFonts w:cs="Times New Roman"/>
          <w:szCs w:val="20"/>
        </w:rPr>
        <w:t>№ L 52.</w:t>
      </w:r>
      <w:proofErr w:type="gramEnd"/>
      <w:r w:rsidRPr="002D7077">
        <w:rPr>
          <w:rFonts w:cs="Times New Roman"/>
          <w:szCs w:val="20"/>
        </w:rPr>
        <w:t xml:space="preserve"> – P. 34. </w:t>
      </w:r>
      <w:proofErr w:type="gramStart"/>
      <w:r w:rsidRPr="002D7077">
        <w:rPr>
          <w:rFonts w:cs="Times New Roman"/>
          <w:szCs w:val="20"/>
        </w:rPr>
        <w:t xml:space="preserve">&amp; Agreement between </w:t>
      </w:r>
      <w:r>
        <w:rPr>
          <w:rFonts w:cs="Times New Roman"/>
          <w:szCs w:val="20"/>
        </w:rPr>
        <w:t>Eu</w:t>
      </w:r>
      <w:r w:rsidRPr="002D7077">
        <w:rPr>
          <w:rFonts w:cs="Times New Roman"/>
          <w:szCs w:val="20"/>
        </w:rPr>
        <w:t xml:space="preserve">ropean Union and Georgia on the readmission of persons residing without authorisation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2011. </w:t>
      </w:r>
      <w:proofErr w:type="gramStart"/>
      <w:r w:rsidRPr="002D7077">
        <w:rPr>
          <w:rFonts w:cs="Times New Roman"/>
          <w:szCs w:val="20"/>
        </w:rPr>
        <w:t>№ L 52.</w:t>
      </w:r>
      <w:proofErr w:type="gramEnd"/>
      <w:r w:rsidRPr="002D7077">
        <w:rPr>
          <w:rFonts w:cs="Times New Roman"/>
          <w:szCs w:val="20"/>
        </w:rPr>
        <w:t xml:space="preserve"> – P. 47.</w:t>
      </w:r>
    </w:p>
  </w:footnote>
  <w:footnote w:id="157">
    <w:p w14:paraId="374D9587" w14:textId="3F169380"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Report From The Commission To </w:t>
      </w:r>
      <w:r>
        <w:rPr>
          <w:rFonts w:cs="Times New Roman"/>
          <w:szCs w:val="20"/>
        </w:rPr>
        <w:t>Eu</w:t>
      </w:r>
      <w:r w:rsidRPr="002D7077">
        <w:rPr>
          <w:rFonts w:cs="Times New Roman"/>
          <w:szCs w:val="20"/>
        </w:rPr>
        <w:t>ropean Parliament And The Council First Progress Report on the implementation by Georgia of the Action Plan on Visa Liberalisation (COM/2013/808 final) // European Commission.</w:t>
      </w:r>
      <w:proofErr w:type="gramEnd"/>
      <w:r w:rsidRPr="002D7077">
        <w:rPr>
          <w:rFonts w:cs="Times New Roman"/>
          <w:szCs w:val="20"/>
        </w:rPr>
        <w:t xml:space="preserve"> – 2013. – P. 2.</w:t>
      </w:r>
    </w:p>
  </w:footnote>
  <w:footnote w:id="158">
    <w:p w14:paraId="43D11501" w14:textId="4CD370B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EU-Georgia Visa </w:t>
      </w:r>
      <w:proofErr w:type="gramStart"/>
      <w:r w:rsidRPr="002D7077">
        <w:rPr>
          <w:rFonts w:cs="Times New Roman"/>
          <w:szCs w:val="20"/>
        </w:rPr>
        <w:t>Dialogue .</w:t>
      </w:r>
      <w:proofErr w:type="gramEnd"/>
      <w:r w:rsidRPr="002D7077">
        <w:rPr>
          <w:rFonts w:cs="Times New Roman"/>
          <w:szCs w:val="20"/>
        </w:rPr>
        <w:t xml:space="preserve"> </w:t>
      </w:r>
      <w:proofErr w:type="gramStart"/>
      <w:r w:rsidRPr="002D7077">
        <w:rPr>
          <w:rFonts w:cs="Times New Roman"/>
          <w:szCs w:val="20"/>
        </w:rPr>
        <w:t>Action Plan on Visa Liberalisation // State Commission on Migration Issues of Georgia.</w:t>
      </w:r>
      <w:proofErr w:type="gramEnd"/>
      <w:r w:rsidRPr="002D7077">
        <w:rPr>
          <w:rFonts w:cs="Times New Roman"/>
          <w:szCs w:val="20"/>
        </w:rPr>
        <w:t xml:space="preserve"> – 2013. – P</w:t>
      </w:r>
      <w:r w:rsidRPr="002D7077">
        <w:rPr>
          <w:rFonts w:cs="Times New Roman"/>
          <w:szCs w:val="20"/>
          <w:lang w:val="en-US"/>
        </w:rPr>
        <w:t>. 12.</w:t>
      </w:r>
    </w:p>
  </w:footnote>
  <w:footnote w:id="159">
    <w:p w14:paraId="0EB59EE8" w14:textId="56AFCB9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State Commission on Migration Issues / Georgia and </w:t>
      </w:r>
      <w:r>
        <w:rPr>
          <w:rFonts w:cs="Times New Roman"/>
          <w:szCs w:val="20"/>
          <w:lang w:val="en-US"/>
        </w:rPr>
        <w:t>EU</w:t>
      </w:r>
      <w:r w:rsidRPr="002D7077">
        <w:rPr>
          <w:rFonts w:cs="Times New Roman"/>
          <w:szCs w:val="20"/>
          <w:lang w:val="en-US"/>
        </w:rPr>
        <w:t xml:space="preserve">. URL: </w:t>
      </w:r>
      <w:r w:rsidRPr="002D7077">
        <w:rPr>
          <w:rFonts w:cs="Times New Roman"/>
          <w:szCs w:val="20"/>
        </w:rPr>
        <w:t>http://</w:t>
      </w:r>
      <w:proofErr w:type="spellStart"/>
      <w:r w:rsidRPr="002D7077">
        <w:rPr>
          <w:rFonts w:cs="Times New Roman"/>
          <w:szCs w:val="20"/>
        </w:rPr>
        <w:t>migration.commission.ge</w:t>
      </w:r>
      <w:proofErr w:type="spellEnd"/>
      <w:r w:rsidRPr="002D7077">
        <w:rPr>
          <w:rFonts w:cs="Times New Roman"/>
          <w:szCs w:val="20"/>
        </w:rPr>
        <w:t>/</w:t>
      </w:r>
      <w:proofErr w:type="spellStart"/>
      <w:r w:rsidRPr="002D7077">
        <w:rPr>
          <w:rFonts w:cs="Times New Roman"/>
          <w:szCs w:val="20"/>
        </w:rPr>
        <w:t>index.php</w:t>
      </w:r>
      <w:proofErr w:type="gramStart"/>
      <w:r w:rsidRPr="002D7077">
        <w:rPr>
          <w:rFonts w:cs="Times New Roman"/>
          <w:szCs w:val="20"/>
        </w:rPr>
        <w:t>?article</w:t>
      </w:r>
      <w:proofErr w:type="gramEnd"/>
      <w:r w:rsidRPr="002D7077">
        <w:rPr>
          <w:rFonts w:cs="Times New Roman"/>
          <w:szCs w:val="20"/>
        </w:rPr>
        <w:t>_id</w:t>
      </w:r>
      <w:proofErr w:type="spellEnd"/>
      <w:r w:rsidRPr="002D7077">
        <w:rPr>
          <w:rFonts w:cs="Times New Roman"/>
          <w:szCs w:val="20"/>
        </w:rPr>
        <w:t>=</w:t>
      </w:r>
      <w:proofErr w:type="spellStart"/>
      <w:r w:rsidRPr="002D7077">
        <w:rPr>
          <w:rFonts w:cs="Times New Roman"/>
          <w:szCs w:val="20"/>
        </w:rPr>
        <w:t>17&amp;clang</w:t>
      </w:r>
      <w:proofErr w:type="spellEnd"/>
      <w:r w:rsidRPr="002D7077">
        <w:rPr>
          <w:rFonts w:cs="Times New Roman"/>
          <w:szCs w:val="20"/>
        </w:rPr>
        <w:t>=1 (accessed: 12.05.18).</w:t>
      </w:r>
    </w:p>
  </w:footnote>
  <w:footnote w:id="160">
    <w:p w14:paraId="622CBBBD" w14:textId="16137AF4"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Report From The Commission To </w:t>
      </w:r>
      <w:r>
        <w:rPr>
          <w:rFonts w:cs="Times New Roman"/>
          <w:szCs w:val="20"/>
        </w:rPr>
        <w:t>Eu</w:t>
      </w:r>
      <w:r w:rsidRPr="002D7077">
        <w:rPr>
          <w:rFonts w:cs="Times New Roman"/>
          <w:szCs w:val="20"/>
        </w:rPr>
        <w:t>ropean Parliament And The Council Fourth progress report on Georgia’s implementation of the action plan on visa liberalisation (COM/2015/684 final) // European Commission. – 2015. – P. 1.</w:t>
      </w:r>
    </w:p>
  </w:footnote>
  <w:footnote w:id="161">
    <w:p w14:paraId="61CDFC10" w14:textId="5A0D1F91"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Council Regulation (EC) No 539/2001 of 15 March 2001 listing the third countries whose nationals must be in possession of visas when crossing the external borders and those whose nationals are exempt from that requirement // </w:t>
      </w:r>
      <w:proofErr w:type="spellStart"/>
      <w:r w:rsidRPr="002D7077">
        <w:rPr>
          <w:rFonts w:cs="Times New Roman"/>
          <w:szCs w:val="20"/>
        </w:rPr>
        <w:t>OJ</w:t>
      </w:r>
      <w:proofErr w:type="spellEnd"/>
      <w:r w:rsidRPr="002D7077">
        <w:rPr>
          <w:rFonts w:cs="Times New Roman"/>
          <w:szCs w:val="20"/>
        </w:rPr>
        <w:t xml:space="preserve">. – 2001. </w:t>
      </w:r>
      <w:proofErr w:type="gramStart"/>
      <w:r w:rsidRPr="002D7077">
        <w:rPr>
          <w:rFonts w:cs="Times New Roman"/>
          <w:szCs w:val="20"/>
        </w:rPr>
        <w:t>№ L 81.</w:t>
      </w:r>
      <w:proofErr w:type="gramEnd"/>
      <w:r w:rsidRPr="002D7077">
        <w:rPr>
          <w:rFonts w:cs="Times New Roman"/>
          <w:szCs w:val="20"/>
        </w:rPr>
        <w:t xml:space="preserve"> – P. 7.</w:t>
      </w:r>
    </w:p>
  </w:footnote>
  <w:footnote w:id="162">
    <w:p w14:paraId="0EE8BAB1" w14:textId="0ED655F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State Commission on Migration Issues / Georgia and </w:t>
      </w:r>
      <w:r>
        <w:rPr>
          <w:rFonts w:cs="Times New Roman"/>
          <w:szCs w:val="20"/>
          <w:lang w:val="en-US"/>
        </w:rPr>
        <w:t>EU</w:t>
      </w:r>
      <w:r w:rsidRPr="002D7077">
        <w:rPr>
          <w:rFonts w:cs="Times New Roman"/>
          <w:szCs w:val="20"/>
          <w:lang w:val="en-US"/>
        </w:rPr>
        <w:t xml:space="preserve">. URL: </w:t>
      </w:r>
      <w:r w:rsidRPr="002D7077">
        <w:rPr>
          <w:rFonts w:cs="Times New Roman"/>
          <w:szCs w:val="20"/>
        </w:rPr>
        <w:t>http://</w:t>
      </w:r>
      <w:proofErr w:type="spellStart"/>
      <w:r w:rsidRPr="002D7077">
        <w:rPr>
          <w:rFonts w:cs="Times New Roman"/>
          <w:szCs w:val="20"/>
        </w:rPr>
        <w:t>migration.commission.ge</w:t>
      </w:r>
      <w:proofErr w:type="spellEnd"/>
      <w:r w:rsidRPr="002D7077">
        <w:rPr>
          <w:rFonts w:cs="Times New Roman"/>
          <w:szCs w:val="20"/>
        </w:rPr>
        <w:t>/</w:t>
      </w:r>
      <w:proofErr w:type="spellStart"/>
      <w:r w:rsidRPr="002D7077">
        <w:rPr>
          <w:rFonts w:cs="Times New Roman"/>
          <w:szCs w:val="20"/>
        </w:rPr>
        <w:t>index.php</w:t>
      </w:r>
      <w:proofErr w:type="gramStart"/>
      <w:r w:rsidRPr="002D7077">
        <w:rPr>
          <w:rFonts w:cs="Times New Roman"/>
          <w:szCs w:val="20"/>
        </w:rPr>
        <w:t>?article</w:t>
      </w:r>
      <w:proofErr w:type="gramEnd"/>
      <w:r w:rsidRPr="002D7077">
        <w:rPr>
          <w:rFonts w:cs="Times New Roman"/>
          <w:szCs w:val="20"/>
        </w:rPr>
        <w:t>_id</w:t>
      </w:r>
      <w:proofErr w:type="spellEnd"/>
      <w:r w:rsidRPr="002D7077">
        <w:rPr>
          <w:rFonts w:cs="Times New Roman"/>
          <w:szCs w:val="20"/>
        </w:rPr>
        <w:t>=</w:t>
      </w:r>
      <w:proofErr w:type="spellStart"/>
      <w:r w:rsidRPr="002D7077">
        <w:rPr>
          <w:rFonts w:cs="Times New Roman"/>
          <w:szCs w:val="20"/>
        </w:rPr>
        <w:t>17&amp;clang</w:t>
      </w:r>
      <w:proofErr w:type="spellEnd"/>
      <w:r w:rsidRPr="002D7077">
        <w:rPr>
          <w:rFonts w:cs="Times New Roman"/>
          <w:szCs w:val="20"/>
        </w:rPr>
        <w:t>=1 (accessed: 12.05.18).</w:t>
      </w:r>
    </w:p>
  </w:footnote>
  <w:footnote w:id="163">
    <w:p w14:paraId="666AAE7A" w14:textId="5D8F81E1"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Information canter on NATO and EU.</w:t>
      </w:r>
      <w:proofErr w:type="gramEnd"/>
      <w:r w:rsidRPr="002D7077">
        <w:rPr>
          <w:rFonts w:cs="Times New Roman"/>
          <w:szCs w:val="20"/>
        </w:rPr>
        <w:t xml:space="preserve"> URL: http://</w:t>
      </w:r>
      <w:proofErr w:type="spellStart"/>
      <w:r w:rsidRPr="002D7077">
        <w:rPr>
          <w:rFonts w:cs="Times New Roman"/>
          <w:szCs w:val="20"/>
        </w:rPr>
        <w:t>infocenter.gov.ge</w:t>
      </w:r>
      <w:proofErr w:type="spellEnd"/>
      <w:r w:rsidRPr="002D7077">
        <w:rPr>
          <w:rFonts w:cs="Times New Roman"/>
          <w:szCs w:val="20"/>
        </w:rPr>
        <w:t>/</w:t>
      </w:r>
      <w:proofErr w:type="spellStart"/>
      <w:r w:rsidRPr="002D7077">
        <w:rPr>
          <w:rFonts w:cs="Times New Roman"/>
          <w:szCs w:val="20"/>
        </w:rPr>
        <w:t>eng</w:t>
      </w:r>
      <w:proofErr w:type="spellEnd"/>
      <w:r w:rsidRPr="002D7077">
        <w:rPr>
          <w:rFonts w:cs="Times New Roman"/>
          <w:szCs w:val="20"/>
        </w:rPr>
        <w:t>-</w:t>
      </w:r>
      <w:proofErr w:type="spellStart"/>
      <w:r w:rsidRPr="002D7077">
        <w:rPr>
          <w:rFonts w:cs="Times New Roman"/>
          <w:szCs w:val="20"/>
        </w:rPr>
        <w:t>euinfo</w:t>
      </w:r>
      <w:proofErr w:type="spellEnd"/>
      <w:r w:rsidRPr="002D7077">
        <w:rPr>
          <w:rFonts w:cs="Times New Roman"/>
          <w:szCs w:val="20"/>
        </w:rPr>
        <w:t>-the-association-agreement/ (accessed: 05.05.18).</w:t>
      </w:r>
    </w:p>
  </w:footnote>
  <w:footnote w:id="164">
    <w:p w14:paraId="70CFCE7B" w14:textId="6A046F42"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Facts and figures about EU-Georgia relations // </w:t>
      </w:r>
      <w:proofErr w:type="spellStart"/>
      <w:r w:rsidRPr="002D7077">
        <w:rPr>
          <w:rFonts w:cs="Times New Roman"/>
          <w:szCs w:val="20"/>
        </w:rPr>
        <w:t>EaP</w:t>
      </w:r>
      <w:proofErr w:type="spellEnd"/>
      <w:r w:rsidRPr="002D7077">
        <w:rPr>
          <w:rFonts w:cs="Times New Roman"/>
          <w:szCs w:val="20"/>
        </w:rPr>
        <w:t>.</w:t>
      </w:r>
      <w:proofErr w:type="gramEnd"/>
      <w:r w:rsidRPr="002D7077">
        <w:rPr>
          <w:rFonts w:cs="Times New Roman"/>
          <w:szCs w:val="20"/>
        </w:rPr>
        <w:t xml:space="preserve"> – 23.11.2017. – P. 1-2.</w:t>
      </w:r>
    </w:p>
  </w:footnote>
  <w:footnote w:id="165">
    <w:p w14:paraId="2A8F5ED2" w14:textId="55FC195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proposes to lift visa obligations for citizens of Georgia // European Commission. URL: http://</w:t>
      </w:r>
      <w:proofErr w:type="spellStart"/>
      <w:r w:rsidRPr="002D7077">
        <w:rPr>
          <w:rFonts w:cs="Times New Roman"/>
          <w:szCs w:val="20"/>
        </w:rPr>
        <w:t>europa.eu</w:t>
      </w:r>
      <w:proofErr w:type="spellEnd"/>
      <w:r w:rsidRPr="002D7077">
        <w:rPr>
          <w:rFonts w:cs="Times New Roman"/>
          <w:szCs w:val="20"/>
        </w:rPr>
        <w:t>/rapid/press-</w:t>
      </w:r>
      <w:proofErr w:type="spellStart"/>
      <w:r w:rsidRPr="002D7077">
        <w:rPr>
          <w:rFonts w:cs="Times New Roman"/>
          <w:szCs w:val="20"/>
        </w:rPr>
        <w:t>release_IP</w:t>
      </w:r>
      <w:proofErr w:type="spellEnd"/>
      <w:r w:rsidRPr="002D7077">
        <w:rPr>
          <w:rFonts w:cs="Times New Roman"/>
          <w:szCs w:val="20"/>
        </w:rPr>
        <w:t>-16-</w:t>
      </w:r>
      <w:proofErr w:type="spellStart"/>
      <w:r w:rsidRPr="002D7077">
        <w:rPr>
          <w:rFonts w:cs="Times New Roman"/>
          <w:szCs w:val="20"/>
        </w:rPr>
        <w:t>702_en.htm</w:t>
      </w:r>
      <w:proofErr w:type="spellEnd"/>
      <w:r w:rsidRPr="002D7077">
        <w:rPr>
          <w:rFonts w:cs="Times New Roman"/>
          <w:szCs w:val="20"/>
        </w:rPr>
        <w:t xml:space="preserve"> (accessed: 21.09.2017).</w:t>
      </w:r>
    </w:p>
  </w:footnote>
  <w:footnote w:id="166">
    <w:p w14:paraId="0CE640C3" w14:textId="0DB17E8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Regulation (EU) 2017/372 of </w:t>
      </w:r>
      <w:r>
        <w:rPr>
          <w:rFonts w:cs="Times New Roman"/>
          <w:szCs w:val="20"/>
        </w:rPr>
        <w:t>Eu</w:t>
      </w:r>
      <w:r w:rsidRPr="002D7077">
        <w:rPr>
          <w:rFonts w:cs="Times New Roman"/>
          <w:szCs w:val="20"/>
        </w:rPr>
        <w:t xml:space="preserve">ropean Parliament and of the Council of 1 March 2017 amending Regulation (EC) No 539/2001 listing the third countries whose nationals must be in possession of visas when crossing the external borders and those whose nationals are exempt from that requirement (Georgia) // </w:t>
      </w:r>
      <w:proofErr w:type="spellStart"/>
      <w:r w:rsidRPr="002D7077">
        <w:rPr>
          <w:rFonts w:cs="Times New Roman"/>
          <w:szCs w:val="20"/>
        </w:rPr>
        <w:t>OJ</w:t>
      </w:r>
      <w:proofErr w:type="spellEnd"/>
      <w:r w:rsidRPr="002D7077">
        <w:rPr>
          <w:rFonts w:cs="Times New Roman"/>
          <w:szCs w:val="20"/>
        </w:rPr>
        <w:t xml:space="preserve">. – 2017. </w:t>
      </w:r>
      <w:proofErr w:type="gramStart"/>
      <w:r w:rsidRPr="002D7077">
        <w:rPr>
          <w:rFonts w:cs="Times New Roman"/>
          <w:szCs w:val="20"/>
        </w:rPr>
        <w:t>№ L 61.</w:t>
      </w:r>
      <w:proofErr w:type="gramEnd"/>
      <w:r w:rsidRPr="002D7077">
        <w:rPr>
          <w:rFonts w:cs="Times New Roman"/>
          <w:szCs w:val="20"/>
        </w:rPr>
        <w:t xml:space="preserve"> – P. 7–8.</w:t>
      </w:r>
    </w:p>
  </w:footnote>
  <w:footnote w:id="167">
    <w:p w14:paraId="0DD59FF0" w14:textId="0EC3BA0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Statement by Commissioner </w:t>
      </w:r>
      <w:proofErr w:type="spellStart"/>
      <w:r w:rsidRPr="002D7077">
        <w:rPr>
          <w:rFonts w:cs="Times New Roman"/>
          <w:szCs w:val="20"/>
        </w:rPr>
        <w:t>Avramopoulos</w:t>
      </w:r>
      <w:proofErr w:type="spellEnd"/>
      <w:r w:rsidRPr="002D7077">
        <w:rPr>
          <w:rFonts w:cs="Times New Roman"/>
          <w:szCs w:val="20"/>
        </w:rPr>
        <w:t xml:space="preserve"> on the Council adoption of visa liberalisation for Georgia, 2014.</w:t>
      </w:r>
      <w:proofErr w:type="gramEnd"/>
      <w:r w:rsidRPr="002D7077">
        <w:rPr>
          <w:rFonts w:cs="Times New Roman"/>
          <w:szCs w:val="20"/>
        </w:rPr>
        <w:t xml:space="preserve"> URL: http://</w:t>
      </w:r>
      <w:proofErr w:type="spellStart"/>
      <w:r w:rsidRPr="002D7077">
        <w:rPr>
          <w:rFonts w:cs="Times New Roman"/>
          <w:szCs w:val="20"/>
        </w:rPr>
        <w:t>europa.eu</w:t>
      </w:r>
      <w:proofErr w:type="spellEnd"/>
      <w:r w:rsidRPr="002D7077">
        <w:rPr>
          <w:rFonts w:cs="Times New Roman"/>
          <w:szCs w:val="20"/>
        </w:rPr>
        <w:t>/rapid/press-</w:t>
      </w:r>
      <w:proofErr w:type="spellStart"/>
      <w:r w:rsidRPr="002D7077">
        <w:rPr>
          <w:rFonts w:cs="Times New Roman"/>
          <w:szCs w:val="20"/>
        </w:rPr>
        <w:t>release_statement</w:t>
      </w:r>
      <w:proofErr w:type="spellEnd"/>
      <w:r w:rsidRPr="002D7077">
        <w:rPr>
          <w:rFonts w:cs="Times New Roman"/>
          <w:szCs w:val="20"/>
        </w:rPr>
        <w:t>-17-</w:t>
      </w:r>
      <w:proofErr w:type="spellStart"/>
      <w:r w:rsidRPr="002D7077">
        <w:rPr>
          <w:rFonts w:cs="Times New Roman"/>
          <w:szCs w:val="20"/>
        </w:rPr>
        <w:t>363_en.htm</w:t>
      </w:r>
      <w:proofErr w:type="spellEnd"/>
      <w:r w:rsidRPr="002D7077">
        <w:rPr>
          <w:rFonts w:cs="Times New Roman"/>
          <w:szCs w:val="20"/>
        </w:rPr>
        <w:t xml:space="preserve"> (accessed: 12.12.17).</w:t>
      </w:r>
    </w:p>
  </w:footnote>
  <w:footnote w:id="168">
    <w:p w14:paraId="0A4BC515" w14:textId="5F585C5A"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w:t>
      </w:r>
      <w:proofErr w:type="spellStart"/>
      <w:proofErr w:type="gramStart"/>
      <w:r w:rsidRPr="002D7077">
        <w:rPr>
          <w:rFonts w:ascii="Times New Roman" w:hAnsi="Times New Roman" w:cs="Times New Roman"/>
          <w:sz w:val="20"/>
          <w:szCs w:val="20"/>
        </w:rPr>
        <w:t>Kerikmäe</w:t>
      </w:r>
      <w:proofErr w:type="spellEnd"/>
      <w:r w:rsidRPr="002D7077">
        <w:rPr>
          <w:rFonts w:ascii="Times New Roman" w:hAnsi="Times New Roman" w:cs="Times New Roman"/>
          <w:sz w:val="20"/>
          <w:szCs w:val="20"/>
        </w:rPr>
        <w:t xml:space="preserve">, T. &amp; </w:t>
      </w:r>
      <w:proofErr w:type="spellStart"/>
      <w:r w:rsidRPr="002D7077">
        <w:rPr>
          <w:rFonts w:ascii="Times New Roman" w:hAnsi="Times New Roman" w:cs="Times New Roman"/>
          <w:sz w:val="20"/>
          <w:szCs w:val="20"/>
        </w:rPr>
        <w:t>Chochia</w:t>
      </w:r>
      <w:proofErr w:type="spellEnd"/>
      <w:r w:rsidRPr="002D7077">
        <w:rPr>
          <w:rFonts w:ascii="Times New Roman" w:hAnsi="Times New Roman" w:cs="Times New Roman"/>
          <w:sz w:val="20"/>
          <w:szCs w:val="20"/>
        </w:rPr>
        <w:t xml:space="preserve">, A. Political and legal perspectives of the Eastern Partnership policy / T. </w:t>
      </w:r>
      <w:proofErr w:type="spellStart"/>
      <w:r w:rsidRPr="002D7077">
        <w:rPr>
          <w:rFonts w:ascii="Times New Roman" w:hAnsi="Times New Roman" w:cs="Times New Roman"/>
          <w:sz w:val="20"/>
          <w:szCs w:val="20"/>
        </w:rPr>
        <w:t>Kerikmäe</w:t>
      </w:r>
      <w:proofErr w:type="spellEnd"/>
      <w:r w:rsidRPr="002D7077">
        <w:rPr>
          <w:rFonts w:ascii="Times New Roman" w:hAnsi="Times New Roman" w:cs="Times New Roman"/>
          <w:sz w:val="20"/>
          <w:szCs w:val="20"/>
        </w:rPr>
        <w:t xml:space="preserve"> &amp; A. </w:t>
      </w:r>
      <w:proofErr w:type="spellStart"/>
      <w:r w:rsidRPr="002D7077">
        <w:rPr>
          <w:rFonts w:ascii="Times New Roman" w:hAnsi="Times New Roman" w:cs="Times New Roman"/>
          <w:sz w:val="20"/>
          <w:szCs w:val="20"/>
        </w:rPr>
        <w:t>Chochia</w:t>
      </w:r>
      <w:proofErr w:type="spellEnd"/>
      <w:r w:rsidRPr="002D7077">
        <w:rPr>
          <w:rFonts w:ascii="Times New Roman" w:hAnsi="Times New Roman" w:cs="Times New Roman"/>
          <w:sz w:val="20"/>
          <w:szCs w:val="20"/>
        </w:rPr>
        <w:t>.</w:t>
      </w:r>
      <w:proofErr w:type="gramEnd"/>
      <w:r w:rsidRPr="002D7077">
        <w:rPr>
          <w:rFonts w:ascii="Times New Roman" w:hAnsi="Times New Roman" w:cs="Times New Roman"/>
          <w:sz w:val="20"/>
          <w:szCs w:val="20"/>
        </w:rPr>
        <w:t xml:space="preserve"> – </w:t>
      </w:r>
      <w:proofErr w:type="gramStart"/>
      <w:r w:rsidRPr="002D7077">
        <w:rPr>
          <w:rFonts w:ascii="Times New Roman" w:hAnsi="Times New Roman" w:cs="Times New Roman"/>
          <w:sz w:val="20"/>
          <w:szCs w:val="20"/>
        </w:rPr>
        <w:t>Cham :</w:t>
      </w:r>
      <w:proofErr w:type="gramEnd"/>
      <w:r w:rsidRPr="002D7077">
        <w:rPr>
          <w:rFonts w:ascii="Times New Roman" w:hAnsi="Times New Roman" w:cs="Times New Roman"/>
          <w:sz w:val="20"/>
          <w:szCs w:val="20"/>
        </w:rPr>
        <w:t xml:space="preserve"> Springer, 2016. – VIII. – P 30.</w:t>
      </w:r>
    </w:p>
  </w:footnote>
  <w:footnote w:id="169">
    <w:p w14:paraId="6BCA95E3" w14:textId="4031EC1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Kilasonia</w:t>
      </w:r>
      <w:proofErr w:type="spellEnd"/>
      <w:r w:rsidRPr="002D7077">
        <w:rPr>
          <w:rFonts w:cs="Times New Roman"/>
          <w:szCs w:val="20"/>
        </w:rPr>
        <w:t xml:space="preserve">, N. </w:t>
      </w:r>
      <w:proofErr w:type="spellStart"/>
      <w:r w:rsidRPr="002D7077">
        <w:rPr>
          <w:rFonts w:cs="Times New Roman"/>
          <w:szCs w:val="20"/>
        </w:rPr>
        <w:t>Nadiradze</w:t>
      </w:r>
      <w:proofErr w:type="spellEnd"/>
      <w:r w:rsidRPr="002D7077">
        <w:rPr>
          <w:rFonts w:cs="Times New Roman"/>
          <w:szCs w:val="20"/>
        </w:rPr>
        <w:t xml:space="preserve">, A. EU-Georgia action Plan on Visa Liberalisation Monitoring of Implementation Final report / N. </w:t>
      </w:r>
      <w:proofErr w:type="spellStart"/>
      <w:r w:rsidRPr="002D7077">
        <w:rPr>
          <w:rFonts w:cs="Times New Roman"/>
          <w:szCs w:val="20"/>
        </w:rPr>
        <w:t>Kilasonia</w:t>
      </w:r>
      <w:proofErr w:type="spellEnd"/>
      <w:r w:rsidRPr="002D7077">
        <w:rPr>
          <w:rFonts w:cs="Times New Roman"/>
          <w:szCs w:val="20"/>
        </w:rPr>
        <w:t xml:space="preserve"> A. </w:t>
      </w:r>
      <w:proofErr w:type="spellStart"/>
      <w:r w:rsidRPr="002D7077">
        <w:rPr>
          <w:rFonts w:cs="Times New Roman"/>
          <w:szCs w:val="20"/>
        </w:rPr>
        <w:t>Nadiradze</w:t>
      </w:r>
      <w:proofErr w:type="spellEnd"/>
      <w:r w:rsidRPr="002D7077">
        <w:rPr>
          <w:rFonts w:cs="Times New Roman"/>
          <w:szCs w:val="20"/>
        </w:rPr>
        <w:t xml:space="preserve"> // Transparency International Georgia.</w:t>
      </w:r>
      <w:proofErr w:type="gramEnd"/>
      <w:r w:rsidRPr="002D7077">
        <w:rPr>
          <w:rFonts w:cs="Times New Roman"/>
          <w:szCs w:val="20"/>
        </w:rPr>
        <w:t xml:space="preserve"> – 2014. – P. 22.</w:t>
      </w:r>
    </w:p>
  </w:footnote>
  <w:footnote w:id="170">
    <w:p w14:paraId="61151F92" w14:textId="59E8E8D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European Council. URL: http://www.consilium.europa.eu/en/policies/eastern-partnership/georgia (accessed: 12.04.18).</w:t>
      </w:r>
    </w:p>
  </w:footnote>
  <w:footnote w:id="171">
    <w:p w14:paraId="4690A8D4" w14:textId="185FCFE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AA between </w:t>
      </w:r>
      <w:r>
        <w:rPr>
          <w:rFonts w:cs="Times New Roman"/>
          <w:szCs w:val="20"/>
        </w:rPr>
        <w:t>Eu</w:t>
      </w:r>
      <w:r w:rsidRPr="002D7077">
        <w:rPr>
          <w:rFonts w:cs="Times New Roman"/>
          <w:szCs w:val="20"/>
        </w:rPr>
        <w:t xml:space="preserve">ropean Union and </w:t>
      </w:r>
      <w:r>
        <w:rPr>
          <w:rFonts w:cs="Times New Roman"/>
          <w:szCs w:val="20"/>
        </w:rPr>
        <w:t>Eu</w:t>
      </w:r>
      <w:r w:rsidRPr="002D7077">
        <w:rPr>
          <w:rFonts w:cs="Times New Roman"/>
          <w:szCs w:val="20"/>
        </w:rPr>
        <w:t xml:space="preserve">ropean Atomic Energy Community and their Member States, of the one part, and the Republic of Moldova, of the other part // </w:t>
      </w:r>
      <w:proofErr w:type="spellStart"/>
      <w:r w:rsidRPr="002D7077">
        <w:rPr>
          <w:rFonts w:cs="Times New Roman"/>
          <w:szCs w:val="20"/>
        </w:rPr>
        <w:t>OJ</w:t>
      </w:r>
      <w:proofErr w:type="spellEnd"/>
      <w:r w:rsidRPr="002D7077">
        <w:rPr>
          <w:rFonts w:cs="Times New Roman"/>
          <w:szCs w:val="20"/>
        </w:rPr>
        <w:t xml:space="preserve">. – 2014. </w:t>
      </w:r>
      <w:proofErr w:type="gramStart"/>
      <w:r w:rsidRPr="002D7077">
        <w:rPr>
          <w:rFonts w:cs="Times New Roman"/>
          <w:szCs w:val="20"/>
        </w:rPr>
        <w:t>№ L 260.</w:t>
      </w:r>
      <w:proofErr w:type="gramEnd"/>
      <w:r w:rsidRPr="002D7077">
        <w:rPr>
          <w:rFonts w:cs="Times New Roman"/>
          <w:szCs w:val="20"/>
        </w:rPr>
        <w:t xml:space="preserve"> – P. 3, 4–7,8.</w:t>
      </w:r>
    </w:p>
  </w:footnote>
  <w:footnote w:id="172">
    <w:p w14:paraId="36C69A48" w14:textId="7A664FC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Commission Staff Working Document Ex-ante evaluation statement Accompanying the document Proposal for a Decision Of </w:t>
      </w:r>
      <w:r>
        <w:rPr>
          <w:rFonts w:cs="Times New Roman"/>
          <w:szCs w:val="20"/>
        </w:rPr>
        <w:t>Eu</w:t>
      </w:r>
      <w:r w:rsidRPr="002D7077">
        <w:rPr>
          <w:rFonts w:cs="Times New Roman"/>
          <w:szCs w:val="20"/>
        </w:rPr>
        <w:t>ropean Parliament And Of The Council providing macro-financial assistance to the Republic of Moldova (</w:t>
      </w:r>
      <w:proofErr w:type="spellStart"/>
      <w:r w:rsidRPr="002D7077">
        <w:rPr>
          <w:rFonts w:cs="Times New Roman"/>
          <w:szCs w:val="20"/>
        </w:rPr>
        <w:t>SWD</w:t>
      </w:r>
      <w:proofErr w:type="spellEnd"/>
      <w:r w:rsidRPr="002D7077">
        <w:rPr>
          <w:rFonts w:cs="Times New Roman"/>
          <w:szCs w:val="20"/>
        </w:rPr>
        <w:t xml:space="preserve">/2017/012 final) // </w:t>
      </w:r>
      <w:proofErr w:type="spellStart"/>
      <w:r w:rsidRPr="002D7077">
        <w:rPr>
          <w:rFonts w:cs="Times New Roman"/>
          <w:szCs w:val="20"/>
        </w:rPr>
        <w:t>OJ</w:t>
      </w:r>
      <w:proofErr w:type="spellEnd"/>
      <w:r w:rsidRPr="002D7077">
        <w:rPr>
          <w:rFonts w:cs="Times New Roman"/>
          <w:szCs w:val="20"/>
        </w:rPr>
        <w:t>. – 2017. – P. 19.</w:t>
      </w:r>
    </w:p>
  </w:footnote>
  <w:footnote w:id="173">
    <w:p w14:paraId="0C98729A" w14:textId="303A20E7"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Joint Declaration of the Eastern Partnership Summit Riga, 21-22 May 2015. Op. cit. – P. 3. </w:t>
      </w:r>
    </w:p>
  </w:footnote>
  <w:footnote w:id="174">
    <w:p w14:paraId="629E8DD0" w14:textId="698A6A7F"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Council conclusions on the Republic of Moldova // Council of </w:t>
      </w:r>
      <w:r>
        <w:rPr>
          <w:rFonts w:cs="Times New Roman"/>
          <w:szCs w:val="20"/>
        </w:rPr>
        <w:t>EU</w:t>
      </w:r>
      <w:r w:rsidRPr="002D7077">
        <w:rPr>
          <w:rFonts w:cs="Times New Roman"/>
          <w:szCs w:val="20"/>
        </w:rPr>
        <w:t>.</w:t>
      </w:r>
      <w:proofErr w:type="gramEnd"/>
      <w:r w:rsidRPr="002D7077">
        <w:rPr>
          <w:rFonts w:cs="Times New Roman"/>
          <w:szCs w:val="20"/>
        </w:rPr>
        <w:t xml:space="preserve"> – 2018. № 6280/18. – P. 4.</w:t>
      </w:r>
    </w:p>
  </w:footnote>
  <w:footnote w:id="175">
    <w:p w14:paraId="76835B73" w14:textId="4AA5B036"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EU relations with the Republic of Moldova // European Council.</w:t>
      </w:r>
      <w:proofErr w:type="gramEnd"/>
      <w:r w:rsidRPr="002D7077">
        <w:rPr>
          <w:rFonts w:cs="Times New Roman"/>
          <w:szCs w:val="20"/>
        </w:rPr>
        <w:t xml:space="preserve"> URL: http://www.consilium.europa.eu/en/policies/eastern-partnership/moldova (accessed: 12.04.18).</w:t>
      </w:r>
    </w:p>
  </w:footnote>
  <w:footnote w:id="176">
    <w:p w14:paraId="3F1F4F5F" w14:textId="25AB0288"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Speech by President </w:t>
      </w:r>
      <w:proofErr w:type="spellStart"/>
      <w:r w:rsidRPr="002D7077">
        <w:rPr>
          <w:rFonts w:cs="Times New Roman"/>
          <w:szCs w:val="20"/>
        </w:rPr>
        <w:t>Barroso</w:t>
      </w:r>
      <w:proofErr w:type="spellEnd"/>
      <w:r w:rsidRPr="002D7077">
        <w:rPr>
          <w:rFonts w:cs="Times New Roman"/>
          <w:szCs w:val="20"/>
        </w:rPr>
        <w:t xml:space="preserve"> to European Union Heads of Delegation 4 September 2012. URL: http://</w:t>
      </w:r>
      <w:proofErr w:type="spellStart"/>
      <w:r w:rsidRPr="002D7077">
        <w:rPr>
          <w:rFonts w:cs="Times New Roman"/>
          <w:szCs w:val="20"/>
        </w:rPr>
        <w:t>europa.eu</w:t>
      </w:r>
      <w:proofErr w:type="spellEnd"/>
      <w:r w:rsidRPr="002D7077">
        <w:rPr>
          <w:rFonts w:cs="Times New Roman"/>
          <w:szCs w:val="20"/>
        </w:rPr>
        <w:t>/rapid/press-</w:t>
      </w:r>
      <w:proofErr w:type="spellStart"/>
      <w:r w:rsidRPr="002D7077">
        <w:rPr>
          <w:rFonts w:cs="Times New Roman"/>
          <w:szCs w:val="20"/>
        </w:rPr>
        <w:t>release_SPEECH</w:t>
      </w:r>
      <w:proofErr w:type="spellEnd"/>
      <w:r w:rsidRPr="002D7077">
        <w:rPr>
          <w:rFonts w:cs="Times New Roman"/>
          <w:szCs w:val="20"/>
        </w:rPr>
        <w:t>-12-</w:t>
      </w:r>
      <w:proofErr w:type="spellStart"/>
      <w:r w:rsidRPr="002D7077">
        <w:rPr>
          <w:rFonts w:cs="Times New Roman"/>
          <w:szCs w:val="20"/>
        </w:rPr>
        <w:t>585_en.htm</w:t>
      </w:r>
      <w:proofErr w:type="spellEnd"/>
      <w:r w:rsidRPr="002D7077">
        <w:rPr>
          <w:rFonts w:cs="Times New Roman"/>
          <w:szCs w:val="20"/>
        </w:rPr>
        <w:t xml:space="preserve"> (accessed: 14.09.17).</w:t>
      </w:r>
    </w:p>
  </w:footnote>
  <w:footnote w:id="177">
    <w:p w14:paraId="004A45C8" w14:textId="4066CD13"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Agreement between </w:t>
      </w:r>
      <w:r>
        <w:rPr>
          <w:rFonts w:cs="Times New Roman"/>
          <w:szCs w:val="20"/>
        </w:rPr>
        <w:t>Eu</w:t>
      </w:r>
      <w:r w:rsidRPr="002D7077">
        <w:rPr>
          <w:rFonts w:cs="Times New Roman"/>
          <w:szCs w:val="20"/>
        </w:rPr>
        <w:t xml:space="preserve">ropean Community and Ukraine on the facilitation of the issuance of visas - Protocol - Declaration - Joint Declarations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2007. </w:t>
      </w:r>
      <w:proofErr w:type="gramStart"/>
      <w:r w:rsidRPr="002D7077">
        <w:rPr>
          <w:rFonts w:cs="Times New Roman"/>
          <w:szCs w:val="20"/>
        </w:rPr>
        <w:t>№ L 332.</w:t>
      </w:r>
      <w:proofErr w:type="gramEnd"/>
      <w:r w:rsidRPr="002D7077">
        <w:rPr>
          <w:rFonts w:cs="Times New Roman"/>
          <w:szCs w:val="20"/>
        </w:rPr>
        <w:t xml:space="preserve"> – P. 68.</w:t>
      </w:r>
    </w:p>
  </w:footnote>
  <w:footnote w:id="178">
    <w:p w14:paraId="7A979D2D" w14:textId="5A8FBE2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Agreement between </w:t>
      </w:r>
      <w:r>
        <w:rPr>
          <w:rFonts w:cs="Times New Roman"/>
          <w:szCs w:val="20"/>
        </w:rPr>
        <w:t>Eu</w:t>
      </w:r>
      <w:r w:rsidRPr="002D7077">
        <w:rPr>
          <w:rFonts w:cs="Times New Roman"/>
          <w:szCs w:val="20"/>
        </w:rPr>
        <w:t xml:space="preserve">ropean Union and Ukraine amending the Agreement between </w:t>
      </w:r>
      <w:r>
        <w:rPr>
          <w:rFonts w:cs="Times New Roman"/>
          <w:szCs w:val="20"/>
        </w:rPr>
        <w:t>Eu</w:t>
      </w:r>
      <w:r w:rsidRPr="002D7077">
        <w:rPr>
          <w:rFonts w:cs="Times New Roman"/>
          <w:szCs w:val="20"/>
        </w:rPr>
        <w:t xml:space="preserve">ropean Community and Ukraine on the facilitation of the issuance of visas // </w:t>
      </w:r>
      <w:proofErr w:type="spellStart"/>
      <w:r w:rsidRPr="002D7077">
        <w:rPr>
          <w:rFonts w:cs="Times New Roman"/>
          <w:szCs w:val="20"/>
        </w:rPr>
        <w:t>OJ</w:t>
      </w:r>
      <w:proofErr w:type="spellEnd"/>
      <w:r w:rsidRPr="002D7077">
        <w:rPr>
          <w:rFonts w:cs="Times New Roman"/>
          <w:szCs w:val="20"/>
        </w:rPr>
        <w:t>.</w:t>
      </w:r>
      <w:proofErr w:type="gramEnd"/>
      <w:r w:rsidRPr="002D7077">
        <w:rPr>
          <w:rFonts w:cs="Times New Roman"/>
          <w:szCs w:val="20"/>
        </w:rPr>
        <w:t xml:space="preserve"> – 2013. </w:t>
      </w:r>
      <w:proofErr w:type="gramStart"/>
      <w:r w:rsidRPr="002D7077">
        <w:rPr>
          <w:rFonts w:cs="Times New Roman"/>
          <w:szCs w:val="20"/>
        </w:rPr>
        <w:t>№ L 168.</w:t>
      </w:r>
      <w:proofErr w:type="gramEnd"/>
      <w:r w:rsidRPr="002D7077">
        <w:rPr>
          <w:rFonts w:cs="Times New Roman"/>
          <w:szCs w:val="20"/>
        </w:rPr>
        <w:t xml:space="preserve"> – P. 11–12.</w:t>
      </w:r>
    </w:p>
  </w:footnote>
  <w:footnote w:id="179">
    <w:p w14:paraId="571FFBE6" w14:textId="25CFAE72"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Report on implementation of the Association Agenda and the AA between </w:t>
      </w:r>
      <w:r>
        <w:rPr>
          <w:rFonts w:cs="Times New Roman"/>
          <w:szCs w:val="20"/>
        </w:rPr>
        <w:t>Eu</w:t>
      </w:r>
      <w:r w:rsidRPr="002D7077">
        <w:rPr>
          <w:rFonts w:cs="Times New Roman"/>
          <w:szCs w:val="20"/>
        </w:rPr>
        <w:t>ropean Union and Ukraine 2015 // Secretariat of the Cabinet of Ministers of Ukraine Government Office for European Integration. – 2015. – P. 7.</w:t>
      </w:r>
    </w:p>
  </w:footnote>
  <w:footnote w:id="180">
    <w:p w14:paraId="34EC867C" w14:textId="57EECE1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P. 12.</w:t>
      </w:r>
    </w:p>
  </w:footnote>
  <w:footnote w:id="181">
    <w:p w14:paraId="264E639D" w14:textId="7F662465"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P. 83.</w:t>
      </w:r>
    </w:p>
  </w:footnote>
  <w:footnote w:id="182">
    <w:p w14:paraId="0F061154" w14:textId="1AFA693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“We made it, and we made it together”, says </w:t>
      </w:r>
      <w:proofErr w:type="spellStart"/>
      <w:r w:rsidRPr="002D7077">
        <w:rPr>
          <w:rFonts w:cs="Times New Roman"/>
          <w:szCs w:val="20"/>
        </w:rPr>
        <w:t>Mogherini</w:t>
      </w:r>
      <w:proofErr w:type="spellEnd"/>
      <w:r w:rsidRPr="002D7077">
        <w:rPr>
          <w:rFonts w:cs="Times New Roman"/>
          <w:szCs w:val="20"/>
        </w:rPr>
        <w:t xml:space="preserve"> to mark visa-free travel for Ukrainians. URL: https://www.euneighbours.eu/en/east/stay-informed/news/we-made-it-and-we-made-it-together-says-mogherini-mark-visa-free-travel (accessed: 13.09.17).</w:t>
      </w:r>
    </w:p>
  </w:footnote>
  <w:footnote w:id="183">
    <w:p w14:paraId="75574DB0" w14:textId="2C07D8F4"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Com</w:t>
      </w:r>
      <w:r>
        <w:rPr>
          <w:rFonts w:cs="Times New Roman"/>
          <w:szCs w:val="20"/>
        </w:rPr>
        <w:t>munication from The Commission t</w:t>
      </w:r>
      <w:r w:rsidRPr="002D7077">
        <w:rPr>
          <w:rFonts w:cs="Times New Roman"/>
          <w:szCs w:val="20"/>
        </w:rPr>
        <w:t xml:space="preserve">o </w:t>
      </w:r>
      <w:r>
        <w:rPr>
          <w:rFonts w:cs="Times New Roman"/>
          <w:szCs w:val="20"/>
        </w:rPr>
        <w:t>the Eu</w:t>
      </w:r>
      <w:r w:rsidRPr="002D7077">
        <w:rPr>
          <w:rFonts w:cs="Times New Roman"/>
          <w:szCs w:val="20"/>
        </w:rPr>
        <w:t xml:space="preserve">ropean Parliament, The Council, </w:t>
      </w:r>
      <w:r>
        <w:rPr>
          <w:rFonts w:cs="Times New Roman"/>
          <w:szCs w:val="20"/>
        </w:rPr>
        <w:t>the European Economic a</w:t>
      </w:r>
      <w:r w:rsidRPr="002D7077">
        <w:rPr>
          <w:rFonts w:cs="Times New Roman"/>
          <w:szCs w:val="20"/>
        </w:rPr>
        <w:t xml:space="preserve">nd Social Committee And The Committee Of The Regions The Global Approach To Migration And Mobility (COM/2011/0739 final) // </w:t>
      </w:r>
      <w:proofErr w:type="spellStart"/>
      <w:r w:rsidRPr="002D7077">
        <w:rPr>
          <w:rFonts w:cs="Times New Roman"/>
          <w:szCs w:val="20"/>
        </w:rPr>
        <w:t>OJ</w:t>
      </w:r>
      <w:proofErr w:type="spellEnd"/>
      <w:r w:rsidRPr="002D7077">
        <w:rPr>
          <w:rFonts w:cs="Times New Roman"/>
          <w:szCs w:val="20"/>
        </w:rPr>
        <w:t xml:space="preserve">. – 2011. – P. 8. </w:t>
      </w:r>
    </w:p>
  </w:footnote>
  <w:footnote w:id="184">
    <w:p w14:paraId="5242E369" w14:textId="76720B0C"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P. 10.</w:t>
      </w:r>
    </w:p>
  </w:footnote>
  <w:footnote w:id="185">
    <w:p w14:paraId="56699E6A" w14:textId="4D6047F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International Centre for Migration Policy Development.</w:t>
      </w:r>
      <w:proofErr w:type="gramEnd"/>
      <w:r w:rsidRPr="002D7077">
        <w:rPr>
          <w:rFonts w:cs="Times New Roman"/>
          <w:szCs w:val="20"/>
        </w:rPr>
        <w:t xml:space="preserve"> URL: https://www.icmpd.org/news-centre/news-detail/document-security-and-profiling-are-in-focus (accessed: 12.05.18).</w:t>
      </w:r>
    </w:p>
  </w:footnote>
  <w:footnote w:id="186">
    <w:p w14:paraId="55AA317A" w14:textId="3A908D4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Third country nationals found to be illegally present // Eurostat. URL: http://appsso.eurostat.ec.europa.eu/nui/show.do</w:t>
      </w:r>
      <w:proofErr w:type="gramStart"/>
      <w:r w:rsidRPr="002D7077">
        <w:rPr>
          <w:rFonts w:cs="Times New Roman"/>
          <w:szCs w:val="20"/>
        </w:rPr>
        <w:t>?dataset</w:t>
      </w:r>
      <w:proofErr w:type="gramEnd"/>
      <w:r w:rsidRPr="002D7077">
        <w:rPr>
          <w:rFonts w:cs="Times New Roman"/>
          <w:szCs w:val="20"/>
        </w:rPr>
        <w:t>=migr_eipre&amp;lang=en (accessed: 11.05.18).</w:t>
      </w:r>
    </w:p>
  </w:footnote>
  <w:footnote w:id="187">
    <w:p w14:paraId="37DE0B95" w14:textId="2EFE29D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EU-Georgia Visa </w:t>
      </w:r>
      <w:proofErr w:type="gramStart"/>
      <w:r w:rsidRPr="002D7077">
        <w:rPr>
          <w:rFonts w:cs="Times New Roman"/>
          <w:szCs w:val="20"/>
        </w:rPr>
        <w:t>Dialogue .</w:t>
      </w:r>
      <w:proofErr w:type="gramEnd"/>
      <w:r w:rsidRPr="002D7077">
        <w:rPr>
          <w:rFonts w:cs="Times New Roman"/>
          <w:szCs w:val="20"/>
        </w:rPr>
        <w:t xml:space="preserve"> </w:t>
      </w:r>
      <w:proofErr w:type="gramStart"/>
      <w:r w:rsidRPr="002D7077">
        <w:rPr>
          <w:rFonts w:cs="Times New Roman"/>
          <w:szCs w:val="20"/>
        </w:rPr>
        <w:t>Action Plan on Visa Liberalisation // State Commission on Migration Issues of Georgia.</w:t>
      </w:r>
      <w:proofErr w:type="gramEnd"/>
      <w:r w:rsidRPr="002D7077">
        <w:rPr>
          <w:rFonts w:cs="Times New Roman"/>
          <w:szCs w:val="20"/>
        </w:rPr>
        <w:t xml:space="preserve"> – 2013. – P. </w:t>
      </w:r>
      <w:r w:rsidRPr="002D7077">
        <w:rPr>
          <w:rFonts w:cs="Times New Roman"/>
          <w:szCs w:val="20"/>
          <w:lang w:val="en-US"/>
        </w:rPr>
        <w:t xml:space="preserve">4-5, 8, 12. </w:t>
      </w:r>
    </w:p>
  </w:footnote>
  <w:footnote w:id="188">
    <w:p w14:paraId="1E2BA0CD" w14:textId="4815D986"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Report from the Commission to </w:t>
      </w:r>
      <w:r>
        <w:rPr>
          <w:rFonts w:cs="Times New Roman"/>
          <w:szCs w:val="20"/>
        </w:rPr>
        <w:t>the Eu</w:t>
      </w:r>
      <w:r w:rsidRPr="002D7077">
        <w:rPr>
          <w:rFonts w:cs="Times New Roman"/>
          <w:szCs w:val="20"/>
        </w:rPr>
        <w:t>ropean Parliament and the Council First Report under the Visa Suspension Mechanism (COM/2017/815 final) // European Commission. – 2017. – P. 1.</w:t>
      </w:r>
    </w:p>
  </w:footnote>
  <w:footnote w:id="189">
    <w:p w14:paraId="27D85DCE" w14:textId="70D43566"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Regulation (EU) 2017/371 of </w:t>
      </w:r>
      <w:r>
        <w:rPr>
          <w:rFonts w:cs="Times New Roman"/>
          <w:szCs w:val="20"/>
        </w:rPr>
        <w:t>the Eu</w:t>
      </w:r>
      <w:r w:rsidRPr="002D7077">
        <w:rPr>
          <w:rFonts w:cs="Times New Roman"/>
          <w:szCs w:val="20"/>
        </w:rPr>
        <w:t>ropean Parliament and the Council of 1 March 2011 amending Regulation (EC) No 539/2001.</w:t>
      </w:r>
      <w:proofErr w:type="gramEnd"/>
      <w:r w:rsidRPr="002D7077">
        <w:rPr>
          <w:rFonts w:cs="Times New Roman"/>
          <w:szCs w:val="20"/>
        </w:rPr>
        <w:t xml:space="preserve"> </w:t>
      </w:r>
      <w:proofErr w:type="gramStart"/>
      <w:r w:rsidRPr="002D7077">
        <w:rPr>
          <w:rFonts w:cs="Times New Roman"/>
          <w:szCs w:val="20"/>
        </w:rPr>
        <w:t xml:space="preserve">Op. cit. – Article </w:t>
      </w:r>
      <w:proofErr w:type="spellStart"/>
      <w:r w:rsidRPr="002D7077">
        <w:rPr>
          <w:rFonts w:cs="Times New Roman"/>
          <w:szCs w:val="20"/>
        </w:rPr>
        <w:t>1a</w:t>
      </w:r>
      <w:proofErr w:type="spellEnd"/>
      <w:r w:rsidRPr="002D7077">
        <w:rPr>
          <w:rFonts w:cs="Times New Roman"/>
          <w:szCs w:val="20"/>
        </w:rPr>
        <w:t xml:space="preserve"> (</w:t>
      </w:r>
      <w:proofErr w:type="spellStart"/>
      <w:r w:rsidRPr="002D7077">
        <w:rPr>
          <w:rFonts w:cs="Times New Roman"/>
          <w:szCs w:val="20"/>
        </w:rPr>
        <w:t>2b</w:t>
      </w:r>
      <w:proofErr w:type="spellEnd"/>
      <w:r w:rsidRPr="002D7077">
        <w:rPr>
          <w:rFonts w:cs="Times New Roman"/>
          <w:szCs w:val="20"/>
        </w:rPr>
        <w:t>).</w:t>
      </w:r>
      <w:proofErr w:type="gramEnd"/>
    </w:p>
  </w:footnote>
  <w:footnote w:id="190">
    <w:p w14:paraId="32936FD8" w14:textId="00E91BD0" w:rsidR="00812AE3" w:rsidRPr="002D7077" w:rsidRDefault="00812AE3" w:rsidP="002D7077">
      <w:pPr>
        <w:shd w:val="clear" w:color="auto" w:fill="FFFFFF"/>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Report From The Commission To </w:t>
      </w:r>
      <w:r>
        <w:rPr>
          <w:rFonts w:ascii="Times New Roman" w:hAnsi="Times New Roman" w:cs="Times New Roman"/>
          <w:sz w:val="20"/>
          <w:szCs w:val="20"/>
        </w:rPr>
        <w:t>the Eu</w:t>
      </w:r>
      <w:r w:rsidRPr="002D7077">
        <w:rPr>
          <w:rFonts w:ascii="Times New Roman" w:hAnsi="Times New Roman" w:cs="Times New Roman"/>
          <w:sz w:val="20"/>
          <w:szCs w:val="20"/>
        </w:rPr>
        <w:t>ropean Parliament And The Council First Report under the Visa Suspension Mechanism 20.12.2017. Op. cit. – P. 15.</w:t>
      </w:r>
    </w:p>
  </w:footnote>
  <w:footnote w:id="191">
    <w:p w14:paraId="5D367A4C" w14:textId="334FA1C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 </w:t>
      </w:r>
      <w:r w:rsidRPr="002D7077">
        <w:rPr>
          <w:rFonts w:cs="Times New Roman"/>
          <w:szCs w:val="20"/>
          <w:lang w:val="en-US"/>
        </w:rPr>
        <w:t>P. 2-3.</w:t>
      </w:r>
    </w:p>
  </w:footnote>
  <w:footnote w:id="192">
    <w:p w14:paraId="0DFEA4BB" w14:textId="10FEEE32"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Ibid. </w:t>
      </w:r>
      <w:r w:rsidRPr="002D7077">
        <w:rPr>
          <w:rFonts w:cs="Times New Roman"/>
          <w:szCs w:val="20"/>
        </w:rPr>
        <w:t xml:space="preserve">– </w:t>
      </w:r>
      <w:r w:rsidRPr="002D7077">
        <w:rPr>
          <w:rFonts w:cs="Times New Roman"/>
          <w:szCs w:val="20"/>
          <w:lang w:val="en-US"/>
        </w:rPr>
        <w:t>P. 8-9.</w:t>
      </w:r>
    </w:p>
  </w:footnote>
  <w:footnote w:id="193">
    <w:p w14:paraId="2AF3B7F4" w14:textId="1F04BAE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Ibid. </w:t>
      </w:r>
      <w:r w:rsidRPr="002D7077">
        <w:rPr>
          <w:rFonts w:cs="Times New Roman"/>
          <w:szCs w:val="20"/>
        </w:rPr>
        <w:t xml:space="preserve">– </w:t>
      </w:r>
      <w:r w:rsidRPr="002D7077">
        <w:rPr>
          <w:rFonts w:cs="Times New Roman"/>
          <w:szCs w:val="20"/>
          <w:lang w:val="en-US"/>
        </w:rPr>
        <w:t>P. 10.</w:t>
      </w:r>
    </w:p>
  </w:footnote>
  <w:footnote w:id="194">
    <w:p w14:paraId="3E3BD55B" w14:textId="1382CF0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 </w:t>
      </w:r>
      <w:r w:rsidRPr="002D7077">
        <w:rPr>
          <w:rFonts w:cs="Times New Roman"/>
          <w:szCs w:val="20"/>
          <w:lang w:val="en-US"/>
        </w:rPr>
        <w:t xml:space="preserve">P. 12. </w:t>
      </w:r>
    </w:p>
  </w:footnote>
  <w:footnote w:id="195">
    <w:p w14:paraId="67C5E6F5" w14:textId="09F623DB"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Two years of </w:t>
      </w:r>
      <w:proofErr w:type="spellStart"/>
      <w:r w:rsidRPr="002D7077">
        <w:rPr>
          <w:rFonts w:cs="Times New Roman"/>
          <w:szCs w:val="20"/>
        </w:rPr>
        <w:t>EMSC</w:t>
      </w:r>
      <w:proofErr w:type="spellEnd"/>
      <w:r w:rsidRPr="002D7077">
        <w:rPr>
          <w:rFonts w:cs="Times New Roman"/>
          <w:szCs w:val="20"/>
        </w:rPr>
        <w:t xml:space="preserve"> activity Report Jan 2017-Jan 2018 // European Union Agency for Law Enforcement Cooperation.</w:t>
      </w:r>
      <w:proofErr w:type="gramEnd"/>
      <w:r w:rsidRPr="002D7077">
        <w:rPr>
          <w:rFonts w:cs="Times New Roman"/>
          <w:szCs w:val="20"/>
        </w:rPr>
        <w:t xml:space="preserve"> – 2018. – P. 12.</w:t>
      </w:r>
    </w:p>
  </w:footnote>
  <w:footnote w:id="196">
    <w:p w14:paraId="0864E09D" w14:textId="33D9D37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lang w:val="en-US"/>
        </w:rPr>
        <w:t>Europol review 2016-2017 // Europol.</w:t>
      </w:r>
      <w:proofErr w:type="gramEnd"/>
      <w:r w:rsidRPr="002D7077">
        <w:rPr>
          <w:rFonts w:cs="Times New Roman"/>
          <w:szCs w:val="20"/>
          <w:lang w:val="en-US"/>
        </w:rPr>
        <w:t xml:space="preserve"> – 2018. – P. 21.</w:t>
      </w:r>
    </w:p>
  </w:footnote>
  <w:footnote w:id="197">
    <w:p w14:paraId="302D04B0" w14:textId="363EF1C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More Than 100 Arrests In Major International Migrant Smuggling Operation 11 November 2016 // </w:t>
      </w:r>
      <w:r w:rsidRPr="002D7077">
        <w:rPr>
          <w:rFonts w:cs="Times New Roman"/>
          <w:szCs w:val="20"/>
          <w:lang w:val="en-US"/>
        </w:rPr>
        <w:t>Europol</w:t>
      </w:r>
      <w:r w:rsidRPr="002D7077">
        <w:rPr>
          <w:rFonts w:cs="Times New Roman"/>
          <w:szCs w:val="20"/>
        </w:rPr>
        <w:t xml:space="preserve"> </w:t>
      </w:r>
      <w:proofErr w:type="gramStart"/>
      <w:r w:rsidRPr="002D7077">
        <w:rPr>
          <w:rFonts w:cs="Times New Roman"/>
          <w:szCs w:val="20"/>
        </w:rPr>
        <w:t>press-release</w:t>
      </w:r>
      <w:proofErr w:type="gramEnd"/>
      <w:r w:rsidRPr="002D7077">
        <w:rPr>
          <w:rFonts w:cs="Times New Roman"/>
          <w:szCs w:val="20"/>
        </w:rPr>
        <w:t>. URL: https://www.europol.europa.eu/newsroom/news/more-100-arrests-in-major-international-migrant-smuggling-operation (accessed: 15.05.2018).</w:t>
      </w:r>
    </w:p>
  </w:footnote>
  <w:footnote w:id="198">
    <w:p w14:paraId="2B924C13" w14:textId="27CD890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Europol And Ukraine Sign Agreement To Tackle Cross-Border Crime 14 December 2016 // </w:t>
      </w:r>
      <w:r w:rsidRPr="002D7077">
        <w:rPr>
          <w:rFonts w:cs="Times New Roman"/>
          <w:szCs w:val="20"/>
          <w:lang w:val="en-US"/>
        </w:rPr>
        <w:t>Europol</w:t>
      </w:r>
      <w:r w:rsidRPr="002D7077">
        <w:rPr>
          <w:rFonts w:cs="Times New Roman"/>
          <w:szCs w:val="20"/>
        </w:rPr>
        <w:t>.</w:t>
      </w:r>
      <w:proofErr w:type="gramEnd"/>
      <w:r w:rsidRPr="002D7077">
        <w:rPr>
          <w:rFonts w:cs="Times New Roman"/>
          <w:szCs w:val="20"/>
        </w:rPr>
        <w:t xml:space="preserve"> URL: https://www.europol.europa.eu/newsroom/news/europol-and-ukraine-sign-agreement-to-tackle-cross-border-crime (accessed: 10.05.18).</w:t>
      </w:r>
    </w:p>
  </w:footnote>
  <w:footnote w:id="199">
    <w:p w14:paraId="72B2C8D3" w14:textId="011F3BAF"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Communication from the Commission to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Parliament, </w:t>
      </w:r>
      <w:r>
        <w:rPr>
          <w:rFonts w:ascii="Times New Roman" w:hAnsi="Times New Roman" w:cs="Times New Roman"/>
          <w:sz w:val="20"/>
          <w:szCs w:val="20"/>
        </w:rPr>
        <w:t>the Eu</w:t>
      </w:r>
      <w:r w:rsidRPr="002D7077">
        <w:rPr>
          <w:rFonts w:ascii="Times New Roman" w:hAnsi="Times New Roman" w:cs="Times New Roman"/>
          <w:sz w:val="20"/>
          <w:szCs w:val="20"/>
        </w:rPr>
        <w:t>ropean Council and the Council back to Schengen - A Roadmap Brussels, 4.3.2016 (COM/2016/120 final) // European Commission. –  2016. – P. 2.</w:t>
      </w:r>
    </w:p>
  </w:footnote>
  <w:footnote w:id="200">
    <w:p w14:paraId="5D4B4B1E" w14:textId="3273BFF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Debattartikel</w:t>
      </w:r>
      <w:proofErr w:type="spellEnd"/>
      <w:r w:rsidRPr="002D7077">
        <w:rPr>
          <w:rFonts w:cs="Times New Roman"/>
          <w:szCs w:val="20"/>
        </w:rPr>
        <w:t xml:space="preserve"> </w:t>
      </w:r>
      <w:proofErr w:type="spellStart"/>
      <w:proofErr w:type="gramStart"/>
      <w:r w:rsidRPr="002D7077">
        <w:rPr>
          <w:rFonts w:cs="Times New Roman"/>
          <w:szCs w:val="20"/>
        </w:rPr>
        <w:t>om</w:t>
      </w:r>
      <w:proofErr w:type="spellEnd"/>
      <w:proofErr w:type="gramEnd"/>
      <w:r w:rsidRPr="002D7077">
        <w:rPr>
          <w:rFonts w:cs="Times New Roman"/>
          <w:szCs w:val="20"/>
        </w:rPr>
        <w:t xml:space="preserve"> </w:t>
      </w:r>
      <w:proofErr w:type="spellStart"/>
      <w:r w:rsidRPr="002D7077">
        <w:rPr>
          <w:rFonts w:cs="Times New Roman"/>
          <w:szCs w:val="20"/>
        </w:rPr>
        <w:t>Östliga</w:t>
      </w:r>
      <w:proofErr w:type="spellEnd"/>
      <w:r w:rsidRPr="002D7077">
        <w:rPr>
          <w:rFonts w:cs="Times New Roman"/>
          <w:szCs w:val="20"/>
        </w:rPr>
        <w:t xml:space="preserve"> </w:t>
      </w:r>
      <w:proofErr w:type="spellStart"/>
      <w:r w:rsidRPr="002D7077">
        <w:rPr>
          <w:rFonts w:cs="Times New Roman"/>
          <w:szCs w:val="20"/>
        </w:rPr>
        <w:t>partnerskapet</w:t>
      </w:r>
      <w:proofErr w:type="spellEnd"/>
      <w:r w:rsidRPr="002D7077">
        <w:rPr>
          <w:rFonts w:cs="Times New Roman"/>
          <w:szCs w:val="20"/>
        </w:rPr>
        <w:t xml:space="preserve"> </w:t>
      </w:r>
      <w:proofErr w:type="spellStart"/>
      <w:r w:rsidRPr="002D7077">
        <w:rPr>
          <w:rFonts w:cs="Times New Roman"/>
          <w:szCs w:val="20"/>
        </w:rPr>
        <w:t>i</w:t>
      </w:r>
      <w:proofErr w:type="spellEnd"/>
      <w:r w:rsidRPr="002D7077">
        <w:rPr>
          <w:rFonts w:cs="Times New Roman"/>
          <w:szCs w:val="20"/>
        </w:rPr>
        <w:t xml:space="preserve"> </w:t>
      </w:r>
      <w:proofErr w:type="spellStart"/>
      <w:r w:rsidRPr="002D7077">
        <w:rPr>
          <w:rFonts w:cs="Times New Roman"/>
          <w:szCs w:val="20"/>
        </w:rPr>
        <w:t>EUobserver</w:t>
      </w:r>
      <w:proofErr w:type="spellEnd"/>
      <w:r w:rsidRPr="002D7077">
        <w:rPr>
          <w:rFonts w:cs="Times New Roman"/>
          <w:szCs w:val="20"/>
        </w:rPr>
        <w:t xml:space="preserve"> 14.11.2017 // The Swedish Government. </w:t>
      </w:r>
      <w:proofErr w:type="gramStart"/>
      <w:r w:rsidRPr="002D7077">
        <w:rPr>
          <w:rFonts w:cs="Times New Roman"/>
          <w:szCs w:val="20"/>
        </w:rPr>
        <w:t>URL :</w:t>
      </w:r>
      <w:proofErr w:type="gramEnd"/>
      <w:r w:rsidRPr="002D7077">
        <w:rPr>
          <w:rFonts w:cs="Times New Roman"/>
          <w:szCs w:val="20"/>
        </w:rPr>
        <w:t xml:space="preserve"> https://www.regeringen.se/debattartiklar/2017/11/margot-wallstrom-och-witold-waszczykowski-i-euobserver/ (accessed: 22.05.18).</w:t>
      </w:r>
    </w:p>
  </w:footnote>
  <w:footnote w:id="201">
    <w:p w14:paraId="753F8910" w14:textId="7D63D6A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Martovych</w:t>
      </w:r>
      <w:proofErr w:type="spellEnd"/>
      <w:r w:rsidRPr="002D7077">
        <w:rPr>
          <w:rFonts w:cs="Times New Roman"/>
          <w:szCs w:val="20"/>
        </w:rPr>
        <w:t xml:space="preserve">, O. R. Ukrainian liberation movement in modern times / O. R. </w:t>
      </w:r>
      <w:proofErr w:type="spellStart"/>
      <w:r w:rsidRPr="002D7077">
        <w:rPr>
          <w:rFonts w:cs="Times New Roman"/>
          <w:szCs w:val="20"/>
        </w:rPr>
        <w:t>Martovych</w:t>
      </w:r>
      <w:proofErr w:type="spellEnd"/>
      <w:r w:rsidRPr="002D7077">
        <w:rPr>
          <w:rFonts w:cs="Times New Roman"/>
          <w:szCs w:val="20"/>
        </w:rPr>
        <w:t xml:space="preserve">, J. F. Stewart // Today's </w:t>
      </w:r>
      <w:proofErr w:type="gramStart"/>
      <w:r w:rsidRPr="002D7077">
        <w:rPr>
          <w:rFonts w:cs="Times New Roman"/>
          <w:szCs w:val="20"/>
        </w:rPr>
        <w:t>world ;</w:t>
      </w:r>
      <w:proofErr w:type="gramEnd"/>
      <w:r w:rsidRPr="002D7077">
        <w:rPr>
          <w:rFonts w:cs="Times New Roman"/>
          <w:szCs w:val="20"/>
        </w:rPr>
        <w:t xml:space="preserve"> no. 5. – </w:t>
      </w:r>
      <w:proofErr w:type="gramStart"/>
      <w:r w:rsidRPr="002D7077">
        <w:rPr>
          <w:rFonts w:cs="Times New Roman"/>
          <w:szCs w:val="20"/>
        </w:rPr>
        <w:t>Edinburgh :</w:t>
      </w:r>
      <w:proofErr w:type="gramEnd"/>
      <w:r w:rsidRPr="002D7077">
        <w:rPr>
          <w:rFonts w:cs="Times New Roman"/>
          <w:szCs w:val="20"/>
        </w:rPr>
        <w:t xml:space="preserve"> Scottish League for European Freedom, 1951. – P. 11.</w:t>
      </w:r>
    </w:p>
  </w:footnote>
  <w:footnote w:id="202">
    <w:p w14:paraId="1018B495" w14:textId="38B2303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P. 168.</w:t>
      </w:r>
    </w:p>
  </w:footnote>
  <w:footnote w:id="203">
    <w:p w14:paraId="69E5006E" w14:textId="7777777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Pifer</w:t>
      </w:r>
      <w:proofErr w:type="spellEnd"/>
      <w:r w:rsidRPr="002D7077">
        <w:rPr>
          <w:rFonts w:cs="Times New Roman"/>
          <w:szCs w:val="20"/>
        </w:rPr>
        <w:t xml:space="preserve">, S. How Ukraine Views Russia and the West / S. </w:t>
      </w:r>
      <w:proofErr w:type="spellStart"/>
      <w:r w:rsidRPr="002D7077">
        <w:rPr>
          <w:rFonts w:cs="Times New Roman"/>
          <w:szCs w:val="20"/>
        </w:rPr>
        <w:t>Pifer</w:t>
      </w:r>
      <w:proofErr w:type="spellEnd"/>
      <w:r w:rsidRPr="002D7077">
        <w:rPr>
          <w:rFonts w:cs="Times New Roman"/>
          <w:szCs w:val="20"/>
        </w:rPr>
        <w:t xml:space="preserve"> // The Ambassadors Review.</w:t>
      </w:r>
      <w:proofErr w:type="gramEnd"/>
      <w:r w:rsidRPr="002D7077">
        <w:rPr>
          <w:rFonts w:cs="Times New Roman"/>
          <w:szCs w:val="20"/>
        </w:rPr>
        <w:t xml:space="preserve"> – Fall 2017. – P. 7.</w:t>
      </w:r>
    </w:p>
  </w:footnote>
  <w:footnote w:id="204">
    <w:p w14:paraId="6EB159B8" w14:textId="21D3EB9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P. 7.</w:t>
      </w:r>
    </w:p>
  </w:footnote>
  <w:footnote w:id="205">
    <w:p w14:paraId="22CEC0A8" w14:textId="72DBB972"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Council. URL: http://www.consilium.europa.eu/en/meetings/international-summit/2018/07/09/ (accessed: 24.05.18).</w:t>
      </w:r>
    </w:p>
  </w:footnote>
  <w:footnote w:id="206">
    <w:p w14:paraId="2ABF126B" w14:textId="115A1BA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Jozwiak</w:t>
      </w:r>
      <w:proofErr w:type="spellEnd"/>
      <w:r w:rsidRPr="002D7077">
        <w:rPr>
          <w:rFonts w:cs="Times New Roman"/>
          <w:szCs w:val="20"/>
        </w:rPr>
        <w:t xml:space="preserve"> R. URL: https://</w:t>
      </w:r>
      <w:proofErr w:type="spellStart"/>
      <w:r w:rsidRPr="002D7077">
        <w:rPr>
          <w:rFonts w:cs="Times New Roman"/>
          <w:szCs w:val="20"/>
        </w:rPr>
        <w:t>twitter.com</w:t>
      </w:r>
      <w:proofErr w:type="spellEnd"/>
      <w:r w:rsidRPr="002D7077">
        <w:rPr>
          <w:rFonts w:cs="Times New Roman"/>
          <w:szCs w:val="20"/>
        </w:rPr>
        <w:t>/</w:t>
      </w:r>
      <w:proofErr w:type="spellStart"/>
      <w:r w:rsidRPr="002D7077">
        <w:rPr>
          <w:rFonts w:cs="Times New Roman"/>
          <w:szCs w:val="20"/>
        </w:rPr>
        <w:t>RikardJozwiak</w:t>
      </w:r>
      <w:proofErr w:type="spellEnd"/>
      <w:r w:rsidRPr="002D7077">
        <w:rPr>
          <w:rFonts w:cs="Times New Roman"/>
          <w:szCs w:val="20"/>
        </w:rPr>
        <w:t>/status/937591217084420102 (accessed: 20.05.18).</w:t>
      </w:r>
    </w:p>
  </w:footnote>
  <w:footnote w:id="207">
    <w:p w14:paraId="3044AEA0" w14:textId="3D2A029F"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Joint Staff Working Document </w:t>
      </w:r>
      <w:proofErr w:type="spellStart"/>
      <w:r w:rsidRPr="002D7077">
        <w:rPr>
          <w:rFonts w:cs="Times New Roman"/>
          <w:szCs w:val="20"/>
        </w:rPr>
        <w:t>EaP</w:t>
      </w:r>
      <w:proofErr w:type="spellEnd"/>
      <w:r w:rsidRPr="002D7077">
        <w:rPr>
          <w:rFonts w:cs="Times New Roman"/>
          <w:szCs w:val="20"/>
        </w:rPr>
        <w:t xml:space="preserve"> -20 Deliverables for 2020 Focusing on key priorities and tangible results Brussels // European Commission. – 2017. № </w:t>
      </w:r>
      <w:proofErr w:type="spellStart"/>
      <w:proofErr w:type="gramStart"/>
      <w:r w:rsidRPr="002D7077">
        <w:rPr>
          <w:rFonts w:cs="Times New Roman"/>
          <w:szCs w:val="20"/>
        </w:rPr>
        <w:t>SWD</w:t>
      </w:r>
      <w:proofErr w:type="spellEnd"/>
      <w:r w:rsidRPr="002D7077">
        <w:rPr>
          <w:rFonts w:cs="Times New Roman"/>
          <w:szCs w:val="20"/>
        </w:rPr>
        <w:t>(</w:t>
      </w:r>
      <w:proofErr w:type="gramEnd"/>
      <w:r w:rsidRPr="002D7077">
        <w:rPr>
          <w:rFonts w:cs="Times New Roman"/>
          <w:szCs w:val="20"/>
        </w:rPr>
        <w:t>2017) 300 final. – P. 18-19.</w:t>
      </w:r>
    </w:p>
  </w:footnote>
  <w:footnote w:id="208">
    <w:p w14:paraId="18D53392" w14:textId="056656D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Commissioner Hahn visits Ukraine to reiterate EU’s support to reform process 23-05-2018 // European Commission. URL: https://ec.europa.eu/neighbourhood-enlargement/news_corner/news/commissioner-hahn-travelling-kyiv-ukraine_en (accessed 24.05.18).</w:t>
      </w:r>
    </w:p>
  </w:footnote>
  <w:footnote w:id="209">
    <w:p w14:paraId="792FFC26" w14:textId="36ECFADA" w:rsidR="00812AE3" w:rsidRPr="002D7077" w:rsidRDefault="00812AE3" w:rsidP="002D7077">
      <w:pPr>
        <w:spacing w:line="360" w:lineRule="auto"/>
        <w:rPr>
          <w:rFonts w:ascii="Times New Roman" w:eastAsia="Times New Roman" w:hAnsi="Times New Roman" w:cs="Times New Roman"/>
          <w:iCs/>
          <w:color w:val="444444"/>
          <w:sz w:val="20"/>
          <w:szCs w:val="20"/>
          <w:lang w:val="en-US"/>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Regulation (EU) 2016/1624 of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Parliament and of the Council of 14 September 2016 on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Border and Coast Guard and amending Regulation (EU) 2016/399 of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Parliament and of the Council and repealing Regulation (EC) No 863/2007 of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Parliament and of the Council, Council Regulation (EC) No 2007/2004 and Council Decision 2005/267/EC //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 xml:space="preserve">. – 2016. </w:t>
      </w:r>
      <w:proofErr w:type="gramStart"/>
      <w:r w:rsidRPr="002D7077">
        <w:rPr>
          <w:rFonts w:ascii="Times New Roman" w:hAnsi="Times New Roman" w:cs="Times New Roman"/>
          <w:sz w:val="20"/>
          <w:szCs w:val="20"/>
        </w:rPr>
        <w:t>№ L 251.</w:t>
      </w:r>
      <w:proofErr w:type="gramEnd"/>
      <w:r w:rsidRPr="002D7077">
        <w:rPr>
          <w:rFonts w:ascii="Times New Roman" w:hAnsi="Times New Roman" w:cs="Times New Roman"/>
          <w:sz w:val="20"/>
          <w:szCs w:val="20"/>
        </w:rPr>
        <w:t xml:space="preserve"> – P. 76.</w:t>
      </w:r>
    </w:p>
  </w:footnote>
  <w:footnote w:id="210">
    <w:p w14:paraId="7E1F647C" w14:textId="3C14B00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Border and Coast Guard: final approval // Council of </w:t>
      </w:r>
      <w:r>
        <w:rPr>
          <w:rFonts w:cs="Times New Roman"/>
          <w:szCs w:val="20"/>
        </w:rPr>
        <w:t>EU</w:t>
      </w:r>
      <w:r w:rsidRPr="002D7077">
        <w:rPr>
          <w:rFonts w:cs="Times New Roman"/>
          <w:szCs w:val="20"/>
        </w:rPr>
        <w:t xml:space="preserve"> Press Release. – 2016. </w:t>
      </w:r>
      <w:r w:rsidRPr="002D7077">
        <w:rPr>
          <w:rFonts w:cs="Times New Roman"/>
          <w:szCs w:val="20"/>
          <w:lang w:val="ru-RU"/>
        </w:rPr>
        <w:t>№</w:t>
      </w:r>
      <w:r w:rsidRPr="002D7077">
        <w:rPr>
          <w:rFonts w:cs="Times New Roman"/>
          <w:szCs w:val="20"/>
          <w:lang w:val="en-US"/>
        </w:rPr>
        <w:t xml:space="preserve"> 510/16. P. 1.</w:t>
      </w:r>
    </w:p>
  </w:footnote>
  <w:footnote w:id="211">
    <w:p w14:paraId="23B2F007" w14:textId="6195C0D8"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Regulation (EU) 2016/1624.</w:t>
      </w:r>
      <w:proofErr w:type="gramEnd"/>
      <w:r w:rsidRPr="002D7077">
        <w:rPr>
          <w:rFonts w:cs="Times New Roman"/>
          <w:szCs w:val="20"/>
        </w:rPr>
        <w:t xml:space="preserve"> </w:t>
      </w:r>
      <w:proofErr w:type="gramStart"/>
      <w:r w:rsidRPr="002D7077">
        <w:rPr>
          <w:rFonts w:cs="Times New Roman"/>
          <w:szCs w:val="20"/>
        </w:rPr>
        <w:t>Op. cit. (10).</w:t>
      </w:r>
      <w:proofErr w:type="gramEnd"/>
    </w:p>
  </w:footnote>
  <w:footnote w:id="212">
    <w:p w14:paraId="73E79754" w14:textId="482F0B6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 (3).</w:t>
      </w:r>
    </w:p>
  </w:footnote>
  <w:footnote w:id="213">
    <w:p w14:paraId="4E359DDA" w14:textId="4F110BF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 Chapter II Section 1 Article 6.</w:t>
      </w:r>
    </w:p>
  </w:footnote>
  <w:footnote w:id="214">
    <w:p w14:paraId="29438158" w14:textId="4F0291AF"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 </w:t>
      </w:r>
      <w:r w:rsidRPr="002D7077">
        <w:rPr>
          <w:rFonts w:cs="Times New Roman"/>
          <w:szCs w:val="20"/>
          <w:lang w:val="en-US"/>
        </w:rPr>
        <w:t>(11).</w:t>
      </w:r>
    </w:p>
  </w:footnote>
  <w:footnote w:id="215">
    <w:p w14:paraId="7BB1A974" w14:textId="69039AB4"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Ibid. – Chapter II Section 2 </w:t>
      </w:r>
      <w:proofErr w:type="gramStart"/>
      <w:r w:rsidRPr="002D7077">
        <w:rPr>
          <w:rFonts w:ascii="Times New Roman" w:hAnsi="Times New Roman" w:cs="Times New Roman"/>
          <w:sz w:val="20"/>
          <w:szCs w:val="20"/>
        </w:rPr>
        <w:t>Article</w:t>
      </w:r>
      <w:proofErr w:type="gramEnd"/>
      <w:r w:rsidRPr="002D7077">
        <w:rPr>
          <w:rFonts w:ascii="Times New Roman" w:hAnsi="Times New Roman" w:cs="Times New Roman"/>
          <w:sz w:val="20"/>
          <w:szCs w:val="20"/>
        </w:rPr>
        <w:t xml:space="preserve"> 11.</w:t>
      </w:r>
    </w:p>
  </w:footnote>
  <w:footnote w:id="216">
    <w:p w14:paraId="37AC9A10" w14:textId="6F6E1F8F"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Ibid. – Section 4 </w:t>
      </w:r>
      <w:proofErr w:type="gramStart"/>
      <w:r w:rsidRPr="002D7077">
        <w:rPr>
          <w:rFonts w:ascii="Times New Roman" w:hAnsi="Times New Roman" w:cs="Times New Roman"/>
          <w:sz w:val="20"/>
          <w:szCs w:val="20"/>
        </w:rPr>
        <w:t>Article</w:t>
      </w:r>
      <w:proofErr w:type="gramEnd"/>
      <w:r w:rsidRPr="002D7077">
        <w:rPr>
          <w:rFonts w:ascii="Times New Roman" w:hAnsi="Times New Roman" w:cs="Times New Roman"/>
          <w:sz w:val="20"/>
          <w:szCs w:val="20"/>
        </w:rPr>
        <w:t xml:space="preserve"> 63.</w:t>
      </w:r>
    </w:p>
  </w:footnote>
  <w:footnote w:id="217">
    <w:p w14:paraId="7160EA43" w14:textId="1D65648F" w:rsidR="00812AE3" w:rsidRPr="002D7077" w:rsidRDefault="00812AE3" w:rsidP="002D7077">
      <w:pPr>
        <w:spacing w:line="360" w:lineRule="auto"/>
        <w:rPr>
          <w:rFonts w:ascii="Times New Roman" w:eastAsia="Times New Roman" w:hAnsi="Times New Roman" w:cs="Times New Roman"/>
          <w:sz w:val="20"/>
          <w:szCs w:val="20"/>
          <w:lang w:val="en-US"/>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Ibid. – </w:t>
      </w:r>
      <w:r w:rsidRPr="002D7077">
        <w:rPr>
          <w:rFonts w:ascii="Times New Roman" w:eastAsia="Times New Roman" w:hAnsi="Times New Roman" w:cs="Times New Roman"/>
          <w:color w:val="444444"/>
          <w:sz w:val="20"/>
          <w:szCs w:val="20"/>
          <w:shd w:val="clear" w:color="auto" w:fill="FFFFFF"/>
          <w:lang w:val="en-US"/>
        </w:rPr>
        <w:t>(28).</w:t>
      </w:r>
    </w:p>
  </w:footnote>
  <w:footnote w:id="218">
    <w:p w14:paraId="13E72F06" w14:textId="57FD5A2C" w:rsidR="00812AE3" w:rsidRPr="002D7077" w:rsidRDefault="00812AE3" w:rsidP="002D7077">
      <w:pPr>
        <w:spacing w:line="360" w:lineRule="auto"/>
        <w:rPr>
          <w:rFonts w:ascii="Times New Roman" w:hAnsi="Times New Roman" w:cs="Times New Roman"/>
          <w:sz w:val="20"/>
          <w:szCs w:val="20"/>
        </w:rPr>
      </w:pPr>
      <w:r w:rsidRPr="002D7077">
        <w:rPr>
          <w:rStyle w:val="a5"/>
          <w:rFonts w:ascii="Times New Roman" w:hAnsi="Times New Roman" w:cs="Times New Roman"/>
          <w:sz w:val="20"/>
          <w:szCs w:val="20"/>
        </w:rPr>
        <w:footnoteRef/>
      </w:r>
      <w:r w:rsidRPr="002D7077">
        <w:rPr>
          <w:rFonts w:ascii="Times New Roman" w:hAnsi="Times New Roman" w:cs="Times New Roman"/>
          <w:sz w:val="20"/>
          <w:szCs w:val="20"/>
        </w:rPr>
        <w:t xml:space="preserve"> Proposal for a Regulation of </w:t>
      </w:r>
      <w:r>
        <w:rPr>
          <w:rFonts w:ascii="Times New Roman" w:hAnsi="Times New Roman" w:cs="Times New Roman"/>
          <w:sz w:val="20"/>
          <w:szCs w:val="20"/>
        </w:rPr>
        <w:t>the Eu</w:t>
      </w:r>
      <w:r w:rsidRPr="002D7077">
        <w:rPr>
          <w:rFonts w:ascii="Times New Roman" w:hAnsi="Times New Roman" w:cs="Times New Roman"/>
          <w:sz w:val="20"/>
          <w:szCs w:val="20"/>
        </w:rPr>
        <w:t xml:space="preserve">ropean Parliament and of the Council amending Regulation (EU) 2016/399 as regards the rules applicable to the temporary reintroduction of border control at internal borders (COM/2017/0571 final) // </w:t>
      </w:r>
      <w:proofErr w:type="spellStart"/>
      <w:r w:rsidRPr="002D7077">
        <w:rPr>
          <w:rFonts w:ascii="Times New Roman" w:hAnsi="Times New Roman" w:cs="Times New Roman"/>
          <w:sz w:val="20"/>
          <w:szCs w:val="20"/>
        </w:rPr>
        <w:t>OJ</w:t>
      </w:r>
      <w:proofErr w:type="spellEnd"/>
      <w:r w:rsidRPr="002D7077">
        <w:rPr>
          <w:rFonts w:ascii="Times New Roman" w:hAnsi="Times New Roman" w:cs="Times New Roman"/>
          <w:sz w:val="20"/>
          <w:szCs w:val="20"/>
        </w:rPr>
        <w:t>. – 2017. – P. 2.</w:t>
      </w:r>
    </w:p>
  </w:footnote>
  <w:footnote w:id="219">
    <w:p w14:paraId="3010910A" w14:textId="1C0A540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Ibid. – </w:t>
      </w:r>
      <w:proofErr w:type="spellStart"/>
      <w:r w:rsidRPr="002D7077">
        <w:rPr>
          <w:rFonts w:cs="Times New Roman"/>
          <w:szCs w:val="20"/>
          <w:lang w:val="en-US"/>
        </w:rPr>
        <w:t>P.3</w:t>
      </w:r>
      <w:proofErr w:type="spellEnd"/>
      <w:r w:rsidRPr="002D7077">
        <w:rPr>
          <w:rFonts w:cs="Times New Roman"/>
          <w:szCs w:val="20"/>
          <w:lang w:val="en-US"/>
        </w:rPr>
        <w:t>.</w:t>
      </w:r>
    </w:p>
  </w:footnote>
  <w:footnote w:id="220">
    <w:p w14:paraId="68F5026F" w14:textId="14454D8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lang w:val="en-US"/>
        </w:rPr>
        <w:t xml:space="preserve">President Jean-Claude </w:t>
      </w:r>
      <w:proofErr w:type="spellStart"/>
      <w:r w:rsidRPr="002D7077">
        <w:rPr>
          <w:rFonts w:cs="Times New Roman"/>
          <w:szCs w:val="20"/>
          <w:lang w:val="en-US"/>
        </w:rPr>
        <w:t>Juncker’s</w:t>
      </w:r>
      <w:proofErr w:type="spellEnd"/>
      <w:r w:rsidRPr="002D7077">
        <w:rPr>
          <w:rFonts w:cs="Times New Roman"/>
          <w:szCs w:val="20"/>
          <w:lang w:val="en-US"/>
        </w:rPr>
        <w:t xml:space="preserve"> State of the Union Address 2017 // European Commission-Speech.</w:t>
      </w:r>
      <w:proofErr w:type="gramEnd"/>
      <w:r w:rsidRPr="002D7077">
        <w:rPr>
          <w:rFonts w:cs="Times New Roman"/>
          <w:szCs w:val="20"/>
          <w:lang w:val="en-US"/>
        </w:rPr>
        <w:t xml:space="preserve"> – 2017. – P. 10.</w:t>
      </w:r>
    </w:p>
  </w:footnote>
  <w:footnote w:id="221">
    <w:p w14:paraId="3604F710" w14:textId="2FEEECD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Moses, J. W. </w:t>
      </w:r>
      <w:proofErr w:type="gramStart"/>
      <w:r w:rsidRPr="002D7077">
        <w:rPr>
          <w:rFonts w:cs="Times New Roman"/>
          <w:szCs w:val="20"/>
        </w:rPr>
        <w:t xml:space="preserve">The Shadow of Schengen / J. W. Moses // The Oxford handbook of </w:t>
      </w:r>
      <w:r>
        <w:rPr>
          <w:rFonts w:cs="Times New Roman"/>
          <w:szCs w:val="20"/>
        </w:rPr>
        <w:t>the Eu</w:t>
      </w:r>
      <w:r w:rsidRPr="002D7077">
        <w:rPr>
          <w:rFonts w:cs="Times New Roman"/>
          <w:szCs w:val="20"/>
        </w:rPr>
        <w:t>ropean Union.</w:t>
      </w:r>
      <w:proofErr w:type="gramEnd"/>
      <w:r w:rsidRPr="002D7077">
        <w:rPr>
          <w:rFonts w:cs="Times New Roman"/>
          <w:szCs w:val="20"/>
        </w:rPr>
        <w:t xml:space="preserve"> – Oxford [etc.</w:t>
      </w:r>
      <w:proofErr w:type="gramStart"/>
      <w:r w:rsidRPr="002D7077">
        <w:rPr>
          <w:rFonts w:cs="Times New Roman"/>
          <w:szCs w:val="20"/>
        </w:rPr>
        <w:t>] :</w:t>
      </w:r>
      <w:proofErr w:type="gramEnd"/>
      <w:r w:rsidRPr="002D7077">
        <w:rPr>
          <w:rFonts w:cs="Times New Roman"/>
          <w:szCs w:val="20"/>
        </w:rPr>
        <w:t xml:space="preserve"> Oxford University Press, 2012. – P. 600 - 612.</w:t>
      </w:r>
    </w:p>
  </w:footnote>
  <w:footnote w:id="222">
    <w:p w14:paraId="0B8A52A3" w14:textId="1C99793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Regulation (EU) 2016/399 of </w:t>
      </w:r>
      <w:r>
        <w:rPr>
          <w:rFonts w:cs="Times New Roman"/>
          <w:szCs w:val="20"/>
        </w:rPr>
        <w:t>the Eu</w:t>
      </w:r>
      <w:r w:rsidRPr="002D7077">
        <w:rPr>
          <w:rFonts w:cs="Times New Roman"/>
          <w:szCs w:val="20"/>
        </w:rPr>
        <w:t xml:space="preserve">ropean Parliament and of the Council of 9 March 2016 on a Union Code on the rules governing the movement of persons across borders (Schengen Borders Code) // </w:t>
      </w:r>
      <w:proofErr w:type="spellStart"/>
      <w:r w:rsidRPr="002D7077">
        <w:rPr>
          <w:rFonts w:cs="Times New Roman"/>
          <w:szCs w:val="20"/>
        </w:rPr>
        <w:t>OJ</w:t>
      </w:r>
      <w:proofErr w:type="spellEnd"/>
      <w:r w:rsidRPr="002D7077">
        <w:rPr>
          <w:rFonts w:cs="Times New Roman"/>
          <w:szCs w:val="20"/>
        </w:rPr>
        <w:t xml:space="preserve">. – 2016. </w:t>
      </w:r>
      <w:proofErr w:type="gramStart"/>
      <w:r w:rsidRPr="002D7077">
        <w:rPr>
          <w:rFonts w:cs="Times New Roman"/>
          <w:szCs w:val="20"/>
        </w:rPr>
        <w:t>№ L 77.</w:t>
      </w:r>
      <w:proofErr w:type="gramEnd"/>
      <w:r w:rsidRPr="002D7077">
        <w:rPr>
          <w:rFonts w:cs="Times New Roman"/>
          <w:szCs w:val="20"/>
        </w:rPr>
        <w:t xml:space="preserve"> – Article 25 </w:t>
      </w:r>
      <w:proofErr w:type="gramStart"/>
      <w:r w:rsidRPr="002D7077">
        <w:rPr>
          <w:rFonts w:cs="Times New Roman"/>
          <w:szCs w:val="20"/>
        </w:rPr>
        <w:t>et</w:t>
      </w:r>
      <w:proofErr w:type="gramEnd"/>
      <w:r w:rsidRPr="002D7077">
        <w:rPr>
          <w:rFonts w:cs="Times New Roman"/>
          <w:szCs w:val="20"/>
        </w:rPr>
        <w:t xml:space="preserve"> seq.</w:t>
      </w:r>
    </w:p>
  </w:footnote>
  <w:footnote w:id="223">
    <w:p w14:paraId="244B6069" w14:textId="2199305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European Commission. </w:t>
      </w:r>
      <w:proofErr w:type="gramStart"/>
      <w:r w:rsidRPr="002D7077">
        <w:rPr>
          <w:rFonts w:cs="Times New Roman"/>
          <w:szCs w:val="20"/>
        </w:rPr>
        <w:t>URL :</w:t>
      </w:r>
      <w:proofErr w:type="gramEnd"/>
      <w:r w:rsidRPr="002D7077">
        <w:rPr>
          <w:rFonts w:cs="Times New Roman"/>
          <w:szCs w:val="20"/>
        </w:rPr>
        <w:t xml:space="preserve"> https://ec.europa.eu/home-affairs/what-we-do/policies/borders-and-visas/schengen/reintroduction-border-control_en (accessed 20.05.18).</w:t>
      </w:r>
    </w:p>
  </w:footnote>
  <w:footnote w:id="224">
    <w:p w14:paraId="1DD3DEA5" w14:textId="01DA359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Member States’ notifications of the temporary reintroduction of border control at internal borders pursuant to Article 25 </w:t>
      </w:r>
      <w:proofErr w:type="gramStart"/>
      <w:r w:rsidRPr="002D7077">
        <w:rPr>
          <w:rFonts w:cs="Times New Roman"/>
          <w:szCs w:val="20"/>
        </w:rPr>
        <w:t>et</w:t>
      </w:r>
      <w:proofErr w:type="gramEnd"/>
      <w:r w:rsidRPr="002D7077">
        <w:rPr>
          <w:rFonts w:cs="Times New Roman"/>
          <w:szCs w:val="20"/>
        </w:rPr>
        <w:t xml:space="preserve"> </w:t>
      </w:r>
      <w:proofErr w:type="spellStart"/>
      <w:r w:rsidRPr="002D7077">
        <w:rPr>
          <w:rFonts w:cs="Times New Roman"/>
          <w:szCs w:val="20"/>
        </w:rPr>
        <w:t>seq.of</w:t>
      </w:r>
      <w:proofErr w:type="spellEnd"/>
      <w:r w:rsidRPr="002D7077">
        <w:rPr>
          <w:rFonts w:cs="Times New Roman"/>
          <w:szCs w:val="20"/>
        </w:rPr>
        <w:t xml:space="preserve"> the Schengen Borders Code // European Commission. – 2018. – P. 1-8.</w:t>
      </w:r>
    </w:p>
  </w:footnote>
  <w:footnote w:id="225">
    <w:p w14:paraId="7D494942" w14:textId="642BB9A3"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European travel information and authorisation system - Council agrees negotiating position // Council of </w:t>
      </w:r>
      <w:r>
        <w:rPr>
          <w:rFonts w:cs="Times New Roman"/>
          <w:szCs w:val="20"/>
        </w:rPr>
        <w:t>EU</w:t>
      </w:r>
      <w:r w:rsidRPr="002D7077">
        <w:rPr>
          <w:rFonts w:cs="Times New Roman"/>
          <w:szCs w:val="20"/>
        </w:rPr>
        <w:t xml:space="preserve"> Press Release. – 2017. </w:t>
      </w:r>
      <w:r w:rsidRPr="002D7077">
        <w:rPr>
          <w:rFonts w:cs="Times New Roman"/>
          <w:szCs w:val="20"/>
          <w:lang w:val="ru-RU"/>
        </w:rPr>
        <w:t>№ 336</w:t>
      </w:r>
      <w:r w:rsidRPr="002D7077">
        <w:rPr>
          <w:rFonts w:cs="Times New Roman"/>
          <w:szCs w:val="20"/>
          <w:lang w:val="en-US"/>
        </w:rPr>
        <w:t>/17.</w:t>
      </w:r>
      <w:r w:rsidRPr="002D7077">
        <w:rPr>
          <w:rFonts w:cs="Times New Roman"/>
          <w:szCs w:val="20"/>
        </w:rPr>
        <w:t xml:space="preserve"> – P. 1.</w:t>
      </w:r>
    </w:p>
  </w:footnote>
  <w:footnote w:id="226">
    <w:p w14:paraId="676BA3E6" w14:textId="768480B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w:t>
      </w:r>
    </w:p>
  </w:footnote>
  <w:footnote w:id="227">
    <w:p w14:paraId="4B6ECE30" w14:textId="29F03E48"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Lists of third countries whose nationals must be in possession of a visa when crossing the external borders and of those whose nationals are exempt from that requirement // European Commission. – 2017. – </w:t>
      </w:r>
      <w:r w:rsidRPr="002D7077">
        <w:rPr>
          <w:rFonts w:cs="Times New Roman"/>
          <w:szCs w:val="20"/>
          <w:lang w:val="en-US"/>
        </w:rPr>
        <w:t>P. 3-4.</w:t>
      </w:r>
    </w:p>
  </w:footnote>
  <w:footnote w:id="228">
    <w:p w14:paraId="005D0117" w14:textId="7817F3B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European travel information and authorisation system (</w:t>
      </w:r>
      <w:proofErr w:type="spellStart"/>
      <w:r w:rsidRPr="002D7077">
        <w:rPr>
          <w:rFonts w:cs="Times New Roman"/>
          <w:szCs w:val="20"/>
        </w:rPr>
        <w:t>ETIAS</w:t>
      </w:r>
      <w:proofErr w:type="spellEnd"/>
      <w:r w:rsidRPr="002D7077">
        <w:rPr>
          <w:rFonts w:cs="Times New Roman"/>
          <w:szCs w:val="20"/>
        </w:rPr>
        <w:t xml:space="preserve">): Council confirms agreement with European Parliament // Council of </w:t>
      </w:r>
      <w:r>
        <w:rPr>
          <w:rFonts w:cs="Times New Roman"/>
          <w:szCs w:val="20"/>
        </w:rPr>
        <w:t>EU</w:t>
      </w:r>
      <w:r w:rsidRPr="002D7077">
        <w:rPr>
          <w:rFonts w:cs="Times New Roman"/>
          <w:szCs w:val="20"/>
        </w:rPr>
        <w:t>. – 25.04.18. – P. 1.</w:t>
      </w:r>
    </w:p>
  </w:footnote>
  <w:footnote w:id="229">
    <w:p w14:paraId="11E9E6E2" w14:textId="76152EEE"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 P. 1.</w:t>
      </w:r>
    </w:p>
  </w:footnote>
  <w:footnote w:id="230">
    <w:p w14:paraId="436455D7" w14:textId="4DD3AD09"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Ministry of the Interior of the Czech Republic.</w:t>
      </w:r>
      <w:proofErr w:type="gramEnd"/>
      <w:r w:rsidRPr="002D7077">
        <w:rPr>
          <w:rFonts w:cs="Times New Roman"/>
          <w:szCs w:val="20"/>
        </w:rPr>
        <w:t xml:space="preserve"> – 13.03.18. URL: http://www.mvcr.cz/mvcren/article/third-country-nationals-entering-the-czech-republic.aspx</w:t>
      </w:r>
      <w:proofErr w:type="gramStart"/>
      <w:r w:rsidRPr="002D7077">
        <w:rPr>
          <w:rFonts w:cs="Times New Roman"/>
          <w:szCs w:val="20"/>
        </w:rPr>
        <w:t>?q</w:t>
      </w:r>
      <w:proofErr w:type="gramEnd"/>
      <w:r w:rsidRPr="002D7077">
        <w:rPr>
          <w:rFonts w:cs="Times New Roman"/>
          <w:szCs w:val="20"/>
        </w:rPr>
        <w:t xml:space="preserve">=Y2hudW09Mg%3d%3d (accessed: 13.05.18). </w:t>
      </w:r>
    </w:p>
  </w:footnote>
  <w:footnote w:id="231">
    <w:p w14:paraId="560C2356" w14:textId="05DE5FB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w:t>
      </w:r>
    </w:p>
  </w:footnote>
  <w:footnote w:id="232">
    <w:p w14:paraId="5B77EA55" w14:textId="2CC5902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Sedelmeier</w:t>
      </w:r>
      <w:proofErr w:type="spellEnd"/>
      <w:r w:rsidRPr="002D7077">
        <w:rPr>
          <w:rFonts w:cs="Times New Roman"/>
          <w:szCs w:val="20"/>
        </w:rPr>
        <w:t xml:space="preserve">, U. Europeanization / U. </w:t>
      </w:r>
      <w:proofErr w:type="spellStart"/>
      <w:r w:rsidRPr="002D7077">
        <w:rPr>
          <w:rFonts w:cs="Times New Roman"/>
          <w:szCs w:val="20"/>
        </w:rPr>
        <w:t>Sedelmeier</w:t>
      </w:r>
      <w:proofErr w:type="spellEnd"/>
      <w:r w:rsidRPr="002D7077">
        <w:rPr>
          <w:rFonts w:cs="Times New Roman"/>
          <w:szCs w:val="20"/>
        </w:rPr>
        <w:t xml:space="preserve"> // The Oxford handbook of </w:t>
      </w:r>
      <w:r>
        <w:rPr>
          <w:rFonts w:cs="Times New Roman"/>
          <w:szCs w:val="20"/>
        </w:rPr>
        <w:t>the Eu</w:t>
      </w:r>
      <w:r w:rsidRPr="002D7077">
        <w:rPr>
          <w:rFonts w:cs="Times New Roman"/>
          <w:szCs w:val="20"/>
        </w:rPr>
        <w:t>ropean Union.</w:t>
      </w:r>
      <w:proofErr w:type="gramEnd"/>
      <w:r w:rsidRPr="002D7077">
        <w:rPr>
          <w:rFonts w:cs="Times New Roman"/>
          <w:szCs w:val="20"/>
        </w:rPr>
        <w:t xml:space="preserve"> – Oxford [etc.</w:t>
      </w:r>
      <w:proofErr w:type="gramStart"/>
      <w:r w:rsidRPr="002D7077">
        <w:rPr>
          <w:rFonts w:cs="Times New Roman"/>
          <w:szCs w:val="20"/>
        </w:rPr>
        <w:t>] :</w:t>
      </w:r>
      <w:proofErr w:type="gramEnd"/>
      <w:r w:rsidRPr="002D7077">
        <w:rPr>
          <w:rFonts w:cs="Times New Roman"/>
          <w:szCs w:val="20"/>
        </w:rPr>
        <w:t xml:space="preserve"> Oxford University Press, 2012. – P. 836.</w:t>
      </w:r>
    </w:p>
  </w:footnote>
  <w:footnote w:id="233">
    <w:p w14:paraId="2265ABE7" w14:textId="7777777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w:t>
      </w:r>
    </w:p>
  </w:footnote>
  <w:footnote w:id="234">
    <w:p w14:paraId="28CDE3E9" w14:textId="7F69A9F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EU Visa Policy: Commission puts forward proposals to make it stronger, more efficient and more secure // European Commission. – 14.03.18. – P. 2. URL: http://</w:t>
      </w:r>
      <w:proofErr w:type="spellStart"/>
      <w:r w:rsidRPr="002D7077">
        <w:rPr>
          <w:rFonts w:cs="Times New Roman"/>
          <w:szCs w:val="20"/>
        </w:rPr>
        <w:t>europa.eu</w:t>
      </w:r>
      <w:proofErr w:type="spellEnd"/>
      <w:r w:rsidRPr="002D7077">
        <w:rPr>
          <w:rFonts w:cs="Times New Roman"/>
          <w:szCs w:val="20"/>
        </w:rPr>
        <w:t>/rapid/press-</w:t>
      </w:r>
      <w:proofErr w:type="spellStart"/>
      <w:r w:rsidRPr="002D7077">
        <w:rPr>
          <w:rFonts w:cs="Times New Roman"/>
          <w:szCs w:val="20"/>
        </w:rPr>
        <w:t>release_IP</w:t>
      </w:r>
      <w:proofErr w:type="spellEnd"/>
      <w:r w:rsidRPr="002D7077">
        <w:rPr>
          <w:rFonts w:cs="Times New Roman"/>
          <w:szCs w:val="20"/>
        </w:rPr>
        <w:t>-18-</w:t>
      </w:r>
      <w:proofErr w:type="spellStart"/>
      <w:r w:rsidRPr="002D7077">
        <w:rPr>
          <w:rFonts w:cs="Times New Roman"/>
          <w:szCs w:val="20"/>
        </w:rPr>
        <w:t>1745_en.pdf</w:t>
      </w:r>
      <w:proofErr w:type="spellEnd"/>
      <w:r w:rsidRPr="002D7077">
        <w:rPr>
          <w:rFonts w:cs="Times New Roman"/>
          <w:szCs w:val="20"/>
        </w:rPr>
        <w:t xml:space="preserve"> (accessed: 20.05.18).</w:t>
      </w:r>
    </w:p>
  </w:footnote>
  <w:footnote w:id="235">
    <w:p w14:paraId="4C7A1E5F" w14:textId="63F706C5"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Ibid. </w:t>
      </w:r>
    </w:p>
  </w:footnote>
  <w:footnote w:id="236">
    <w:p w14:paraId="137C7695" w14:textId="762E2965"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w:t>
      </w:r>
    </w:p>
  </w:footnote>
  <w:footnote w:id="237">
    <w:p w14:paraId="2B700172" w14:textId="16CB8FCE"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Ibid. </w:t>
      </w:r>
    </w:p>
  </w:footnote>
  <w:footnote w:id="238">
    <w:p w14:paraId="0CC495AB" w14:textId="320C58D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Ibid. </w:t>
      </w:r>
      <w:r w:rsidRPr="002D7077">
        <w:rPr>
          <w:rFonts w:cs="Times New Roman"/>
          <w:szCs w:val="20"/>
          <w:lang w:val="en-US"/>
        </w:rPr>
        <w:t xml:space="preserve">– </w:t>
      </w:r>
      <w:r w:rsidRPr="002D7077">
        <w:rPr>
          <w:rFonts w:cs="Times New Roman"/>
          <w:szCs w:val="20"/>
        </w:rPr>
        <w:t>P. 1.</w:t>
      </w:r>
    </w:p>
  </w:footnote>
  <w:footnote w:id="239">
    <w:p w14:paraId="4781766F" w14:textId="211DBB3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Proposal for a Regulation of </w:t>
      </w:r>
      <w:r>
        <w:rPr>
          <w:rFonts w:cs="Times New Roman"/>
          <w:szCs w:val="20"/>
        </w:rPr>
        <w:t>the Eu</w:t>
      </w:r>
      <w:r w:rsidRPr="002D7077">
        <w:rPr>
          <w:rFonts w:cs="Times New Roman"/>
          <w:szCs w:val="20"/>
        </w:rPr>
        <w:t xml:space="preserve">ropean Parliament and of the Council amending Regulation (EC) No 810/2009 establishing a Community Code on Visas (Visa Code) // </w:t>
      </w:r>
      <w:proofErr w:type="spellStart"/>
      <w:r w:rsidRPr="002D7077">
        <w:rPr>
          <w:rFonts w:cs="Times New Roman"/>
          <w:szCs w:val="20"/>
        </w:rPr>
        <w:t>OJ</w:t>
      </w:r>
      <w:proofErr w:type="spellEnd"/>
      <w:r w:rsidRPr="002D7077">
        <w:rPr>
          <w:rFonts w:cs="Times New Roman"/>
          <w:szCs w:val="20"/>
        </w:rPr>
        <w:t xml:space="preserve">. – 2018. </w:t>
      </w:r>
      <w:r w:rsidRPr="002D7077">
        <w:rPr>
          <w:rFonts w:cs="Times New Roman"/>
          <w:szCs w:val="20"/>
          <w:lang w:val="ru-RU"/>
        </w:rPr>
        <w:t xml:space="preserve">№ </w:t>
      </w:r>
      <w:r w:rsidRPr="002D7077">
        <w:rPr>
          <w:rFonts w:cs="Times New Roman"/>
          <w:szCs w:val="20"/>
          <w:lang w:val="en-US"/>
        </w:rPr>
        <w:t>COM(2018) 252 final.</w:t>
      </w:r>
      <w:r w:rsidRPr="002D7077">
        <w:rPr>
          <w:rFonts w:cs="Times New Roman"/>
          <w:szCs w:val="20"/>
        </w:rPr>
        <w:t xml:space="preserve"> – P. 4.</w:t>
      </w:r>
    </w:p>
  </w:footnote>
  <w:footnote w:id="240">
    <w:p w14:paraId="40E9E216" w14:textId="12335BAA"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 Visa Policy: Commission puts forward proposals to make it stronger, more efficient and more secure. Op. cit. – P. 1.</w:t>
      </w:r>
    </w:p>
  </w:footnote>
  <w:footnote w:id="241">
    <w:p w14:paraId="275D0BC1" w14:textId="50CC190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EU Visa Policy: Commission puts forward proposals to make it stronger, more efficient and more secure // Op. cit. – P. 2.</w:t>
      </w:r>
    </w:p>
  </w:footnote>
  <w:footnote w:id="242">
    <w:p w14:paraId="6E59F79F" w14:textId="5322D4FD"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 xml:space="preserve">White Paper on the Future Of Europe Reflections and scenarios for </w:t>
      </w:r>
      <w:r>
        <w:rPr>
          <w:rFonts w:cs="Times New Roman"/>
          <w:szCs w:val="20"/>
        </w:rPr>
        <w:t>EU</w:t>
      </w:r>
      <w:r w:rsidRPr="002D7077">
        <w:rPr>
          <w:rFonts w:cs="Times New Roman"/>
          <w:szCs w:val="20"/>
        </w:rPr>
        <w:t xml:space="preserve"> 27 by 2025 // European Commission.</w:t>
      </w:r>
      <w:proofErr w:type="gramEnd"/>
      <w:r w:rsidRPr="002D7077">
        <w:rPr>
          <w:rFonts w:cs="Times New Roman"/>
          <w:szCs w:val="20"/>
        </w:rPr>
        <w:t xml:space="preserve"> – 2017. № </w:t>
      </w:r>
      <w:proofErr w:type="gramStart"/>
      <w:r w:rsidRPr="002D7077">
        <w:rPr>
          <w:rFonts w:cs="Times New Roman"/>
          <w:szCs w:val="20"/>
        </w:rPr>
        <w:t>COM(</w:t>
      </w:r>
      <w:proofErr w:type="gramEnd"/>
      <w:r w:rsidRPr="002D7077">
        <w:rPr>
          <w:rFonts w:cs="Times New Roman"/>
          <w:szCs w:val="20"/>
        </w:rPr>
        <w:t>2017)2025. – P. 8, 10, 12, 14, 16.</w:t>
      </w:r>
    </w:p>
  </w:footnote>
  <w:footnote w:id="243">
    <w:p w14:paraId="21E51FD4" w14:textId="0ED2C1A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lang w:val="en-US"/>
        </w:rPr>
        <w:t>Brinke</w:t>
      </w:r>
      <w:proofErr w:type="spellEnd"/>
      <w:r w:rsidRPr="002D7077">
        <w:rPr>
          <w:rFonts w:cs="Times New Roman"/>
          <w:szCs w:val="20"/>
          <w:lang w:val="en-US"/>
        </w:rPr>
        <w:t xml:space="preserve">, A. The Economic Costs of Non-Schengen What the Numbers Tell Us / A. </w:t>
      </w:r>
      <w:proofErr w:type="spellStart"/>
      <w:r w:rsidRPr="002D7077">
        <w:rPr>
          <w:rFonts w:cs="Times New Roman"/>
          <w:szCs w:val="20"/>
          <w:lang w:val="en-US"/>
        </w:rPr>
        <w:t>Brinke</w:t>
      </w:r>
      <w:proofErr w:type="spellEnd"/>
      <w:r w:rsidRPr="002D7077">
        <w:rPr>
          <w:rFonts w:cs="Times New Roman"/>
          <w:szCs w:val="20"/>
          <w:lang w:val="en-US"/>
        </w:rPr>
        <w:t xml:space="preserve"> // Jacques </w:t>
      </w:r>
      <w:proofErr w:type="spellStart"/>
      <w:r w:rsidRPr="002D7077">
        <w:rPr>
          <w:rFonts w:cs="Times New Roman"/>
          <w:szCs w:val="20"/>
          <w:lang w:val="en-US"/>
        </w:rPr>
        <w:t>Delors</w:t>
      </w:r>
      <w:proofErr w:type="spellEnd"/>
      <w:r w:rsidRPr="002D7077">
        <w:rPr>
          <w:rFonts w:cs="Times New Roman"/>
          <w:szCs w:val="20"/>
          <w:lang w:val="en-US"/>
        </w:rPr>
        <w:t xml:space="preserve"> </w:t>
      </w:r>
      <w:proofErr w:type="spellStart"/>
      <w:r w:rsidRPr="002D7077">
        <w:rPr>
          <w:rFonts w:cs="Times New Roman"/>
          <w:szCs w:val="20"/>
          <w:lang w:val="en-US"/>
        </w:rPr>
        <w:t>Institut</w:t>
      </w:r>
      <w:proofErr w:type="spellEnd"/>
      <w:r w:rsidRPr="002D7077">
        <w:rPr>
          <w:rFonts w:cs="Times New Roman"/>
          <w:szCs w:val="20"/>
          <w:lang w:val="en-US"/>
        </w:rPr>
        <w:t>. – 2016. – P. 1.</w:t>
      </w:r>
    </w:p>
  </w:footnote>
  <w:footnote w:id="244">
    <w:p w14:paraId="0D01FEC2" w14:textId="78ABC1D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lang w:val="en-US"/>
        </w:rPr>
        <w:t xml:space="preserve"> Ibid. – P. 1.</w:t>
      </w:r>
    </w:p>
  </w:footnote>
  <w:footnote w:id="245">
    <w:p w14:paraId="19784A28" w14:textId="7D4097C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 P. 9.</w:t>
      </w:r>
    </w:p>
  </w:footnote>
  <w:footnote w:id="246">
    <w:p w14:paraId="6E56C0F3" w14:textId="4514815B"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proofErr w:type="gramStart"/>
      <w:r w:rsidRPr="002D7077">
        <w:rPr>
          <w:rFonts w:cs="Times New Roman"/>
          <w:szCs w:val="20"/>
        </w:rPr>
        <w:t>Wiśniewski</w:t>
      </w:r>
      <w:proofErr w:type="spellEnd"/>
      <w:r w:rsidRPr="002D7077">
        <w:rPr>
          <w:rFonts w:cs="Times New Roman"/>
          <w:szCs w:val="20"/>
        </w:rPr>
        <w:t xml:space="preserve">, J. Future of Schengen / J. </w:t>
      </w:r>
      <w:proofErr w:type="spellStart"/>
      <w:r w:rsidRPr="002D7077">
        <w:rPr>
          <w:rFonts w:cs="Times New Roman"/>
          <w:szCs w:val="20"/>
        </w:rPr>
        <w:t>Wiśniewski</w:t>
      </w:r>
      <w:proofErr w:type="spellEnd"/>
      <w:r w:rsidRPr="002D7077">
        <w:rPr>
          <w:rFonts w:cs="Times New Roman"/>
          <w:szCs w:val="20"/>
        </w:rPr>
        <w:t xml:space="preserve"> //</w:t>
      </w:r>
      <w:r w:rsidRPr="002D7077">
        <w:rPr>
          <w:rFonts w:cs="Times New Roman"/>
          <w:szCs w:val="20"/>
          <w:lang w:val="en-US"/>
        </w:rPr>
        <w:t xml:space="preserve"> </w:t>
      </w:r>
      <w:proofErr w:type="spellStart"/>
      <w:r w:rsidRPr="002D7077">
        <w:rPr>
          <w:rFonts w:cs="Times New Roman"/>
          <w:szCs w:val="20"/>
          <w:lang w:val="en-US"/>
        </w:rPr>
        <w:t>GLOBSEC</w:t>
      </w:r>
      <w:proofErr w:type="spellEnd"/>
      <w:r w:rsidRPr="002D7077">
        <w:rPr>
          <w:rFonts w:cs="Times New Roman"/>
          <w:szCs w:val="20"/>
          <w:lang w:val="en-US"/>
        </w:rPr>
        <w:t xml:space="preserve"> Policy Institute.</w:t>
      </w:r>
      <w:proofErr w:type="gramEnd"/>
      <w:r w:rsidRPr="002D7077">
        <w:rPr>
          <w:rFonts w:cs="Times New Roman"/>
          <w:szCs w:val="20"/>
          <w:lang w:val="en-US"/>
        </w:rPr>
        <w:t xml:space="preserve"> – 2017. – P. 6.</w:t>
      </w:r>
    </w:p>
  </w:footnote>
  <w:footnote w:id="247">
    <w:p w14:paraId="69CFE145" w14:textId="572EB257"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Ibid. – </w:t>
      </w:r>
      <w:proofErr w:type="spellStart"/>
      <w:r w:rsidRPr="002D7077">
        <w:rPr>
          <w:rFonts w:cs="Times New Roman"/>
          <w:szCs w:val="20"/>
          <w:lang w:val="en-US"/>
        </w:rPr>
        <w:t>P.11</w:t>
      </w:r>
      <w:proofErr w:type="spellEnd"/>
      <w:r w:rsidRPr="002D7077">
        <w:rPr>
          <w:rFonts w:cs="Times New Roman"/>
          <w:szCs w:val="20"/>
          <w:lang w:val="en-US"/>
        </w:rPr>
        <w:t>.</w:t>
      </w:r>
    </w:p>
  </w:footnote>
  <w:footnote w:id="248">
    <w:p w14:paraId="3501641A" w14:textId="357CA60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 – P. 12.</w:t>
      </w:r>
    </w:p>
  </w:footnote>
  <w:footnote w:id="249">
    <w:p w14:paraId="60E30264" w14:textId="56D9D155"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Kerikmäe</w:t>
      </w:r>
      <w:proofErr w:type="spellEnd"/>
      <w:r w:rsidRPr="002D7077">
        <w:rPr>
          <w:rFonts w:cs="Times New Roman"/>
          <w:szCs w:val="20"/>
        </w:rPr>
        <w:t xml:space="preserve">, T. &amp; </w:t>
      </w:r>
      <w:proofErr w:type="spellStart"/>
      <w:r w:rsidRPr="002D7077">
        <w:rPr>
          <w:rFonts w:cs="Times New Roman"/>
          <w:szCs w:val="20"/>
        </w:rPr>
        <w:t>Chochia</w:t>
      </w:r>
      <w:proofErr w:type="spellEnd"/>
      <w:r w:rsidRPr="002D7077">
        <w:rPr>
          <w:rFonts w:cs="Times New Roman"/>
          <w:szCs w:val="20"/>
        </w:rPr>
        <w:t xml:space="preserve">, A. Op. cit. </w:t>
      </w:r>
      <w:r w:rsidRPr="002D7077">
        <w:rPr>
          <w:rFonts w:cs="Times New Roman"/>
          <w:szCs w:val="20"/>
          <w:lang w:val="en-US"/>
        </w:rPr>
        <w:t xml:space="preserve">– </w:t>
      </w:r>
      <w:r w:rsidRPr="002D7077">
        <w:rPr>
          <w:rFonts w:cs="Times New Roman"/>
          <w:szCs w:val="20"/>
        </w:rPr>
        <w:t xml:space="preserve">P. </w:t>
      </w:r>
      <w:proofErr w:type="gramStart"/>
      <w:r w:rsidRPr="002D7077">
        <w:rPr>
          <w:rFonts w:cs="Times New Roman"/>
          <w:szCs w:val="20"/>
        </w:rPr>
        <w:t>vi</w:t>
      </w:r>
      <w:proofErr w:type="gramEnd"/>
      <w:r w:rsidRPr="002D7077">
        <w:rPr>
          <w:rFonts w:cs="Times New Roman"/>
          <w:szCs w:val="20"/>
        </w:rPr>
        <w:t>.</w:t>
      </w:r>
    </w:p>
  </w:footnote>
  <w:footnote w:id="250">
    <w:p w14:paraId="7DA3BA91" w14:textId="3A7B3F25"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Ukrainian Migrants on the Polish Labour Market // International Organization for Migration.</w:t>
      </w:r>
      <w:proofErr w:type="gramEnd"/>
      <w:r w:rsidRPr="002D7077">
        <w:rPr>
          <w:rFonts w:cs="Times New Roman"/>
          <w:szCs w:val="20"/>
        </w:rPr>
        <w:t xml:space="preserve"> – 2008. – P. 14.</w:t>
      </w:r>
    </w:p>
  </w:footnote>
  <w:footnote w:id="251">
    <w:p w14:paraId="683372C9" w14:textId="7E8BD2E4"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 xml:space="preserve">Enforcement of immigration legislation: tables and figures // Europa EU. – 2018. URL: </w:t>
      </w:r>
      <w:proofErr w:type="spellStart"/>
      <w:r w:rsidRPr="002D7077">
        <w:rPr>
          <w:rFonts w:cs="Times New Roman"/>
          <w:szCs w:val="20"/>
          <w:lang w:val="en-US"/>
        </w:rPr>
        <w:t>ec.europa.eu</w:t>
      </w:r>
      <w:proofErr w:type="spellEnd"/>
      <w:r w:rsidRPr="002D7077">
        <w:rPr>
          <w:rFonts w:cs="Times New Roman"/>
          <w:szCs w:val="20"/>
          <w:lang w:val="en-US"/>
        </w:rPr>
        <w:t>/Eurostat (accessed: 12.05.18.).</w:t>
      </w:r>
    </w:p>
  </w:footnote>
  <w:footnote w:id="252">
    <w:p w14:paraId="498BCFD9" w14:textId="79E0977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w:t>
      </w:r>
    </w:p>
  </w:footnote>
  <w:footnote w:id="253">
    <w:p w14:paraId="3CFC56C3" w14:textId="1C3DE1C6"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Quo Vadis Eastern Partnership?</w:t>
      </w:r>
      <w:proofErr w:type="gramEnd"/>
      <w:r w:rsidRPr="002D7077">
        <w:rPr>
          <w:rFonts w:cs="Times New Roman"/>
          <w:szCs w:val="20"/>
        </w:rPr>
        <w:t xml:space="preserve"> </w:t>
      </w:r>
      <w:proofErr w:type="gramStart"/>
      <w:r w:rsidRPr="002D7077">
        <w:rPr>
          <w:rFonts w:cs="Times New Roman"/>
          <w:szCs w:val="20"/>
        </w:rPr>
        <w:t xml:space="preserve">A Retrospective Look into the Future // </w:t>
      </w:r>
      <w:proofErr w:type="spellStart"/>
      <w:r w:rsidRPr="002D7077">
        <w:rPr>
          <w:rFonts w:cs="Times New Roman"/>
          <w:szCs w:val="20"/>
        </w:rPr>
        <w:t>EaP</w:t>
      </w:r>
      <w:proofErr w:type="spellEnd"/>
      <w:r w:rsidRPr="002D7077">
        <w:rPr>
          <w:rFonts w:cs="Times New Roman"/>
          <w:szCs w:val="20"/>
        </w:rPr>
        <w:t xml:space="preserve"> Civil Society Forum.</w:t>
      </w:r>
      <w:proofErr w:type="gramEnd"/>
      <w:r w:rsidRPr="002D7077">
        <w:rPr>
          <w:rFonts w:cs="Times New Roman"/>
          <w:szCs w:val="20"/>
        </w:rPr>
        <w:t xml:space="preserve"> URL: https://eap-csf.eu/quo-vadis-eastern-partnership-a-retrospective-look-into-the-future-2/ 30 Nov 2017 (accessed: 12.12.2017).</w:t>
      </w:r>
    </w:p>
  </w:footnote>
  <w:footnote w:id="254">
    <w:p w14:paraId="5FF9F1D0" w14:textId="43CE6EC1"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Ibid.</w:t>
      </w:r>
    </w:p>
  </w:footnote>
  <w:footnote w:id="255">
    <w:p w14:paraId="50387F23" w14:textId="1D98DA5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spellStart"/>
      <w:r w:rsidRPr="002D7077">
        <w:rPr>
          <w:rFonts w:cs="Times New Roman"/>
          <w:szCs w:val="20"/>
        </w:rPr>
        <w:t>Zaiotti</w:t>
      </w:r>
      <w:proofErr w:type="spellEnd"/>
      <w:r w:rsidRPr="002D7077">
        <w:rPr>
          <w:rFonts w:cs="Times New Roman"/>
          <w:szCs w:val="20"/>
        </w:rPr>
        <w:t xml:space="preserve">, R. Cultures of Border </w:t>
      </w:r>
      <w:proofErr w:type="gramStart"/>
      <w:r w:rsidRPr="002D7077">
        <w:rPr>
          <w:rFonts w:cs="Times New Roman"/>
          <w:szCs w:val="20"/>
        </w:rPr>
        <w:t>Control :</w:t>
      </w:r>
      <w:proofErr w:type="gramEnd"/>
      <w:r w:rsidRPr="002D7077">
        <w:rPr>
          <w:rFonts w:cs="Times New Roman"/>
          <w:szCs w:val="20"/>
        </w:rPr>
        <w:t xml:space="preserve"> Schengen and the Evolution of European Frontiers. Op. cit., P. 233.</w:t>
      </w:r>
    </w:p>
  </w:footnote>
  <w:footnote w:id="256">
    <w:p w14:paraId="21F54A65" w14:textId="09BF98F6" w:rsidR="00812AE3" w:rsidRPr="002D7077" w:rsidRDefault="00812AE3" w:rsidP="002D7077">
      <w:pPr>
        <w:pStyle w:val="a3"/>
        <w:rPr>
          <w:rFonts w:cs="Times New Roman"/>
          <w:szCs w:val="20"/>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rPr>
        <w:t>Consolidated version of the Treaty on European Union.</w:t>
      </w:r>
      <w:proofErr w:type="gramEnd"/>
      <w:r w:rsidRPr="002D7077">
        <w:rPr>
          <w:rFonts w:cs="Times New Roman"/>
          <w:szCs w:val="20"/>
        </w:rPr>
        <w:t xml:space="preserve"> Op. cit. – Article 50.</w:t>
      </w:r>
    </w:p>
  </w:footnote>
  <w:footnote w:id="257">
    <w:p w14:paraId="715111FA" w14:textId="7EAB28E0"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European Commission. – 2018.</w:t>
      </w:r>
    </w:p>
  </w:footnote>
  <w:footnote w:id="258">
    <w:p w14:paraId="38B3505D" w14:textId="1F904823"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Eurostat. – 2018.</w:t>
      </w:r>
    </w:p>
  </w:footnote>
  <w:footnote w:id="259">
    <w:p w14:paraId="21DCBBDA" w14:textId="6B6619B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Eurostat. – 2018.</w:t>
      </w:r>
    </w:p>
  </w:footnote>
  <w:footnote w:id="260">
    <w:p w14:paraId="0968B0F7" w14:textId="4DB0403C"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Eurostat. – 2018.</w:t>
      </w:r>
    </w:p>
  </w:footnote>
  <w:footnote w:id="261">
    <w:p w14:paraId="229504CE" w14:textId="60CCABBA" w:rsidR="00812AE3" w:rsidRPr="002D7077" w:rsidRDefault="00812AE3" w:rsidP="002D7077">
      <w:pPr>
        <w:pStyle w:val="a3"/>
        <w:rPr>
          <w:rFonts w:cs="Times New Roman"/>
          <w:szCs w:val="20"/>
        </w:rPr>
      </w:pPr>
      <w:r w:rsidRPr="002D7077">
        <w:rPr>
          <w:rStyle w:val="a5"/>
          <w:rFonts w:cs="Times New Roman"/>
          <w:szCs w:val="20"/>
        </w:rPr>
        <w:footnoteRef/>
      </w:r>
      <w:proofErr w:type="gramStart"/>
      <w:r w:rsidRPr="002D7077">
        <w:rPr>
          <w:rFonts w:cs="Times New Roman"/>
          <w:szCs w:val="20"/>
        </w:rPr>
        <w:t>European Integration Index for Eastern Partnership Countries.</w:t>
      </w:r>
      <w:proofErr w:type="gramEnd"/>
      <w:r w:rsidRPr="002D7077">
        <w:rPr>
          <w:rFonts w:cs="Times New Roman"/>
          <w:szCs w:val="20"/>
        </w:rPr>
        <w:t xml:space="preserve"> – 2018.</w:t>
      </w:r>
    </w:p>
  </w:footnote>
  <w:footnote w:id="262">
    <w:p w14:paraId="229D7040" w14:textId="5E05254D"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r w:rsidRPr="002D7077">
        <w:rPr>
          <w:rFonts w:cs="Times New Roman"/>
          <w:szCs w:val="20"/>
          <w:lang w:val="en-US"/>
        </w:rPr>
        <w:t>Eurostat. – 2018.</w:t>
      </w:r>
    </w:p>
  </w:footnote>
  <w:footnote w:id="263">
    <w:p w14:paraId="123E6942" w14:textId="7ABD7AB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lang w:val="en-US"/>
        </w:rPr>
        <w:t xml:space="preserve">Council of </w:t>
      </w:r>
      <w:r>
        <w:rPr>
          <w:rFonts w:cs="Times New Roman"/>
          <w:szCs w:val="20"/>
        </w:rPr>
        <w:t>the Eu</w:t>
      </w:r>
      <w:r w:rsidRPr="002D7077">
        <w:rPr>
          <w:rFonts w:cs="Times New Roman"/>
          <w:szCs w:val="20"/>
        </w:rPr>
        <w:t>ropean</w:t>
      </w:r>
      <w:r w:rsidRPr="002D7077">
        <w:rPr>
          <w:rFonts w:cs="Times New Roman"/>
          <w:szCs w:val="20"/>
          <w:lang w:val="en-US"/>
        </w:rPr>
        <w:t xml:space="preserve"> Union.</w:t>
      </w:r>
      <w:proofErr w:type="gramEnd"/>
      <w:r w:rsidRPr="002D7077">
        <w:rPr>
          <w:rFonts w:cs="Times New Roman"/>
          <w:szCs w:val="20"/>
          <w:lang w:val="en-US"/>
        </w:rPr>
        <w:t xml:space="preserve"> – 2017.</w:t>
      </w:r>
    </w:p>
  </w:footnote>
  <w:footnote w:id="264">
    <w:p w14:paraId="189503C6" w14:textId="4ADB9C69" w:rsidR="00812AE3" w:rsidRPr="002D7077" w:rsidRDefault="00812AE3" w:rsidP="002D7077">
      <w:pPr>
        <w:pStyle w:val="a3"/>
        <w:rPr>
          <w:rFonts w:cs="Times New Roman"/>
          <w:szCs w:val="20"/>
          <w:lang w:val="en-US"/>
        </w:rPr>
      </w:pPr>
      <w:r w:rsidRPr="002D7077">
        <w:rPr>
          <w:rStyle w:val="a5"/>
          <w:rFonts w:cs="Times New Roman"/>
          <w:szCs w:val="20"/>
        </w:rPr>
        <w:footnoteRef/>
      </w:r>
      <w:r w:rsidRPr="002D7077">
        <w:rPr>
          <w:rFonts w:cs="Times New Roman"/>
          <w:szCs w:val="20"/>
        </w:rPr>
        <w:t xml:space="preserve"> </w:t>
      </w:r>
      <w:proofErr w:type="gramStart"/>
      <w:r w:rsidRPr="002D7077">
        <w:rPr>
          <w:rFonts w:cs="Times New Roman"/>
          <w:szCs w:val="20"/>
          <w:lang w:val="en-US"/>
        </w:rPr>
        <w:t xml:space="preserve">Council of </w:t>
      </w:r>
      <w:r>
        <w:rPr>
          <w:rFonts w:cs="Times New Roman"/>
          <w:szCs w:val="20"/>
        </w:rPr>
        <w:t>the Eu</w:t>
      </w:r>
      <w:r w:rsidRPr="002D7077">
        <w:rPr>
          <w:rFonts w:cs="Times New Roman"/>
          <w:szCs w:val="20"/>
        </w:rPr>
        <w:t>ropean</w:t>
      </w:r>
      <w:r w:rsidRPr="002D7077">
        <w:rPr>
          <w:rFonts w:cs="Times New Roman"/>
          <w:szCs w:val="20"/>
          <w:lang w:val="en-US"/>
        </w:rPr>
        <w:t xml:space="preserve"> Union.</w:t>
      </w:r>
      <w:proofErr w:type="gramEnd"/>
      <w:r w:rsidRPr="002D7077">
        <w:rPr>
          <w:rFonts w:cs="Times New Roman"/>
          <w:szCs w:val="20"/>
          <w:lang w:val="en-US"/>
        </w:rPr>
        <w:t xml:space="preserve"> – 2018.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B6D1" w14:textId="527296B0" w:rsidR="00812AE3" w:rsidRDefault="00812AE3" w:rsidP="00EA3F53">
    <w:pPr>
      <w:pStyle w:val="a9"/>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96E"/>
    <w:multiLevelType w:val="hybridMultilevel"/>
    <w:tmpl w:val="73AC07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38531DE"/>
    <w:multiLevelType w:val="hybridMultilevel"/>
    <w:tmpl w:val="E72AC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F39EE"/>
    <w:multiLevelType w:val="hybridMultilevel"/>
    <w:tmpl w:val="452050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5094A20"/>
    <w:multiLevelType w:val="hybridMultilevel"/>
    <w:tmpl w:val="D10EA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536EE"/>
    <w:multiLevelType w:val="hybridMultilevel"/>
    <w:tmpl w:val="2306E1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E837B7B"/>
    <w:multiLevelType w:val="hybridMultilevel"/>
    <w:tmpl w:val="E72AC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065413"/>
    <w:multiLevelType w:val="hybridMultilevel"/>
    <w:tmpl w:val="520C164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nsid w:val="12A2763B"/>
    <w:multiLevelType w:val="hybridMultilevel"/>
    <w:tmpl w:val="E8DE48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A4B60"/>
    <w:multiLevelType w:val="hybridMultilevel"/>
    <w:tmpl w:val="A744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E7889"/>
    <w:multiLevelType w:val="hybridMultilevel"/>
    <w:tmpl w:val="D2FCCF6E"/>
    <w:lvl w:ilvl="0" w:tplc="2A405FC4">
      <w:start w:val="1"/>
      <w:numFmt w:val="bullet"/>
      <w:lvlText w:val="•"/>
      <w:lvlJc w:val="left"/>
      <w:pPr>
        <w:tabs>
          <w:tab w:val="num" w:pos="720"/>
        </w:tabs>
        <w:ind w:left="720" w:hanging="360"/>
      </w:pPr>
      <w:rPr>
        <w:rFonts w:ascii="Arial" w:hAnsi="Arial" w:hint="default"/>
      </w:rPr>
    </w:lvl>
    <w:lvl w:ilvl="1" w:tplc="3FC48FBA" w:tentative="1">
      <w:start w:val="1"/>
      <w:numFmt w:val="bullet"/>
      <w:lvlText w:val="•"/>
      <w:lvlJc w:val="left"/>
      <w:pPr>
        <w:tabs>
          <w:tab w:val="num" w:pos="1440"/>
        </w:tabs>
        <w:ind w:left="1440" w:hanging="360"/>
      </w:pPr>
      <w:rPr>
        <w:rFonts w:ascii="Arial" w:hAnsi="Arial" w:hint="default"/>
      </w:rPr>
    </w:lvl>
    <w:lvl w:ilvl="2" w:tplc="5236384A" w:tentative="1">
      <w:start w:val="1"/>
      <w:numFmt w:val="bullet"/>
      <w:lvlText w:val="•"/>
      <w:lvlJc w:val="left"/>
      <w:pPr>
        <w:tabs>
          <w:tab w:val="num" w:pos="2160"/>
        </w:tabs>
        <w:ind w:left="2160" w:hanging="360"/>
      </w:pPr>
      <w:rPr>
        <w:rFonts w:ascii="Arial" w:hAnsi="Arial" w:hint="default"/>
      </w:rPr>
    </w:lvl>
    <w:lvl w:ilvl="3" w:tplc="DB8AE350" w:tentative="1">
      <w:start w:val="1"/>
      <w:numFmt w:val="bullet"/>
      <w:lvlText w:val="•"/>
      <w:lvlJc w:val="left"/>
      <w:pPr>
        <w:tabs>
          <w:tab w:val="num" w:pos="2880"/>
        </w:tabs>
        <w:ind w:left="2880" w:hanging="360"/>
      </w:pPr>
      <w:rPr>
        <w:rFonts w:ascii="Arial" w:hAnsi="Arial" w:hint="default"/>
      </w:rPr>
    </w:lvl>
    <w:lvl w:ilvl="4" w:tplc="376A5180" w:tentative="1">
      <w:start w:val="1"/>
      <w:numFmt w:val="bullet"/>
      <w:lvlText w:val="•"/>
      <w:lvlJc w:val="left"/>
      <w:pPr>
        <w:tabs>
          <w:tab w:val="num" w:pos="3600"/>
        </w:tabs>
        <w:ind w:left="3600" w:hanging="360"/>
      </w:pPr>
      <w:rPr>
        <w:rFonts w:ascii="Arial" w:hAnsi="Arial" w:hint="default"/>
      </w:rPr>
    </w:lvl>
    <w:lvl w:ilvl="5" w:tplc="2F9E295C" w:tentative="1">
      <w:start w:val="1"/>
      <w:numFmt w:val="bullet"/>
      <w:lvlText w:val="•"/>
      <w:lvlJc w:val="left"/>
      <w:pPr>
        <w:tabs>
          <w:tab w:val="num" w:pos="4320"/>
        </w:tabs>
        <w:ind w:left="4320" w:hanging="360"/>
      </w:pPr>
      <w:rPr>
        <w:rFonts w:ascii="Arial" w:hAnsi="Arial" w:hint="default"/>
      </w:rPr>
    </w:lvl>
    <w:lvl w:ilvl="6" w:tplc="2EA27D12" w:tentative="1">
      <w:start w:val="1"/>
      <w:numFmt w:val="bullet"/>
      <w:lvlText w:val="•"/>
      <w:lvlJc w:val="left"/>
      <w:pPr>
        <w:tabs>
          <w:tab w:val="num" w:pos="5040"/>
        </w:tabs>
        <w:ind w:left="5040" w:hanging="360"/>
      </w:pPr>
      <w:rPr>
        <w:rFonts w:ascii="Arial" w:hAnsi="Arial" w:hint="default"/>
      </w:rPr>
    </w:lvl>
    <w:lvl w:ilvl="7" w:tplc="A0929C60" w:tentative="1">
      <w:start w:val="1"/>
      <w:numFmt w:val="bullet"/>
      <w:lvlText w:val="•"/>
      <w:lvlJc w:val="left"/>
      <w:pPr>
        <w:tabs>
          <w:tab w:val="num" w:pos="5760"/>
        </w:tabs>
        <w:ind w:left="5760" w:hanging="360"/>
      </w:pPr>
      <w:rPr>
        <w:rFonts w:ascii="Arial" w:hAnsi="Arial" w:hint="default"/>
      </w:rPr>
    </w:lvl>
    <w:lvl w:ilvl="8" w:tplc="A352F3BC" w:tentative="1">
      <w:start w:val="1"/>
      <w:numFmt w:val="bullet"/>
      <w:lvlText w:val="•"/>
      <w:lvlJc w:val="left"/>
      <w:pPr>
        <w:tabs>
          <w:tab w:val="num" w:pos="6480"/>
        </w:tabs>
        <w:ind w:left="6480" w:hanging="360"/>
      </w:pPr>
      <w:rPr>
        <w:rFonts w:ascii="Arial" w:hAnsi="Arial" w:hint="default"/>
      </w:rPr>
    </w:lvl>
  </w:abstractNum>
  <w:abstractNum w:abstractNumId="10">
    <w:nsid w:val="1A334536"/>
    <w:multiLevelType w:val="hybridMultilevel"/>
    <w:tmpl w:val="BE962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CB5923"/>
    <w:multiLevelType w:val="hybridMultilevel"/>
    <w:tmpl w:val="B5DE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F04F12"/>
    <w:multiLevelType w:val="hybridMultilevel"/>
    <w:tmpl w:val="4F76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24A87"/>
    <w:multiLevelType w:val="hybridMultilevel"/>
    <w:tmpl w:val="DA3A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B67FC9"/>
    <w:multiLevelType w:val="hybridMultilevel"/>
    <w:tmpl w:val="1B920576"/>
    <w:lvl w:ilvl="0" w:tplc="C130C560">
      <w:start w:val="1"/>
      <w:numFmt w:val="bullet"/>
      <w:lvlText w:val="•"/>
      <w:lvlJc w:val="left"/>
      <w:pPr>
        <w:tabs>
          <w:tab w:val="num" w:pos="720"/>
        </w:tabs>
        <w:ind w:left="720" w:hanging="360"/>
      </w:pPr>
      <w:rPr>
        <w:rFonts w:ascii="Arial" w:hAnsi="Arial" w:hint="default"/>
      </w:rPr>
    </w:lvl>
    <w:lvl w:ilvl="1" w:tplc="89DEA070" w:tentative="1">
      <w:start w:val="1"/>
      <w:numFmt w:val="bullet"/>
      <w:lvlText w:val="•"/>
      <w:lvlJc w:val="left"/>
      <w:pPr>
        <w:tabs>
          <w:tab w:val="num" w:pos="1440"/>
        </w:tabs>
        <w:ind w:left="1440" w:hanging="360"/>
      </w:pPr>
      <w:rPr>
        <w:rFonts w:ascii="Arial" w:hAnsi="Arial" w:hint="default"/>
      </w:rPr>
    </w:lvl>
    <w:lvl w:ilvl="2" w:tplc="9754D646" w:tentative="1">
      <w:start w:val="1"/>
      <w:numFmt w:val="bullet"/>
      <w:lvlText w:val="•"/>
      <w:lvlJc w:val="left"/>
      <w:pPr>
        <w:tabs>
          <w:tab w:val="num" w:pos="2160"/>
        </w:tabs>
        <w:ind w:left="2160" w:hanging="360"/>
      </w:pPr>
      <w:rPr>
        <w:rFonts w:ascii="Arial" w:hAnsi="Arial" w:hint="default"/>
      </w:rPr>
    </w:lvl>
    <w:lvl w:ilvl="3" w:tplc="B8FE56DA" w:tentative="1">
      <w:start w:val="1"/>
      <w:numFmt w:val="bullet"/>
      <w:lvlText w:val="•"/>
      <w:lvlJc w:val="left"/>
      <w:pPr>
        <w:tabs>
          <w:tab w:val="num" w:pos="2880"/>
        </w:tabs>
        <w:ind w:left="2880" w:hanging="360"/>
      </w:pPr>
      <w:rPr>
        <w:rFonts w:ascii="Arial" w:hAnsi="Arial" w:hint="default"/>
      </w:rPr>
    </w:lvl>
    <w:lvl w:ilvl="4" w:tplc="788C3334" w:tentative="1">
      <w:start w:val="1"/>
      <w:numFmt w:val="bullet"/>
      <w:lvlText w:val="•"/>
      <w:lvlJc w:val="left"/>
      <w:pPr>
        <w:tabs>
          <w:tab w:val="num" w:pos="3600"/>
        </w:tabs>
        <w:ind w:left="3600" w:hanging="360"/>
      </w:pPr>
      <w:rPr>
        <w:rFonts w:ascii="Arial" w:hAnsi="Arial" w:hint="default"/>
      </w:rPr>
    </w:lvl>
    <w:lvl w:ilvl="5" w:tplc="DAA230DE" w:tentative="1">
      <w:start w:val="1"/>
      <w:numFmt w:val="bullet"/>
      <w:lvlText w:val="•"/>
      <w:lvlJc w:val="left"/>
      <w:pPr>
        <w:tabs>
          <w:tab w:val="num" w:pos="4320"/>
        </w:tabs>
        <w:ind w:left="4320" w:hanging="360"/>
      </w:pPr>
      <w:rPr>
        <w:rFonts w:ascii="Arial" w:hAnsi="Arial" w:hint="default"/>
      </w:rPr>
    </w:lvl>
    <w:lvl w:ilvl="6" w:tplc="101A2100" w:tentative="1">
      <w:start w:val="1"/>
      <w:numFmt w:val="bullet"/>
      <w:lvlText w:val="•"/>
      <w:lvlJc w:val="left"/>
      <w:pPr>
        <w:tabs>
          <w:tab w:val="num" w:pos="5040"/>
        </w:tabs>
        <w:ind w:left="5040" w:hanging="360"/>
      </w:pPr>
      <w:rPr>
        <w:rFonts w:ascii="Arial" w:hAnsi="Arial" w:hint="default"/>
      </w:rPr>
    </w:lvl>
    <w:lvl w:ilvl="7" w:tplc="53D6CE14" w:tentative="1">
      <w:start w:val="1"/>
      <w:numFmt w:val="bullet"/>
      <w:lvlText w:val="•"/>
      <w:lvlJc w:val="left"/>
      <w:pPr>
        <w:tabs>
          <w:tab w:val="num" w:pos="5760"/>
        </w:tabs>
        <w:ind w:left="5760" w:hanging="360"/>
      </w:pPr>
      <w:rPr>
        <w:rFonts w:ascii="Arial" w:hAnsi="Arial" w:hint="default"/>
      </w:rPr>
    </w:lvl>
    <w:lvl w:ilvl="8" w:tplc="6F1AB09E" w:tentative="1">
      <w:start w:val="1"/>
      <w:numFmt w:val="bullet"/>
      <w:lvlText w:val="•"/>
      <w:lvlJc w:val="left"/>
      <w:pPr>
        <w:tabs>
          <w:tab w:val="num" w:pos="6480"/>
        </w:tabs>
        <w:ind w:left="6480" w:hanging="360"/>
      </w:pPr>
      <w:rPr>
        <w:rFonts w:ascii="Arial" w:hAnsi="Arial" w:hint="default"/>
      </w:rPr>
    </w:lvl>
  </w:abstractNum>
  <w:abstractNum w:abstractNumId="15">
    <w:nsid w:val="2BF80384"/>
    <w:multiLevelType w:val="hybridMultilevel"/>
    <w:tmpl w:val="0B58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863E08"/>
    <w:multiLevelType w:val="hybridMultilevel"/>
    <w:tmpl w:val="51F0B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BE5D70"/>
    <w:multiLevelType w:val="hybridMultilevel"/>
    <w:tmpl w:val="9BE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E42DD"/>
    <w:multiLevelType w:val="hybridMultilevel"/>
    <w:tmpl w:val="FC60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B6D39"/>
    <w:multiLevelType w:val="hybridMultilevel"/>
    <w:tmpl w:val="020E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D15189"/>
    <w:multiLevelType w:val="hybridMultilevel"/>
    <w:tmpl w:val="75C20014"/>
    <w:lvl w:ilvl="0" w:tplc="305EF6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CE1B34"/>
    <w:multiLevelType w:val="hybridMultilevel"/>
    <w:tmpl w:val="AEDEF7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3B95499"/>
    <w:multiLevelType w:val="hybridMultilevel"/>
    <w:tmpl w:val="9716C2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6CE0B5B"/>
    <w:multiLevelType w:val="hybridMultilevel"/>
    <w:tmpl w:val="C454630E"/>
    <w:lvl w:ilvl="0" w:tplc="9B18808A">
      <w:start w:val="1"/>
      <w:numFmt w:val="bullet"/>
      <w:lvlText w:val="•"/>
      <w:lvlJc w:val="left"/>
      <w:pPr>
        <w:tabs>
          <w:tab w:val="num" w:pos="720"/>
        </w:tabs>
        <w:ind w:left="720" w:hanging="360"/>
      </w:pPr>
      <w:rPr>
        <w:rFonts w:ascii="Arial" w:hAnsi="Arial" w:hint="default"/>
      </w:rPr>
    </w:lvl>
    <w:lvl w:ilvl="1" w:tplc="8C82D2C0" w:tentative="1">
      <w:start w:val="1"/>
      <w:numFmt w:val="bullet"/>
      <w:lvlText w:val="•"/>
      <w:lvlJc w:val="left"/>
      <w:pPr>
        <w:tabs>
          <w:tab w:val="num" w:pos="1440"/>
        </w:tabs>
        <w:ind w:left="1440" w:hanging="360"/>
      </w:pPr>
      <w:rPr>
        <w:rFonts w:ascii="Arial" w:hAnsi="Arial" w:hint="default"/>
      </w:rPr>
    </w:lvl>
    <w:lvl w:ilvl="2" w:tplc="BC64E80C" w:tentative="1">
      <w:start w:val="1"/>
      <w:numFmt w:val="bullet"/>
      <w:lvlText w:val="•"/>
      <w:lvlJc w:val="left"/>
      <w:pPr>
        <w:tabs>
          <w:tab w:val="num" w:pos="2160"/>
        </w:tabs>
        <w:ind w:left="2160" w:hanging="360"/>
      </w:pPr>
      <w:rPr>
        <w:rFonts w:ascii="Arial" w:hAnsi="Arial" w:hint="default"/>
      </w:rPr>
    </w:lvl>
    <w:lvl w:ilvl="3" w:tplc="BA76AF8E" w:tentative="1">
      <w:start w:val="1"/>
      <w:numFmt w:val="bullet"/>
      <w:lvlText w:val="•"/>
      <w:lvlJc w:val="left"/>
      <w:pPr>
        <w:tabs>
          <w:tab w:val="num" w:pos="2880"/>
        </w:tabs>
        <w:ind w:left="2880" w:hanging="360"/>
      </w:pPr>
      <w:rPr>
        <w:rFonts w:ascii="Arial" w:hAnsi="Arial" w:hint="default"/>
      </w:rPr>
    </w:lvl>
    <w:lvl w:ilvl="4" w:tplc="5B343A60" w:tentative="1">
      <w:start w:val="1"/>
      <w:numFmt w:val="bullet"/>
      <w:lvlText w:val="•"/>
      <w:lvlJc w:val="left"/>
      <w:pPr>
        <w:tabs>
          <w:tab w:val="num" w:pos="3600"/>
        </w:tabs>
        <w:ind w:left="3600" w:hanging="360"/>
      </w:pPr>
      <w:rPr>
        <w:rFonts w:ascii="Arial" w:hAnsi="Arial" w:hint="default"/>
      </w:rPr>
    </w:lvl>
    <w:lvl w:ilvl="5" w:tplc="E3D29D06" w:tentative="1">
      <w:start w:val="1"/>
      <w:numFmt w:val="bullet"/>
      <w:lvlText w:val="•"/>
      <w:lvlJc w:val="left"/>
      <w:pPr>
        <w:tabs>
          <w:tab w:val="num" w:pos="4320"/>
        </w:tabs>
        <w:ind w:left="4320" w:hanging="360"/>
      </w:pPr>
      <w:rPr>
        <w:rFonts w:ascii="Arial" w:hAnsi="Arial" w:hint="default"/>
      </w:rPr>
    </w:lvl>
    <w:lvl w:ilvl="6" w:tplc="6E8457BC" w:tentative="1">
      <w:start w:val="1"/>
      <w:numFmt w:val="bullet"/>
      <w:lvlText w:val="•"/>
      <w:lvlJc w:val="left"/>
      <w:pPr>
        <w:tabs>
          <w:tab w:val="num" w:pos="5040"/>
        </w:tabs>
        <w:ind w:left="5040" w:hanging="360"/>
      </w:pPr>
      <w:rPr>
        <w:rFonts w:ascii="Arial" w:hAnsi="Arial" w:hint="default"/>
      </w:rPr>
    </w:lvl>
    <w:lvl w:ilvl="7" w:tplc="41B40444" w:tentative="1">
      <w:start w:val="1"/>
      <w:numFmt w:val="bullet"/>
      <w:lvlText w:val="•"/>
      <w:lvlJc w:val="left"/>
      <w:pPr>
        <w:tabs>
          <w:tab w:val="num" w:pos="5760"/>
        </w:tabs>
        <w:ind w:left="5760" w:hanging="360"/>
      </w:pPr>
      <w:rPr>
        <w:rFonts w:ascii="Arial" w:hAnsi="Arial" w:hint="default"/>
      </w:rPr>
    </w:lvl>
    <w:lvl w:ilvl="8" w:tplc="12E42BCC" w:tentative="1">
      <w:start w:val="1"/>
      <w:numFmt w:val="bullet"/>
      <w:lvlText w:val="•"/>
      <w:lvlJc w:val="left"/>
      <w:pPr>
        <w:tabs>
          <w:tab w:val="num" w:pos="6480"/>
        </w:tabs>
        <w:ind w:left="6480" w:hanging="360"/>
      </w:pPr>
      <w:rPr>
        <w:rFonts w:ascii="Arial" w:hAnsi="Arial" w:hint="default"/>
      </w:rPr>
    </w:lvl>
  </w:abstractNum>
  <w:abstractNum w:abstractNumId="24">
    <w:nsid w:val="484D7EF8"/>
    <w:multiLevelType w:val="hybridMultilevel"/>
    <w:tmpl w:val="7452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67150"/>
    <w:multiLevelType w:val="hybridMultilevel"/>
    <w:tmpl w:val="C31A5A22"/>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26">
    <w:nsid w:val="49F042BF"/>
    <w:multiLevelType w:val="hybridMultilevel"/>
    <w:tmpl w:val="B440B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23791C"/>
    <w:multiLevelType w:val="hybridMultilevel"/>
    <w:tmpl w:val="DABACF32"/>
    <w:lvl w:ilvl="0" w:tplc="71287510">
      <w:start w:val="1"/>
      <w:numFmt w:val="bullet"/>
      <w:lvlText w:val="•"/>
      <w:lvlJc w:val="left"/>
      <w:pPr>
        <w:tabs>
          <w:tab w:val="num" w:pos="720"/>
        </w:tabs>
        <w:ind w:left="720" w:hanging="360"/>
      </w:pPr>
      <w:rPr>
        <w:rFonts w:ascii="Arial" w:hAnsi="Arial" w:hint="default"/>
      </w:rPr>
    </w:lvl>
    <w:lvl w:ilvl="1" w:tplc="744267F2" w:tentative="1">
      <w:start w:val="1"/>
      <w:numFmt w:val="bullet"/>
      <w:lvlText w:val="•"/>
      <w:lvlJc w:val="left"/>
      <w:pPr>
        <w:tabs>
          <w:tab w:val="num" w:pos="1440"/>
        </w:tabs>
        <w:ind w:left="1440" w:hanging="360"/>
      </w:pPr>
      <w:rPr>
        <w:rFonts w:ascii="Arial" w:hAnsi="Arial" w:hint="default"/>
      </w:rPr>
    </w:lvl>
    <w:lvl w:ilvl="2" w:tplc="483C8D86" w:tentative="1">
      <w:start w:val="1"/>
      <w:numFmt w:val="bullet"/>
      <w:lvlText w:val="•"/>
      <w:lvlJc w:val="left"/>
      <w:pPr>
        <w:tabs>
          <w:tab w:val="num" w:pos="2160"/>
        </w:tabs>
        <w:ind w:left="2160" w:hanging="360"/>
      </w:pPr>
      <w:rPr>
        <w:rFonts w:ascii="Arial" w:hAnsi="Arial" w:hint="default"/>
      </w:rPr>
    </w:lvl>
    <w:lvl w:ilvl="3" w:tplc="EBCC90BE" w:tentative="1">
      <w:start w:val="1"/>
      <w:numFmt w:val="bullet"/>
      <w:lvlText w:val="•"/>
      <w:lvlJc w:val="left"/>
      <w:pPr>
        <w:tabs>
          <w:tab w:val="num" w:pos="2880"/>
        </w:tabs>
        <w:ind w:left="2880" w:hanging="360"/>
      </w:pPr>
      <w:rPr>
        <w:rFonts w:ascii="Arial" w:hAnsi="Arial" w:hint="default"/>
      </w:rPr>
    </w:lvl>
    <w:lvl w:ilvl="4" w:tplc="52887DA6" w:tentative="1">
      <w:start w:val="1"/>
      <w:numFmt w:val="bullet"/>
      <w:lvlText w:val="•"/>
      <w:lvlJc w:val="left"/>
      <w:pPr>
        <w:tabs>
          <w:tab w:val="num" w:pos="3600"/>
        </w:tabs>
        <w:ind w:left="3600" w:hanging="360"/>
      </w:pPr>
      <w:rPr>
        <w:rFonts w:ascii="Arial" w:hAnsi="Arial" w:hint="default"/>
      </w:rPr>
    </w:lvl>
    <w:lvl w:ilvl="5" w:tplc="B93A87B8" w:tentative="1">
      <w:start w:val="1"/>
      <w:numFmt w:val="bullet"/>
      <w:lvlText w:val="•"/>
      <w:lvlJc w:val="left"/>
      <w:pPr>
        <w:tabs>
          <w:tab w:val="num" w:pos="4320"/>
        </w:tabs>
        <w:ind w:left="4320" w:hanging="360"/>
      </w:pPr>
      <w:rPr>
        <w:rFonts w:ascii="Arial" w:hAnsi="Arial" w:hint="default"/>
      </w:rPr>
    </w:lvl>
    <w:lvl w:ilvl="6" w:tplc="3BACC030" w:tentative="1">
      <w:start w:val="1"/>
      <w:numFmt w:val="bullet"/>
      <w:lvlText w:val="•"/>
      <w:lvlJc w:val="left"/>
      <w:pPr>
        <w:tabs>
          <w:tab w:val="num" w:pos="5040"/>
        </w:tabs>
        <w:ind w:left="5040" w:hanging="360"/>
      </w:pPr>
      <w:rPr>
        <w:rFonts w:ascii="Arial" w:hAnsi="Arial" w:hint="default"/>
      </w:rPr>
    </w:lvl>
    <w:lvl w:ilvl="7" w:tplc="A7A29F16" w:tentative="1">
      <w:start w:val="1"/>
      <w:numFmt w:val="bullet"/>
      <w:lvlText w:val="•"/>
      <w:lvlJc w:val="left"/>
      <w:pPr>
        <w:tabs>
          <w:tab w:val="num" w:pos="5760"/>
        </w:tabs>
        <w:ind w:left="5760" w:hanging="360"/>
      </w:pPr>
      <w:rPr>
        <w:rFonts w:ascii="Arial" w:hAnsi="Arial" w:hint="default"/>
      </w:rPr>
    </w:lvl>
    <w:lvl w:ilvl="8" w:tplc="A6080BC0" w:tentative="1">
      <w:start w:val="1"/>
      <w:numFmt w:val="bullet"/>
      <w:lvlText w:val="•"/>
      <w:lvlJc w:val="left"/>
      <w:pPr>
        <w:tabs>
          <w:tab w:val="num" w:pos="6480"/>
        </w:tabs>
        <w:ind w:left="6480" w:hanging="360"/>
      </w:pPr>
      <w:rPr>
        <w:rFonts w:ascii="Arial" w:hAnsi="Arial" w:hint="default"/>
      </w:rPr>
    </w:lvl>
  </w:abstractNum>
  <w:abstractNum w:abstractNumId="28">
    <w:nsid w:val="4F2333E1"/>
    <w:multiLevelType w:val="hybridMultilevel"/>
    <w:tmpl w:val="0A2EC834"/>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9">
    <w:nsid w:val="503550A3"/>
    <w:multiLevelType w:val="hybridMultilevel"/>
    <w:tmpl w:val="697E8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236BED"/>
    <w:multiLevelType w:val="hybridMultilevel"/>
    <w:tmpl w:val="83B8A4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5642D58"/>
    <w:multiLevelType w:val="hybridMultilevel"/>
    <w:tmpl w:val="8D707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B073EA"/>
    <w:multiLevelType w:val="hybridMultilevel"/>
    <w:tmpl w:val="6D607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EA7C63"/>
    <w:multiLevelType w:val="hybridMultilevel"/>
    <w:tmpl w:val="9C6A1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0476EE"/>
    <w:multiLevelType w:val="hybridMultilevel"/>
    <w:tmpl w:val="CC90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422CA9"/>
    <w:multiLevelType w:val="hybridMultilevel"/>
    <w:tmpl w:val="26B07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5A300A"/>
    <w:multiLevelType w:val="hybridMultilevel"/>
    <w:tmpl w:val="F8C8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10511D"/>
    <w:multiLevelType w:val="hybridMultilevel"/>
    <w:tmpl w:val="0714E0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68444FFB"/>
    <w:multiLevelType w:val="hybridMultilevel"/>
    <w:tmpl w:val="4C9A01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F544953"/>
    <w:multiLevelType w:val="hybridMultilevel"/>
    <w:tmpl w:val="77B27848"/>
    <w:lvl w:ilvl="0" w:tplc="E758A3B0">
      <w:start w:val="1"/>
      <w:numFmt w:val="bullet"/>
      <w:lvlText w:val="•"/>
      <w:lvlJc w:val="left"/>
      <w:pPr>
        <w:tabs>
          <w:tab w:val="num" w:pos="720"/>
        </w:tabs>
        <w:ind w:left="720" w:hanging="360"/>
      </w:pPr>
      <w:rPr>
        <w:rFonts w:ascii="Arial" w:hAnsi="Arial" w:hint="default"/>
      </w:rPr>
    </w:lvl>
    <w:lvl w:ilvl="1" w:tplc="2D3813F4" w:tentative="1">
      <w:start w:val="1"/>
      <w:numFmt w:val="bullet"/>
      <w:lvlText w:val="•"/>
      <w:lvlJc w:val="left"/>
      <w:pPr>
        <w:tabs>
          <w:tab w:val="num" w:pos="1440"/>
        </w:tabs>
        <w:ind w:left="1440" w:hanging="360"/>
      </w:pPr>
      <w:rPr>
        <w:rFonts w:ascii="Arial" w:hAnsi="Arial" w:hint="default"/>
      </w:rPr>
    </w:lvl>
    <w:lvl w:ilvl="2" w:tplc="DFD81D60" w:tentative="1">
      <w:start w:val="1"/>
      <w:numFmt w:val="bullet"/>
      <w:lvlText w:val="•"/>
      <w:lvlJc w:val="left"/>
      <w:pPr>
        <w:tabs>
          <w:tab w:val="num" w:pos="2160"/>
        </w:tabs>
        <w:ind w:left="2160" w:hanging="360"/>
      </w:pPr>
      <w:rPr>
        <w:rFonts w:ascii="Arial" w:hAnsi="Arial" w:hint="default"/>
      </w:rPr>
    </w:lvl>
    <w:lvl w:ilvl="3" w:tplc="7222E3A2" w:tentative="1">
      <w:start w:val="1"/>
      <w:numFmt w:val="bullet"/>
      <w:lvlText w:val="•"/>
      <w:lvlJc w:val="left"/>
      <w:pPr>
        <w:tabs>
          <w:tab w:val="num" w:pos="2880"/>
        </w:tabs>
        <w:ind w:left="2880" w:hanging="360"/>
      </w:pPr>
      <w:rPr>
        <w:rFonts w:ascii="Arial" w:hAnsi="Arial" w:hint="default"/>
      </w:rPr>
    </w:lvl>
    <w:lvl w:ilvl="4" w:tplc="3B42DA36" w:tentative="1">
      <w:start w:val="1"/>
      <w:numFmt w:val="bullet"/>
      <w:lvlText w:val="•"/>
      <w:lvlJc w:val="left"/>
      <w:pPr>
        <w:tabs>
          <w:tab w:val="num" w:pos="3600"/>
        </w:tabs>
        <w:ind w:left="3600" w:hanging="360"/>
      </w:pPr>
      <w:rPr>
        <w:rFonts w:ascii="Arial" w:hAnsi="Arial" w:hint="default"/>
      </w:rPr>
    </w:lvl>
    <w:lvl w:ilvl="5" w:tplc="E97CBE90" w:tentative="1">
      <w:start w:val="1"/>
      <w:numFmt w:val="bullet"/>
      <w:lvlText w:val="•"/>
      <w:lvlJc w:val="left"/>
      <w:pPr>
        <w:tabs>
          <w:tab w:val="num" w:pos="4320"/>
        </w:tabs>
        <w:ind w:left="4320" w:hanging="360"/>
      </w:pPr>
      <w:rPr>
        <w:rFonts w:ascii="Arial" w:hAnsi="Arial" w:hint="default"/>
      </w:rPr>
    </w:lvl>
    <w:lvl w:ilvl="6" w:tplc="2C6A4C80" w:tentative="1">
      <w:start w:val="1"/>
      <w:numFmt w:val="bullet"/>
      <w:lvlText w:val="•"/>
      <w:lvlJc w:val="left"/>
      <w:pPr>
        <w:tabs>
          <w:tab w:val="num" w:pos="5040"/>
        </w:tabs>
        <w:ind w:left="5040" w:hanging="360"/>
      </w:pPr>
      <w:rPr>
        <w:rFonts w:ascii="Arial" w:hAnsi="Arial" w:hint="default"/>
      </w:rPr>
    </w:lvl>
    <w:lvl w:ilvl="7" w:tplc="299E18A4" w:tentative="1">
      <w:start w:val="1"/>
      <w:numFmt w:val="bullet"/>
      <w:lvlText w:val="•"/>
      <w:lvlJc w:val="left"/>
      <w:pPr>
        <w:tabs>
          <w:tab w:val="num" w:pos="5760"/>
        </w:tabs>
        <w:ind w:left="5760" w:hanging="360"/>
      </w:pPr>
      <w:rPr>
        <w:rFonts w:ascii="Arial" w:hAnsi="Arial" w:hint="default"/>
      </w:rPr>
    </w:lvl>
    <w:lvl w:ilvl="8" w:tplc="AE86DE4C" w:tentative="1">
      <w:start w:val="1"/>
      <w:numFmt w:val="bullet"/>
      <w:lvlText w:val="•"/>
      <w:lvlJc w:val="left"/>
      <w:pPr>
        <w:tabs>
          <w:tab w:val="num" w:pos="6480"/>
        </w:tabs>
        <w:ind w:left="6480" w:hanging="360"/>
      </w:pPr>
      <w:rPr>
        <w:rFonts w:ascii="Arial" w:hAnsi="Arial" w:hint="default"/>
      </w:rPr>
    </w:lvl>
  </w:abstractNum>
  <w:abstractNum w:abstractNumId="40">
    <w:nsid w:val="73D87452"/>
    <w:multiLevelType w:val="hybridMultilevel"/>
    <w:tmpl w:val="6830722A"/>
    <w:lvl w:ilvl="0" w:tplc="1EA02362">
      <w:start w:val="1"/>
      <w:numFmt w:val="bullet"/>
      <w:lvlText w:val="•"/>
      <w:lvlJc w:val="left"/>
      <w:pPr>
        <w:tabs>
          <w:tab w:val="num" w:pos="720"/>
        </w:tabs>
        <w:ind w:left="720" w:hanging="360"/>
      </w:pPr>
      <w:rPr>
        <w:rFonts w:ascii="Arial" w:hAnsi="Arial" w:hint="default"/>
      </w:rPr>
    </w:lvl>
    <w:lvl w:ilvl="1" w:tplc="E664170C" w:tentative="1">
      <w:start w:val="1"/>
      <w:numFmt w:val="bullet"/>
      <w:lvlText w:val="•"/>
      <w:lvlJc w:val="left"/>
      <w:pPr>
        <w:tabs>
          <w:tab w:val="num" w:pos="1440"/>
        </w:tabs>
        <w:ind w:left="1440" w:hanging="360"/>
      </w:pPr>
      <w:rPr>
        <w:rFonts w:ascii="Arial" w:hAnsi="Arial" w:hint="default"/>
      </w:rPr>
    </w:lvl>
    <w:lvl w:ilvl="2" w:tplc="8018ACB6" w:tentative="1">
      <w:start w:val="1"/>
      <w:numFmt w:val="bullet"/>
      <w:lvlText w:val="•"/>
      <w:lvlJc w:val="left"/>
      <w:pPr>
        <w:tabs>
          <w:tab w:val="num" w:pos="2160"/>
        </w:tabs>
        <w:ind w:left="2160" w:hanging="360"/>
      </w:pPr>
      <w:rPr>
        <w:rFonts w:ascii="Arial" w:hAnsi="Arial" w:hint="default"/>
      </w:rPr>
    </w:lvl>
    <w:lvl w:ilvl="3" w:tplc="5178FC28" w:tentative="1">
      <w:start w:val="1"/>
      <w:numFmt w:val="bullet"/>
      <w:lvlText w:val="•"/>
      <w:lvlJc w:val="left"/>
      <w:pPr>
        <w:tabs>
          <w:tab w:val="num" w:pos="2880"/>
        </w:tabs>
        <w:ind w:left="2880" w:hanging="360"/>
      </w:pPr>
      <w:rPr>
        <w:rFonts w:ascii="Arial" w:hAnsi="Arial" w:hint="default"/>
      </w:rPr>
    </w:lvl>
    <w:lvl w:ilvl="4" w:tplc="32EE243E" w:tentative="1">
      <w:start w:val="1"/>
      <w:numFmt w:val="bullet"/>
      <w:lvlText w:val="•"/>
      <w:lvlJc w:val="left"/>
      <w:pPr>
        <w:tabs>
          <w:tab w:val="num" w:pos="3600"/>
        </w:tabs>
        <w:ind w:left="3600" w:hanging="360"/>
      </w:pPr>
      <w:rPr>
        <w:rFonts w:ascii="Arial" w:hAnsi="Arial" w:hint="default"/>
      </w:rPr>
    </w:lvl>
    <w:lvl w:ilvl="5" w:tplc="A5CE496C" w:tentative="1">
      <w:start w:val="1"/>
      <w:numFmt w:val="bullet"/>
      <w:lvlText w:val="•"/>
      <w:lvlJc w:val="left"/>
      <w:pPr>
        <w:tabs>
          <w:tab w:val="num" w:pos="4320"/>
        </w:tabs>
        <w:ind w:left="4320" w:hanging="360"/>
      </w:pPr>
      <w:rPr>
        <w:rFonts w:ascii="Arial" w:hAnsi="Arial" w:hint="default"/>
      </w:rPr>
    </w:lvl>
    <w:lvl w:ilvl="6" w:tplc="4AB0C86A" w:tentative="1">
      <w:start w:val="1"/>
      <w:numFmt w:val="bullet"/>
      <w:lvlText w:val="•"/>
      <w:lvlJc w:val="left"/>
      <w:pPr>
        <w:tabs>
          <w:tab w:val="num" w:pos="5040"/>
        </w:tabs>
        <w:ind w:left="5040" w:hanging="360"/>
      </w:pPr>
      <w:rPr>
        <w:rFonts w:ascii="Arial" w:hAnsi="Arial" w:hint="default"/>
      </w:rPr>
    </w:lvl>
    <w:lvl w:ilvl="7" w:tplc="321CBA24" w:tentative="1">
      <w:start w:val="1"/>
      <w:numFmt w:val="bullet"/>
      <w:lvlText w:val="•"/>
      <w:lvlJc w:val="left"/>
      <w:pPr>
        <w:tabs>
          <w:tab w:val="num" w:pos="5760"/>
        </w:tabs>
        <w:ind w:left="5760" w:hanging="360"/>
      </w:pPr>
      <w:rPr>
        <w:rFonts w:ascii="Arial" w:hAnsi="Arial" w:hint="default"/>
      </w:rPr>
    </w:lvl>
    <w:lvl w:ilvl="8" w:tplc="A6769CDE" w:tentative="1">
      <w:start w:val="1"/>
      <w:numFmt w:val="bullet"/>
      <w:lvlText w:val="•"/>
      <w:lvlJc w:val="left"/>
      <w:pPr>
        <w:tabs>
          <w:tab w:val="num" w:pos="6480"/>
        </w:tabs>
        <w:ind w:left="6480" w:hanging="360"/>
      </w:pPr>
      <w:rPr>
        <w:rFonts w:ascii="Arial" w:hAnsi="Arial" w:hint="default"/>
      </w:rPr>
    </w:lvl>
  </w:abstractNum>
  <w:abstractNum w:abstractNumId="41">
    <w:nsid w:val="76946916"/>
    <w:multiLevelType w:val="hybridMultilevel"/>
    <w:tmpl w:val="7FEAB8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77193B9B"/>
    <w:multiLevelType w:val="hybridMultilevel"/>
    <w:tmpl w:val="D8C46272"/>
    <w:lvl w:ilvl="0" w:tplc="04090001">
      <w:start w:val="1"/>
      <w:numFmt w:val="bullet"/>
      <w:lvlText w:val=""/>
      <w:lvlJc w:val="left"/>
      <w:pPr>
        <w:ind w:left="2858" w:hanging="360"/>
      </w:pPr>
      <w:rPr>
        <w:rFonts w:ascii="Symbol" w:hAnsi="Symbol" w:hint="default"/>
      </w:rPr>
    </w:lvl>
    <w:lvl w:ilvl="1" w:tplc="04090003" w:tentative="1">
      <w:start w:val="1"/>
      <w:numFmt w:val="bullet"/>
      <w:lvlText w:val="o"/>
      <w:lvlJc w:val="left"/>
      <w:pPr>
        <w:ind w:left="3578" w:hanging="360"/>
      </w:pPr>
      <w:rPr>
        <w:rFonts w:ascii="Courier New" w:hAnsi="Courier New" w:hint="default"/>
      </w:rPr>
    </w:lvl>
    <w:lvl w:ilvl="2" w:tplc="04090005" w:tentative="1">
      <w:start w:val="1"/>
      <w:numFmt w:val="bullet"/>
      <w:lvlText w:val=""/>
      <w:lvlJc w:val="left"/>
      <w:pPr>
        <w:ind w:left="4298" w:hanging="360"/>
      </w:pPr>
      <w:rPr>
        <w:rFonts w:ascii="Wingdings" w:hAnsi="Wingdings" w:hint="default"/>
      </w:rPr>
    </w:lvl>
    <w:lvl w:ilvl="3" w:tplc="04090001" w:tentative="1">
      <w:start w:val="1"/>
      <w:numFmt w:val="bullet"/>
      <w:lvlText w:val=""/>
      <w:lvlJc w:val="left"/>
      <w:pPr>
        <w:ind w:left="5018" w:hanging="360"/>
      </w:pPr>
      <w:rPr>
        <w:rFonts w:ascii="Symbol" w:hAnsi="Symbol" w:hint="default"/>
      </w:rPr>
    </w:lvl>
    <w:lvl w:ilvl="4" w:tplc="04090003" w:tentative="1">
      <w:start w:val="1"/>
      <w:numFmt w:val="bullet"/>
      <w:lvlText w:val="o"/>
      <w:lvlJc w:val="left"/>
      <w:pPr>
        <w:ind w:left="5738" w:hanging="360"/>
      </w:pPr>
      <w:rPr>
        <w:rFonts w:ascii="Courier New" w:hAnsi="Courier New" w:hint="default"/>
      </w:rPr>
    </w:lvl>
    <w:lvl w:ilvl="5" w:tplc="04090005" w:tentative="1">
      <w:start w:val="1"/>
      <w:numFmt w:val="bullet"/>
      <w:lvlText w:val=""/>
      <w:lvlJc w:val="left"/>
      <w:pPr>
        <w:ind w:left="6458" w:hanging="360"/>
      </w:pPr>
      <w:rPr>
        <w:rFonts w:ascii="Wingdings" w:hAnsi="Wingdings" w:hint="default"/>
      </w:rPr>
    </w:lvl>
    <w:lvl w:ilvl="6" w:tplc="04090001" w:tentative="1">
      <w:start w:val="1"/>
      <w:numFmt w:val="bullet"/>
      <w:lvlText w:val=""/>
      <w:lvlJc w:val="left"/>
      <w:pPr>
        <w:ind w:left="7178" w:hanging="360"/>
      </w:pPr>
      <w:rPr>
        <w:rFonts w:ascii="Symbol" w:hAnsi="Symbol" w:hint="default"/>
      </w:rPr>
    </w:lvl>
    <w:lvl w:ilvl="7" w:tplc="04090003" w:tentative="1">
      <w:start w:val="1"/>
      <w:numFmt w:val="bullet"/>
      <w:lvlText w:val="o"/>
      <w:lvlJc w:val="left"/>
      <w:pPr>
        <w:ind w:left="7898" w:hanging="360"/>
      </w:pPr>
      <w:rPr>
        <w:rFonts w:ascii="Courier New" w:hAnsi="Courier New" w:hint="default"/>
      </w:rPr>
    </w:lvl>
    <w:lvl w:ilvl="8" w:tplc="04090005" w:tentative="1">
      <w:start w:val="1"/>
      <w:numFmt w:val="bullet"/>
      <w:lvlText w:val=""/>
      <w:lvlJc w:val="left"/>
      <w:pPr>
        <w:ind w:left="8618" w:hanging="360"/>
      </w:pPr>
      <w:rPr>
        <w:rFonts w:ascii="Wingdings" w:hAnsi="Wingdings" w:hint="default"/>
      </w:rPr>
    </w:lvl>
  </w:abstractNum>
  <w:abstractNum w:abstractNumId="43">
    <w:nsid w:val="78F408E8"/>
    <w:multiLevelType w:val="hybridMultilevel"/>
    <w:tmpl w:val="CB8AF6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ACF2F8A"/>
    <w:multiLevelType w:val="hybridMultilevel"/>
    <w:tmpl w:val="10C8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2E66AA"/>
    <w:multiLevelType w:val="hybridMultilevel"/>
    <w:tmpl w:val="C124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1F739D"/>
    <w:multiLevelType w:val="hybridMultilevel"/>
    <w:tmpl w:val="05280B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4"/>
  </w:num>
  <w:num w:numId="3">
    <w:abstractNumId w:val="17"/>
  </w:num>
  <w:num w:numId="4">
    <w:abstractNumId w:val="8"/>
  </w:num>
  <w:num w:numId="5">
    <w:abstractNumId w:val="12"/>
  </w:num>
  <w:num w:numId="6">
    <w:abstractNumId w:val="35"/>
  </w:num>
  <w:num w:numId="7">
    <w:abstractNumId w:val="36"/>
  </w:num>
  <w:num w:numId="8">
    <w:abstractNumId w:val="26"/>
  </w:num>
  <w:num w:numId="9">
    <w:abstractNumId w:val="39"/>
  </w:num>
  <w:num w:numId="10">
    <w:abstractNumId w:val="40"/>
  </w:num>
  <w:num w:numId="11">
    <w:abstractNumId w:val="23"/>
  </w:num>
  <w:num w:numId="12">
    <w:abstractNumId w:val="14"/>
  </w:num>
  <w:num w:numId="13">
    <w:abstractNumId w:val="27"/>
  </w:num>
  <w:num w:numId="14">
    <w:abstractNumId w:val="9"/>
  </w:num>
  <w:num w:numId="15">
    <w:abstractNumId w:val="44"/>
  </w:num>
  <w:num w:numId="16">
    <w:abstractNumId w:val="20"/>
  </w:num>
  <w:num w:numId="17">
    <w:abstractNumId w:val="31"/>
  </w:num>
  <w:num w:numId="18">
    <w:abstractNumId w:val="11"/>
  </w:num>
  <w:num w:numId="19">
    <w:abstractNumId w:val="24"/>
  </w:num>
  <w:num w:numId="20">
    <w:abstractNumId w:val="32"/>
  </w:num>
  <w:num w:numId="21">
    <w:abstractNumId w:val="5"/>
  </w:num>
  <w:num w:numId="22">
    <w:abstractNumId w:val="10"/>
  </w:num>
  <w:num w:numId="23">
    <w:abstractNumId w:val="7"/>
  </w:num>
  <w:num w:numId="24">
    <w:abstractNumId w:val="22"/>
  </w:num>
  <w:num w:numId="25">
    <w:abstractNumId w:val="28"/>
  </w:num>
  <w:num w:numId="26">
    <w:abstractNumId w:val="2"/>
  </w:num>
  <w:num w:numId="27">
    <w:abstractNumId w:val="43"/>
  </w:num>
  <w:num w:numId="28">
    <w:abstractNumId w:val="1"/>
  </w:num>
  <w:num w:numId="29">
    <w:abstractNumId w:val="6"/>
  </w:num>
  <w:num w:numId="30">
    <w:abstractNumId w:val="46"/>
  </w:num>
  <w:num w:numId="31">
    <w:abstractNumId w:val="30"/>
  </w:num>
  <w:num w:numId="32">
    <w:abstractNumId w:val="29"/>
  </w:num>
  <w:num w:numId="33">
    <w:abstractNumId w:val="19"/>
  </w:num>
  <w:num w:numId="34">
    <w:abstractNumId w:val="45"/>
  </w:num>
  <w:num w:numId="35">
    <w:abstractNumId w:val="3"/>
  </w:num>
  <w:num w:numId="36">
    <w:abstractNumId w:val="18"/>
  </w:num>
  <w:num w:numId="37">
    <w:abstractNumId w:val="33"/>
  </w:num>
  <w:num w:numId="38">
    <w:abstractNumId w:val="16"/>
  </w:num>
  <w:num w:numId="39">
    <w:abstractNumId w:val="25"/>
  </w:num>
  <w:num w:numId="40">
    <w:abstractNumId w:val="0"/>
  </w:num>
  <w:num w:numId="41">
    <w:abstractNumId w:val="37"/>
  </w:num>
  <w:num w:numId="42">
    <w:abstractNumId w:val="41"/>
  </w:num>
  <w:num w:numId="43">
    <w:abstractNumId w:val="13"/>
  </w:num>
  <w:num w:numId="44">
    <w:abstractNumId w:val="21"/>
  </w:num>
  <w:num w:numId="45">
    <w:abstractNumId w:val="4"/>
  </w:num>
  <w:num w:numId="46">
    <w:abstractNumId w:val="42"/>
  </w:num>
  <w:num w:numId="47">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F53"/>
    <w:rsid w:val="000003A7"/>
    <w:rsid w:val="00001222"/>
    <w:rsid w:val="00005740"/>
    <w:rsid w:val="00005E92"/>
    <w:rsid w:val="00011254"/>
    <w:rsid w:val="00011F18"/>
    <w:rsid w:val="00013D7C"/>
    <w:rsid w:val="00014253"/>
    <w:rsid w:val="0001465B"/>
    <w:rsid w:val="00015DE7"/>
    <w:rsid w:val="0001657A"/>
    <w:rsid w:val="000218E5"/>
    <w:rsid w:val="00022890"/>
    <w:rsid w:val="00030C99"/>
    <w:rsid w:val="00031E4E"/>
    <w:rsid w:val="00032455"/>
    <w:rsid w:val="00033E36"/>
    <w:rsid w:val="00035712"/>
    <w:rsid w:val="00036D25"/>
    <w:rsid w:val="00036F06"/>
    <w:rsid w:val="0003785D"/>
    <w:rsid w:val="0004033B"/>
    <w:rsid w:val="00040E0C"/>
    <w:rsid w:val="0005022F"/>
    <w:rsid w:val="000529CD"/>
    <w:rsid w:val="000557CD"/>
    <w:rsid w:val="00057F50"/>
    <w:rsid w:val="00063788"/>
    <w:rsid w:val="00063A24"/>
    <w:rsid w:val="0006581B"/>
    <w:rsid w:val="00065FD9"/>
    <w:rsid w:val="00071415"/>
    <w:rsid w:val="00072D0C"/>
    <w:rsid w:val="00081E6A"/>
    <w:rsid w:val="000832ED"/>
    <w:rsid w:val="0008367F"/>
    <w:rsid w:val="00083A89"/>
    <w:rsid w:val="0008447F"/>
    <w:rsid w:val="000852EC"/>
    <w:rsid w:val="00085FF8"/>
    <w:rsid w:val="0009026C"/>
    <w:rsid w:val="00091230"/>
    <w:rsid w:val="00092F29"/>
    <w:rsid w:val="00096681"/>
    <w:rsid w:val="00097E2F"/>
    <w:rsid w:val="000A0520"/>
    <w:rsid w:val="000A33DB"/>
    <w:rsid w:val="000A37C7"/>
    <w:rsid w:val="000A393E"/>
    <w:rsid w:val="000A3DD7"/>
    <w:rsid w:val="000B0245"/>
    <w:rsid w:val="000B306D"/>
    <w:rsid w:val="000B6260"/>
    <w:rsid w:val="000B6EFE"/>
    <w:rsid w:val="000B7895"/>
    <w:rsid w:val="000C1C4E"/>
    <w:rsid w:val="000C2025"/>
    <w:rsid w:val="000C23DE"/>
    <w:rsid w:val="000C564C"/>
    <w:rsid w:val="000C7694"/>
    <w:rsid w:val="000D0F37"/>
    <w:rsid w:val="000D125A"/>
    <w:rsid w:val="000D2671"/>
    <w:rsid w:val="000D5604"/>
    <w:rsid w:val="000E036B"/>
    <w:rsid w:val="000E0FBF"/>
    <w:rsid w:val="000E33DF"/>
    <w:rsid w:val="000E7BF6"/>
    <w:rsid w:val="000F1293"/>
    <w:rsid w:val="000F2612"/>
    <w:rsid w:val="000F3000"/>
    <w:rsid w:val="000F5B2B"/>
    <w:rsid w:val="000F78ED"/>
    <w:rsid w:val="00100D01"/>
    <w:rsid w:val="0010312D"/>
    <w:rsid w:val="00106564"/>
    <w:rsid w:val="00106CB9"/>
    <w:rsid w:val="00107746"/>
    <w:rsid w:val="00114574"/>
    <w:rsid w:val="00116629"/>
    <w:rsid w:val="00117165"/>
    <w:rsid w:val="001178BE"/>
    <w:rsid w:val="0012359E"/>
    <w:rsid w:val="0012541E"/>
    <w:rsid w:val="001274E2"/>
    <w:rsid w:val="001361DB"/>
    <w:rsid w:val="00137285"/>
    <w:rsid w:val="00141253"/>
    <w:rsid w:val="00141C05"/>
    <w:rsid w:val="00141F3B"/>
    <w:rsid w:val="001444F7"/>
    <w:rsid w:val="001446CE"/>
    <w:rsid w:val="0014523A"/>
    <w:rsid w:val="001454BF"/>
    <w:rsid w:val="001471FC"/>
    <w:rsid w:val="00150A78"/>
    <w:rsid w:val="00154A8D"/>
    <w:rsid w:val="00155E9A"/>
    <w:rsid w:val="0016086E"/>
    <w:rsid w:val="00161C9E"/>
    <w:rsid w:val="00164427"/>
    <w:rsid w:val="00165092"/>
    <w:rsid w:val="00165F18"/>
    <w:rsid w:val="00166FC0"/>
    <w:rsid w:val="00167074"/>
    <w:rsid w:val="0017469C"/>
    <w:rsid w:val="00176C98"/>
    <w:rsid w:val="00177273"/>
    <w:rsid w:val="00180606"/>
    <w:rsid w:val="001806E2"/>
    <w:rsid w:val="001812E0"/>
    <w:rsid w:val="0018348B"/>
    <w:rsid w:val="00183845"/>
    <w:rsid w:val="0018487F"/>
    <w:rsid w:val="00185F76"/>
    <w:rsid w:val="00190669"/>
    <w:rsid w:val="00192A3C"/>
    <w:rsid w:val="00192F3C"/>
    <w:rsid w:val="00193D3E"/>
    <w:rsid w:val="00195AF1"/>
    <w:rsid w:val="001A01DF"/>
    <w:rsid w:val="001A2DF3"/>
    <w:rsid w:val="001A4025"/>
    <w:rsid w:val="001A7268"/>
    <w:rsid w:val="001B2346"/>
    <w:rsid w:val="001B3177"/>
    <w:rsid w:val="001B318B"/>
    <w:rsid w:val="001C01B7"/>
    <w:rsid w:val="001C1EC9"/>
    <w:rsid w:val="001C3DBF"/>
    <w:rsid w:val="001C5217"/>
    <w:rsid w:val="001C55FF"/>
    <w:rsid w:val="001C5EFA"/>
    <w:rsid w:val="001C6419"/>
    <w:rsid w:val="001C7579"/>
    <w:rsid w:val="001D1020"/>
    <w:rsid w:val="001D15F8"/>
    <w:rsid w:val="001E1CD2"/>
    <w:rsid w:val="001E4B80"/>
    <w:rsid w:val="001E4D1F"/>
    <w:rsid w:val="001E7D03"/>
    <w:rsid w:val="001F0C18"/>
    <w:rsid w:val="001F1ED7"/>
    <w:rsid w:val="001F43F5"/>
    <w:rsid w:val="001F58DA"/>
    <w:rsid w:val="001F5C57"/>
    <w:rsid w:val="001F77E9"/>
    <w:rsid w:val="001F7839"/>
    <w:rsid w:val="00200042"/>
    <w:rsid w:val="00200A03"/>
    <w:rsid w:val="00206A1E"/>
    <w:rsid w:val="00210EA0"/>
    <w:rsid w:val="0021109E"/>
    <w:rsid w:val="00212D6F"/>
    <w:rsid w:val="002139FD"/>
    <w:rsid w:val="00222289"/>
    <w:rsid w:val="00222C3D"/>
    <w:rsid w:val="002301F1"/>
    <w:rsid w:val="0023108B"/>
    <w:rsid w:val="00232E07"/>
    <w:rsid w:val="00236CD8"/>
    <w:rsid w:val="002375D1"/>
    <w:rsid w:val="00237F9A"/>
    <w:rsid w:val="002414A9"/>
    <w:rsid w:val="002417FD"/>
    <w:rsid w:val="00242C62"/>
    <w:rsid w:val="00242F6C"/>
    <w:rsid w:val="00245441"/>
    <w:rsid w:val="002469AD"/>
    <w:rsid w:val="00250ECE"/>
    <w:rsid w:val="00252259"/>
    <w:rsid w:val="00252890"/>
    <w:rsid w:val="00252BDB"/>
    <w:rsid w:val="00255E13"/>
    <w:rsid w:val="00256565"/>
    <w:rsid w:val="00257790"/>
    <w:rsid w:val="0026122C"/>
    <w:rsid w:val="00263037"/>
    <w:rsid w:val="00263B6A"/>
    <w:rsid w:val="002641B7"/>
    <w:rsid w:val="00267CF2"/>
    <w:rsid w:val="0027184E"/>
    <w:rsid w:val="00273160"/>
    <w:rsid w:val="002740EA"/>
    <w:rsid w:val="0027611B"/>
    <w:rsid w:val="00276669"/>
    <w:rsid w:val="00277A48"/>
    <w:rsid w:val="00277B96"/>
    <w:rsid w:val="00280C64"/>
    <w:rsid w:val="00281734"/>
    <w:rsid w:val="00282589"/>
    <w:rsid w:val="0028326A"/>
    <w:rsid w:val="002838AC"/>
    <w:rsid w:val="00285EA9"/>
    <w:rsid w:val="0029096E"/>
    <w:rsid w:val="002927DF"/>
    <w:rsid w:val="002931A9"/>
    <w:rsid w:val="00293728"/>
    <w:rsid w:val="002966B9"/>
    <w:rsid w:val="002A0844"/>
    <w:rsid w:val="002A2761"/>
    <w:rsid w:val="002A3187"/>
    <w:rsid w:val="002A3201"/>
    <w:rsid w:val="002A375A"/>
    <w:rsid w:val="002A45B2"/>
    <w:rsid w:val="002A6C84"/>
    <w:rsid w:val="002A76A3"/>
    <w:rsid w:val="002B044B"/>
    <w:rsid w:val="002B1599"/>
    <w:rsid w:val="002B1B59"/>
    <w:rsid w:val="002B3B0D"/>
    <w:rsid w:val="002B636B"/>
    <w:rsid w:val="002B6EB3"/>
    <w:rsid w:val="002B7AB5"/>
    <w:rsid w:val="002C1EAE"/>
    <w:rsid w:val="002C3EA8"/>
    <w:rsid w:val="002C44B1"/>
    <w:rsid w:val="002C6E96"/>
    <w:rsid w:val="002C6EC9"/>
    <w:rsid w:val="002D2CC7"/>
    <w:rsid w:val="002D4D63"/>
    <w:rsid w:val="002D642C"/>
    <w:rsid w:val="002D7077"/>
    <w:rsid w:val="002D7377"/>
    <w:rsid w:val="002D7A37"/>
    <w:rsid w:val="002E0102"/>
    <w:rsid w:val="002E1B80"/>
    <w:rsid w:val="002E2EFF"/>
    <w:rsid w:val="002E395C"/>
    <w:rsid w:val="002E4E9D"/>
    <w:rsid w:val="002E58D1"/>
    <w:rsid w:val="002E7524"/>
    <w:rsid w:val="002E7535"/>
    <w:rsid w:val="002F08E4"/>
    <w:rsid w:val="002F2F5E"/>
    <w:rsid w:val="002F515D"/>
    <w:rsid w:val="0030196F"/>
    <w:rsid w:val="00303F06"/>
    <w:rsid w:val="00305DAA"/>
    <w:rsid w:val="00307495"/>
    <w:rsid w:val="00307719"/>
    <w:rsid w:val="00310EA3"/>
    <w:rsid w:val="00312187"/>
    <w:rsid w:val="00313F2F"/>
    <w:rsid w:val="003140AF"/>
    <w:rsid w:val="003161B2"/>
    <w:rsid w:val="00316B1F"/>
    <w:rsid w:val="00317704"/>
    <w:rsid w:val="00317BCD"/>
    <w:rsid w:val="003204D3"/>
    <w:rsid w:val="00326EF7"/>
    <w:rsid w:val="00327784"/>
    <w:rsid w:val="00334297"/>
    <w:rsid w:val="00334F01"/>
    <w:rsid w:val="003358CD"/>
    <w:rsid w:val="003362D6"/>
    <w:rsid w:val="0033788F"/>
    <w:rsid w:val="00342961"/>
    <w:rsid w:val="00344010"/>
    <w:rsid w:val="003449AF"/>
    <w:rsid w:val="0034750F"/>
    <w:rsid w:val="00347B75"/>
    <w:rsid w:val="00350AD8"/>
    <w:rsid w:val="00351BE7"/>
    <w:rsid w:val="00351D6A"/>
    <w:rsid w:val="003524E5"/>
    <w:rsid w:val="00352625"/>
    <w:rsid w:val="0035478C"/>
    <w:rsid w:val="00355C76"/>
    <w:rsid w:val="00364C9E"/>
    <w:rsid w:val="00364E7A"/>
    <w:rsid w:val="00367AFE"/>
    <w:rsid w:val="00367EFA"/>
    <w:rsid w:val="00367F72"/>
    <w:rsid w:val="0037031F"/>
    <w:rsid w:val="00370392"/>
    <w:rsid w:val="00371B1A"/>
    <w:rsid w:val="003724CC"/>
    <w:rsid w:val="003729B7"/>
    <w:rsid w:val="00374482"/>
    <w:rsid w:val="003754DE"/>
    <w:rsid w:val="003758FB"/>
    <w:rsid w:val="00376732"/>
    <w:rsid w:val="0037703C"/>
    <w:rsid w:val="003775E8"/>
    <w:rsid w:val="0037792E"/>
    <w:rsid w:val="003818CF"/>
    <w:rsid w:val="0038317A"/>
    <w:rsid w:val="003858D6"/>
    <w:rsid w:val="00386AD1"/>
    <w:rsid w:val="00386F0C"/>
    <w:rsid w:val="00387B98"/>
    <w:rsid w:val="00392012"/>
    <w:rsid w:val="00392F89"/>
    <w:rsid w:val="00393DA4"/>
    <w:rsid w:val="00393FE1"/>
    <w:rsid w:val="003A163A"/>
    <w:rsid w:val="003A1E9E"/>
    <w:rsid w:val="003A4488"/>
    <w:rsid w:val="003A47BE"/>
    <w:rsid w:val="003A5800"/>
    <w:rsid w:val="003A709E"/>
    <w:rsid w:val="003A7E14"/>
    <w:rsid w:val="003B0670"/>
    <w:rsid w:val="003B18BE"/>
    <w:rsid w:val="003B260E"/>
    <w:rsid w:val="003B7615"/>
    <w:rsid w:val="003B7B2F"/>
    <w:rsid w:val="003C692C"/>
    <w:rsid w:val="003C7D1C"/>
    <w:rsid w:val="003D26F1"/>
    <w:rsid w:val="003D29F5"/>
    <w:rsid w:val="003D2CCC"/>
    <w:rsid w:val="003D4490"/>
    <w:rsid w:val="003D6ABD"/>
    <w:rsid w:val="003D6B79"/>
    <w:rsid w:val="003E1E2B"/>
    <w:rsid w:val="003E3603"/>
    <w:rsid w:val="003E47EA"/>
    <w:rsid w:val="003E56F2"/>
    <w:rsid w:val="003F2352"/>
    <w:rsid w:val="003F37DD"/>
    <w:rsid w:val="003F4063"/>
    <w:rsid w:val="003F5C7B"/>
    <w:rsid w:val="00401280"/>
    <w:rsid w:val="00402092"/>
    <w:rsid w:val="00404A62"/>
    <w:rsid w:val="004055A3"/>
    <w:rsid w:val="00413543"/>
    <w:rsid w:val="004148DA"/>
    <w:rsid w:val="00415D0F"/>
    <w:rsid w:val="00416CD4"/>
    <w:rsid w:val="004268E4"/>
    <w:rsid w:val="0043221F"/>
    <w:rsid w:val="00437C1B"/>
    <w:rsid w:val="0044005B"/>
    <w:rsid w:val="0044016A"/>
    <w:rsid w:val="00440CEC"/>
    <w:rsid w:val="004427EF"/>
    <w:rsid w:val="0044744C"/>
    <w:rsid w:val="00452356"/>
    <w:rsid w:val="004537B6"/>
    <w:rsid w:val="00457BDD"/>
    <w:rsid w:val="00457C75"/>
    <w:rsid w:val="00460BB0"/>
    <w:rsid w:val="00463030"/>
    <w:rsid w:val="00463522"/>
    <w:rsid w:val="004654FD"/>
    <w:rsid w:val="0046698F"/>
    <w:rsid w:val="00467BA8"/>
    <w:rsid w:val="00467F9B"/>
    <w:rsid w:val="00476E6B"/>
    <w:rsid w:val="00480D68"/>
    <w:rsid w:val="00481350"/>
    <w:rsid w:val="00485FFC"/>
    <w:rsid w:val="00490D2B"/>
    <w:rsid w:val="0049138C"/>
    <w:rsid w:val="00491A88"/>
    <w:rsid w:val="00493FEC"/>
    <w:rsid w:val="00494247"/>
    <w:rsid w:val="00497E1B"/>
    <w:rsid w:val="004A20F8"/>
    <w:rsid w:val="004A34B7"/>
    <w:rsid w:val="004A466E"/>
    <w:rsid w:val="004A4B01"/>
    <w:rsid w:val="004A6080"/>
    <w:rsid w:val="004B45B1"/>
    <w:rsid w:val="004B5F05"/>
    <w:rsid w:val="004B743D"/>
    <w:rsid w:val="004B7DAB"/>
    <w:rsid w:val="004C3AC9"/>
    <w:rsid w:val="004C49E1"/>
    <w:rsid w:val="004D588E"/>
    <w:rsid w:val="004D6DFB"/>
    <w:rsid w:val="004E0640"/>
    <w:rsid w:val="004E5532"/>
    <w:rsid w:val="004E5918"/>
    <w:rsid w:val="004E6071"/>
    <w:rsid w:val="004F01FC"/>
    <w:rsid w:val="004F3F63"/>
    <w:rsid w:val="004F4E71"/>
    <w:rsid w:val="004F55B1"/>
    <w:rsid w:val="005011D9"/>
    <w:rsid w:val="00501E1E"/>
    <w:rsid w:val="005023BF"/>
    <w:rsid w:val="00502AFC"/>
    <w:rsid w:val="00502B6D"/>
    <w:rsid w:val="00506C99"/>
    <w:rsid w:val="0050745B"/>
    <w:rsid w:val="00511E67"/>
    <w:rsid w:val="0051208F"/>
    <w:rsid w:val="00512AC6"/>
    <w:rsid w:val="00513B67"/>
    <w:rsid w:val="00513D93"/>
    <w:rsid w:val="005140A4"/>
    <w:rsid w:val="00514C1F"/>
    <w:rsid w:val="00520CE4"/>
    <w:rsid w:val="005226A7"/>
    <w:rsid w:val="00532C65"/>
    <w:rsid w:val="00536F29"/>
    <w:rsid w:val="005408A4"/>
    <w:rsid w:val="00540A62"/>
    <w:rsid w:val="005421C8"/>
    <w:rsid w:val="00543751"/>
    <w:rsid w:val="0054633F"/>
    <w:rsid w:val="0055234C"/>
    <w:rsid w:val="005532D6"/>
    <w:rsid w:val="00556943"/>
    <w:rsid w:val="00557668"/>
    <w:rsid w:val="005577C0"/>
    <w:rsid w:val="0056058E"/>
    <w:rsid w:val="00560829"/>
    <w:rsid w:val="005609D1"/>
    <w:rsid w:val="00561C94"/>
    <w:rsid w:val="00565654"/>
    <w:rsid w:val="005656AA"/>
    <w:rsid w:val="00570CA8"/>
    <w:rsid w:val="00572E93"/>
    <w:rsid w:val="00573DA0"/>
    <w:rsid w:val="00575147"/>
    <w:rsid w:val="00576AAE"/>
    <w:rsid w:val="00577955"/>
    <w:rsid w:val="005815AF"/>
    <w:rsid w:val="00583FB2"/>
    <w:rsid w:val="00586EDB"/>
    <w:rsid w:val="0058762D"/>
    <w:rsid w:val="00592588"/>
    <w:rsid w:val="00596745"/>
    <w:rsid w:val="00596EB1"/>
    <w:rsid w:val="005A0429"/>
    <w:rsid w:val="005A17E4"/>
    <w:rsid w:val="005A1F9C"/>
    <w:rsid w:val="005A21C0"/>
    <w:rsid w:val="005A5182"/>
    <w:rsid w:val="005A544C"/>
    <w:rsid w:val="005A66F2"/>
    <w:rsid w:val="005A693E"/>
    <w:rsid w:val="005A6ADF"/>
    <w:rsid w:val="005B2028"/>
    <w:rsid w:val="005B3780"/>
    <w:rsid w:val="005B7F89"/>
    <w:rsid w:val="005C32F2"/>
    <w:rsid w:val="005C388E"/>
    <w:rsid w:val="005C532C"/>
    <w:rsid w:val="005C5BD9"/>
    <w:rsid w:val="005C70CE"/>
    <w:rsid w:val="005D07F4"/>
    <w:rsid w:val="005D588E"/>
    <w:rsid w:val="005D70D6"/>
    <w:rsid w:val="005D7ED1"/>
    <w:rsid w:val="005E52B6"/>
    <w:rsid w:val="005E6D94"/>
    <w:rsid w:val="005F3F1F"/>
    <w:rsid w:val="005F44CC"/>
    <w:rsid w:val="005F577E"/>
    <w:rsid w:val="0060019E"/>
    <w:rsid w:val="00601962"/>
    <w:rsid w:val="00601EFD"/>
    <w:rsid w:val="0060317B"/>
    <w:rsid w:val="006037C5"/>
    <w:rsid w:val="00605D31"/>
    <w:rsid w:val="00606E5A"/>
    <w:rsid w:val="0061344E"/>
    <w:rsid w:val="00614D27"/>
    <w:rsid w:val="00620A39"/>
    <w:rsid w:val="00621FCC"/>
    <w:rsid w:val="00624F1E"/>
    <w:rsid w:val="00630BDE"/>
    <w:rsid w:val="0063221F"/>
    <w:rsid w:val="00635209"/>
    <w:rsid w:val="0063603E"/>
    <w:rsid w:val="00636FBA"/>
    <w:rsid w:val="00642506"/>
    <w:rsid w:val="00644E95"/>
    <w:rsid w:val="00645E8A"/>
    <w:rsid w:val="00650152"/>
    <w:rsid w:val="006512D6"/>
    <w:rsid w:val="00652FD9"/>
    <w:rsid w:val="00653000"/>
    <w:rsid w:val="006538B3"/>
    <w:rsid w:val="00653F40"/>
    <w:rsid w:val="00654102"/>
    <w:rsid w:val="0065529D"/>
    <w:rsid w:val="0065544D"/>
    <w:rsid w:val="006554F8"/>
    <w:rsid w:val="00655F3E"/>
    <w:rsid w:val="006569EF"/>
    <w:rsid w:val="006631A0"/>
    <w:rsid w:val="0067183D"/>
    <w:rsid w:val="0067237F"/>
    <w:rsid w:val="00672FDA"/>
    <w:rsid w:val="00674709"/>
    <w:rsid w:val="00675F2C"/>
    <w:rsid w:val="00676D6D"/>
    <w:rsid w:val="00677752"/>
    <w:rsid w:val="0068022E"/>
    <w:rsid w:val="006810DA"/>
    <w:rsid w:val="00681CF2"/>
    <w:rsid w:val="00681D19"/>
    <w:rsid w:val="006835EE"/>
    <w:rsid w:val="00683900"/>
    <w:rsid w:val="00692589"/>
    <w:rsid w:val="006928E8"/>
    <w:rsid w:val="00694E8E"/>
    <w:rsid w:val="006A072E"/>
    <w:rsid w:val="006A0B01"/>
    <w:rsid w:val="006A161D"/>
    <w:rsid w:val="006A3144"/>
    <w:rsid w:val="006A4780"/>
    <w:rsid w:val="006A71B1"/>
    <w:rsid w:val="006B5D14"/>
    <w:rsid w:val="006B66F1"/>
    <w:rsid w:val="006C003C"/>
    <w:rsid w:val="006C4E96"/>
    <w:rsid w:val="006C6264"/>
    <w:rsid w:val="006D40C8"/>
    <w:rsid w:val="006D4E9F"/>
    <w:rsid w:val="006D5120"/>
    <w:rsid w:val="006D5D24"/>
    <w:rsid w:val="006D5FBE"/>
    <w:rsid w:val="006E1B21"/>
    <w:rsid w:val="006E475E"/>
    <w:rsid w:val="006E5147"/>
    <w:rsid w:val="006E54F1"/>
    <w:rsid w:val="006E79FF"/>
    <w:rsid w:val="006E7EA1"/>
    <w:rsid w:val="006F10ED"/>
    <w:rsid w:val="006F1A01"/>
    <w:rsid w:val="006F2787"/>
    <w:rsid w:val="006F2C0F"/>
    <w:rsid w:val="006F3E85"/>
    <w:rsid w:val="006F49BD"/>
    <w:rsid w:val="006F5BCD"/>
    <w:rsid w:val="006F72CF"/>
    <w:rsid w:val="00703C78"/>
    <w:rsid w:val="00704EE3"/>
    <w:rsid w:val="00704F53"/>
    <w:rsid w:val="007063CE"/>
    <w:rsid w:val="0070771B"/>
    <w:rsid w:val="00711173"/>
    <w:rsid w:val="00715751"/>
    <w:rsid w:val="007174AC"/>
    <w:rsid w:val="007225AF"/>
    <w:rsid w:val="00723B1B"/>
    <w:rsid w:val="00724363"/>
    <w:rsid w:val="00724903"/>
    <w:rsid w:val="00725548"/>
    <w:rsid w:val="007273F6"/>
    <w:rsid w:val="00727401"/>
    <w:rsid w:val="00727F67"/>
    <w:rsid w:val="007320C5"/>
    <w:rsid w:val="00732968"/>
    <w:rsid w:val="00732CF4"/>
    <w:rsid w:val="00733193"/>
    <w:rsid w:val="00734BC2"/>
    <w:rsid w:val="00735599"/>
    <w:rsid w:val="007356C6"/>
    <w:rsid w:val="00742170"/>
    <w:rsid w:val="00743636"/>
    <w:rsid w:val="0074409A"/>
    <w:rsid w:val="00746549"/>
    <w:rsid w:val="00747F7D"/>
    <w:rsid w:val="00756F59"/>
    <w:rsid w:val="00757F07"/>
    <w:rsid w:val="00762AC8"/>
    <w:rsid w:val="0076441A"/>
    <w:rsid w:val="0076466B"/>
    <w:rsid w:val="007657C1"/>
    <w:rsid w:val="00766260"/>
    <w:rsid w:val="00773420"/>
    <w:rsid w:val="0077399E"/>
    <w:rsid w:val="00773A10"/>
    <w:rsid w:val="007745A8"/>
    <w:rsid w:val="0077737A"/>
    <w:rsid w:val="00777EC7"/>
    <w:rsid w:val="00781539"/>
    <w:rsid w:val="007829ED"/>
    <w:rsid w:val="00783984"/>
    <w:rsid w:val="00785359"/>
    <w:rsid w:val="00792F13"/>
    <w:rsid w:val="00792FB9"/>
    <w:rsid w:val="007941E1"/>
    <w:rsid w:val="007A102A"/>
    <w:rsid w:val="007A1829"/>
    <w:rsid w:val="007A42C3"/>
    <w:rsid w:val="007A5201"/>
    <w:rsid w:val="007A5217"/>
    <w:rsid w:val="007A55EA"/>
    <w:rsid w:val="007A6A26"/>
    <w:rsid w:val="007A6CAE"/>
    <w:rsid w:val="007A7572"/>
    <w:rsid w:val="007A7F08"/>
    <w:rsid w:val="007B19EA"/>
    <w:rsid w:val="007B25C2"/>
    <w:rsid w:val="007B3A07"/>
    <w:rsid w:val="007B7077"/>
    <w:rsid w:val="007C09CF"/>
    <w:rsid w:val="007C25A5"/>
    <w:rsid w:val="007C276D"/>
    <w:rsid w:val="007C48DD"/>
    <w:rsid w:val="007C5143"/>
    <w:rsid w:val="007C53F2"/>
    <w:rsid w:val="007C551C"/>
    <w:rsid w:val="007C6A3C"/>
    <w:rsid w:val="007C7360"/>
    <w:rsid w:val="007D12AD"/>
    <w:rsid w:val="007D5715"/>
    <w:rsid w:val="007D683A"/>
    <w:rsid w:val="007E3AC1"/>
    <w:rsid w:val="007E485A"/>
    <w:rsid w:val="007E79C8"/>
    <w:rsid w:val="007F0489"/>
    <w:rsid w:val="007F162C"/>
    <w:rsid w:val="007F37A2"/>
    <w:rsid w:val="007F50CB"/>
    <w:rsid w:val="007F54CE"/>
    <w:rsid w:val="007F607E"/>
    <w:rsid w:val="008001C8"/>
    <w:rsid w:val="00800BD6"/>
    <w:rsid w:val="008014FF"/>
    <w:rsid w:val="0080395E"/>
    <w:rsid w:val="00804E08"/>
    <w:rsid w:val="00805751"/>
    <w:rsid w:val="008061B1"/>
    <w:rsid w:val="00812AE3"/>
    <w:rsid w:val="00815087"/>
    <w:rsid w:val="008165B5"/>
    <w:rsid w:val="00823650"/>
    <w:rsid w:val="0082591D"/>
    <w:rsid w:val="00827C93"/>
    <w:rsid w:val="00830851"/>
    <w:rsid w:val="008336E1"/>
    <w:rsid w:val="00834371"/>
    <w:rsid w:val="0083443B"/>
    <w:rsid w:val="00834C33"/>
    <w:rsid w:val="00834E09"/>
    <w:rsid w:val="00840571"/>
    <w:rsid w:val="00840ACB"/>
    <w:rsid w:val="00840B7A"/>
    <w:rsid w:val="00843722"/>
    <w:rsid w:val="008450A8"/>
    <w:rsid w:val="008472AC"/>
    <w:rsid w:val="00851A03"/>
    <w:rsid w:val="00852BA7"/>
    <w:rsid w:val="00852E97"/>
    <w:rsid w:val="00853CE4"/>
    <w:rsid w:val="00854C2E"/>
    <w:rsid w:val="008553C3"/>
    <w:rsid w:val="00855C18"/>
    <w:rsid w:val="00856A42"/>
    <w:rsid w:val="0086035C"/>
    <w:rsid w:val="00860898"/>
    <w:rsid w:val="00860ADF"/>
    <w:rsid w:val="00861327"/>
    <w:rsid w:val="008618AD"/>
    <w:rsid w:val="008621A5"/>
    <w:rsid w:val="00862533"/>
    <w:rsid w:val="0086672F"/>
    <w:rsid w:val="00871E76"/>
    <w:rsid w:val="00875E39"/>
    <w:rsid w:val="00876032"/>
    <w:rsid w:val="00884A66"/>
    <w:rsid w:val="00886C91"/>
    <w:rsid w:val="008913C2"/>
    <w:rsid w:val="0089151E"/>
    <w:rsid w:val="00893C6A"/>
    <w:rsid w:val="00893D29"/>
    <w:rsid w:val="008940DC"/>
    <w:rsid w:val="00895725"/>
    <w:rsid w:val="0089597B"/>
    <w:rsid w:val="00896ED3"/>
    <w:rsid w:val="0089773B"/>
    <w:rsid w:val="008A00FD"/>
    <w:rsid w:val="008A1A2E"/>
    <w:rsid w:val="008A2C16"/>
    <w:rsid w:val="008A2E2F"/>
    <w:rsid w:val="008A3719"/>
    <w:rsid w:val="008A54B3"/>
    <w:rsid w:val="008A6F42"/>
    <w:rsid w:val="008A7C87"/>
    <w:rsid w:val="008B2F4F"/>
    <w:rsid w:val="008B4809"/>
    <w:rsid w:val="008B4F06"/>
    <w:rsid w:val="008B7390"/>
    <w:rsid w:val="008B7D65"/>
    <w:rsid w:val="008C09CA"/>
    <w:rsid w:val="008C49B0"/>
    <w:rsid w:val="008D10F5"/>
    <w:rsid w:val="008D4058"/>
    <w:rsid w:val="008D4E9F"/>
    <w:rsid w:val="008D6045"/>
    <w:rsid w:val="008E1FB9"/>
    <w:rsid w:val="008E3C7D"/>
    <w:rsid w:val="008E3D8A"/>
    <w:rsid w:val="008E4222"/>
    <w:rsid w:val="008E4489"/>
    <w:rsid w:val="008E7639"/>
    <w:rsid w:val="008F06DA"/>
    <w:rsid w:val="008F193E"/>
    <w:rsid w:val="008F1A18"/>
    <w:rsid w:val="008F246B"/>
    <w:rsid w:val="008F36F2"/>
    <w:rsid w:val="008F5662"/>
    <w:rsid w:val="008F5EB1"/>
    <w:rsid w:val="008F6922"/>
    <w:rsid w:val="00900901"/>
    <w:rsid w:val="009012D1"/>
    <w:rsid w:val="00901AA9"/>
    <w:rsid w:val="00902707"/>
    <w:rsid w:val="00905F7A"/>
    <w:rsid w:val="00907744"/>
    <w:rsid w:val="00907E1C"/>
    <w:rsid w:val="00910FA6"/>
    <w:rsid w:val="0091214A"/>
    <w:rsid w:val="0091216C"/>
    <w:rsid w:val="00914976"/>
    <w:rsid w:val="00916423"/>
    <w:rsid w:val="009170C0"/>
    <w:rsid w:val="00924704"/>
    <w:rsid w:val="00925794"/>
    <w:rsid w:val="009274FD"/>
    <w:rsid w:val="0092793A"/>
    <w:rsid w:val="00933BE6"/>
    <w:rsid w:val="00935F1B"/>
    <w:rsid w:val="00936C3F"/>
    <w:rsid w:val="00945F0A"/>
    <w:rsid w:val="0095262A"/>
    <w:rsid w:val="00952C08"/>
    <w:rsid w:val="00953ACA"/>
    <w:rsid w:val="00955178"/>
    <w:rsid w:val="009576E5"/>
    <w:rsid w:val="00962E12"/>
    <w:rsid w:val="00963DEA"/>
    <w:rsid w:val="009643B5"/>
    <w:rsid w:val="00965EB3"/>
    <w:rsid w:val="009712C7"/>
    <w:rsid w:val="00971FD6"/>
    <w:rsid w:val="00975BFA"/>
    <w:rsid w:val="0097756B"/>
    <w:rsid w:val="00980FD8"/>
    <w:rsid w:val="00981ABC"/>
    <w:rsid w:val="009829AD"/>
    <w:rsid w:val="00983468"/>
    <w:rsid w:val="00986730"/>
    <w:rsid w:val="0098691D"/>
    <w:rsid w:val="009870E3"/>
    <w:rsid w:val="0099070F"/>
    <w:rsid w:val="009918E4"/>
    <w:rsid w:val="00993192"/>
    <w:rsid w:val="009932F9"/>
    <w:rsid w:val="0099361C"/>
    <w:rsid w:val="00994A32"/>
    <w:rsid w:val="00996552"/>
    <w:rsid w:val="009A0AFD"/>
    <w:rsid w:val="009A0F10"/>
    <w:rsid w:val="009A3868"/>
    <w:rsid w:val="009A4EA0"/>
    <w:rsid w:val="009A4FB0"/>
    <w:rsid w:val="009A604A"/>
    <w:rsid w:val="009A70C1"/>
    <w:rsid w:val="009A7CAA"/>
    <w:rsid w:val="009B0B67"/>
    <w:rsid w:val="009B0E7C"/>
    <w:rsid w:val="009B33F9"/>
    <w:rsid w:val="009B4924"/>
    <w:rsid w:val="009C1E4A"/>
    <w:rsid w:val="009C39F3"/>
    <w:rsid w:val="009C4C12"/>
    <w:rsid w:val="009C4D63"/>
    <w:rsid w:val="009C624A"/>
    <w:rsid w:val="009C660E"/>
    <w:rsid w:val="009C69FD"/>
    <w:rsid w:val="009C6FF6"/>
    <w:rsid w:val="009D6FCF"/>
    <w:rsid w:val="009D71A0"/>
    <w:rsid w:val="009D79C3"/>
    <w:rsid w:val="009D7A79"/>
    <w:rsid w:val="009E40EC"/>
    <w:rsid w:val="009E77F7"/>
    <w:rsid w:val="009E7DA2"/>
    <w:rsid w:val="009F03ED"/>
    <w:rsid w:val="009F22A7"/>
    <w:rsid w:val="009F3080"/>
    <w:rsid w:val="009F3B4E"/>
    <w:rsid w:val="009F3E3D"/>
    <w:rsid w:val="009F5A6B"/>
    <w:rsid w:val="009F6094"/>
    <w:rsid w:val="00A02A1C"/>
    <w:rsid w:val="00A03227"/>
    <w:rsid w:val="00A03535"/>
    <w:rsid w:val="00A11A0E"/>
    <w:rsid w:val="00A146B4"/>
    <w:rsid w:val="00A14C11"/>
    <w:rsid w:val="00A16504"/>
    <w:rsid w:val="00A20499"/>
    <w:rsid w:val="00A226E8"/>
    <w:rsid w:val="00A23F9E"/>
    <w:rsid w:val="00A30064"/>
    <w:rsid w:val="00A300F3"/>
    <w:rsid w:val="00A333A7"/>
    <w:rsid w:val="00A35DE8"/>
    <w:rsid w:val="00A3650A"/>
    <w:rsid w:val="00A36FDE"/>
    <w:rsid w:val="00A40D7D"/>
    <w:rsid w:val="00A42223"/>
    <w:rsid w:val="00A42246"/>
    <w:rsid w:val="00A42A3A"/>
    <w:rsid w:val="00A4317C"/>
    <w:rsid w:val="00A43AC3"/>
    <w:rsid w:val="00A463CC"/>
    <w:rsid w:val="00A474CB"/>
    <w:rsid w:val="00A502B8"/>
    <w:rsid w:val="00A50D69"/>
    <w:rsid w:val="00A5499F"/>
    <w:rsid w:val="00A5614A"/>
    <w:rsid w:val="00A572B7"/>
    <w:rsid w:val="00A57B1C"/>
    <w:rsid w:val="00A634A9"/>
    <w:rsid w:val="00A6498E"/>
    <w:rsid w:val="00A65850"/>
    <w:rsid w:val="00A70D57"/>
    <w:rsid w:val="00A70F8B"/>
    <w:rsid w:val="00A758BE"/>
    <w:rsid w:val="00A76D14"/>
    <w:rsid w:val="00A8276B"/>
    <w:rsid w:val="00A87978"/>
    <w:rsid w:val="00A911B4"/>
    <w:rsid w:val="00A918DD"/>
    <w:rsid w:val="00A93973"/>
    <w:rsid w:val="00A93EA1"/>
    <w:rsid w:val="00A96F12"/>
    <w:rsid w:val="00AA0288"/>
    <w:rsid w:val="00AA0C94"/>
    <w:rsid w:val="00AB0019"/>
    <w:rsid w:val="00AB31EE"/>
    <w:rsid w:val="00AB54E7"/>
    <w:rsid w:val="00AB6B50"/>
    <w:rsid w:val="00AB745F"/>
    <w:rsid w:val="00AB7B40"/>
    <w:rsid w:val="00AC0714"/>
    <w:rsid w:val="00AC1537"/>
    <w:rsid w:val="00AC23CB"/>
    <w:rsid w:val="00AD14DB"/>
    <w:rsid w:val="00AD1978"/>
    <w:rsid w:val="00AD24BF"/>
    <w:rsid w:val="00AD331E"/>
    <w:rsid w:val="00AD41FA"/>
    <w:rsid w:val="00AD619F"/>
    <w:rsid w:val="00AD6C84"/>
    <w:rsid w:val="00AE203F"/>
    <w:rsid w:val="00AE480F"/>
    <w:rsid w:val="00AE5432"/>
    <w:rsid w:val="00AF6350"/>
    <w:rsid w:val="00B0018D"/>
    <w:rsid w:val="00B003D7"/>
    <w:rsid w:val="00B00EFA"/>
    <w:rsid w:val="00B028BD"/>
    <w:rsid w:val="00B03C09"/>
    <w:rsid w:val="00B03DDD"/>
    <w:rsid w:val="00B0575D"/>
    <w:rsid w:val="00B102A0"/>
    <w:rsid w:val="00B10729"/>
    <w:rsid w:val="00B10D36"/>
    <w:rsid w:val="00B11072"/>
    <w:rsid w:val="00B14302"/>
    <w:rsid w:val="00B20B9E"/>
    <w:rsid w:val="00B21ABD"/>
    <w:rsid w:val="00B33058"/>
    <w:rsid w:val="00B33347"/>
    <w:rsid w:val="00B34B45"/>
    <w:rsid w:val="00B36582"/>
    <w:rsid w:val="00B37210"/>
    <w:rsid w:val="00B405A6"/>
    <w:rsid w:val="00B419B6"/>
    <w:rsid w:val="00B42334"/>
    <w:rsid w:val="00B432A4"/>
    <w:rsid w:val="00B4449D"/>
    <w:rsid w:val="00B4488F"/>
    <w:rsid w:val="00B46165"/>
    <w:rsid w:val="00B4677F"/>
    <w:rsid w:val="00B5065D"/>
    <w:rsid w:val="00B50C81"/>
    <w:rsid w:val="00B51912"/>
    <w:rsid w:val="00B5231F"/>
    <w:rsid w:val="00B527A2"/>
    <w:rsid w:val="00B53104"/>
    <w:rsid w:val="00B53359"/>
    <w:rsid w:val="00B5557F"/>
    <w:rsid w:val="00B5566B"/>
    <w:rsid w:val="00B609B6"/>
    <w:rsid w:val="00B612FD"/>
    <w:rsid w:val="00B62999"/>
    <w:rsid w:val="00B64360"/>
    <w:rsid w:val="00B653DC"/>
    <w:rsid w:val="00B671C5"/>
    <w:rsid w:val="00B73606"/>
    <w:rsid w:val="00B74719"/>
    <w:rsid w:val="00B75ACD"/>
    <w:rsid w:val="00B76686"/>
    <w:rsid w:val="00B779DD"/>
    <w:rsid w:val="00B77ACC"/>
    <w:rsid w:val="00B801DA"/>
    <w:rsid w:val="00B806CF"/>
    <w:rsid w:val="00B82446"/>
    <w:rsid w:val="00B8468C"/>
    <w:rsid w:val="00B86071"/>
    <w:rsid w:val="00B86959"/>
    <w:rsid w:val="00B87E17"/>
    <w:rsid w:val="00B90B91"/>
    <w:rsid w:val="00B937EC"/>
    <w:rsid w:val="00B968F0"/>
    <w:rsid w:val="00B97970"/>
    <w:rsid w:val="00BA14D7"/>
    <w:rsid w:val="00BA308B"/>
    <w:rsid w:val="00BA3391"/>
    <w:rsid w:val="00BA3A3C"/>
    <w:rsid w:val="00BB223E"/>
    <w:rsid w:val="00BB2B81"/>
    <w:rsid w:val="00BB301D"/>
    <w:rsid w:val="00BB5883"/>
    <w:rsid w:val="00BC2E3F"/>
    <w:rsid w:val="00BC4D76"/>
    <w:rsid w:val="00BC4E14"/>
    <w:rsid w:val="00BC52F9"/>
    <w:rsid w:val="00BD0AA1"/>
    <w:rsid w:val="00BD1EC5"/>
    <w:rsid w:val="00BD3CC9"/>
    <w:rsid w:val="00BD6E80"/>
    <w:rsid w:val="00BD76FA"/>
    <w:rsid w:val="00BD7CC0"/>
    <w:rsid w:val="00BE1E7B"/>
    <w:rsid w:val="00BE2C8D"/>
    <w:rsid w:val="00BE36D9"/>
    <w:rsid w:val="00BF02F8"/>
    <w:rsid w:val="00BF263E"/>
    <w:rsid w:val="00BF2C00"/>
    <w:rsid w:val="00BF650E"/>
    <w:rsid w:val="00BF7854"/>
    <w:rsid w:val="00C01FA6"/>
    <w:rsid w:val="00C045D5"/>
    <w:rsid w:val="00C106ED"/>
    <w:rsid w:val="00C10AD1"/>
    <w:rsid w:val="00C12226"/>
    <w:rsid w:val="00C138AB"/>
    <w:rsid w:val="00C152C1"/>
    <w:rsid w:val="00C15EE7"/>
    <w:rsid w:val="00C17648"/>
    <w:rsid w:val="00C17DFA"/>
    <w:rsid w:val="00C274EB"/>
    <w:rsid w:val="00C27861"/>
    <w:rsid w:val="00C306FC"/>
    <w:rsid w:val="00C3380B"/>
    <w:rsid w:val="00C33F8B"/>
    <w:rsid w:val="00C343EF"/>
    <w:rsid w:val="00C36057"/>
    <w:rsid w:val="00C36098"/>
    <w:rsid w:val="00C37874"/>
    <w:rsid w:val="00C41689"/>
    <w:rsid w:val="00C45DCD"/>
    <w:rsid w:val="00C46E2E"/>
    <w:rsid w:val="00C47A80"/>
    <w:rsid w:val="00C50ECA"/>
    <w:rsid w:val="00C5128D"/>
    <w:rsid w:val="00C525D5"/>
    <w:rsid w:val="00C54C09"/>
    <w:rsid w:val="00C621AB"/>
    <w:rsid w:val="00C63FF7"/>
    <w:rsid w:val="00C65EA1"/>
    <w:rsid w:val="00C71DF3"/>
    <w:rsid w:val="00C72E28"/>
    <w:rsid w:val="00C73D04"/>
    <w:rsid w:val="00C75DD6"/>
    <w:rsid w:val="00C76B49"/>
    <w:rsid w:val="00C8191E"/>
    <w:rsid w:val="00C83D31"/>
    <w:rsid w:val="00C86226"/>
    <w:rsid w:val="00C8763F"/>
    <w:rsid w:val="00C87CE8"/>
    <w:rsid w:val="00C916AD"/>
    <w:rsid w:val="00C92759"/>
    <w:rsid w:val="00C94259"/>
    <w:rsid w:val="00C960DD"/>
    <w:rsid w:val="00C96AE1"/>
    <w:rsid w:val="00C970CC"/>
    <w:rsid w:val="00C97CB3"/>
    <w:rsid w:val="00CA04DE"/>
    <w:rsid w:val="00CA1DCC"/>
    <w:rsid w:val="00CA2091"/>
    <w:rsid w:val="00CA2C5A"/>
    <w:rsid w:val="00CA3505"/>
    <w:rsid w:val="00CA3BEF"/>
    <w:rsid w:val="00CA46E1"/>
    <w:rsid w:val="00CB0AB4"/>
    <w:rsid w:val="00CB2471"/>
    <w:rsid w:val="00CB41EA"/>
    <w:rsid w:val="00CB4CDC"/>
    <w:rsid w:val="00CB6C91"/>
    <w:rsid w:val="00CB71CF"/>
    <w:rsid w:val="00CC3937"/>
    <w:rsid w:val="00CC4471"/>
    <w:rsid w:val="00CC4749"/>
    <w:rsid w:val="00CC5E77"/>
    <w:rsid w:val="00CC69DB"/>
    <w:rsid w:val="00CD3FD4"/>
    <w:rsid w:val="00CD4CD4"/>
    <w:rsid w:val="00CD529B"/>
    <w:rsid w:val="00CD673F"/>
    <w:rsid w:val="00CD78CB"/>
    <w:rsid w:val="00CD793F"/>
    <w:rsid w:val="00CE1AAC"/>
    <w:rsid w:val="00CE280F"/>
    <w:rsid w:val="00CE449C"/>
    <w:rsid w:val="00CE5615"/>
    <w:rsid w:val="00CF0899"/>
    <w:rsid w:val="00CF3331"/>
    <w:rsid w:val="00CF4A15"/>
    <w:rsid w:val="00CF6685"/>
    <w:rsid w:val="00D01194"/>
    <w:rsid w:val="00D03804"/>
    <w:rsid w:val="00D041DC"/>
    <w:rsid w:val="00D04304"/>
    <w:rsid w:val="00D05678"/>
    <w:rsid w:val="00D07F3D"/>
    <w:rsid w:val="00D11DA0"/>
    <w:rsid w:val="00D1385E"/>
    <w:rsid w:val="00D1502A"/>
    <w:rsid w:val="00D20E21"/>
    <w:rsid w:val="00D25C7B"/>
    <w:rsid w:val="00D26AF9"/>
    <w:rsid w:val="00D2708E"/>
    <w:rsid w:val="00D273E1"/>
    <w:rsid w:val="00D27E84"/>
    <w:rsid w:val="00D32359"/>
    <w:rsid w:val="00D32503"/>
    <w:rsid w:val="00D32C99"/>
    <w:rsid w:val="00D32E4A"/>
    <w:rsid w:val="00D336F1"/>
    <w:rsid w:val="00D36EDC"/>
    <w:rsid w:val="00D37726"/>
    <w:rsid w:val="00D419B4"/>
    <w:rsid w:val="00D41A40"/>
    <w:rsid w:val="00D41A57"/>
    <w:rsid w:val="00D42531"/>
    <w:rsid w:val="00D42D2D"/>
    <w:rsid w:val="00D43164"/>
    <w:rsid w:val="00D4554E"/>
    <w:rsid w:val="00D46AB6"/>
    <w:rsid w:val="00D47D63"/>
    <w:rsid w:val="00D51E4E"/>
    <w:rsid w:val="00D53CFA"/>
    <w:rsid w:val="00D54ABD"/>
    <w:rsid w:val="00D5656E"/>
    <w:rsid w:val="00D60593"/>
    <w:rsid w:val="00D62F3D"/>
    <w:rsid w:val="00D65DFF"/>
    <w:rsid w:val="00D66349"/>
    <w:rsid w:val="00D71468"/>
    <w:rsid w:val="00D7253A"/>
    <w:rsid w:val="00D74C85"/>
    <w:rsid w:val="00D76D1B"/>
    <w:rsid w:val="00D7788D"/>
    <w:rsid w:val="00D77BF2"/>
    <w:rsid w:val="00D8388D"/>
    <w:rsid w:val="00D83A48"/>
    <w:rsid w:val="00D86AE1"/>
    <w:rsid w:val="00D935A1"/>
    <w:rsid w:val="00D93B2B"/>
    <w:rsid w:val="00D93E3B"/>
    <w:rsid w:val="00D93E93"/>
    <w:rsid w:val="00D9617E"/>
    <w:rsid w:val="00DA08F3"/>
    <w:rsid w:val="00DA247B"/>
    <w:rsid w:val="00DA2791"/>
    <w:rsid w:val="00DA4EA4"/>
    <w:rsid w:val="00DA5C7B"/>
    <w:rsid w:val="00DA770C"/>
    <w:rsid w:val="00DB256F"/>
    <w:rsid w:val="00DB3E44"/>
    <w:rsid w:val="00DB6C6A"/>
    <w:rsid w:val="00DB75EF"/>
    <w:rsid w:val="00DC4ECC"/>
    <w:rsid w:val="00DC71AD"/>
    <w:rsid w:val="00DD0704"/>
    <w:rsid w:val="00DD0AFF"/>
    <w:rsid w:val="00DD2BF3"/>
    <w:rsid w:val="00DD409A"/>
    <w:rsid w:val="00DD55CC"/>
    <w:rsid w:val="00DE0AA4"/>
    <w:rsid w:val="00DE2202"/>
    <w:rsid w:val="00DE306D"/>
    <w:rsid w:val="00DE3559"/>
    <w:rsid w:val="00DE758C"/>
    <w:rsid w:val="00DF0CC4"/>
    <w:rsid w:val="00DF38F7"/>
    <w:rsid w:val="00DF3D06"/>
    <w:rsid w:val="00DF4D09"/>
    <w:rsid w:val="00DF51C4"/>
    <w:rsid w:val="00E00138"/>
    <w:rsid w:val="00E03DBF"/>
    <w:rsid w:val="00E0413F"/>
    <w:rsid w:val="00E04721"/>
    <w:rsid w:val="00E05F60"/>
    <w:rsid w:val="00E069A0"/>
    <w:rsid w:val="00E07C87"/>
    <w:rsid w:val="00E12A8F"/>
    <w:rsid w:val="00E13DA2"/>
    <w:rsid w:val="00E15CBD"/>
    <w:rsid w:val="00E16214"/>
    <w:rsid w:val="00E215C0"/>
    <w:rsid w:val="00E22B47"/>
    <w:rsid w:val="00E22D20"/>
    <w:rsid w:val="00E24FD5"/>
    <w:rsid w:val="00E266E9"/>
    <w:rsid w:val="00E2688A"/>
    <w:rsid w:val="00E2708C"/>
    <w:rsid w:val="00E30B6B"/>
    <w:rsid w:val="00E3127A"/>
    <w:rsid w:val="00E3361C"/>
    <w:rsid w:val="00E3474C"/>
    <w:rsid w:val="00E35ADB"/>
    <w:rsid w:val="00E35FF8"/>
    <w:rsid w:val="00E43A85"/>
    <w:rsid w:val="00E44773"/>
    <w:rsid w:val="00E470AA"/>
    <w:rsid w:val="00E479D6"/>
    <w:rsid w:val="00E47F3C"/>
    <w:rsid w:val="00E516D8"/>
    <w:rsid w:val="00E535E7"/>
    <w:rsid w:val="00E53D05"/>
    <w:rsid w:val="00E61039"/>
    <w:rsid w:val="00E61BFB"/>
    <w:rsid w:val="00E67EA4"/>
    <w:rsid w:val="00E703DC"/>
    <w:rsid w:val="00E728A6"/>
    <w:rsid w:val="00E74FC0"/>
    <w:rsid w:val="00E752CA"/>
    <w:rsid w:val="00E75AD3"/>
    <w:rsid w:val="00E77E8B"/>
    <w:rsid w:val="00E82146"/>
    <w:rsid w:val="00E82649"/>
    <w:rsid w:val="00E8626E"/>
    <w:rsid w:val="00E8742E"/>
    <w:rsid w:val="00E87720"/>
    <w:rsid w:val="00E903B4"/>
    <w:rsid w:val="00E910E6"/>
    <w:rsid w:val="00E91B08"/>
    <w:rsid w:val="00E91DB2"/>
    <w:rsid w:val="00E9630D"/>
    <w:rsid w:val="00E964F0"/>
    <w:rsid w:val="00E96ECC"/>
    <w:rsid w:val="00EA09BE"/>
    <w:rsid w:val="00EA1647"/>
    <w:rsid w:val="00EA3F53"/>
    <w:rsid w:val="00EA4077"/>
    <w:rsid w:val="00EA427A"/>
    <w:rsid w:val="00EA455E"/>
    <w:rsid w:val="00EA549E"/>
    <w:rsid w:val="00EA54E4"/>
    <w:rsid w:val="00EA78DF"/>
    <w:rsid w:val="00EB28AA"/>
    <w:rsid w:val="00EB2A10"/>
    <w:rsid w:val="00EB3915"/>
    <w:rsid w:val="00EB3DC3"/>
    <w:rsid w:val="00EB729D"/>
    <w:rsid w:val="00EB72D8"/>
    <w:rsid w:val="00EC2B56"/>
    <w:rsid w:val="00EC48E4"/>
    <w:rsid w:val="00ED0246"/>
    <w:rsid w:val="00ED042C"/>
    <w:rsid w:val="00ED160B"/>
    <w:rsid w:val="00ED35B7"/>
    <w:rsid w:val="00ED59CB"/>
    <w:rsid w:val="00ED6270"/>
    <w:rsid w:val="00ED6740"/>
    <w:rsid w:val="00EE14CC"/>
    <w:rsid w:val="00EE3044"/>
    <w:rsid w:val="00EE3F81"/>
    <w:rsid w:val="00EE60E2"/>
    <w:rsid w:val="00EE7754"/>
    <w:rsid w:val="00EF0E70"/>
    <w:rsid w:val="00EF140B"/>
    <w:rsid w:val="00EF2DAE"/>
    <w:rsid w:val="00EF49A6"/>
    <w:rsid w:val="00EF5B47"/>
    <w:rsid w:val="00EF6EF5"/>
    <w:rsid w:val="00F01237"/>
    <w:rsid w:val="00F01E03"/>
    <w:rsid w:val="00F01F07"/>
    <w:rsid w:val="00F03364"/>
    <w:rsid w:val="00F0362B"/>
    <w:rsid w:val="00F03E40"/>
    <w:rsid w:val="00F04124"/>
    <w:rsid w:val="00F05972"/>
    <w:rsid w:val="00F10613"/>
    <w:rsid w:val="00F10C26"/>
    <w:rsid w:val="00F1275C"/>
    <w:rsid w:val="00F12CA0"/>
    <w:rsid w:val="00F13504"/>
    <w:rsid w:val="00F21B91"/>
    <w:rsid w:val="00F229A6"/>
    <w:rsid w:val="00F2356B"/>
    <w:rsid w:val="00F27913"/>
    <w:rsid w:val="00F31D28"/>
    <w:rsid w:val="00F36ECB"/>
    <w:rsid w:val="00F37C85"/>
    <w:rsid w:val="00F40AB7"/>
    <w:rsid w:val="00F453BD"/>
    <w:rsid w:val="00F467F4"/>
    <w:rsid w:val="00F51BF3"/>
    <w:rsid w:val="00F5213A"/>
    <w:rsid w:val="00F55959"/>
    <w:rsid w:val="00F56DAA"/>
    <w:rsid w:val="00F57849"/>
    <w:rsid w:val="00F61094"/>
    <w:rsid w:val="00F61A24"/>
    <w:rsid w:val="00F64826"/>
    <w:rsid w:val="00F65F43"/>
    <w:rsid w:val="00F660A1"/>
    <w:rsid w:val="00F67849"/>
    <w:rsid w:val="00F719CD"/>
    <w:rsid w:val="00F7262F"/>
    <w:rsid w:val="00F7518C"/>
    <w:rsid w:val="00F75C98"/>
    <w:rsid w:val="00F77B67"/>
    <w:rsid w:val="00F812F1"/>
    <w:rsid w:val="00F81B9D"/>
    <w:rsid w:val="00F83EAF"/>
    <w:rsid w:val="00F85688"/>
    <w:rsid w:val="00F860D8"/>
    <w:rsid w:val="00F909B0"/>
    <w:rsid w:val="00F90C26"/>
    <w:rsid w:val="00F93750"/>
    <w:rsid w:val="00F942B4"/>
    <w:rsid w:val="00F951EE"/>
    <w:rsid w:val="00F95DC1"/>
    <w:rsid w:val="00F9696D"/>
    <w:rsid w:val="00FA16A6"/>
    <w:rsid w:val="00FA2917"/>
    <w:rsid w:val="00FA44F1"/>
    <w:rsid w:val="00FA4DC9"/>
    <w:rsid w:val="00FA5B49"/>
    <w:rsid w:val="00FB272E"/>
    <w:rsid w:val="00FB362F"/>
    <w:rsid w:val="00FB3F29"/>
    <w:rsid w:val="00FB44C6"/>
    <w:rsid w:val="00FB4ED1"/>
    <w:rsid w:val="00FB503A"/>
    <w:rsid w:val="00FB65C4"/>
    <w:rsid w:val="00FC0D79"/>
    <w:rsid w:val="00FC18B4"/>
    <w:rsid w:val="00FC3C86"/>
    <w:rsid w:val="00FC4CE0"/>
    <w:rsid w:val="00FD0226"/>
    <w:rsid w:val="00FD0E30"/>
    <w:rsid w:val="00FD483A"/>
    <w:rsid w:val="00FD7C87"/>
    <w:rsid w:val="00FE2F2D"/>
    <w:rsid w:val="00FE3B84"/>
    <w:rsid w:val="00FE596B"/>
    <w:rsid w:val="00FE6A8F"/>
    <w:rsid w:val="00FF522E"/>
    <w:rsid w:val="00FF542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6052E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uiPriority w:val="9"/>
    <w:qFormat/>
    <w:rsid w:val="00B527A2"/>
    <w:pPr>
      <w:keepNext/>
      <w:keepLines/>
      <w:spacing w:before="480"/>
      <w:jc w:val="center"/>
      <w:outlineLvl w:val="0"/>
    </w:pPr>
    <w:rPr>
      <w:rFonts w:ascii="Times New Roman" w:eastAsiaTheme="majorEastAsia" w:hAnsi="Times New Roman" w:cs="Times New Roman"/>
      <w:b/>
      <w:bCs/>
    </w:rPr>
  </w:style>
  <w:style w:type="paragraph" w:styleId="2">
    <w:name w:val="heading 2"/>
    <w:basedOn w:val="a"/>
    <w:next w:val="a"/>
    <w:link w:val="20"/>
    <w:uiPriority w:val="9"/>
    <w:unhideWhenUsed/>
    <w:qFormat/>
    <w:rsid w:val="00B527A2"/>
    <w:pPr>
      <w:keepNext/>
      <w:keepLines/>
      <w:spacing w:before="200"/>
      <w:jc w:val="center"/>
      <w:outlineLvl w:val="1"/>
    </w:pPr>
    <w:rPr>
      <w:rFonts w:ascii="Times New Roman" w:eastAsiaTheme="majorEastAsia" w:hAnsi="Times New Roman" w:cs="Times New Roman"/>
      <w:b/>
      <w:bCs/>
    </w:rPr>
  </w:style>
  <w:style w:type="paragraph" w:styleId="3">
    <w:name w:val="heading 3"/>
    <w:basedOn w:val="a"/>
    <w:link w:val="30"/>
    <w:uiPriority w:val="9"/>
    <w:qFormat/>
    <w:rsid w:val="00B0018D"/>
    <w:pPr>
      <w:spacing w:before="100" w:beforeAutospacing="1" w:after="100" w:afterAutospacing="1"/>
      <w:jc w:val="center"/>
      <w:outlineLvl w:val="2"/>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90B91"/>
    <w:pPr>
      <w:spacing w:line="360" w:lineRule="auto"/>
    </w:pPr>
    <w:rPr>
      <w:rFonts w:ascii="Times New Roman" w:hAnsi="Times New Roman"/>
      <w:sz w:val="20"/>
    </w:rPr>
  </w:style>
  <w:style w:type="character" w:customStyle="1" w:styleId="a4">
    <w:name w:val="Текст сноски Знак"/>
    <w:basedOn w:val="a0"/>
    <w:link w:val="a3"/>
    <w:uiPriority w:val="99"/>
    <w:rsid w:val="00B90B91"/>
    <w:rPr>
      <w:rFonts w:ascii="Times New Roman" w:hAnsi="Times New Roman"/>
      <w:sz w:val="20"/>
      <w:lang w:val="en-GB"/>
    </w:rPr>
  </w:style>
  <w:style w:type="character" w:styleId="a5">
    <w:name w:val="footnote reference"/>
    <w:basedOn w:val="a0"/>
    <w:uiPriority w:val="99"/>
    <w:unhideWhenUsed/>
    <w:rsid w:val="00BF650E"/>
    <w:rPr>
      <w:vertAlign w:val="superscript"/>
    </w:rPr>
  </w:style>
  <w:style w:type="paragraph" w:customStyle="1" w:styleId="11">
    <w:name w:val="Обычный1"/>
    <w:rsid w:val="00606E5A"/>
    <w:rPr>
      <w:rFonts w:ascii="Cambria" w:eastAsia="Cambria" w:hAnsi="Cambria" w:cs="Cambria"/>
      <w:lang w:val="en-GB"/>
    </w:rPr>
  </w:style>
  <w:style w:type="paragraph" w:styleId="a6">
    <w:name w:val="List Paragraph"/>
    <w:basedOn w:val="a"/>
    <w:uiPriority w:val="34"/>
    <w:qFormat/>
    <w:rsid w:val="00F03E40"/>
    <w:pPr>
      <w:ind w:left="720"/>
      <w:contextualSpacing/>
    </w:pPr>
  </w:style>
  <w:style w:type="character" w:styleId="a7">
    <w:name w:val="Hyperlink"/>
    <w:basedOn w:val="a0"/>
    <w:uiPriority w:val="99"/>
    <w:unhideWhenUsed/>
    <w:rsid w:val="00E266E9"/>
    <w:rPr>
      <w:color w:val="0000FF" w:themeColor="hyperlink"/>
      <w:u w:val="single"/>
    </w:rPr>
  </w:style>
  <w:style w:type="character" w:styleId="a8">
    <w:name w:val="FollowedHyperlink"/>
    <w:basedOn w:val="a0"/>
    <w:uiPriority w:val="99"/>
    <w:semiHidden/>
    <w:unhideWhenUsed/>
    <w:rsid w:val="0068022E"/>
    <w:rPr>
      <w:color w:val="800080" w:themeColor="followedHyperlink"/>
      <w:u w:val="single"/>
    </w:rPr>
  </w:style>
  <w:style w:type="paragraph" w:customStyle="1" w:styleId="12">
    <w:name w:val="Обычный1"/>
    <w:rsid w:val="00F13504"/>
    <w:pPr>
      <w:pBdr>
        <w:top w:val="nil"/>
        <w:left w:val="nil"/>
        <w:bottom w:val="nil"/>
        <w:right w:val="nil"/>
        <w:between w:val="nil"/>
      </w:pBdr>
    </w:pPr>
    <w:rPr>
      <w:rFonts w:ascii="Cambria" w:eastAsia="Cambria" w:hAnsi="Cambria" w:cs="Cambria"/>
      <w:color w:val="000000"/>
      <w:lang w:val="en-GB"/>
    </w:rPr>
  </w:style>
  <w:style w:type="paragraph" w:styleId="a9">
    <w:name w:val="header"/>
    <w:basedOn w:val="a"/>
    <w:link w:val="aa"/>
    <w:uiPriority w:val="99"/>
    <w:unhideWhenUsed/>
    <w:rsid w:val="00557668"/>
    <w:pPr>
      <w:tabs>
        <w:tab w:val="center" w:pos="4677"/>
        <w:tab w:val="right" w:pos="9355"/>
      </w:tabs>
    </w:pPr>
  </w:style>
  <w:style w:type="character" w:customStyle="1" w:styleId="aa">
    <w:name w:val="Верхний колонтитул Знак"/>
    <w:basedOn w:val="a0"/>
    <w:link w:val="a9"/>
    <w:uiPriority w:val="99"/>
    <w:rsid w:val="00557668"/>
    <w:rPr>
      <w:lang w:val="en-GB"/>
    </w:rPr>
  </w:style>
  <w:style w:type="paragraph" w:styleId="ab">
    <w:name w:val="footer"/>
    <w:basedOn w:val="a"/>
    <w:link w:val="ac"/>
    <w:uiPriority w:val="99"/>
    <w:unhideWhenUsed/>
    <w:rsid w:val="00557668"/>
    <w:pPr>
      <w:tabs>
        <w:tab w:val="center" w:pos="4677"/>
        <w:tab w:val="right" w:pos="9355"/>
      </w:tabs>
    </w:pPr>
  </w:style>
  <w:style w:type="character" w:customStyle="1" w:styleId="ac">
    <w:name w:val="Нижний колонтитул Знак"/>
    <w:basedOn w:val="a0"/>
    <w:link w:val="ab"/>
    <w:uiPriority w:val="99"/>
    <w:rsid w:val="00557668"/>
    <w:rPr>
      <w:lang w:val="en-GB"/>
    </w:rPr>
  </w:style>
  <w:style w:type="character" w:styleId="ad">
    <w:name w:val="page number"/>
    <w:basedOn w:val="a0"/>
    <w:uiPriority w:val="99"/>
    <w:semiHidden/>
    <w:unhideWhenUsed/>
    <w:rsid w:val="00557668"/>
  </w:style>
  <w:style w:type="paragraph" w:styleId="ae">
    <w:name w:val="Balloon Text"/>
    <w:basedOn w:val="a"/>
    <w:link w:val="af"/>
    <w:uiPriority w:val="99"/>
    <w:semiHidden/>
    <w:unhideWhenUsed/>
    <w:rsid w:val="008621A5"/>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8621A5"/>
    <w:rPr>
      <w:rFonts w:ascii="Lucida Grande CY" w:hAnsi="Lucida Grande CY" w:cs="Lucida Grande CY"/>
      <w:sz w:val="18"/>
      <w:szCs w:val="18"/>
      <w:lang w:val="en-GB"/>
    </w:rPr>
  </w:style>
  <w:style w:type="character" w:styleId="af0">
    <w:name w:val="Strong"/>
    <w:basedOn w:val="a0"/>
    <w:uiPriority w:val="22"/>
    <w:qFormat/>
    <w:rsid w:val="00257790"/>
    <w:rPr>
      <w:b/>
      <w:bCs/>
    </w:rPr>
  </w:style>
  <w:style w:type="paragraph" w:styleId="af1">
    <w:name w:val="Normal (Web)"/>
    <w:basedOn w:val="a"/>
    <w:uiPriority w:val="99"/>
    <w:unhideWhenUsed/>
    <w:rsid w:val="00F85688"/>
    <w:pPr>
      <w:spacing w:before="100" w:beforeAutospacing="1" w:after="100" w:afterAutospacing="1"/>
    </w:pPr>
    <w:rPr>
      <w:rFonts w:ascii="Times New Roman" w:hAnsi="Times New Roman" w:cs="Times New Roman"/>
      <w:sz w:val="20"/>
      <w:szCs w:val="20"/>
      <w:lang w:val="ru-RU"/>
    </w:rPr>
  </w:style>
  <w:style w:type="character" w:customStyle="1" w:styleId="30">
    <w:name w:val="Заголовок 3 Знак"/>
    <w:basedOn w:val="a0"/>
    <w:link w:val="3"/>
    <w:uiPriority w:val="9"/>
    <w:rsid w:val="00B0018D"/>
    <w:rPr>
      <w:rFonts w:ascii="Times New Roman" w:hAnsi="Times New Roman" w:cs="Times New Roman"/>
      <w:b/>
      <w:bCs/>
      <w:lang w:val="en-GB"/>
    </w:rPr>
  </w:style>
  <w:style w:type="table" w:styleId="af2">
    <w:name w:val="Table Grid"/>
    <w:basedOn w:val="a1"/>
    <w:uiPriority w:val="59"/>
    <w:rsid w:val="005E52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77399E"/>
    <w:rPr>
      <w:lang w:val="en-GB"/>
    </w:rPr>
  </w:style>
  <w:style w:type="paragraph" w:styleId="af4">
    <w:name w:val="Document Map"/>
    <w:basedOn w:val="a"/>
    <w:link w:val="af5"/>
    <w:uiPriority w:val="99"/>
    <w:semiHidden/>
    <w:unhideWhenUsed/>
    <w:rsid w:val="0077399E"/>
    <w:rPr>
      <w:rFonts w:ascii="Lucida Grande CY" w:hAnsi="Lucida Grande CY" w:cs="Lucida Grande CY"/>
    </w:rPr>
  </w:style>
  <w:style w:type="character" w:customStyle="1" w:styleId="af5">
    <w:name w:val="Схема документа Знак"/>
    <w:basedOn w:val="a0"/>
    <w:link w:val="af4"/>
    <w:uiPriority w:val="99"/>
    <w:semiHidden/>
    <w:rsid w:val="0077399E"/>
    <w:rPr>
      <w:rFonts w:ascii="Lucida Grande CY" w:hAnsi="Lucida Grande CY" w:cs="Lucida Grande CY"/>
      <w:lang w:val="en-GB"/>
    </w:rPr>
  </w:style>
  <w:style w:type="character" w:customStyle="1" w:styleId="20">
    <w:name w:val="Заголовок 2 Знак"/>
    <w:basedOn w:val="a0"/>
    <w:link w:val="2"/>
    <w:uiPriority w:val="9"/>
    <w:rsid w:val="00B527A2"/>
    <w:rPr>
      <w:rFonts w:ascii="Times New Roman" w:eastAsiaTheme="majorEastAsia" w:hAnsi="Times New Roman" w:cs="Times New Roman"/>
      <w:b/>
      <w:bCs/>
      <w:lang w:val="en-GB"/>
    </w:rPr>
  </w:style>
  <w:style w:type="character" w:styleId="af6">
    <w:name w:val="annotation reference"/>
    <w:basedOn w:val="a0"/>
    <w:uiPriority w:val="99"/>
    <w:semiHidden/>
    <w:unhideWhenUsed/>
    <w:rsid w:val="004E6071"/>
    <w:rPr>
      <w:sz w:val="16"/>
      <w:szCs w:val="16"/>
    </w:rPr>
  </w:style>
  <w:style w:type="paragraph" w:styleId="af7">
    <w:name w:val="annotation text"/>
    <w:basedOn w:val="a"/>
    <w:link w:val="af8"/>
    <w:uiPriority w:val="99"/>
    <w:semiHidden/>
    <w:unhideWhenUsed/>
    <w:rsid w:val="004E6071"/>
    <w:rPr>
      <w:sz w:val="20"/>
      <w:szCs w:val="20"/>
    </w:rPr>
  </w:style>
  <w:style w:type="character" w:customStyle="1" w:styleId="af8">
    <w:name w:val="Текст комментария Знак"/>
    <w:basedOn w:val="a0"/>
    <w:link w:val="af7"/>
    <w:uiPriority w:val="99"/>
    <w:semiHidden/>
    <w:rsid w:val="004E6071"/>
    <w:rPr>
      <w:sz w:val="20"/>
      <w:szCs w:val="20"/>
      <w:lang w:val="en-GB"/>
    </w:rPr>
  </w:style>
  <w:style w:type="paragraph" w:styleId="af9">
    <w:name w:val="annotation subject"/>
    <w:basedOn w:val="af7"/>
    <w:next w:val="af7"/>
    <w:link w:val="afa"/>
    <w:uiPriority w:val="99"/>
    <w:semiHidden/>
    <w:unhideWhenUsed/>
    <w:rsid w:val="004E6071"/>
    <w:rPr>
      <w:b/>
      <w:bCs/>
    </w:rPr>
  </w:style>
  <w:style w:type="character" w:customStyle="1" w:styleId="afa">
    <w:name w:val="Тема примечания Знак"/>
    <w:basedOn w:val="af8"/>
    <w:link w:val="af9"/>
    <w:uiPriority w:val="99"/>
    <w:semiHidden/>
    <w:rsid w:val="004E6071"/>
    <w:rPr>
      <w:b/>
      <w:bCs/>
      <w:sz w:val="20"/>
      <w:szCs w:val="20"/>
      <w:lang w:val="en-GB"/>
    </w:rPr>
  </w:style>
  <w:style w:type="character" w:customStyle="1" w:styleId="10">
    <w:name w:val="Заголовок 1 Знак"/>
    <w:basedOn w:val="a0"/>
    <w:link w:val="1"/>
    <w:uiPriority w:val="9"/>
    <w:rsid w:val="00B527A2"/>
    <w:rPr>
      <w:rFonts w:ascii="Times New Roman" w:eastAsiaTheme="majorEastAsia" w:hAnsi="Times New Roman" w:cs="Times New Roman"/>
      <w:b/>
      <w:bCs/>
      <w:lang w:val="en-GB"/>
    </w:rPr>
  </w:style>
  <w:style w:type="paragraph" w:styleId="afb">
    <w:name w:val="TOC Heading"/>
    <w:basedOn w:val="1"/>
    <w:next w:val="a"/>
    <w:uiPriority w:val="39"/>
    <w:unhideWhenUsed/>
    <w:qFormat/>
    <w:rsid w:val="00B527A2"/>
    <w:pPr>
      <w:spacing w:line="276" w:lineRule="auto"/>
      <w:outlineLvl w:val="9"/>
    </w:pPr>
    <w:rPr>
      <w:color w:val="365F91" w:themeColor="accent1" w:themeShade="BF"/>
      <w:sz w:val="28"/>
      <w:szCs w:val="28"/>
      <w:lang w:val="ru-RU"/>
    </w:rPr>
  </w:style>
  <w:style w:type="paragraph" w:styleId="13">
    <w:name w:val="toc 1"/>
    <w:basedOn w:val="a"/>
    <w:next w:val="a"/>
    <w:autoRedefine/>
    <w:uiPriority w:val="39"/>
    <w:unhideWhenUsed/>
    <w:rsid w:val="00812AE3"/>
    <w:pPr>
      <w:tabs>
        <w:tab w:val="right" w:leader="dot" w:pos="9339"/>
      </w:tabs>
      <w:spacing w:before="120" w:line="360" w:lineRule="auto"/>
    </w:pPr>
    <w:rPr>
      <w:b/>
    </w:rPr>
  </w:style>
  <w:style w:type="paragraph" w:styleId="21">
    <w:name w:val="toc 2"/>
    <w:basedOn w:val="a"/>
    <w:next w:val="a"/>
    <w:autoRedefine/>
    <w:uiPriority w:val="39"/>
    <w:unhideWhenUsed/>
    <w:rsid w:val="00B527A2"/>
    <w:pPr>
      <w:ind w:left="240"/>
    </w:pPr>
    <w:rPr>
      <w:b/>
      <w:sz w:val="22"/>
      <w:szCs w:val="22"/>
    </w:rPr>
  </w:style>
  <w:style w:type="paragraph" w:styleId="31">
    <w:name w:val="toc 3"/>
    <w:basedOn w:val="a"/>
    <w:next w:val="a"/>
    <w:autoRedefine/>
    <w:uiPriority w:val="39"/>
    <w:unhideWhenUsed/>
    <w:rsid w:val="00B527A2"/>
    <w:pPr>
      <w:ind w:left="480"/>
    </w:pPr>
    <w:rPr>
      <w:sz w:val="22"/>
      <w:szCs w:val="22"/>
    </w:rPr>
  </w:style>
  <w:style w:type="paragraph" w:styleId="4">
    <w:name w:val="toc 4"/>
    <w:basedOn w:val="a"/>
    <w:next w:val="a"/>
    <w:autoRedefine/>
    <w:uiPriority w:val="39"/>
    <w:semiHidden/>
    <w:unhideWhenUsed/>
    <w:rsid w:val="00B527A2"/>
    <w:pPr>
      <w:ind w:left="720"/>
    </w:pPr>
    <w:rPr>
      <w:sz w:val="20"/>
      <w:szCs w:val="20"/>
    </w:rPr>
  </w:style>
  <w:style w:type="paragraph" w:styleId="5">
    <w:name w:val="toc 5"/>
    <w:basedOn w:val="a"/>
    <w:next w:val="a"/>
    <w:autoRedefine/>
    <w:uiPriority w:val="39"/>
    <w:semiHidden/>
    <w:unhideWhenUsed/>
    <w:rsid w:val="00B527A2"/>
    <w:pPr>
      <w:ind w:left="960"/>
    </w:pPr>
    <w:rPr>
      <w:sz w:val="20"/>
      <w:szCs w:val="20"/>
    </w:rPr>
  </w:style>
  <w:style w:type="paragraph" w:styleId="6">
    <w:name w:val="toc 6"/>
    <w:basedOn w:val="a"/>
    <w:next w:val="a"/>
    <w:autoRedefine/>
    <w:uiPriority w:val="39"/>
    <w:semiHidden/>
    <w:unhideWhenUsed/>
    <w:rsid w:val="00B527A2"/>
    <w:pPr>
      <w:ind w:left="1200"/>
    </w:pPr>
    <w:rPr>
      <w:sz w:val="20"/>
      <w:szCs w:val="20"/>
    </w:rPr>
  </w:style>
  <w:style w:type="paragraph" w:styleId="7">
    <w:name w:val="toc 7"/>
    <w:basedOn w:val="a"/>
    <w:next w:val="a"/>
    <w:autoRedefine/>
    <w:uiPriority w:val="39"/>
    <w:semiHidden/>
    <w:unhideWhenUsed/>
    <w:rsid w:val="00B527A2"/>
    <w:pPr>
      <w:ind w:left="1440"/>
    </w:pPr>
    <w:rPr>
      <w:sz w:val="20"/>
      <w:szCs w:val="20"/>
    </w:rPr>
  </w:style>
  <w:style w:type="paragraph" w:styleId="8">
    <w:name w:val="toc 8"/>
    <w:basedOn w:val="a"/>
    <w:next w:val="a"/>
    <w:autoRedefine/>
    <w:uiPriority w:val="39"/>
    <w:semiHidden/>
    <w:unhideWhenUsed/>
    <w:rsid w:val="00B527A2"/>
    <w:pPr>
      <w:ind w:left="1680"/>
    </w:pPr>
    <w:rPr>
      <w:sz w:val="20"/>
      <w:szCs w:val="20"/>
    </w:rPr>
  </w:style>
  <w:style w:type="paragraph" w:styleId="9">
    <w:name w:val="toc 9"/>
    <w:basedOn w:val="a"/>
    <w:next w:val="a"/>
    <w:autoRedefine/>
    <w:uiPriority w:val="39"/>
    <w:semiHidden/>
    <w:unhideWhenUsed/>
    <w:rsid w:val="00B527A2"/>
    <w:pPr>
      <w:ind w:left="1920"/>
    </w:pPr>
    <w:rPr>
      <w:sz w:val="20"/>
      <w:szCs w:val="20"/>
    </w:rPr>
  </w:style>
  <w:style w:type="paragraph" w:styleId="afc">
    <w:name w:val="No Spacing"/>
    <w:uiPriority w:val="1"/>
    <w:qFormat/>
    <w:rsid w:val="00B527A2"/>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uiPriority w:val="9"/>
    <w:qFormat/>
    <w:rsid w:val="00B527A2"/>
    <w:pPr>
      <w:keepNext/>
      <w:keepLines/>
      <w:spacing w:before="480"/>
      <w:jc w:val="center"/>
      <w:outlineLvl w:val="0"/>
    </w:pPr>
    <w:rPr>
      <w:rFonts w:ascii="Times New Roman" w:eastAsiaTheme="majorEastAsia" w:hAnsi="Times New Roman" w:cs="Times New Roman"/>
      <w:b/>
      <w:bCs/>
    </w:rPr>
  </w:style>
  <w:style w:type="paragraph" w:styleId="2">
    <w:name w:val="heading 2"/>
    <w:basedOn w:val="a"/>
    <w:next w:val="a"/>
    <w:link w:val="20"/>
    <w:uiPriority w:val="9"/>
    <w:unhideWhenUsed/>
    <w:qFormat/>
    <w:rsid w:val="00B527A2"/>
    <w:pPr>
      <w:keepNext/>
      <w:keepLines/>
      <w:spacing w:before="200"/>
      <w:jc w:val="center"/>
      <w:outlineLvl w:val="1"/>
    </w:pPr>
    <w:rPr>
      <w:rFonts w:ascii="Times New Roman" w:eastAsiaTheme="majorEastAsia" w:hAnsi="Times New Roman" w:cs="Times New Roman"/>
      <w:b/>
      <w:bCs/>
    </w:rPr>
  </w:style>
  <w:style w:type="paragraph" w:styleId="3">
    <w:name w:val="heading 3"/>
    <w:basedOn w:val="a"/>
    <w:link w:val="30"/>
    <w:uiPriority w:val="9"/>
    <w:qFormat/>
    <w:rsid w:val="00B0018D"/>
    <w:pPr>
      <w:spacing w:before="100" w:beforeAutospacing="1" w:after="100" w:afterAutospacing="1"/>
      <w:jc w:val="center"/>
      <w:outlineLvl w:val="2"/>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90B91"/>
    <w:pPr>
      <w:spacing w:line="360" w:lineRule="auto"/>
    </w:pPr>
    <w:rPr>
      <w:rFonts w:ascii="Times New Roman" w:hAnsi="Times New Roman"/>
      <w:sz w:val="20"/>
    </w:rPr>
  </w:style>
  <w:style w:type="character" w:customStyle="1" w:styleId="a4">
    <w:name w:val="Текст сноски Знак"/>
    <w:basedOn w:val="a0"/>
    <w:link w:val="a3"/>
    <w:uiPriority w:val="99"/>
    <w:rsid w:val="00B90B91"/>
    <w:rPr>
      <w:rFonts w:ascii="Times New Roman" w:hAnsi="Times New Roman"/>
      <w:sz w:val="20"/>
      <w:lang w:val="en-GB"/>
    </w:rPr>
  </w:style>
  <w:style w:type="character" w:styleId="a5">
    <w:name w:val="footnote reference"/>
    <w:basedOn w:val="a0"/>
    <w:uiPriority w:val="99"/>
    <w:unhideWhenUsed/>
    <w:rsid w:val="00BF650E"/>
    <w:rPr>
      <w:vertAlign w:val="superscript"/>
    </w:rPr>
  </w:style>
  <w:style w:type="paragraph" w:customStyle="1" w:styleId="11">
    <w:name w:val="Обычный1"/>
    <w:rsid w:val="00606E5A"/>
    <w:rPr>
      <w:rFonts w:ascii="Cambria" w:eastAsia="Cambria" w:hAnsi="Cambria" w:cs="Cambria"/>
      <w:lang w:val="en-GB"/>
    </w:rPr>
  </w:style>
  <w:style w:type="paragraph" w:styleId="a6">
    <w:name w:val="List Paragraph"/>
    <w:basedOn w:val="a"/>
    <w:uiPriority w:val="34"/>
    <w:qFormat/>
    <w:rsid w:val="00F03E40"/>
    <w:pPr>
      <w:ind w:left="720"/>
      <w:contextualSpacing/>
    </w:pPr>
  </w:style>
  <w:style w:type="character" w:styleId="a7">
    <w:name w:val="Hyperlink"/>
    <w:basedOn w:val="a0"/>
    <w:uiPriority w:val="99"/>
    <w:unhideWhenUsed/>
    <w:rsid w:val="00E266E9"/>
    <w:rPr>
      <w:color w:val="0000FF" w:themeColor="hyperlink"/>
      <w:u w:val="single"/>
    </w:rPr>
  </w:style>
  <w:style w:type="character" w:styleId="a8">
    <w:name w:val="FollowedHyperlink"/>
    <w:basedOn w:val="a0"/>
    <w:uiPriority w:val="99"/>
    <w:semiHidden/>
    <w:unhideWhenUsed/>
    <w:rsid w:val="0068022E"/>
    <w:rPr>
      <w:color w:val="800080" w:themeColor="followedHyperlink"/>
      <w:u w:val="single"/>
    </w:rPr>
  </w:style>
  <w:style w:type="paragraph" w:customStyle="1" w:styleId="12">
    <w:name w:val="Обычный1"/>
    <w:rsid w:val="00F13504"/>
    <w:pPr>
      <w:pBdr>
        <w:top w:val="nil"/>
        <w:left w:val="nil"/>
        <w:bottom w:val="nil"/>
        <w:right w:val="nil"/>
        <w:between w:val="nil"/>
      </w:pBdr>
    </w:pPr>
    <w:rPr>
      <w:rFonts w:ascii="Cambria" w:eastAsia="Cambria" w:hAnsi="Cambria" w:cs="Cambria"/>
      <w:color w:val="000000"/>
      <w:lang w:val="en-GB"/>
    </w:rPr>
  </w:style>
  <w:style w:type="paragraph" w:styleId="a9">
    <w:name w:val="header"/>
    <w:basedOn w:val="a"/>
    <w:link w:val="aa"/>
    <w:uiPriority w:val="99"/>
    <w:unhideWhenUsed/>
    <w:rsid w:val="00557668"/>
    <w:pPr>
      <w:tabs>
        <w:tab w:val="center" w:pos="4677"/>
        <w:tab w:val="right" w:pos="9355"/>
      </w:tabs>
    </w:pPr>
  </w:style>
  <w:style w:type="character" w:customStyle="1" w:styleId="aa">
    <w:name w:val="Верхний колонтитул Знак"/>
    <w:basedOn w:val="a0"/>
    <w:link w:val="a9"/>
    <w:uiPriority w:val="99"/>
    <w:rsid w:val="00557668"/>
    <w:rPr>
      <w:lang w:val="en-GB"/>
    </w:rPr>
  </w:style>
  <w:style w:type="paragraph" w:styleId="ab">
    <w:name w:val="footer"/>
    <w:basedOn w:val="a"/>
    <w:link w:val="ac"/>
    <w:uiPriority w:val="99"/>
    <w:unhideWhenUsed/>
    <w:rsid w:val="00557668"/>
    <w:pPr>
      <w:tabs>
        <w:tab w:val="center" w:pos="4677"/>
        <w:tab w:val="right" w:pos="9355"/>
      </w:tabs>
    </w:pPr>
  </w:style>
  <w:style w:type="character" w:customStyle="1" w:styleId="ac">
    <w:name w:val="Нижний колонтитул Знак"/>
    <w:basedOn w:val="a0"/>
    <w:link w:val="ab"/>
    <w:uiPriority w:val="99"/>
    <w:rsid w:val="00557668"/>
    <w:rPr>
      <w:lang w:val="en-GB"/>
    </w:rPr>
  </w:style>
  <w:style w:type="character" w:styleId="ad">
    <w:name w:val="page number"/>
    <w:basedOn w:val="a0"/>
    <w:uiPriority w:val="99"/>
    <w:semiHidden/>
    <w:unhideWhenUsed/>
    <w:rsid w:val="00557668"/>
  </w:style>
  <w:style w:type="paragraph" w:styleId="ae">
    <w:name w:val="Balloon Text"/>
    <w:basedOn w:val="a"/>
    <w:link w:val="af"/>
    <w:uiPriority w:val="99"/>
    <w:semiHidden/>
    <w:unhideWhenUsed/>
    <w:rsid w:val="008621A5"/>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8621A5"/>
    <w:rPr>
      <w:rFonts w:ascii="Lucida Grande CY" w:hAnsi="Lucida Grande CY" w:cs="Lucida Grande CY"/>
      <w:sz w:val="18"/>
      <w:szCs w:val="18"/>
      <w:lang w:val="en-GB"/>
    </w:rPr>
  </w:style>
  <w:style w:type="character" w:styleId="af0">
    <w:name w:val="Strong"/>
    <w:basedOn w:val="a0"/>
    <w:uiPriority w:val="22"/>
    <w:qFormat/>
    <w:rsid w:val="00257790"/>
    <w:rPr>
      <w:b/>
      <w:bCs/>
    </w:rPr>
  </w:style>
  <w:style w:type="paragraph" w:styleId="af1">
    <w:name w:val="Normal (Web)"/>
    <w:basedOn w:val="a"/>
    <w:uiPriority w:val="99"/>
    <w:unhideWhenUsed/>
    <w:rsid w:val="00F85688"/>
    <w:pPr>
      <w:spacing w:before="100" w:beforeAutospacing="1" w:after="100" w:afterAutospacing="1"/>
    </w:pPr>
    <w:rPr>
      <w:rFonts w:ascii="Times New Roman" w:hAnsi="Times New Roman" w:cs="Times New Roman"/>
      <w:sz w:val="20"/>
      <w:szCs w:val="20"/>
      <w:lang w:val="ru-RU"/>
    </w:rPr>
  </w:style>
  <w:style w:type="character" w:customStyle="1" w:styleId="30">
    <w:name w:val="Заголовок 3 Знак"/>
    <w:basedOn w:val="a0"/>
    <w:link w:val="3"/>
    <w:uiPriority w:val="9"/>
    <w:rsid w:val="00B0018D"/>
    <w:rPr>
      <w:rFonts w:ascii="Times New Roman" w:hAnsi="Times New Roman" w:cs="Times New Roman"/>
      <w:b/>
      <w:bCs/>
      <w:lang w:val="en-GB"/>
    </w:rPr>
  </w:style>
  <w:style w:type="table" w:styleId="af2">
    <w:name w:val="Table Grid"/>
    <w:basedOn w:val="a1"/>
    <w:uiPriority w:val="59"/>
    <w:rsid w:val="005E52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77399E"/>
    <w:rPr>
      <w:lang w:val="en-GB"/>
    </w:rPr>
  </w:style>
  <w:style w:type="paragraph" w:styleId="af4">
    <w:name w:val="Document Map"/>
    <w:basedOn w:val="a"/>
    <w:link w:val="af5"/>
    <w:uiPriority w:val="99"/>
    <w:semiHidden/>
    <w:unhideWhenUsed/>
    <w:rsid w:val="0077399E"/>
    <w:rPr>
      <w:rFonts w:ascii="Lucida Grande CY" w:hAnsi="Lucida Grande CY" w:cs="Lucida Grande CY"/>
    </w:rPr>
  </w:style>
  <w:style w:type="character" w:customStyle="1" w:styleId="af5">
    <w:name w:val="Схема документа Знак"/>
    <w:basedOn w:val="a0"/>
    <w:link w:val="af4"/>
    <w:uiPriority w:val="99"/>
    <w:semiHidden/>
    <w:rsid w:val="0077399E"/>
    <w:rPr>
      <w:rFonts w:ascii="Lucida Grande CY" w:hAnsi="Lucida Grande CY" w:cs="Lucida Grande CY"/>
      <w:lang w:val="en-GB"/>
    </w:rPr>
  </w:style>
  <w:style w:type="character" w:customStyle="1" w:styleId="20">
    <w:name w:val="Заголовок 2 Знак"/>
    <w:basedOn w:val="a0"/>
    <w:link w:val="2"/>
    <w:uiPriority w:val="9"/>
    <w:rsid w:val="00B527A2"/>
    <w:rPr>
      <w:rFonts w:ascii="Times New Roman" w:eastAsiaTheme="majorEastAsia" w:hAnsi="Times New Roman" w:cs="Times New Roman"/>
      <w:b/>
      <w:bCs/>
      <w:lang w:val="en-GB"/>
    </w:rPr>
  </w:style>
  <w:style w:type="character" w:styleId="af6">
    <w:name w:val="annotation reference"/>
    <w:basedOn w:val="a0"/>
    <w:uiPriority w:val="99"/>
    <w:semiHidden/>
    <w:unhideWhenUsed/>
    <w:rsid w:val="004E6071"/>
    <w:rPr>
      <w:sz w:val="16"/>
      <w:szCs w:val="16"/>
    </w:rPr>
  </w:style>
  <w:style w:type="paragraph" w:styleId="af7">
    <w:name w:val="annotation text"/>
    <w:basedOn w:val="a"/>
    <w:link w:val="af8"/>
    <w:uiPriority w:val="99"/>
    <w:semiHidden/>
    <w:unhideWhenUsed/>
    <w:rsid w:val="004E6071"/>
    <w:rPr>
      <w:sz w:val="20"/>
      <w:szCs w:val="20"/>
    </w:rPr>
  </w:style>
  <w:style w:type="character" w:customStyle="1" w:styleId="af8">
    <w:name w:val="Текст комментария Знак"/>
    <w:basedOn w:val="a0"/>
    <w:link w:val="af7"/>
    <w:uiPriority w:val="99"/>
    <w:semiHidden/>
    <w:rsid w:val="004E6071"/>
    <w:rPr>
      <w:sz w:val="20"/>
      <w:szCs w:val="20"/>
      <w:lang w:val="en-GB"/>
    </w:rPr>
  </w:style>
  <w:style w:type="paragraph" w:styleId="af9">
    <w:name w:val="annotation subject"/>
    <w:basedOn w:val="af7"/>
    <w:next w:val="af7"/>
    <w:link w:val="afa"/>
    <w:uiPriority w:val="99"/>
    <w:semiHidden/>
    <w:unhideWhenUsed/>
    <w:rsid w:val="004E6071"/>
    <w:rPr>
      <w:b/>
      <w:bCs/>
    </w:rPr>
  </w:style>
  <w:style w:type="character" w:customStyle="1" w:styleId="afa">
    <w:name w:val="Тема примечания Знак"/>
    <w:basedOn w:val="af8"/>
    <w:link w:val="af9"/>
    <w:uiPriority w:val="99"/>
    <w:semiHidden/>
    <w:rsid w:val="004E6071"/>
    <w:rPr>
      <w:b/>
      <w:bCs/>
      <w:sz w:val="20"/>
      <w:szCs w:val="20"/>
      <w:lang w:val="en-GB"/>
    </w:rPr>
  </w:style>
  <w:style w:type="character" w:customStyle="1" w:styleId="10">
    <w:name w:val="Заголовок 1 Знак"/>
    <w:basedOn w:val="a0"/>
    <w:link w:val="1"/>
    <w:uiPriority w:val="9"/>
    <w:rsid w:val="00B527A2"/>
    <w:rPr>
      <w:rFonts w:ascii="Times New Roman" w:eastAsiaTheme="majorEastAsia" w:hAnsi="Times New Roman" w:cs="Times New Roman"/>
      <w:b/>
      <w:bCs/>
      <w:lang w:val="en-GB"/>
    </w:rPr>
  </w:style>
  <w:style w:type="paragraph" w:styleId="afb">
    <w:name w:val="TOC Heading"/>
    <w:basedOn w:val="1"/>
    <w:next w:val="a"/>
    <w:uiPriority w:val="39"/>
    <w:unhideWhenUsed/>
    <w:qFormat/>
    <w:rsid w:val="00B527A2"/>
    <w:pPr>
      <w:spacing w:line="276" w:lineRule="auto"/>
      <w:outlineLvl w:val="9"/>
    </w:pPr>
    <w:rPr>
      <w:color w:val="365F91" w:themeColor="accent1" w:themeShade="BF"/>
      <w:sz w:val="28"/>
      <w:szCs w:val="28"/>
      <w:lang w:val="ru-RU"/>
    </w:rPr>
  </w:style>
  <w:style w:type="paragraph" w:styleId="13">
    <w:name w:val="toc 1"/>
    <w:basedOn w:val="a"/>
    <w:next w:val="a"/>
    <w:autoRedefine/>
    <w:uiPriority w:val="39"/>
    <w:unhideWhenUsed/>
    <w:rsid w:val="00812AE3"/>
    <w:pPr>
      <w:tabs>
        <w:tab w:val="right" w:leader="dot" w:pos="9339"/>
      </w:tabs>
      <w:spacing w:before="120" w:line="360" w:lineRule="auto"/>
    </w:pPr>
    <w:rPr>
      <w:b/>
    </w:rPr>
  </w:style>
  <w:style w:type="paragraph" w:styleId="21">
    <w:name w:val="toc 2"/>
    <w:basedOn w:val="a"/>
    <w:next w:val="a"/>
    <w:autoRedefine/>
    <w:uiPriority w:val="39"/>
    <w:unhideWhenUsed/>
    <w:rsid w:val="00B527A2"/>
    <w:pPr>
      <w:ind w:left="240"/>
    </w:pPr>
    <w:rPr>
      <w:b/>
      <w:sz w:val="22"/>
      <w:szCs w:val="22"/>
    </w:rPr>
  </w:style>
  <w:style w:type="paragraph" w:styleId="31">
    <w:name w:val="toc 3"/>
    <w:basedOn w:val="a"/>
    <w:next w:val="a"/>
    <w:autoRedefine/>
    <w:uiPriority w:val="39"/>
    <w:unhideWhenUsed/>
    <w:rsid w:val="00B527A2"/>
    <w:pPr>
      <w:ind w:left="480"/>
    </w:pPr>
    <w:rPr>
      <w:sz w:val="22"/>
      <w:szCs w:val="22"/>
    </w:rPr>
  </w:style>
  <w:style w:type="paragraph" w:styleId="4">
    <w:name w:val="toc 4"/>
    <w:basedOn w:val="a"/>
    <w:next w:val="a"/>
    <w:autoRedefine/>
    <w:uiPriority w:val="39"/>
    <w:semiHidden/>
    <w:unhideWhenUsed/>
    <w:rsid w:val="00B527A2"/>
    <w:pPr>
      <w:ind w:left="720"/>
    </w:pPr>
    <w:rPr>
      <w:sz w:val="20"/>
      <w:szCs w:val="20"/>
    </w:rPr>
  </w:style>
  <w:style w:type="paragraph" w:styleId="5">
    <w:name w:val="toc 5"/>
    <w:basedOn w:val="a"/>
    <w:next w:val="a"/>
    <w:autoRedefine/>
    <w:uiPriority w:val="39"/>
    <w:semiHidden/>
    <w:unhideWhenUsed/>
    <w:rsid w:val="00B527A2"/>
    <w:pPr>
      <w:ind w:left="960"/>
    </w:pPr>
    <w:rPr>
      <w:sz w:val="20"/>
      <w:szCs w:val="20"/>
    </w:rPr>
  </w:style>
  <w:style w:type="paragraph" w:styleId="6">
    <w:name w:val="toc 6"/>
    <w:basedOn w:val="a"/>
    <w:next w:val="a"/>
    <w:autoRedefine/>
    <w:uiPriority w:val="39"/>
    <w:semiHidden/>
    <w:unhideWhenUsed/>
    <w:rsid w:val="00B527A2"/>
    <w:pPr>
      <w:ind w:left="1200"/>
    </w:pPr>
    <w:rPr>
      <w:sz w:val="20"/>
      <w:szCs w:val="20"/>
    </w:rPr>
  </w:style>
  <w:style w:type="paragraph" w:styleId="7">
    <w:name w:val="toc 7"/>
    <w:basedOn w:val="a"/>
    <w:next w:val="a"/>
    <w:autoRedefine/>
    <w:uiPriority w:val="39"/>
    <w:semiHidden/>
    <w:unhideWhenUsed/>
    <w:rsid w:val="00B527A2"/>
    <w:pPr>
      <w:ind w:left="1440"/>
    </w:pPr>
    <w:rPr>
      <w:sz w:val="20"/>
      <w:szCs w:val="20"/>
    </w:rPr>
  </w:style>
  <w:style w:type="paragraph" w:styleId="8">
    <w:name w:val="toc 8"/>
    <w:basedOn w:val="a"/>
    <w:next w:val="a"/>
    <w:autoRedefine/>
    <w:uiPriority w:val="39"/>
    <w:semiHidden/>
    <w:unhideWhenUsed/>
    <w:rsid w:val="00B527A2"/>
    <w:pPr>
      <w:ind w:left="1680"/>
    </w:pPr>
    <w:rPr>
      <w:sz w:val="20"/>
      <w:szCs w:val="20"/>
    </w:rPr>
  </w:style>
  <w:style w:type="paragraph" w:styleId="9">
    <w:name w:val="toc 9"/>
    <w:basedOn w:val="a"/>
    <w:next w:val="a"/>
    <w:autoRedefine/>
    <w:uiPriority w:val="39"/>
    <w:semiHidden/>
    <w:unhideWhenUsed/>
    <w:rsid w:val="00B527A2"/>
    <w:pPr>
      <w:ind w:left="1920"/>
    </w:pPr>
    <w:rPr>
      <w:sz w:val="20"/>
      <w:szCs w:val="20"/>
    </w:rPr>
  </w:style>
  <w:style w:type="paragraph" w:styleId="afc">
    <w:name w:val="No Spacing"/>
    <w:uiPriority w:val="1"/>
    <w:qFormat/>
    <w:rsid w:val="00B527A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16">
      <w:bodyDiv w:val="1"/>
      <w:marLeft w:val="0"/>
      <w:marRight w:val="0"/>
      <w:marTop w:val="0"/>
      <w:marBottom w:val="0"/>
      <w:divBdr>
        <w:top w:val="none" w:sz="0" w:space="0" w:color="auto"/>
        <w:left w:val="none" w:sz="0" w:space="0" w:color="auto"/>
        <w:bottom w:val="none" w:sz="0" w:space="0" w:color="auto"/>
        <w:right w:val="none" w:sz="0" w:space="0" w:color="auto"/>
      </w:divBdr>
      <w:divsChild>
        <w:div w:id="1454861403">
          <w:marLeft w:val="0"/>
          <w:marRight w:val="0"/>
          <w:marTop w:val="0"/>
          <w:marBottom w:val="0"/>
          <w:divBdr>
            <w:top w:val="none" w:sz="0" w:space="0" w:color="auto"/>
            <w:left w:val="none" w:sz="0" w:space="0" w:color="auto"/>
            <w:bottom w:val="none" w:sz="0" w:space="0" w:color="auto"/>
            <w:right w:val="none" w:sz="0" w:space="0" w:color="auto"/>
          </w:divBdr>
        </w:div>
        <w:div w:id="165631008">
          <w:marLeft w:val="0"/>
          <w:marRight w:val="0"/>
          <w:marTop w:val="0"/>
          <w:marBottom w:val="0"/>
          <w:divBdr>
            <w:top w:val="none" w:sz="0" w:space="0" w:color="auto"/>
            <w:left w:val="none" w:sz="0" w:space="0" w:color="auto"/>
            <w:bottom w:val="none" w:sz="0" w:space="0" w:color="auto"/>
            <w:right w:val="none" w:sz="0" w:space="0" w:color="auto"/>
          </w:divBdr>
        </w:div>
        <w:div w:id="2072607209">
          <w:marLeft w:val="0"/>
          <w:marRight w:val="0"/>
          <w:marTop w:val="0"/>
          <w:marBottom w:val="0"/>
          <w:divBdr>
            <w:top w:val="none" w:sz="0" w:space="0" w:color="auto"/>
            <w:left w:val="none" w:sz="0" w:space="0" w:color="auto"/>
            <w:bottom w:val="none" w:sz="0" w:space="0" w:color="auto"/>
            <w:right w:val="none" w:sz="0" w:space="0" w:color="auto"/>
          </w:divBdr>
        </w:div>
        <w:div w:id="257451539">
          <w:marLeft w:val="0"/>
          <w:marRight w:val="0"/>
          <w:marTop w:val="0"/>
          <w:marBottom w:val="0"/>
          <w:divBdr>
            <w:top w:val="none" w:sz="0" w:space="0" w:color="auto"/>
            <w:left w:val="none" w:sz="0" w:space="0" w:color="auto"/>
            <w:bottom w:val="none" w:sz="0" w:space="0" w:color="auto"/>
            <w:right w:val="none" w:sz="0" w:space="0" w:color="auto"/>
          </w:divBdr>
        </w:div>
      </w:divsChild>
    </w:div>
    <w:div w:id="1710143">
      <w:bodyDiv w:val="1"/>
      <w:marLeft w:val="0"/>
      <w:marRight w:val="0"/>
      <w:marTop w:val="0"/>
      <w:marBottom w:val="0"/>
      <w:divBdr>
        <w:top w:val="none" w:sz="0" w:space="0" w:color="auto"/>
        <w:left w:val="none" w:sz="0" w:space="0" w:color="auto"/>
        <w:bottom w:val="none" w:sz="0" w:space="0" w:color="auto"/>
        <w:right w:val="none" w:sz="0" w:space="0" w:color="auto"/>
      </w:divBdr>
    </w:div>
    <w:div w:id="7415650">
      <w:bodyDiv w:val="1"/>
      <w:marLeft w:val="0"/>
      <w:marRight w:val="0"/>
      <w:marTop w:val="0"/>
      <w:marBottom w:val="0"/>
      <w:divBdr>
        <w:top w:val="none" w:sz="0" w:space="0" w:color="auto"/>
        <w:left w:val="none" w:sz="0" w:space="0" w:color="auto"/>
        <w:bottom w:val="none" w:sz="0" w:space="0" w:color="auto"/>
        <w:right w:val="none" w:sz="0" w:space="0" w:color="auto"/>
      </w:divBdr>
    </w:div>
    <w:div w:id="10420710">
      <w:bodyDiv w:val="1"/>
      <w:marLeft w:val="0"/>
      <w:marRight w:val="0"/>
      <w:marTop w:val="0"/>
      <w:marBottom w:val="0"/>
      <w:divBdr>
        <w:top w:val="none" w:sz="0" w:space="0" w:color="auto"/>
        <w:left w:val="none" w:sz="0" w:space="0" w:color="auto"/>
        <w:bottom w:val="none" w:sz="0" w:space="0" w:color="auto"/>
        <w:right w:val="none" w:sz="0" w:space="0" w:color="auto"/>
      </w:divBdr>
    </w:div>
    <w:div w:id="12998622">
      <w:bodyDiv w:val="1"/>
      <w:marLeft w:val="0"/>
      <w:marRight w:val="0"/>
      <w:marTop w:val="0"/>
      <w:marBottom w:val="0"/>
      <w:divBdr>
        <w:top w:val="none" w:sz="0" w:space="0" w:color="auto"/>
        <w:left w:val="none" w:sz="0" w:space="0" w:color="auto"/>
        <w:bottom w:val="none" w:sz="0" w:space="0" w:color="auto"/>
        <w:right w:val="none" w:sz="0" w:space="0" w:color="auto"/>
      </w:divBdr>
    </w:div>
    <w:div w:id="16272254">
      <w:bodyDiv w:val="1"/>
      <w:marLeft w:val="0"/>
      <w:marRight w:val="0"/>
      <w:marTop w:val="0"/>
      <w:marBottom w:val="0"/>
      <w:divBdr>
        <w:top w:val="none" w:sz="0" w:space="0" w:color="auto"/>
        <w:left w:val="none" w:sz="0" w:space="0" w:color="auto"/>
        <w:bottom w:val="none" w:sz="0" w:space="0" w:color="auto"/>
        <w:right w:val="none" w:sz="0" w:space="0" w:color="auto"/>
      </w:divBdr>
    </w:div>
    <w:div w:id="16465879">
      <w:bodyDiv w:val="1"/>
      <w:marLeft w:val="0"/>
      <w:marRight w:val="0"/>
      <w:marTop w:val="0"/>
      <w:marBottom w:val="0"/>
      <w:divBdr>
        <w:top w:val="none" w:sz="0" w:space="0" w:color="auto"/>
        <w:left w:val="none" w:sz="0" w:space="0" w:color="auto"/>
        <w:bottom w:val="none" w:sz="0" w:space="0" w:color="auto"/>
        <w:right w:val="none" w:sz="0" w:space="0" w:color="auto"/>
      </w:divBdr>
      <w:divsChild>
        <w:div w:id="2057118832">
          <w:marLeft w:val="0"/>
          <w:marRight w:val="0"/>
          <w:marTop w:val="0"/>
          <w:marBottom w:val="0"/>
          <w:divBdr>
            <w:top w:val="none" w:sz="0" w:space="0" w:color="auto"/>
            <w:left w:val="none" w:sz="0" w:space="0" w:color="auto"/>
            <w:bottom w:val="none" w:sz="0" w:space="0" w:color="auto"/>
            <w:right w:val="none" w:sz="0" w:space="0" w:color="auto"/>
          </w:divBdr>
        </w:div>
        <w:div w:id="2002469232">
          <w:marLeft w:val="0"/>
          <w:marRight w:val="0"/>
          <w:marTop w:val="0"/>
          <w:marBottom w:val="0"/>
          <w:divBdr>
            <w:top w:val="none" w:sz="0" w:space="0" w:color="auto"/>
            <w:left w:val="none" w:sz="0" w:space="0" w:color="auto"/>
            <w:bottom w:val="none" w:sz="0" w:space="0" w:color="auto"/>
            <w:right w:val="none" w:sz="0" w:space="0" w:color="auto"/>
          </w:divBdr>
        </w:div>
      </w:divsChild>
    </w:div>
    <w:div w:id="16662243">
      <w:bodyDiv w:val="1"/>
      <w:marLeft w:val="0"/>
      <w:marRight w:val="0"/>
      <w:marTop w:val="0"/>
      <w:marBottom w:val="0"/>
      <w:divBdr>
        <w:top w:val="none" w:sz="0" w:space="0" w:color="auto"/>
        <w:left w:val="none" w:sz="0" w:space="0" w:color="auto"/>
        <w:bottom w:val="none" w:sz="0" w:space="0" w:color="auto"/>
        <w:right w:val="none" w:sz="0" w:space="0" w:color="auto"/>
      </w:divBdr>
    </w:div>
    <w:div w:id="19667125">
      <w:bodyDiv w:val="1"/>
      <w:marLeft w:val="0"/>
      <w:marRight w:val="0"/>
      <w:marTop w:val="0"/>
      <w:marBottom w:val="0"/>
      <w:divBdr>
        <w:top w:val="none" w:sz="0" w:space="0" w:color="auto"/>
        <w:left w:val="none" w:sz="0" w:space="0" w:color="auto"/>
        <w:bottom w:val="none" w:sz="0" w:space="0" w:color="auto"/>
        <w:right w:val="none" w:sz="0" w:space="0" w:color="auto"/>
      </w:divBdr>
      <w:divsChild>
        <w:div w:id="96828910">
          <w:marLeft w:val="0"/>
          <w:marRight w:val="0"/>
          <w:marTop w:val="0"/>
          <w:marBottom w:val="0"/>
          <w:divBdr>
            <w:top w:val="none" w:sz="0" w:space="0" w:color="auto"/>
            <w:left w:val="none" w:sz="0" w:space="0" w:color="auto"/>
            <w:bottom w:val="none" w:sz="0" w:space="0" w:color="auto"/>
            <w:right w:val="none" w:sz="0" w:space="0" w:color="auto"/>
          </w:divBdr>
        </w:div>
        <w:div w:id="1168055307">
          <w:marLeft w:val="0"/>
          <w:marRight w:val="0"/>
          <w:marTop w:val="0"/>
          <w:marBottom w:val="0"/>
          <w:divBdr>
            <w:top w:val="none" w:sz="0" w:space="0" w:color="auto"/>
            <w:left w:val="none" w:sz="0" w:space="0" w:color="auto"/>
            <w:bottom w:val="none" w:sz="0" w:space="0" w:color="auto"/>
            <w:right w:val="none" w:sz="0" w:space="0" w:color="auto"/>
          </w:divBdr>
        </w:div>
        <w:div w:id="1494905333">
          <w:marLeft w:val="0"/>
          <w:marRight w:val="0"/>
          <w:marTop w:val="0"/>
          <w:marBottom w:val="0"/>
          <w:divBdr>
            <w:top w:val="none" w:sz="0" w:space="0" w:color="auto"/>
            <w:left w:val="none" w:sz="0" w:space="0" w:color="auto"/>
            <w:bottom w:val="none" w:sz="0" w:space="0" w:color="auto"/>
            <w:right w:val="none" w:sz="0" w:space="0" w:color="auto"/>
          </w:divBdr>
        </w:div>
      </w:divsChild>
    </w:div>
    <w:div w:id="22220532">
      <w:bodyDiv w:val="1"/>
      <w:marLeft w:val="0"/>
      <w:marRight w:val="0"/>
      <w:marTop w:val="0"/>
      <w:marBottom w:val="0"/>
      <w:divBdr>
        <w:top w:val="none" w:sz="0" w:space="0" w:color="auto"/>
        <w:left w:val="none" w:sz="0" w:space="0" w:color="auto"/>
        <w:bottom w:val="none" w:sz="0" w:space="0" w:color="auto"/>
        <w:right w:val="none" w:sz="0" w:space="0" w:color="auto"/>
      </w:divBdr>
    </w:div>
    <w:div w:id="23285768">
      <w:bodyDiv w:val="1"/>
      <w:marLeft w:val="0"/>
      <w:marRight w:val="0"/>
      <w:marTop w:val="0"/>
      <w:marBottom w:val="0"/>
      <w:divBdr>
        <w:top w:val="none" w:sz="0" w:space="0" w:color="auto"/>
        <w:left w:val="none" w:sz="0" w:space="0" w:color="auto"/>
        <w:bottom w:val="none" w:sz="0" w:space="0" w:color="auto"/>
        <w:right w:val="none" w:sz="0" w:space="0" w:color="auto"/>
      </w:divBdr>
    </w:div>
    <w:div w:id="23870911">
      <w:bodyDiv w:val="1"/>
      <w:marLeft w:val="0"/>
      <w:marRight w:val="0"/>
      <w:marTop w:val="0"/>
      <w:marBottom w:val="0"/>
      <w:divBdr>
        <w:top w:val="none" w:sz="0" w:space="0" w:color="auto"/>
        <w:left w:val="none" w:sz="0" w:space="0" w:color="auto"/>
        <w:bottom w:val="none" w:sz="0" w:space="0" w:color="auto"/>
        <w:right w:val="none" w:sz="0" w:space="0" w:color="auto"/>
      </w:divBdr>
      <w:divsChild>
        <w:div w:id="1911427359">
          <w:marLeft w:val="0"/>
          <w:marRight w:val="0"/>
          <w:marTop w:val="0"/>
          <w:marBottom w:val="0"/>
          <w:divBdr>
            <w:top w:val="none" w:sz="0" w:space="0" w:color="auto"/>
            <w:left w:val="none" w:sz="0" w:space="0" w:color="auto"/>
            <w:bottom w:val="none" w:sz="0" w:space="0" w:color="auto"/>
            <w:right w:val="none" w:sz="0" w:space="0" w:color="auto"/>
          </w:divBdr>
        </w:div>
        <w:div w:id="1905525410">
          <w:marLeft w:val="0"/>
          <w:marRight w:val="0"/>
          <w:marTop w:val="0"/>
          <w:marBottom w:val="0"/>
          <w:divBdr>
            <w:top w:val="none" w:sz="0" w:space="0" w:color="auto"/>
            <w:left w:val="none" w:sz="0" w:space="0" w:color="auto"/>
            <w:bottom w:val="none" w:sz="0" w:space="0" w:color="auto"/>
            <w:right w:val="none" w:sz="0" w:space="0" w:color="auto"/>
          </w:divBdr>
        </w:div>
      </w:divsChild>
    </w:div>
    <w:div w:id="24211450">
      <w:bodyDiv w:val="1"/>
      <w:marLeft w:val="0"/>
      <w:marRight w:val="0"/>
      <w:marTop w:val="0"/>
      <w:marBottom w:val="0"/>
      <w:divBdr>
        <w:top w:val="none" w:sz="0" w:space="0" w:color="auto"/>
        <w:left w:val="none" w:sz="0" w:space="0" w:color="auto"/>
        <w:bottom w:val="none" w:sz="0" w:space="0" w:color="auto"/>
        <w:right w:val="none" w:sz="0" w:space="0" w:color="auto"/>
      </w:divBdr>
    </w:div>
    <w:div w:id="24597320">
      <w:bodyDiv w:val="1"/>
      <w:marLeft w:val="0"/>
      <w:marRight w:val="0"/>
      <w:marTop w:val="0"/>
      <w:marBottom w:val="0"/>
      <w:divBdr>
        <w:top w:val="none" w:sz="0" w:space="0" w:color="auto"/>
        <w:left w:val="none" w:sz="0" w:space="0" w:color="auto"/>
        <w:bottom w:val="none" w:sz="0" w:space="0" w:color="auto"/>
        <w:right w:val="none" w:sz="0" w:space="0" w:color="auto"/>
      </w:divBdr>
      <w:divsChild>
        <w:div w:id="150026951">
          <w:marLeft w:val="0"/>
          <w:marRight w:val="0"/>
          <w:marTop w:val="0"/>
          <w:marBottom w:val="0"/>
          <w:divBdr>
            <w:top w:val="none" w:sz="0" w:space="0" w:color="auto"/>
            <w:left w:val="none" w:sz="0" w:space="0" w:color="auto"/>
            <w:bottom w:val="none" w:sz="0" w:space="0" w:color="auto"/>
            <w:right w:val="none" w:sz="0" w:space="0" w:color="auto"/>
          </w:divBdr>
        </w:div>
        <w:div w:id="185951165">
          <w:marLeft w:val="0"/>
          <w:marRight w:val="0"/>
          <w:marTop w:val="0"/>
          <w:marBottom w:val="0"/>
          <w:divBdr>
            <w:top w:val="none" w:sz="0" w:space="0" w:color="auto"/>
            <w:left w:val="none" w:sz="0" w:space="0" w:color="auto"/>
            <w:bottom w:val="none" w:sz="0" w:space="0" w:color="auto"/>
            <w:right w:val="none" w:sz="0" w:space="0" w:color="auto"/>
          </w:divBdr>
        </w:div>
      </w:divsChild>
    </w:div>
    <w:div w:id="25638768">
      <w:bodyDiv w:val="1"/>
      <w:marLeft w:val="0"/>
      <w:marRight w:val="0"/>
      <w:marTop w:val="0"/>
      <w:marBottom w:val="0"/>
      <w:divBdr>
        <w:top w:val="none" w:sz="0" w:space="0" w:color="auto"/>
        <w:left w:val="none" w:sz="0" w:space="0" w:color="auto"/>
        <w:bottom w:val="none" w:sz="0" w:space="0" w:color="auto"/>
        <w:right w:val="none" w:sz="0" w:space="0" w:color="auto"/>
      </w:divBdr>
    </w:div>
    <w:div w:id="25644221">
      <w:bodyDiv w:val="1"/>
      <w:marLeft w:val="0"/>
      <w:marRight w:val="0"/>
      <w:marTop w:val="0"/>
      <w:marBottom w:val="0"/>
      <w:divBdr>
        <w:top w:val="none" w:sz="0" w:space="0" w:color="auto"/>
        <w:left w:val="none" w:sz="0" w:space="0" w:color="auto"/>
        <w:bottom w:val="none" w:sz="0" w:space="0" w:color="auto"/>
        <w:right w:val="none" w:sz="0" w:space="0" w:color="auto"/>
      </w:divBdr>
      <w:divsChild>
        <w:div w:id="1567103441">
          <w:marLeft w:val="0"/>
          <w:marRight w:val="0"/>
          <w:marTop w:val="0"/>
          <w:marBottom w:val="0"/>
          <w:divBdr>
            <w:top w:val="none" w:sz="0" w:space="0" w:color="auto"/>
            <w:left w:val="none" w:sz="0" w:space="0" w:color="auto"/>
            <w:bottom w:val="none" w:sz="0" w:space="0" w:color="auto"/>
            <w:right w:val="none" w:sz="0" w:space="0" w:color="auto"/>
          </w:divBdr>
        </w:div>
        <w:div w:id="1986735951">
          <w:marLeft w:val="0"/>
          <w:marRight w:val="0"/>
          <w:marTop w:val="0"/>
          <w:marBottom w:val="0"/>
          <w:divBdr>
            <w:top w:val="none" w:sz="0" w:space="0" w:color="auto"/>
            <w:left w:val="none" w:sz="0" w:space="0" w:color="auto"/>
            <w:bottom w:val="none" w:sz="0" w:space="0" w:color="auto"/>
            <w:right w:val="none" w:sz="0" w:space="0" w:color="auto"/>
          </w:divBdr>
        </w:div>
      </w:divsChild>
    </w:div>
    <w:div w:id="26028040">
      <w:bodyDiv w:val="1"/>
      <w:marLeft w:val="0"/>
      <w:marRight w:val="0"/>
      <w:marTop w:val="0"/>
      <w:marBottom w:val="0"/>
      <w:divBdr>
        <w:top w:val="none" w:sz="0" w:space="0" w:color="auto"/>
        <w:left w:val="none" w:sz="0" w:space="0" w:color="auto"/>
        <w:bottom w:val="none" w:sz="0" w:space="0" w:color="auto"/>
        <w:right w:val="none" w:sz="0" w:space="0" w:color="auto"/>
      </w:divBdr>
      <w:divsChild>
        <w:div w:id="193735947">
          <w:marLeft w:val="0"/>
          <w:marRight w:val="0"/>
          <w:marTop w:val="0"/>
          <w:marBottom w:val="0"/>
          <w:divBdr>
            <w:top w:val="none" w:sz="0" w:space="0" w:color="auto"/>
            <w:left w:val="none" w:sz="0" w:space="0" w:color="auto"/>
            <w:bottom w:val="none" w:sz="0" w:space="0" w:color="auto"/>
            <w:right w:val="none" w:sz="0" w:space="0" w:color="auto"/>
          </w:divBdr>
        </w:div>
        <w:div w:id="462381176">
          <w:marLeft w:val="0"/>
          <w:marRight w:val="0"/>
          <w:marTop w:val="0"/>
          <w:marBottom w:val="0"/>
          <w:divBdr>
            <w:top w:val="none" w:sz="0" w:space="0" w:color="auto"/>
            <w:left w:val="none" w:sz="0" w:space="0" w:color="auto"/>
            <w:bottom w:val="none" w:sz="0" w:space="0" w:color="auto"/>
            <w:right w:val="none" w:sz="0" w:space="0" w:color="auto"/>
          </w:divBdr>
        </w:div>
        <w:div w:id="17857787">
          <w:marLeft w:val="0"/>
          <w:marRight w:val="0"/>
          <w:marTop w:val="0"/>
          <w:marBottom w:val="0"/>
          <w:divBdr>
            <w:top w:val="none" w:sz="0" w:space="0" w:color="auto"/>
            <w:left w:val="none" w:sz="0" w:space="0" w:color="auto"/>
            <w:bottom w:val="none" w:sz="0" w:space="0" w:color="auto"/>
            <w:right w:val="none" w:sz="0" w:space="0" w:color="auto"/>
          </w:divBdr>
        </w:div>
        <w:div w:id="1616673754">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44832279">
          <w:marLeft w:val="0"/>
          <w:marRight w:val="0"/>
          <w:marTop w:val="0"/>
          <w:marBottom w:val="0"/>
          <w:divBdr>
            <w:top w:val="none" w:sz="0" w:space="0" w:color="auto"/>
            <w:left w:val="none" w:sz="0" w:space="0" w:color="auto"/>
            <w:bottom w:val="none" w:sz="0" w:space="0" w:color="auto"/>
            <w:right w:val="none" w:sz="0" w:space="0" w:color="auto"/>
          </w:divBdr>
        </w:div>
        <w:div w:id="1056272226">
          <w:marLeft w:val="0"/>
          <w:marRight w:val="0"/>
          <w:marTop w:val="0"/>
          <w:marBottom w:val="0"/>
          <w:divBdr>
            <w:top w:val="none" w:sz="0" w:space="0" w:color="auto"/>
            <w:left w:val="none" w:sz="0" w:space="0" w:color="auto"/>
            <w:bottom w:val="none" w:sz="0" w:space="0" w:color="auto"/>
            <w:right w:val="none" w:sz="0" w:space="0" w:color="auto"/>
          </w:divBdr>
        </w:div>
        <w:div w:id="570844588">
          <w:marLeft w:val="0"/>
          <w:marRight w:val="0"/>
          <w:marTop w:val="0"/>
          <w:marBottom w:val="0"/>
          <w:divBdr>
            <w:top w:val="none" w:sz="0" w:space="0" w:color="auto"/>
            <w:left w:val="none" w:sz="0" w:space="0" w:color="auto"/>
            <w:bottom w:val="none" w:sz="0" w:space="0" w:color="auto"/>
            <w:right w:val="none" w:sz="0" w:space="0" w:color="auto"/>
          </w:divBdr>
        </w:div>
        <w:div w:id="233703299">
          <w:marLeft w:val="0"/>
          <w:marRight w:val="0"/>
          <w:marTop w:val="0"/>
          <w:marBottom w:val="0"/>
          <w:divBdr>
            <w:top w:val="none" w:sz="0" w:space="0" w:color="auto"/>
            <w:left w:val="none" w:sz="0" w:space="0" w:color="auto"/>
            <w:bottom w:val="none" w:sz="0" w:space="0" w:color="auto"/>
            <w:right w:val="none" w:sz="0" w:space="0" w:color="auto"/>
          </w:divBdr>
        </w:div>
        <w:div w:id="1061250003">
          <w:marLeft w:val="0"/>
          <w:marRight w:val="0"/>
          <w:marTop w:val="0"/>
          <w:marBottom w:val="0"/>
          <w:divBdr>
            <w:top w:val="none" w:sz="0" w:space="0" w:color="auto"/>
            <w:left w:val="none" w:sz="0" w:space="0" w:color="auto"/>
            <w:bottom w:val="none" w:sz="0" w:space="0" w:color="auto"/>
            <w:right w:val="none" w:sz="0" w:space="0" w:color="auto"/>
          </w:divBdr>
        </w:div>
        <w:div w:id="748163499">
          <w:marLeft w:val="0"/>
          <w:marRight w:val="0"/>
          <w:marTop w:val="0"/>
          <w:marBottom w:val="0"/>
          <w:divBdr>
            <w:top w:val="none" w:sz="0" w:space="0" w:color="auto"/>
            <w:left w:val="none" w:sz="0" w:space="0" w:color="auto"/>
            <w:bottom w:val="none" w:sz="0" w:space="0" w:color="auto"/>
            <w:right w:val="none" w:sz="0" w:space="0" w:color="auto"/>
          </w:divBdr>
        </w:div>
        <w:div w:id="1215190973">
          <w:marLeft w:val="0"/>
          <w:marRight w:val="0"/>
          <w:marTop w:val="0"/>
          <w:marBottom w:val="0"/>
          <w:divBdr>
            <w:top w:val="none" w:sz="0" w:space="0" w:color="auto"/>
            <w:left w:val="none" w:sz="0" w:space="0" w:color="auto"/>
            <w:bottom w:val="none" w:sz="0" w:space="0" w:color="auto"/>
            <w:right w:val="none" w:sz="0" w:space="0" w:color="auto"/>
          </w:divBdr>
        </w:div>
      </w:divsChild>
    </w:div>
    <w:div w:id="26759694">
      <w:bodyDiv w:val="1"/>
      <w:marLeft w:val="0"/>
      <w:marRight w:val="0"/>
      <w:marTop w:val="0"/>
      <w:marBottom w:val="0"/>
      <w:divBdr>
        <w:top w:val="none" w:sz="0" w:space="0" w:color="auto"/>
        <w:left w:val="none" w:sz="0" w:space="0" w:color="auto"/>
        <w:bottom w:val="none" w:sz="0" w:space="0" w:color="auto"/>
        <w:right w:val="none" w:sz="0" w:space="0" w:color="auto"/>
      </w:divBdr>
    </w:div>
    <w:div w:id="29037795">
      <w:bodyDiv w:val="1"/>
      <w:marLeft w:val="0"/>
      <w:marRight w:val="0"/>
      <w:marTop w:val="0"/>
      <w:marBottom w:val="0"/>
      <w:divBdr>
        <w:top w:val="none" w:sz="0" w:space="0" w:color="auto"/>
        <w:left w:val="none" w:sz="0" w:space="0" w:color="auto"/>
        <w:bottom w:val="none" w:sz="0" w:space="0" w:color="auto"/>
        <w:right w:val="none" w:sz="0" w:space="0" w:color="auto"/>
      </w:divBdr>
    </w:div>
    <w:div w:id="29309684">
      <w:bodyDiv w:val="1"/>
      <w:marLeft w:val="0"/>
      <w:marRight w:val="0"/>
      <w:marTop w:val="0"/>
      <w:marBottom w:val="0"/>
      <w:divBdr>
        <w:top w:val="none" w:sz="0" w:space="0" w:color="auto"/>
        <w:left w:val="none" w:sz="0" w:space="0" w:color="auto"/>
        <w:bottom w:val="none" w:sz="0" w:space="0" w:color="auto"/>
        <w:right w:val="none" w:sz="0" w:space="0" w:color="auto"/>
      </w:divBdr>
    </w:div>
    <w:div w:id="29427661">
      <w:bodyDiv w:val="1"/>
      <w:marLeft w:val="0"/>
      <w:marRight w:val="0"/>
      <w:marTop w:val="0"/>
      <w:marBottom w:val="0"/>
      <w:divBdr>
        <w:top w:val="none" w:sz="0" w:space="0" w:color="auto"/>
        <w:left w:val="none" w:sz="0" w:space="0" w:color="auto"/>
        <w:bottom w:val="none" w:sz="0" w:space="0" w:color="auto"/>
        <w:right w:val="none" w:sz="0" w:space="0" w:color="auto"/>
      </w:divBdr>
      <w:divsChild>
        <w:div w:id="833448290">
          <w:marLeft w:val="150"/>
          <w:marRight w:val="0"/>
          <w:marTop w:val="0"/>
          <w:marBottom w:val="0"/>
          <w:divBdr>
            <w:top w:val="none" w:sz="0" w:space="0" w:color="auto"/>
            <w:left w:val="none" w:sz="0" w:space="0" w:color="auto"/>
            <w:bottom w:val="none" w:sz="0" w:space="0" w:color="auto"/>
            <w:right w:val="none" w:sz="0" w:space="0" w:color="auto"/>
          </w:divBdr>
        </w:div>
      </w:divsChild>
    </w:div>
    <w:div w:id="30804972">
      <w:bodyDiv w:val="1"/>
      <w:marLeft w:val="0"/>
      <w:marRight w:val="0"/>
      <w:marTop w:val="0"/>
      <w:marBottom w:val="0"/>
      <w:divBdr>
        <w:top w:val="none" w:sz="0" w:space="0" w:color="auto"/>
        <w:left w:val="none" w:sz="0" w:space="0" w:color="auto"/>
        <w:bottom w:val="none" w:sz="0" w:space="0" w:color="auto"/>
        <w:right w:val="none" w:sz="0" w:space="0" w:color="auto"/>
      </w:divBdr>
    </w:div>
    <w:div w:id="30885462">
      <w:bodyDiv w:val="1"/>
      <w:marLeft w:val="0"/>
      <w:marRight w:val="0"/>
      <w:marTop w:val="0"/>
      <w:marBottom w:val="0"/>
      <w:divBdr>
        <w:top w:val="none" w:sz="0" w:space="0" w:color="auto"/>
        <w:left w:val="none" w:sz="0" w:space="0" w:color="auto"/>
        <w:bottom w:val="none" w:sz="0" w:space="0" w:color="auto"/>
        <w:right w:val="none" w:sz="0" w:space="0" w:color="auto"/>
      </w:divBdr>
    </w:div>
    <w:div w:id="31612911">
      <w:bodyDiv w:val="1"/>
      <w:marLeft w:val="0"/>
      <w:marRight w:val="0"/>
      <w:marTop w:val="0"/>
      <w:marBottom w:val="0"/>
      <w:divBdr>
        <w:top w:val="none" w:sz="0" w:space="0" w:color="auto"/>
        <w:left w:val="none" w:sz="0" w:space="0" w:color="auto"/>
        <w:bottom w:val="none" w:sz="0" w:space="0" w:color="auto"/>
        <w:right w:val="none" w:sz="0" w:space="0" w:color="auto"/>
      </w:divBdr>
    </w:div>
    <w:div w:id="35858295">
      <w:bodyDiv w:val="1"/>
      <w:marLeft w:val="0"/>
      <w:marRight w:val="0"/>
      <w:marTop w:val="0"/>
      <w:marBottom w:val="0"/>
      <w:divBdr>
        <w:top w:val="none" w:sz="0" w:space="0" w:color="auto"/>
        <w:left w:val="none" w:sz="0" w:space="0" w:color="auto"/>
        <w:bottom w:val="none" w:sz="0" w:space="0" w:color="auto"/>
        <w:right w:val="none" w:sz="0" w:space="0" w:color="auto"/>
      </w:divBdr>
    </w:div>
    <w:div w:id="36786584">
      <w:bodyDiv w:val="1"/>
      <w:marLeft w:val="0"/>
      <w:marRight w:val="0"/>
      <w:marTop w:val="0"/>
      <w:marBottom w:val="0"/>
      <w:divBdr>
        <w:top w:val="none" w:sz="0" w:space="0" w:color="auto"/>
        <w:left w:val="none" w:sz="0" w:space="0" w:color="auto"/>
        <w:bottom w:val="none" w:sz="0" w:space="0" w:color="auto"/>
        <w:right w:val="none" w:sz="0" w:space="0" w:color="auto"/>
      </w:divBdr>
    </w:div>
    <w:div w:id="37778203">
      <w:bodyDiv w:val="1"/>
      <w:marLeft w:val="0"/>
      <w:marRight w:val="0"/>
      <w:marTop w:val="0"/>
      <w:marBottom w:val="0"/>
      <w:divBdr>
        <w:top w:val="none" w:sz="0" w:space="0" w:color="auto"/>
        <w:left w:val="none" w:sz="0" w:space="0" w:color="auto"/>
        <w:bottom w:val="none" w:sz="0" w:space="0" w:color="auto"/>
        <w:right w:val="none" w:sz="0" w:space="0" w:color="auto"/>
      </w:divBdr>
    </w:div>
    <w:div w:id="39937255">
      <w:bodyDiv w:val="1"/>
      <w:marLeft w:val="0"/>
      <w:marRight w:val="0"/>
      <w:marTop w:val="0"/>
      <w:marBottom w:val="0"/>
      <w:divBdr>
        <w:top w:val="none" w:sz="0" w:space="0" w:color="auto"/>
        <w:left w:val="none" w:sz="0" w:space="0" w:color="auto"/>
        <w:bottom w:val="none" w:sz="0" w:space="0" w:color="auto"/>
        <w:right w:val="none" w:sz="0" w:space="0" w:color="auto"/>
      </w:divBdr>
      <w:divsChild>
        <w:div w:id="128286081">
          <w:marLeft w:val="0"/>
          <w:marRight w:val="0"/>
          <w:marTop w:val="0"/>
          <w:marBottom w:val="0"/>
          <w:divBdr>
            <w:top w:val="none" w:sz="0" w:space="0" w:color="auto"/>
            <w:left w:val="none" w:sz="0" w:space="0" w:color="auto"/>
            <w:bottom w:val="none" w:sz="0" w:space="0" w:color="auto"/>
            <w:right w:val="none" w:sz="0" w:space="0" w:color="auto"/>
          </w:divBdr>
        </w:div>
        <w:div w:id="2096199752">
          <w:marLeft w:val="0"/>
          <w:marRight w:val="0"/>
          <w:marTop w:val="0"/>
          <w:marBottom w:val="0"/>
          <w:divBdr>
            <w:top w:val="none" w:sz="0" w:space="0" w:color="auto"/>
            <w:left w:val="none" w:sz="0" w:space="0" w:color="auto"/>
            <w:bottom w:val="none" w:sz="0" w:space="0" w:color="auto"/>
            <w:right w:val="none" w:sz="0" w:space="0" w:color="auto"/>
          </w:divBdr>
        </w:div>
        <w:div w:id="151332390">
          <w:marLeft w:val="0"/>
          <w:marRight w:val="0"/>
          <w:marTop w:val="0"/>
          <w:marBottom w:val="0"/>
          <w:divBdr>
            <w:top w:val="none" w:sz="0" w:space="0" w:color="auto"/>
            <w:left w:val="none" w:sz="0" w:space="0" w:color="auto"/>
            <w:bottom w:val="none" w:sz="0" w:space="0" w:color="auto"/>
            <w:right w:val="none" w:sz="0" w:space="0" w:color="auto"/>
          </w:divBdr>
        </w:div>
        <w:div w:id="77792359">
          <w:marLeft w:val="0"/>
          <w:marRight w:val="0"/>
          <w:marTop w:val="0"/>
          <w:marBottom w:val="0"/>
          <w:divBdr>
            <w:top w:val="none" w:sz="0" w:space="0" w:color="auto"/>
            <w:left w:val="none" w:sz="0" w:space="0" w:color="auto"/>
            <w:bottom w:val="none" w:sz="0" w:space="0" w:color="auto"/>
            <w:right w:val="none" w:sz="0" w:space="0" w:color="auto"/>
          </w:divBdr>
        </w:div>
        <w:div w:id="1692607504">
          <w:marLeft w:val="0"/>
          <w:marRight w:val="0"/>
          <w:marTop w:val="0"/>
          <w:marBottom w:val="0"/>
          <w:divBdr>
            <w:top w:val="none" w:sz="0" w:space="0" w:color="auto"/>
            <w:left w:val="none" w:sz="0" w:space="0" w:color="auto"/>
            <w:bottom w:val="none" w:sz="0" w:space="0" w:color="auto"/>
            <w:right w:val="none" w:sz="0" w:space="0" w:color="auto"/>
          </w:divBdr>
        </w:div>
        <w:div w:id="2077241815">
          <w:marLeft w:val="0"/>
          <w:marRight w:val="0"/>
          <w:marTop w:val="0"/>
          <w:marBottom w:val="0"/>
          <w:divBdr>
            <w:top w:val="none" w:sz="0" w:space="0" w:color="auto"/>
            <w:left w:val="none" w:sz="0" w:space="0" w:color="auto"/>
            <w:bottom w:val="none" w:sz="0" w:space="0" w:color="auto"/>
            <w:right w:val="none" w:sz="0" w:space="0" w:color="auto"/>
          </w:divBdr>
        </w:div>
        <w:div w:id="434059222">
          <w:marLeft w:val="0"/>
          <w:marRight w:val="0"/>
          <w:marTop w:val="0"/>
          <w:marBottom w:val="0"/>
          <w:divBdr>
            <w:top w:val="none" w:sz="0" w:space="0" w:color="auto"/>
            <w:left w:val="none" w:sz="0" w:space="0" w:color="auto"/>
            <w:bottom w:val="none" w:sz="0" w:space="0" w:color="auto"/>
            <w:right w:val="none" w:sz="0" w:space="0" w:color="auto"/>
          </w:divBdr>
        </w:div>
        <w:div w:id="792944028">
          <w:marLeft w:val="0"/>
          <w:marRight w:val="0"/>
          <w:marTop w:val="0"/>
          <w:marBottom w:val="0"/>
          <w:divBdr>
            <w:top w:val="none" w:sz="0" w:space="0" w:color="auto"/>
            <w:left w:val="none" w:sz="0" w:space="0" w:color="auto"/>
            <w:bottom w:val="none" w:sz="0" w:space="0" w:color="auto"/>
            <w:right w:val="none" w:sz="0" w:space="0" w:color="auto"/>
          </w:divBdr>
        </w:div>
        <w:div w:id="1368751559">
          <w:marLeft w:val="0"/>
          <w:marRight w:val="0"/>
          <w:marTop w:val="0"/>
          <w:marBottom w:val="0"/>
          <w:divBdr>
            <w:top w:val="none" w:sz="0" w:space="0" w:color="auto"/>
            <w:left w:val="none" w:sz="0" w:space="0" w:color="auto"/>
            <w:bottom w:val="none" w:sz="0" w:space="0" w:color="auto"/>
            <w:right w:val="none" w:sz="0" w:space="0" w:color="auto"/>
          </w:divBdr>
        </w:div>
        <w:div w:id="1689678039">
          <w:marLeft w:val="0"/>
          <w:marRight w:val="0"/>
          <w:marTop w:val="0"/>
          <w:marBottom w:val="0"/>
          <w:divBdr>
            <w:top w:val="none" w:sz="0" w:space="0" w:color="auto"/>
            <w:left w:val="none" w:sz="0" w:space="0" w:color="auto"/>
            <w:bottom w:val="none" w:sz="0" w:space="0" w:color="auto"/>
            <w:right w:val="none" w:sz="0" w:space="0" w:color="auto"/>
          </w:divBdr>
        </w:div>
        <w:div w:id="514805885">
          <w:marLeft w:val="0"/>
          <w:marRight w:val="0"/>
          <w:marTop w:val="0"/>
          <w:marBottom w:val="0"/>
          <w:divBdr>
            <w:top w:val="none" w:sz="0" w:space="0" w:color="auto"/>
            <w:left w:val="none" w:sz="0" w:space="0" w:color="auto"/>
            <w:bottom w:val="none" w:sz="0" w:space="0" w:color="auto"/>
            <w:right w:val="none" w:sz="0" w:space="0" w:color="auto"/>
          </w:divBdr>
        </w:div>
        <w:div w:id="1503928853">
          <w:marLeft w:val="0"/>
          <w:marRight w:val="0"/>
          <w:marTop w:val="0"/>
          <w:marBottom w:val="0"/>
          <w:divBdr>
            <w:top w:val="none" w:sz="0" w:space="0" w:color="auto"/>
            <w:left w:val="none" w:sz="0" w:space="0" w:color="auto"/>
            <w:bottom w:val="none" w:sz="0" w:space="0" w:color="auto"/>
            <w:right w:val="none" w:sz="0" w:space="0" w:color="auto"/>
          </w:divBdr>
        </w:div>
        <w:div w:id="180164653">
          <w:marLeft w:val="0"/>
          <w:marRight w:val="0"/>
          <w:marTop w:val="0"/>
          <w:marBottom w:val="0"/>
          <w:divBdr>
            <w:top w:val="none" w:sz="0" w:space="0" w:color="auto"/>
            <w:left w:val="none" w:sz="0" w:space="0" w:color="auto"/>
            <w:bottom w:val="none" w:sz="0" w:space="0" w:color="auto"/>
            <w:right w:val="none" w:sz="0" w:space="0" w:color="auto"/>
          </w:divBdr>
        </w:div>
        <w:div w:id="2049262186">
          <w:marLeft w:val="0"/>
          <w:marRight w:val="0"/>
          <w:marTop w:val="0"/>
          <w:marBottom w:val="0"/>
          <w:divBdr>
            <w:top w:val="none" w:sz="0" w:space="0" w:color="auto"/>
            <w:left w:val="none" w:sz="0" w:space="0" w:color="auto"/>
            <w:bottom w:val="none" w:sz="0" w:space="0" w:color="auto"/>
            <w:right w:val="none" w:sz="0" w:space="0" w:color="auto"/>
          </w:divBdr>
        </w:div>
        <w:div w:id="27072767">
          <w:marLeft w:val="0"/>
          <w:marRight w:val="0"/>
          <w:marTop w:val="0"/>
          <w:marBottom w:val="0"/>
          <w:divBdr>
            <w:top w:val="none" w:sz="0" w:space="0" w:color="auto"/>
            <w:left w:val="none" w:sz="0" w:space="0" w:color="auto"/>
            <w:bottom w:val="none" w:sz="0" w:space="0" w:color="auto"/>
            <w:right w:val="none" w:sz="0" w:space="0" w:color="auto"/>
          </w:divBdr>
        </w:div>
        <w:div w:id="1978681088">
          <w:marLeft w:val="0"/>
          <w:marRight w:val="0"/>
          <w:marTop w:val="0"/>
          <w:marBottom w:val="0"/>
          <w:divBdr>
            <w:top w:val="none" w:sz="0" w:space="0" w:color="auto"/>
            <w:left w:val="none" w:sz="0" w:space="0" w:color="auto"/>
            <w:bottom w:val="none" w:sz="0" w:space="0" w:color="auto"/>
            <w:right w:val="none" w:sz="0" w:space="0" w:color="auto"/>
          </w:divBdr>
        </w:div>
        <w:div w:id="2008971496">
          <w:marLeft w:val="0"/>
          <w:marRight w:val="0"/>
          <w:marTop w:val="0"/>
          <w:marBottom w:val="0"/>
          <w:divBdr>
            <w:top w:val="none" w:sz="0" w:space="0" w:color="auto"/>
            <w:left w:val="none" w:sz="0" w:space="0" w:color="auto"/>
            <w:bottom w:val="none" w:sz="0" w:space="0" w:color="auto"/>
            <w:right w:val="none" w:sz="0" w:space="0" w:color="auto"/>
          </w:divBdr>
        </w:div>
        <w:div w:id="142892894">
          <w:marLeft w:val="0"/>
          <w:marRight w:val="0"/>
          <w:marTop w:val="0"/>
          <w:marBottom w:val="0"/>
          <w:divBdr>
            <w:top w:val="none" w:sz="0" w:space="0" w:color="auto"/>
            <w:left w:val="none" w:sz="0" w:space="0" w:color="auto"/>
            <w:bottom w:val="none" w:sz="0" w:space="0" w:color="auto"/>
            <w:right w:val="none" w:sz="0" w:space="0" w:color="auto"/>
          </w:divBdr>
        </w:div>
        <w:div w:id="1225528607">
          <w:marLeft w:val="0"/>
          <w:marRight w:val="0"/>
          <w:marTop w:val="0"/>
          <w:marBottom w:val="0"/>
          <w:divBdr>
            <w:top w:val="none" w:sz="0" w:space="0" w:color="auto"/>
            <w:left w:val="none" w:sz="0" w:space="0" w:color="auto"/>
            <w:bottom w:val="none" w:sz="0" w:space="0" w:color="auto"/>
            <w:right w:val="none" w:sz="0" w:space="0" w:color="auto"/>
          </w:divBdr>
        </w:div>
        <w:div w:id="1484083895">
          <w:marLeft w:val="0"/>
          <w:marRight w:val="0"/>
          <w:marTop w:val="0"/>
          <w:marBottom w:val="0"/>
          <w:divBdr>
            <w:top w:val="none" w:sz="0" w:space="0" w:color="auto"/>
            <w:left w:val="none" w:sz="0" w:space="0" w:color="auto"/>
            <w:bottom w:val="none" w:sz="0" w:space="0" w:color="auto"/>
            <w:right w:val="none" w:sz="0" w:space="0" w:color="auto"/>
          </w:divBdr>
        </w:div>
        <w:div w:id="1585063466">
          <w:marLeft w:val="0"/>
          <w:marRight w:val="0"/>
          <w:marTop w:val="0"/>
          <w:marBottom w:val="0"/>
          <w:divBdr>
            <w:top w:val="none" w:sz="0" w:space="0" w:color="auto"/>
            <w:left w:val="none" w:sz="0" w:space="0" w:color="auto"/>
            <w:bottom w:val="none" w:sz="0" w:space="0" w:color="auto"/>
            <w:right w:val="none" w:sz="0" w:space="0" w:color="auto"/>
          </w:divBdr>
        </w:div>
        <w:div w:id="551961317">
          <w:marLeft w:val="0"/>
          <w:marRight w:val="0"/>
          <w:marTop w:val="0"/>
          <w:marBottom w:val="0"/>
          <w:divBdr>
            <w:top w:val="none" w:sz="0" w:space="0" w:color="auto"/>
            <w:left w:val="none" w:sz="0" w:space="0" w:color="auto"/>
            <w:bottom w:val="none" w:sz="0" w:space="0" w:color="auto"/>
            <w:right w:val="none" w:sz="0" w:space="0" w:color="auto"/>
          </w:divBdr>
        </w:div>
        <w:div w:id="1860511788">
          <w:marLeft w:val="0"/>
          <w:marRight w:val="0"/>
          <w:marTop w:val="0"/>
          <w:marBottom w:val="0"/>
          <w:divBdr>
            <w:top w:val="none" w:sz="0" w:space="0" w:color="auto"/>
            <w:left w:val="none" w:sz="0" w:space="0" w:color="auto"/>
            <w:bottom w:val="none" w:sz="0" w:space="0" w:color="auto"/>
            <w:right w:val="none" w:sz="0" w:space="0" w:color="auto"/>
          </w:divBdr>
        </w:div>
        <w:div w:id="998189111">
          <w:marLeft w:val="0"/>
          <w:marRight w:val="0"/>
          <w:marTop w:val="0"/>
          <w:marBottom w:val="0"/>
          <w:divBdr>
            <w:top w:val="none" w:sz="0" w:space="0" w:color="auto"/>
            <w:left w:val="none" w:sz="0" w:space="0" w:color="auto"/>
            <w:bottom w:val="none" w:sz="0" w:space="0" w:color="auto"/>
            <w:right w:val="none" w:sz="0" w:space="0" w:color="auto"/>
          </w:divBdr>
        </w:div>
        <w:div w:id="1759401871">
          <w:marLeft w:val="0"/>
          <w:marRight w:val="0"/>
          <w:marTop w:val="0"/>
          <w:marBottom w:val="0"/>
          <w:divBdr>
            <w:top w:val="none" w:sz="0" w:space="0" w:color="auto"/>
            <w:left w:val="none" w:sz="0" w:space="0" w:color="auto"/>
            <w:bottom w:val="none" w:sz="0" w:space="0" w:color="auto"/>
            <w:right w:val="none" w:sz="0" w:space="0" w:color="auto"/>
          </w:divBdr>
        </w:div>
        <w:div w:id="676662267">
          <w:marLeft w:val="0"/>
          <w:marRight w:val="0"/>
          <w:marTop w:val="0"/>
          <w:marBottom w:val="0"/>
          <w:divBdr>
            <w:top w:val="none" w:sz="0" w:space="0" w:color="auto"/>
            <w:left w:val="none" w:sz="0" w:space="0" w:color="auto"/>
            <w:bottom w:val="none" w:sz="0" w:space="0" w:color="auto"/>
            <w:right w:val="none" w:sz="0" w:space="0" w:color="auto"/>
          </w:divBdr>
        </w:div>
        <w:div w:id="445462289">
          <w:marLeft w:val="0"/>
          <w:marRight w:val="0"/>
          <w:marTop w:val="0"/>
          <w:marBottom w:val="0"/>
          <w:divBdr>
            <w:top w:val="none" w:sz="0" w:space="0" w:color="auto"/>
            <w:left w:val="none" w:sz="0" w:space="0" w:color="auto"/>
            <w:bottom w:val="none" w:sz="0" w:space="0" w:color="auto"/>
            <w:right w:val="none" w:sz="0" w:space="0" w:color="auto"/>
          </w:divBdr>
        </w:div>
        <w:div w:id="381683365">
          <w:marLeft w:val="0"/>
          <w:marRight w:val="0"/>
          <w:marTop w:val="0"/>
          <w:marBottom w:val="0"/>
          <w:divBdr>
            <w:top w:val="none" w:sz="0" w:space="0" w:color="auto"/>
            <w:left w:val="none" w:sz="0" w:space="0" w:color="auto"/>
            <w:bottom w:val="none" w:sz="0" w:space="0" w:color="auto"/>
            <w:right w:val="none" w:sz="0" w:space="0" w:color="auto"/>
          </w:divBdr>
        </w:div>
        <w:div w:id="78867458">
          <w:marLeft w:val="0"/>
          <w:marRight w:val="0"/>
          <w:marTop w:val="0"/>
          <w:marBottom w:val="0"/>
          <w:divBdr>
            <w:top w:val="none" w:sz="0" w:space="0" w:color="auto"/>
            <w:left w:val="none" w:sz="0" w:space="0" w:color="auto"/>
            <w:bottom w:val="none" w:sz="0" w:space="0" w:color="auto"/>
            <w:right w:val="none" w:sz="0" w:space="0" w:color="auto"/>
          </w:divBdr>
        </w:div>
        <w:div w:id="539827374">
          <w:marLeft w:val="0"/>
          <w:marRight w:val="0"/>
          <w:marTop w:val="0"/>
          <w:marBottom w:val="0"/>
          <w:divBdr>
            <w:top w:val="none" w:sz="0" w:space="0" w:color="auto"/>
            <w:left w:val="none" w:sz="0" w:space="0" w:color="auto"/>
            <w:bottom w:val="none" w:sz="0" w:space="0" w:color="auto"/>
            <w:right w:val="none" w:sz="0" w:space="0" w:color="auto"/>
          </w:divBdr>
        </w:div>
        <w:div w:id="1606618516">
          <w:marLeft w:val="0"/>
          <w:marRight w:val="0"/>
          <w:marTop w:val="0"/>
          <w:marBottom w:val="0"/>
          <w:divBdr>
            <w:top w:val="none" w:sz="0" w:space="0" w:color="auto"/>
            <w:left w:val="none" w:sz="0" w:space="0" w:color="auto"/>
            <w:bottom w:val="none" w:sz="0" w:space="0" w:color="auto"/>
            <w:right w:val="none" w:sz="0" w:space="0" w:color="auto"/>
          </w:divBdr>
        </w:div>
        <w:div w:id="2065978540">
          <w:marLeft w:val="0"/>
          <w:marRight w:val="0"/>
          <w:marTop w:val="0"/>
          <w:marBottom w:val="0"/>
          <w:divBdr>
            <w:top w:val="none" w:sz="0" w:space="0" w:color="auto"/>
            <w:left w:val="none" w:sz="0" w:space="0" w:color="auto"/>
            <w:bottom w:val="none" w:sz="0" w:space="0" w:color="auto"/>
            <w:right w:val="none" w:sz="0" w:space="0" w:color="auto"/>
          </w:divBdr>
        </w:div>
        <w:div w:id="1880240462">
          <w:marLeft w:val="0"/>
          <w:marRight w:val="0"/>
          <w:marTop w:val="0"/>
          <w:marBottom w:val="0"/>
          <w:divBdr>
            <w:top w:val="none" w:sz="0" w:space="0" w:color="auto"/>
            <w:left w:val="none" w:sz="0" w:space="0" w:color="auto"/>
            <w:bottom w:val="none" w:sz="0" w:space="0" w:color="auto"/>
            <w:right w:val="none" w:sz="0" w:space="0" w:color="auto"/>
          </w:divBdr>
        </w:div>
        <w:div w:id="104621965">
          <w:marLeft w:val="0"/>
          <w:marRight w:val="0"/>
          <w:marTop w:val="0"/>
          <w:marBottom w:val="0"/>
          <w:divBdr>
            <w:top w:val="none" w:sz="0" w:space="0" w:color="auto"/>
            <w:left w:val="none" w:sz="0" w:space="0" w:color="auto"/>
            <w:bottom w:val="none" w:sz="0" w:space="0" w:color="auto"/>
            <w:right w:val="none" w:sz="0" w:space="0" w:color="auto"/>
          </w:divBdr>
        </w:div>
        <w:div w:id="557086024">
          <w:marLeft w:val="0"/>
          <w:marRight w:val="0"/>
          <w:marTop w:val="0"/>
          <w:marBottom w:val="0"/>
          <w:divBdr>
            <w:top w:val="none" w:sz="0" w:space="0" w:color="auto"/>
            <w:left w:val="none" w:sz="0" w:space="0" w:color="auto"/>
            <w:bottom w:val="none" w:sz="0" w:space="0" w:color="auto"/>
            <w:right w:val="none" w:sz="0" w:space="0" w:color="auto"/>
          </w:divBdr>
        </w:div>
      </w:divsChild>
    </w:div>
    <w:div w:id="40980480">
      <w:bodyDiv w:val="1"/>
      <w:marLeft w:val="0"/>
      <w:marRight w:val="0"/>
      <w:marTop w:val="0"/>
      <w:marBottom w:val="0"/>
      <w:divBdr>
        <w:top w:val="none" w:sz="0" w:space="0" w:color="auto"/>
        <w:left w:val="none" w:sz="0" w:space="0" w:color="auto"/>
        <w:bottom w:val="none" w:sz="0" w:space="0" w:color="auto"/>
        <w:right w:val="none" w:sz="0" w:space="0" w:color="auto"/>
      </w:divBdr>
    </w:div>
    <w:div w:id="43216388">
      <w:bodyDiv w:val="1"/>
      <w:marLeft w:val="0"/>
      <w:marRight w:val="0"/>
      <w:marTop w:val="0"/>
      <w:marBottom w:val="0"/>
      <w:divBdr>
        <w:top w:val="none" w:sz="0" w:space="0" w:color="auto"/>
        <w:left w:val="none" w:sz="0" w:space="0" w:color="auto"/>
        <w:bottom w:val="none" w:sz="0" w:space="0" w:color="auto"/>
        <w:right w:val="none" w:sz="0" w:space="0" w:color="auto"/>
      </w:divBdr>
    </w:div>
    <w:div w:id="44108125">
      <w:bodyDiv w:val="1"/>
      <w:marLeft w:val="0"/>
      <w:marRight w:val="0"/>
      <w:marTop w:val="0"/>
      <w:marBottom w:val="0"/>
      <w:divBdr>
        <w:top w:val="none" w:sz="0" w:space="0" w:color="auto"/>
        <w:left w:val="none" w:sz="0" w:space="0" w:color="auto"/>
        <w:bottom w:val="none" w:sz="0" w:space="0" w:color="auto"/>
        <w:right w:val="none" w:sz="0" w:space="0" w:color="auto"/>
      </w:divBdr>
    </w:div>
    <w:div w:id="44960008">
      <w:bodyDiv w:val="1"/>
      <w:marLeft w:val="0"/>
      <w:marRight w:val="0"/>
      <w:marTop w:val="0"/>
      <w:marBottom w:val="0"/>
      <w:divBdr>
        <w:top w:val="none" w:sz="0" w:space="0" w:color="auto"/>
        <w:left w:val="none" w:sz="0" w:space="0" w:color="auto"/>
        <w:bottom w:val="none" w:sz="0" w:space="0" w:color="auto"/>
        <w:right w:val="none" w:sz="0" w:space="0" w:color="auto"/>
      </w:divBdr>
    </w:div>
    <w:div w:id="45298531">
      <w:bodyDiv w:val="1"/>
      <w:marLeft w:val="0"/>
      <w:marRight w:val="0"/>
      <w:marTop w:val="0"/>
      <w:marBottom w:val="0"/>
      <w:divBdr>
        <w:top w:val="none" w:sz="0" w:space="0" w:color="auto"/>
        <w:left w:val="none" w:sz="0" w:space="0" w:color="auto"/>
        <w:bottom w:val="none" w:sz="0" w:space="0" w:color="auto"/>
        <w:right w:val="none" w:sz="0" w:space="0" w:color="auto"/>
      </w:divBdr>
    </w:div>
    <w:div w:id="54931871">
      <w:bodyDiv w:val="1"/>
      <w:marLeft w:val="0"/>
      <w:marRight w:val="0"/>
      <w:marTop w:val="0"/>
      <w:marBottom w:val="0"/>
      <w:divBdr>
        <w:top w:val="none" w:sz="0" w:space="0" w:color="auto"/>
        <w:left w:val="none" w:sz="0" w:space="0" w:color="auto"/>
        <w:bottom w:val="none" w:sz="0" w:space="0" w:color="auto"/>
        <w:right w:val="none" w:sz="0" w:space="0" w:color="auto"/>
      </w:divBdr>
      <w:divsChild>
        <w:div w:id="2047489523">
          <w:marLeft w:val="0"/>
          <w:marRight w:val="0"/>
          <w:marTop w:val="0"/>
          <w:marBottom w:val="0"/>
          <w:divBdr>
            <w:top w:val="none" w:sz="0" w:space="0" w:color="auto"/>
            <w:left w:val="none" w:sz="0" w:space="0" w:color="auto"/>
            <w:bottom w:val="none" w:sz="0" w:space="0" w:color="auto"/>
            <w:right w:val="none" w:sz="0" w:space="0" w:color="auto"/>
          </w:divBdr>
        </w:div>
        <w:div w:id="1437480636">
          <w:marLeft w:val="0"/>
          <w:marRight w:val="0"/>
          <w:marTop w:val="0"/>
          <w:marBottom w:val="0"/>
          <w:divBdr>
            <w:top w:val="none" w:sz="0" w:space="0" w:color="auto"/>
            <w:left w:val="none" w:sz="0" w:space="0" w:color="auto"/>
            <w:bottom w:val="none" w:sz="0" w:space="0" w:color="auto"/>
            <w:right w:val="none" w:sz="0" w:space="0" w:color="auto"/>
          </w:divBdr>
        </w:div>
        <w:div w:id="1491368921">
          <w:marLeft w:val="0"/>
          <w:marRight w:val="0"/>
          <w:marTop w:val="0"/>
          <w:marBottom w:val="0"/>
          <w:divBdr>
            <w:top w:val="none" w:sz="0" w:space="0" w:color="auto"/>
            <w:left w:val="none" w:sz="0" w:space="0" w:color="auto"/>
            <w:bottom w:val="none" w:sz="0" w:space="0" w:color="auto"/>
            <w:right w:val="none" w:sz="0" w:space="0" w:color="auto"/>
          </w:divBdr>
        </w:div>
        <w:div w:id="1821385594">
          <w:marLeft w:val="0"/>
          <w:marRight w:val="0"/>
          <w:marTop w:val="0"/>
          <w:marBottom w:val="0"/>
          <w:divBdr>
            <w:top w:val="none" w:sz="0" w:space="0" w:color="auto"/>
            <w:left w:val="none" w:sz="0" w:space="0" w:color="auto"/>
            <w:bottom w:val="none" w:sz="0" w:space="0" w:color="auto"/>
            <w:right w:val="none" w:sz="0" w:space="0" w:color="auto"/>
          </w:divBdr>
        </w:div>
        <w:div w:id="105317286">
          <w:marLeft w:val="0"/>
          <w:marRight w:val="0"/>
          <w:marTop w:val="0"/>
          <w:marBottom w:val="0"/>
          <w:divBdr>
            <w:top w:val="none" w:sz="0" w:space="0" w:color="auto"/>
            <w:left w:val="none" w:sz="0" w:space="0" w:color="auto"/>
            <w:bottom w:val="none" w:sz="0" w:space="0" w:color="auto"/>
            <w:right w:val="none" w:sz="0" w:space="0" w:color="auto"/>
          </w:divBdr>
        </w:div>
      </w:divsChild>
    </w:div>
    <w:div w:id="56782411">
      <w:bodyDiv w:val="1"/>
      <w:marLeft w:val="0"/>
      <w:marRight w:val="0"/>
      <w:marTop w:val="0"/>
      <w:marBottom w:val="0"/>
      <w:divBdr>
        <w:top w:val="none" w:sz="0" w:space="0" w:color="auto"/>
        <w:left w:val="none" w:sz="0" w:space="0" w:color="auto"/>
        <w:bottom w:val="none" w:sz="0" w:space="0" w:color="auto"/>
        <w:right w:val="none" w:sz="0" w:space="0" w:color="auto"/>
      </w:divBdr>
    </w:div>
    <w:div w:id="57554209">
      <w:bodyDiv w:val="1"/>
      <w:marLeft w:val="0"/>
      <w:marRight w:val="0"/>
      <w:marTop w:val="0"/>
      <w:marBottom w:val="0"/>
      <w:divBdr>
        <w:top w:val="none" w:sz="0" w:space="0" w:color="auto"/>
        <w:left w:val="none" w:sz="0" w:space="0" w:color="auto"/>
        <w:bottom w:val="none" w:sz="0" w:space="0" w:color="auto"/>
        <w:right w:val="none" w:sz="0" w:space="0" w:color="auto"/>
      </w:divBdr>
    </w:div>
    <w:div w:id="57561458">
      <w:bodyDiv w:val="1"/>
      <w:marLeft w:val="0"/>
      <w:marRight w:val="0"/>
      <w:marTop w:val="0"/>
      <w:marBottom w:val="0"/>
      <w:divBdr>
        <w:top w:val="none" w:sz="0" w:space="0" w:color="auto"/>
        <w:left w:val="none" w:sz="0" w:space="0" w:color="auto"/>
        <w:bottom w:val="none" w:sz="0" w:space="0" w:color="auto"/>
        <w:right w:val="none" w:sz="0" w:space="0" w:color="auto"/>
      </w:divBdr>
      <w:divsChild>
        <w:div w:id="2110587304">
          <w:marLeft w:val="0"/>
          <w:marRight w:val="0"/>
          <w:marTop w:val="0"/>
          <w:marBottom w:val="0"/>
          <w:divBdr>
            <w:top w:val="none" w:sz="0" w:space="0" w:color="auto"/>
            <w:left w:val="none" w:sz="0" w:space="0" w:color="auto"/>
            <w:bottom w:val="none" w:sz="0" w:space="0" w:color="auto"/>
            <w:right w:val="none" w:sz="0" w:space="0" w:color="auto"/>
          </w:divBdr>
        </w:div>
        <w:div w:id="73286574">
          <w:marLeft w:val="0"/>
          <w:marRight w:val="0"/>
          <w:marTop w:val="0"/>
          <w:marBottom w:val="0"/>
          <w:divBdr>
            <w:top w:val="none" w:sz="0" w:space="0" w:color="auto"/>
            <w:left w:val="none" w:sz="0" w:space="0" w:color="auto"/>
            <w:bottom w:val="none" w:sz="0" w:space="0" w:color="auto"/>
            <w:right w:val="none" w:sz="0" w:space="0" w:color="auto"/>
          </w:divBdr>
        </w:div>
      </w:divsChild>
    </w:div>
    <w:div w:id="58014986">
      <w:bodyDiv w:val="1"/>
      <w:marLeft w:val="0"/>
      <w:marRight w:val="0"/>
      <w:marTop w:val="0"/>
      <w:marBottom w:val="0"/>
      <w:divBdr>
        <w:top w:val="none" w:sz="0" w:space="0" w:color="auto"/>
        <w:left w:val="none" w:sz="0" w:space="0" w:color="auto"/>
        <w:bottom w:val="none" w:sz="0" w:space="0" w:color="auto"/>
        <w:right w:val="none" w:sz="0" w:space="0" w:color="auto"/>
      </w:divBdr>
    </w:div>
    <w:div w:id="60636937">
      <w:bodyDiv w:val="1"/>
      <w:marLeft w:val="0"/>
      <w:marRight w:val="0"/>
      <w:marTop w:val="0"/>
      <w:marBottom w:val="0"/>
      <w:divBdr>
        <w:top w:val="none" w:sz="0" w:space="0" w:color="auto"/>
        <w:left w:val="none" w:sz="0" w:space="0" w:color="auto"/>
        <w:bottom w:val="none" w:sz="0" w:space="0" w:color="auto"/>
        <w:right w:val="none" w:sz="0" w:space="0" w:color="auto"/>
      </w:divBdr>
      <w:divsChild>
        <w:div w:id="1323968465">
          <w:marLeft w:val="0"/>
          <w:marRight w:val="0"/>
          <w:marTop w:val="15"/>
          <w:marBottom w:val="0"/>
          <w:divBdr>
            <w:top w:val="none" w:sz="0" w:space="0" w:color="auto"/>
            <w:left w:val="none" w:sz="0" w:space="0" w:color="auto"/>
            <w:bottom w:val="none" w:sz="0" w:space="0" w:color="auto"/>
            <w:right w:val="none" w:sz="0" w:space="0" w:color="auto"/>
          </w:divBdr>
          <w:divsChild>
            <w:div w:id="536165202">
              <w:marLeft w:val="0"/>
              <w:marRight w:val="0"/>
              <w:marTop w:val="0"/>
              <w:marBottom w:val="0"/>
              <w:divBdr>
                <w:top w:val="none" w:sz="0" w:space="0" w:color="auto"/>
                <w:left w:val="none" w:sz="0" w:space="0" w:color="auto"/>
                <w:bottom w:val="none" w:sz="0" w:space="0" w:color="auto"/>
                <w:right w:val="none" w:sz="0" w:space="0" w:color="auto"/>
              </w:divBdr>
              <w:divsChild>
                <w:div w:id="1961908700">
                  <w:marLeft w:val="0"/>
                  <w:marRight w:val="0"/>
                  <w:marTop w:val="0"/>
                  <w:marBottom w:val="0"/>
                  <w:divBdr>
                    <w:top w:val="none" w:sz="0" w:space="0" w:color="auto"/>
                    <w:left w:val="none" w:sz="0" w:space="0" w:color="auto"/>
                    <w:bottom w:val="none" w:sz="0" w:space="0" w:color="auto"/>
                    <w:right w:val="none" w:sz="0" w:space="0" w:color="auto"/>
                  </w:divBdr>
                </w:div>
                <w:div w:id="1711373928">
                  <w:marLeft w:val="0"/>
                  <w:marRight w:val="0"/>
                  <w:marTop w:val="0"/>
                  <w:marBottom w:val="0"/>
                  <w:divBdr>
                    <w:top w:val="none" w:sz="0" w:space="0" w:color="auto"/>
                    <w:left w:val="none" w:sz="0" w:space="0" w:color="auto"/>
                    <w:bottom w:val="none" w:sz="0" w:space="0" w:color="auto"/>
                    <w:right w:val="none" w:sz="0" w:space="0" w:color="auto"/>
                  </w:divBdr>
                </w:div>
                <w:div w:id="103773110">
                  <w:marLeft w:val="0"/>
                  <w:marRight w:val="0"/>
                  <w:marTop w:val="0"/>
                  <w:marBottom w:val="0"/>
                  <w:divBdr>
                    <w:top w:val="none" w:sz="0" w:space="0" w:color="auto"/>
                    <w:left w:val="none" w:sz="0" w:space="0" w:color="auto"/>
                    <w:bottom w:val="none" w:sz="0" w:space="0" w:color="auto"/>
                    <w:right w:val="none" w:sz="0" w:space="0" w:color="auto"/>
                  </w:divBdr>
                </w:div>
                <w:div w:id="1176115554">
                  <w:marLeft w:val="0"/>
                  <w:marRight w:val="0"/>
                  <w:marTop w:val="0"/>
                  <w:marBottom w:val="0"/>
                  <w:divBdr>
                    <w:top w:val="none" w:sz="0" w:space="0" w:color="auto"/>
                    <w:left w:val="none" w:sz="0" w:space="0" w:color="auto"/>
                    <w:bottom w:val="none" w:sz="0" w:space="0" w:color="auto"/>
                    <w:right w:val="none" w:sz="0" w:space="0" w:color="auto"/>
                  </w:divBdr>
                </w:div>
                <w:div w:id="1126122780">
                  <w:marLeft w:val="0"/>
                  <w:marRight w:val="0"/>
                  <w:marTop w:val="0"/>
                  <w:marBottom w:val="0"/>
                  <w:divBdr>
                    <w:top w:val="none" w:sz="0" w:space="0" w:color="auto"/>
                    <w:left w:val="none" w:sz="0" w:space="0" w:color="auto"/>
                    <w:bottom w:val="none" w:sz="0" w:space="0" w:color="auto"/>
                    <w:right w:val="none" w:sz="0" w:space="0" w:color="auto"/>
                  </w:divBdr>
                </w:div>
                <w:div w:id="1482425610">
                  <w:marLeft w:val="0"/>
                  <w:marRight w:val="0"/>
                  <w:marTop w:val="0"/>
                  <w:marBottom w:val="0"/>
                  <w:divBdr>
                    <w:top w:val="none" w:sz="0" w:space="0" w:color="auto"/>
                    <w:left w:val="none" w:sz="0" w:space="0" w:color="auto"/>
                    <w:bottom w:val="none" w:sz="0" w:space="0" w:color="auto"/>
                    <w:right w:val="none" w:sz="0" w:space="0" w:color="auto"/>
                  </w:divBdr>
                </w:div>
                <w:div w:id="1730490961">
                  <w:marLeft w:val="0"/>
                  <w:marRight w:val="0"/>
                  <w:marTop w:val="0"/>
                  <w:marBottom w:val="0"/>
                  <w:divBdr>
                    <w:top w:val="none" w:sz="0" w:space="0" w:color="auto"/>
                    <w:left w:val="none" w:sz="0" w:space="0" w:color="auto"/>
                    <w:bottom w:val="none" w:sz="0" w:space="0" w:color="auto"/>
                    <w:right w:val="none" w:sz="0" w:space="0" w:color="auto"/>
                  </w:divBdr>
                </w:div>
                <w:div w:id="1667592270">
                  <w:marLeft w:val="0"/>
                  <w:marRight w:val="0"/>
                  <w:marTop w:val="0"/>
                  <w:marBottom w:val="0"/>
                  <w:divBdr>
                    <w:top w:val="none" w:sz="0" w:space="0" w:color="auto"/>
                    <w:left w:val="none" w:sz="0" w:space="0" w:color="auto"/>
                    <w:bottom w:val="none" w:sz="0" w:space="0" w:color="auto"/>
                    <w:right w:val="none" w:sz="0" w:space="0" w:color="auto"/>
                  </w:divBdr>
                </w:div>
                <w:div w:id="133714647">
                  <w:marLeft w:val="0"/>
                  <w:marRight w:val="0"/>
                  <w:marTop w:val="0"/>
                  <w:marBottom w:val="0"/>
                  <w:divBdr>
                    <w:top w:val="none" w:sz="0" w:space="0" w:color="auto"/>
                    <w:left w:val="none" w:sz="0" w:space="0" w:color="auto"/>
                    <w:bottom w:val="none" w:sz="0" w:space="0" w:color="auto"/>
                    <w:right w:val="none" w:sz="0" w:space="0" w:color="auto"/>
                  </w:divBdr>
                </w:div>
                <w:div w:id="2872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3993">
          <w:marLeft w:val="0"/>
          <w:marRight w:val="0"/>
          <w:marTop w:val="15"/>
          <w:marBottom w:val="0"/>
          <w:divBdr>
            <w:top w:val="none" w:sz="0" w:space="0" w:color="auto"/>
            <w:left w:val="none" w:sz="0" w:space="0" w:color="auto"/>
            <w:bottom w:val="none" w:sz="0" w:space="0" w:color="auto"/>
            <w:right w:val="none" w:sz="0" w:space="0" w:color="auto"/>
          </w:divBdr>
          <w:divsChild>
            <w:div w:id="414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0513">
      <w:bodyDiv w:val="1"/>
      <w:marLeft w:val="0"/>
      <w:marRight w:val="0"/>
      <w:marTop w:val="0"/>
      <w:marBottom w:val="0"/>
      <w:divBdr>
        <w:top w:val="none" w:sz="0" w:space="0" w:color="auto"/>
        <w:left w:val="none" w:sz="0" w:space="0" w:color="auto"/>
        <w:bottom w:val="none" w:sz="0" w:space="0" w:color="auto"/>
        <w:right w:val="none" w:sz="0" w:space="0" w:color="auto"/>
      </w:divBdr>
      <w:divsChild>
        <w:div w:id="1962028104">
          <w:marLeft w:val="0"/>
          <w:marRight w:val="0"/>
          <w:marTop w:val="0"/>
          <w:marBottom w:val="0"/>
          <w:divBdr>
            <w:top w:val="none" w:sz="0" w:space="0" w:color="auto"/>
            <w:left w:val="none" w:sz="0" w:space="0" w:color="auto"/>
            <w:bottom w:val="none" w:sz="0" w:space="0" w:color="auto"/>
            <w:right w:val="none" w:sz="0" w:space="0" w:color="auto"/>
          </w:divBdr>
        </w:div>
        <w:div w:id="1828327495">
          <w:marLeft w:val="0"/>
          <w:marRight w:val="0"/>
          <w:marTop w:val="0"/>
          <w:marBottom w:val="0"/>
          <w:divBdr>
            <w:top w:val="none" w:sz="0" w:space="0" w:color="auto"/>
            <w:left w:val="none" w:sz="0" w:space="0" w:color="auto"/>
            <w:bottom w:val="none" w:sz="0" w:space="0" w:color="auto"/>
            <w:right w:val="none" w:sz="0" w:space="0" w:color="auto"/>
          </w:divBdr>
        </w:div>
        <w:div w:id="1882478341">
          <w:marLeft w:val="0"/>
          <w:marRight w:val="0"/>
          <w:marTop w:val="0"/>
          <w:marBottom w:val="0"/>
          <w:divBdr>
            <w:top w:val="none" w:sz="0" w:space="0" w:color="auto"/>
            <w:left w:val="none" w:sz="0" w:space="0" w:color="auto"/>
            <w:bottom w:val="none" w:sz="0" w:space="0" w:color="auto"/>
            <w:right w:val="none" w:sz="0" w:space="0" w:color="auto"/>
          </w:divBdr>
        </w:div>
        <w:div w:id="1908035150">
          <w:marLeft w:val="0"/>
          <w:marRight w:val="0"/>
          <w:marTop w:val="0"/>
          <w:marBottom w:val="0"/>
          <w:divBdr>
            <w:top w:val="none" w:sz="0" w:space="0" w:color="auto"/>
            <w:left w:val="none" w:sz="0" w:space="0" w:color="auto"/>
            <w:bottom w:val="none" w:sz="0" w:space="0" w:color="auto"/>
            <w:right w:val="none" w:sz="0" w:space="0" w:color="auto"/>
          </w:divBdr>
        </w:div>
        <w:div w:id="552272072">
          <w:marLeft w:val="0"/>
          <w:marRight w:val="0"/>
          <w:marTop w:val="0"/>
          <w:marBottom w:val="0"/>
          <w:divBdr>
            <w:top w:val="none" w:sz="0" w:space="0" w:color="auto"/>
            <w:left w:val="none" w:sz="0" w:space="0" w:color="auto"/>
            <w:bottom w:val="none" w:sz="0" w:space="0" w:color="auto"/>
            <w:right w:val="none" w:sz="0" w:space="0" w:color="auto"/>
          </w:divBdr>
        </w:div>
      </w:divsChild>
    </w:div>
    <w:div w:id="70469043">
      <w:bodyDiv w:val="1"/>
      <w:marLeft w:val="0"/>
      <w:marRight w:val="0"/>
      <w:marTop w:val="0"/>
      <w:marBottom w:val="0"/>
      <w:divBdr>
        <w:top w:val="none" w:sz="0" w:space="0" w:color="auto"/>
        <w:left w:val="none" w:sz="0" w:space="0" w:color="auto"/>
        <w:bottom w:val="none" w:sz="0" w:space="0" w:color="auto"/>
        <w:right w:val="none" w:sz="0" w:space="0" w:color="auto"/>
      </w:divBdr>
    </w:div>
    <w:div w:id="73667377">
      <w:bodyDiv w:val="1"/>
      <w:marLeft w:val="0"/>
      <w:marRight w:val="0"/>
      <w:marTop w:val="0"/>
      <w:marBottom w:val="0"/>
      <w:divBdr>
        <w:top w:val="none" w:sz="0" w:space="0" w:color="auto"/>
        <w:left w:val="none" w:sz="0" w:space="0" w:color="auto"/>
        <w:bottom w:val="none" w:sz="0" w:space="0" w:color="auto"/>
        <w:right w:val="none" w:sz="0" w:space="0" w:color="auto"/>
      </w:divBdr>
    </w:div>
    <w:div w:id="78992397">
      <w:bodyDiv w:val="1"/>
      <w:marLeft w:val="0"/>
      <w:marRight w:val="0"/>
      <w:marTop w:val="0"/>
      <w:marBottom w:val="0"/>
      <w:divBdr>
        <w:top w:val="none" w:sz="0" w:space="0" w:color="auto"/>
        <w:left w:val="none" w:sz="0" w:space="0" w:color="auto"/>
        <w:bottom w:val="none" w:sz="0" w:space="0" w:color="auto"/>
        <w:right w:val="none" w:sz="0" w:space="0" w:color="auto"/>
      </w:divBdr>
    </w:div>
    <w:div w:id="81339575">
      <w:bodyDiv w:val="1"/>
      <w:marLeft w:val="0"/>
      <w:marRight w:val="0"/>
      <w:marTop w:val="0"/>
      <w:marBottom w:val="0"/>
      <w:divBdr>
        <w:top w:val="none" w:sz="0" w:space="0" w:color="auto"/>
        <w:left w:val="none" w:sz="0" w:space="0" w:color="auto"/>
        <w:bottom w:val="none" w:sz="0" w:space="0" w:color="auto"/>
        <w:right w:val="none" w:sz="0" w:space="0" w:color="auto"/>
      </w:divBdr>
    </w:div>
    <w:div w:id="81686734">
      <w:bodyDiv w:val="1"/>
      <w:marLeft w:val="0"/>
      <w:marRight w:val="0"/>
      <w:marTop w:val="0"/>
      <w:marBottom w:val="0"/>
      <w:divBdr>
        <w:top w:val="none" w:sz="0" w:space="0" w:color="auto"/>
        <w:left w:val="none" w:sz="0" w:space="0" w:color="auto"/>
        <w:bottom w:val="none" w:sz="0" w:space="0" w:color="auto"/>
        <w:right w:val="none" w:sz="0" w:space="0" w:color="auto"/>
      </w:divBdr>
    </w:div>
    <w:div w:id="82724649">
      <w:bodyDiv w:val="1"/>
      <w:marLeft w:val="0"/>
      <w:marRight w:val="0"/>
      <w:marTop w:val="0"/>
      <w:marBottom w:val="0"/>
      <w:divBdr>
        <w:top w:val="none" w:sz="0" w:space="0" w:color="auto"/>
        <w:left w:val="none" w:sz="0" w:space="0" w:color="auto"/>
        <w:bottom w:val="none" w:sz="0" w:space="0" w:color="auto"/>
        <w:right w:val="none" w:sz="0" w:space="0" w:color="auto"/>
      </w:divBdr>
      <w:divsChild>
        <w:div w:id="232663910">
          <w:marLeft w:val="0"/>
          <w:marRight w:val="0"/>
          <w:marTop w:val="0"/>
          <w:marBottom w:val="0"/>
          <w:divBdr>
            <w:top w:val="none" w:sz="0" w:space="0" w:color="auto"/>
            <w:left w:val="none" w:sz="0" w:space="0" w:color="auto"/>
            <w:bottom w:val="none" w:sz="0" w:space="0" w:color="auto"/>
            <w:right w:val="none" w:sz="0" w:space="0" w:color="auto"/>
          </w:divBdr>
        </w:div>
        <w:div w:id="1877890884">
          <w:marLeft w:val="0"/>
          <w:marRight w:val="0"/>
          <w:marTop w:val="0"/>
          <w:marBottom w:val="0"/>
          <w:divBdr>
            <w:top w:val="none" w:sz="0" w:space="0" w:color="auto"/>
            <w:left w:val="none" w:sz="0" w:space="0" w:color="auto"/>
            <w:bottom w:val="none" w:sz="0" w:space="0" w:color="auto"/>
            <w:right w:val="none" w:sz="0" w:space="0" w:color="auto"/>
          </w:divBdr>
        </w:div>
        <w:div w:id="1611621059">
          <w:marLeft w:val="0"/>
          <w:marRight w:val="0"/>
          <w:marTop w:val="0"/>
          <w:marBottom w:val="0"/>
          <w:divBdr>
            <w:top w:val="none" w:sz="0" w:space="0" w:color="auto"/>
            <w:left w:val="none" w:sz="0" w:space="0" w:color="auto"/>
            <w:bottom w:val="none" w:sz="0" w:space="0" w:color="auto"/>
            <w:right w:val="none" w:sz="0" w:space="0" w:color="auto"/>
          </w:divBdr>
        </w:div>
        <w:div w:id="1784033971">
          <w:marLeft w:val="0"/>
          <w:marRight w:val="0"/>
          <w:marTop w:val="0"/>
          <w:marBottom w:val="0"/>
          <w:divBdr>
            <w:top w:val="none" w:sz="0" w:space="0" w:color="auto"/>
            <w:left w:val="none" w:sz="0" w:space="0" w:color="auto"/>
            <w:bottom w:val="none" w:sz="0" w:space="0" w:color="auto"/>
            <w:right w:val="none" w:sz="0" w:space="0" w:color="auto"/>
          </w:divBdr>
        </w:div>
      </w:divsChild>
    </w:div>
    <w:div w:id="83235473">
      <w:bodyDiv w:val="1"/>
      <w:marLeft w:val="0"/>
      <w:marRight w:val="0"/>
      <w:marTop w:val="0"/>
      <w:marBottom w:val="0"/>
      <w:divBdr>
        <w:top w:val="none" w:sz="0" w:space="0" w:color="auto"/>
        <w:left w:val="none" w:sz="0" w:space="0" w:color="auto"/>
        <w:bottom w:val="none" w:sz="0" w:space="0" w:color="auto"/>
        <w:right w:val="none" w:sz="0" w:space="0" w:color="auto"/>
      </w:divBdr>
      <w:divsChild>
        <w:div w:id="1105423412">
          <w:marLeft w:val="0"/>
          <w:marRight w:val="0"/>
          <w:marTop w:val="0"/>
          <w:marBottom w:val="0"/>
          <w:divBdr>
            <w:top w:val="none" w:sz="0" w:space="0" w:color="auto"/>
            <w:left w:val="none" w:sz="0" w:space="0" w:color="auto"/>
            <w:bottom w:val="none" w:sz="0" w:space="0" w:color="auto"/>
            <w:right w:val="none" w:sz="0" w:space="0" w:color="auto"/>
          </w:divBdr>
        </w:div>
        <w:div w:id="1022972467">
          <w:marLeft w:val="0"/>
          <w:marRight w:val="0"/>
          <w:marTop w:val="0"/>
          <w:marBottom w:val="0"/>
          <w:divBdr>
            <w:top w:val="none" w:sz="0" w:space="0" w:color="auto"/>
            <w:left w:val="none" w:sz="0" w:space="0" w:color="auto"/>
            <w:bottom w:val="none" w:sz="0" w:space="0" w:color="auto"/>
            <w:right w:val="none" w:sz="0" w:space="0" w:color="auto"/>
          </w:divBdr>
        </w:div>
        <w:div w:id="417747503">
          <w:marLeft w:val="0"/>
          <w:marRight w:val="0"/>
          <w:marTop w:val="0"/>
          <w:marBottom w:val="0"/>
          <w:divBdr>
            <w:top w:val="none" w:sz="0" w:space="0" w:color="auto"/>
            <w:left w:val="none" w:sz="0" w:space="0" w:color="auto"/>
            <w:bottom w:val="none" w:sz="0" w:space="0" w:color="auto"/>
            <w:right w:val="none" w:sz="0" w:space="0" w:color="auto"/>
          </w:divBdr>
        </w:div>
      </w:divsChild>
    </w:div>
    <w:div w:id="84310531">
      <w:bodyDiv w:val="1"/>
      <w:marLeft w:val="0"/>
      <w:marRight w:val="0"/>
      <w:marTop w:val="0"/>
      <w:marBottom w:val="0"/>
      <w:divBdr>
        <w:top w:val="none" w:sz="0" w:space="0" w:color="auto"/>
        <w:left w:val="none" w:sz="0" w:space="0" w:color="auto"/>
        <w:bottom w:val="none" w:sz="0" w:space="0" w:color="auto"/>
        <w:right w:val="none" w:sz="0" w:space="0" w:color="auto"/>
      </w:divBdr>
    </w:div>
    <w:div w:id="89662395">
      <w:bodyDiv w:val="1"/>
      <w:marLeft w:val="0"/>
      <w:marRight w:val="0"/>
      <w:marTop w:val="0"/>
      <w:marBottom w:val="0"/>
      <w:divBdr>
        <w:top w:val="none" w:sz="0" w:space="0" w:color="auto"/>
        <w:left w:val="none" w:sz="0" w:space="0" w:color="auto"/>
        <w:bottom w:val="none" w:sz="0" w:space="0" w:color="auto"/>
        <w:right w:val="none" w:sz="0" w:space="0" w:color="auto"/>
      </w:divBdr>
    </w:div>
    <w:div w:id="90049771">
      <w:bodyDiv w:val="1"/>
      <w:marLeft w:val="0"/>
      <w:marRight w:val="0"/>
      <w:marTop w:val="0"/>
      <w:marBottom w:val="0"/>
      <w:divBdr>
        <w:top w:val="none" w:sz="0" w:space="0" w:color="auto"/>
        <w:left w:val="none" w:sz="0" w:space="0" w:color="auto"/>
        <w:bottom w:val="none" w:sz="0" w:space="0" w:color="auto"/>
        <w:right w:val="none" w:sz="0" w:space="0" w:color="auto"/>
      </w:divBdr>
    </w:div>
    <w:div w:id="93257879">
      <w:bodyDiv w:val="1"/>
      <w:marLeft w:val="0"/>
      <w:marRight w:val="0"/>
      <w:marTop w:val="0"/>
      <w:marBottom w:val="0"/>
      <w:divBdr>
        <w:top w:val="none" w:sz="0" w:space="0" w:color="auto"/>
        <w:left w:val="none" w:sz="0" w:space="0" w:color="auto"/>
        <w:bottom w:val="none" w:sz="0" w:space="0" w:color="auto"/>
        <w:right w:val="none" w:sz="0" w:space="0" w:color="auto"/>
      </w:divBdr>
    </w:div>
    <w:div w:id="99566808">
      <w:bodyDiv w:val="1"/>
      <w:marLeft w:val="0"/>
      <w:marRight w:val="0"/>
      <w:marTop w:val="0"/>
      <w:marBottom w:val="0"/>
      <w:divBdr>
        <w:top w:val="none" w:sz="0" w:space="0" w:color="auto"/>
        <w:left w:val="none" w:sz="0" w:space="0" w:color="auto"/>
        <w:bottom w:val="none" w:sz="0" w:space="0" w:color="auto"/>
        <w:right w:val="none" w:sz="0" w:space="0" w:color="auto"/>
      </w:divBdr>
      <w:divsChild>
        <w:div w:id="1071544307">
          <w:marLeft w:val="0"/>
          <w:marRight w:val="0"/>
          <w:marTop w:val="0"/>
          <w:marBottom w:val="0"/>
          <w:divBdr>
            <w:top w:val="none" w:sz="0" w:space="0" w:color="auto"/>
            <w:left w:val="none" w:sz="0" w:space="0" w:color="auto"/>
            <w:bottom w:val="none" w:sz="0" w:space="0" w:color="auto"/>
            <w:right w:val="none" w:sz="0" w:space="0" w:color="auto"/>
          </w:divBdr>
        </w:div>
        <w:div w:id="1093472395">
          <w:marLeft w:val="0"/>
          <w:marRight w:val="0"/>
          <w:marTop w:val="0"/>
          <w:marBottom w:val="0"/>
          <w:divBdr>
            <w:top w:val="none" w:sz="0" w:space="0" w:color="auto"/>
            <w:left w:val="none" w:sz="0" w:space="0" w:color="auto"/>
            <w:bottom w:val="none" w:sz="0" w:space="0" w:color="auto"/>
            <w:right w:val="none" w:sz="0" w:space="0" w:color="auto"/>
          </w:divBdr>
        </w:div>
        <w:div w:id="999119240">
          <w:marLeft w:val="0"/>
          <w:marRight w:val="0"/>
          <w:marTop w:val="0"/>
          <w:marBottom w:val="0"/>
          <w:divBdr>
            <w:top w:val="none" w:sz="0" w:space="0" w:color="auto"/>
            <w:left w:val="none" w:sz="0" w:space="0" w:color="auto"/>
            <w:bottom w:val="none" w:sz="0" w:space="0" w:color="auto"/>
            <w:right w:val="none" w:sz="0" w:space="0" w:color="auto"/>
          </w:divBdr>
        </w:div>
        <w:div w:id="1591769510">
          <w:marLeft w:val="0"/>
          <w:marRight w:val="0"/>
          <w:marTop w:val="0"/>
          <w:marBottom w:val="0"/>
          <w:divBdr>
            <w:top w:val="none" w:sz="0" w:space="0" w:color="auto"/>
            <w:left w:val="none" w:sz="0" w:space="0" w:color="auto"/>
            <w:bottom w:val="none" w:sz="0" w:space="0" w:color="auto"/>
            <w:right w:val="none" w:sz="0" w:space="0" w:color="auto"/>
          </w:divBdr>
        </w:div>
        <w:div w:id="335571503">
          <w:marLeft w:val="0"/>
          <w:marRight w:val="0"/>
          <w:marTop w:val="0"/>
          <w:marBottom w:val="0"/>
          <w:divBdr>
            <w:top w:val="none" w:sz="0" w:space="0" w:color="auto"/>
            <w:left w:val="none" w:sz="0" w:space="0" w:color="auto"/>
            <w:bottom w:val="none" w:sz="0" w:space="0" w:color="auto"/>
            <w:right w:val="none" w:sz="0" w:space="0" w:color="auto"/>
          </w:divBdr>
        </w:div>
        <w:div w:id="692655599">
          <w:marLeft w:val="0"/>
          <w:marRight w:val="0"/>
          <w:marTop w:val="0"/>
          <w:marBottom w:val="0"/>
          <w:divBdr>
            <w:top w:val="none" w:sz="0" w:space="0" w:color="auto"/>
            <w:left w:val="none" w:sz="0" w:space="0" w:color="auto"/>
            <w:bottom w:val="none" w:sz="0" w:space="0" w:color="auto"/>
            <w:right w:val="none" w:sz="0" w:space="0" w:color="auto"/>
          </w:divBdr>
        </w:div>
        <w:div w:id="2000619467">
          <w:marLeft w:val="0"/>
          <w:marRight w:val="0"/>
          <w:marTop w:val="0"/>
          <w:marBottom w:val="0"/>
          <w:divBdr>
            <w:top w:val="none" w:sz="0" w:space="0" w:color="auto"/>
            <w:left w:val="none" w:sz="0" w:space="0" w:color="auto"/>
            <w:bottom w:val="none" w:sz="0" w:space="0" w:color="auto"/>
            <w:right w:val="none" w:sz="0" w:space="0" w:color="auto"/>
          </w:divBdr>
        </w:div>
        <w:div w:id="2063753503">
          <w:marLeft w:val="0"/>
          <w:marRight w:val="0"/>
          <w:marTop w:val="0"/>
          <w:marBottom w:val="0"/>
          <w:divBdr>
            <w:top w:val="none" w:sz="0" w:space="0" w:color="auto"/>
            <w:left w:val="none" w:sz="0" w:space="0" w:color="auto"/>
            <w:bottom w:val="none" w:sz="0" w:space="0" w:color="auto"/>
            <w:right w:val="none" w:sz="0" w:space="0" w:color="auto"/>
          </w:divBdr>
        </w:div>
      </w:divsChild>
    </w:div>
    <w:div w:id="103036077">
      <w:bodyDiv w:val="1"/>
      <w:marLeft w:val="0"/>
      <w:marRight w:val="0"/>
      <w:marTop w:val="0"/>
      <w:marBottom w:val="0"/>
      <w:divBdr>
        <w:top w:val="none" w:sz="0" w:space="0" w:color="auto"/>
        <w:left w:val="none" w:sz="0" w:space="0" w:color="auto"/>
        <w:bottom w:val="none" w:sz="0" w:space="0" w:color="auto"/>
        <w:right w:val="none" w:sz="0" w:space="0" w:color="auto"/>
      </w:divBdr>
    </w:div>
    <w:div w:id="106127673">
      <w:bodyDiv w:val="1"/>
      <w:marLeft w:val="0"/>
      <w:marRight w:val="0"/>
      <w:marTop w:val="0"/>
      <w:marBottom w:val="0"/>
      <w:divBdr>
        <w:top w:val="none" w:sz="0" w:space="0" w:color="auto"/>
        <w:left w:val="none" w:sz="0" w:space="0" w:color="auto"/>
        <w:bottom w:val="none" w:sz="0" w:space="0" w:color="auto"/>
        <w:right w:val="none" w:sz="0" w:space="0" w:color="auto"/>
      </w:divBdr>
    </w:div>
    <w:div w:id="106462865">
      <w:bodyDiv w:val="1"/>
      <w:marLeft w:val="0"/>
      <w:marRight w:val="0"/>
      <w:marTop w:val="0"/>
      <w:marBottom w:val="0"/>
      <w:divBdr>
        <w:top w:val="none" w:sz="0" w:space="0" w:color="auto"/>
        <w:left w:val="none" w:sz="0" w:space="0" w:color="auto"/>
        <w:bottom w:val="none" w:sz="0" w:space="0" w:color="auto"/>
        <w:right w:val="none" w:sz="0" w:space="0" w:color="auto"/>
      </w:divBdr>
    </w:div>
    <w:div w:id="107817607">
      <w:bodyDiv w:val="1"/>
      <w:marLeft w:val="0"/>
      <w:marRight w:val="0"/>
      <w:marTop w:val="0"/>
      <w:marBottom w:val="0"/>
      <w:divBdr>
        <w:top w:val="none" w:sz="0" w:space="0" w:color="auto"/>
        <w:left w:val="none" w:sz="0" w:space="0" w:color="auto"/>
        <w:bottom w:val="none" w:sz="0" w:space="0" w:color="auto"/>
        <w:right w:val="none" w:sz="0" w:space="0" w:color="auto"/>
      </w:divBdr>
    </w:div>
    <w:div w:id="107891454">
      <w:bodyDiv w:val="1"/>
      <w:marLeft w:val="0"/>
      <w:marRight w:val="0"/>
      <w:marTop w:val="0"/>
      <w:marBottom w:val="0"/>
      <w:divBdr>
        <w:top w:val="none" w:sz="0" w:space="0" w:color="auto"/>
        <w:left w:val="none" w:sz="0" w:space="0" w:color="auto"/>
        <w:bottom w:val="none" w:sz="0" w:space="0" w:color="auto"/>
        <w:right w:val="none" w:sz="0" w:space="0" w:color="auto"/>
      </w:divBdr>
      <w:divsChild>
        <w:div w:id="336614980">
          <w:marLeft w:val="0"/>
          <w:marRight w:val="0"/>
          <w:marTop w:val="0"/>
          <w:marBottom w:val="0"/>
          <w:divBdr>
            <w:top w:val="none" w:sz="0" w:space="0" w:color="auto"/>
            <w:left w:val="none" w:sz="0" w:space="0" w:color="auto"/>
            <w:bottom w:val="none" w:sz="0" w:space="0" w:color="auto"/>
            <w:right w:val="none" w:sz="0" w:space="0" w:color="auto"/>
          </w:divBdr>
          <w:divsChild>
            <w:div w:id="925073099">
              <w:marLeft w:val="0"/>
              <w:marRight w:val="0"/>
              <w:marTop w:val="0"/>
              <w:marBottom w:val="0"/>
              <w:divBdr>
                <w:top w:val="none" w:sz="0" w:space="0" w:color="auto"/>
                <w:left w:val="none" w:sz="0" w:space="0" w:color="auto"/>
                <w:bottom w:val="none" w:sz="0" w:space="0" w:color="auto"/>
                <w:right w:val="none" w:sz="0" w:space="0" w:color="auto"/>
              </w:divBdr>
            </w:div>
            <w:div w:id="1484390635">
              <w:marLeft w:val="0"/>
              <w:marRight w:val="0"/>
              <w:marTop w:val="0"/>
              <w:marBottom w:val="0"/>
              <w:divBdr>
                <w:top w:val="none" w:sz="0" w:space="0" w:color="auto"/>
                <w:left w:val="none" w:sz="0" w:space="0" w:color="auto"/>
                <w:bottom w:val="none" w:sz="0" w:space="0" w:color="auto"/>
                <w:right w:val="none" w:sz="0" w:space="0" w:color="auto"/>
              </w:divBdr>
            </w:div>
            <w:div w:id="866605032">
              <w:marLeft w:val="0"/>
              <w:marRight w:val="0"/>
              <w:marTop w:val="0"/>
              <w:marBottom w:val="0"/>
              <w:divBdr>
                <w:top w:val="none" w:sz="0" w:space="0" w:color="auto"/>
                <w:left w:val="none" w:sz="0" w:space="0" w:color="auto"/>
                <w:bottom w:val="none" w:sz="0" w:space="0" w:color="auto"/>
                <w:right w:val="none" w:sz="0" w:space="0" w:color="auto"/>
              </w:divBdr>
            </w:div>
            <w:div w:id="85077499">
              <w:marLeft w:val="0"/>
              <w:marRight w:val="0"/>
              <w:marTop w:val="0"/>
              <w:marBottom w:val="0"/>
              <w:divBdr>
                <w:top w:val="none" w:sz="0" w:space="0" w:color="auto"/>
                <w:left w:val="none" w:sz="0" w:space="0" w:color="auto"/>
                <w:bottom w:val="none" w:sz="0" w:space="0" w:color="auto"/>
                <w:right w:val="none" w:sz="0" w:space="0" w:color="auto"/>
              </w:divBdr>
            </w:div>
            <w:div w:id="512191186">
              <w:marLeft w:val="0"/>
              <w:marRight w:val="0"/>
              <w:marTop w:val="0"/>
              <w:marBottom w:val="0"/>
              <w:divBdr>
                <w:top w:val="none" w:sz="0" w:space="0" w:color="auto"/>
                <w:left w:val="none" w:sz="0" w:space="0" w:color="auto"/>
                <w:bottom w:val="none" w:sz="0" w:space="0" w:color="auto"/>
                <w:right w:val="none" w:sz="0" w:space="0" w:color="auto"/>
              </w:divBdr>
            </w:div>
            <w:div w:id="807547843">
              <w:marLeft w:val="0"/>
              <w:marRight w:val="0"/>
              <w:marTop w:val="0"/>
              <w:marBottom w:val="0"/>
              <w:divBdr>
                <w:top w:val="none" w:sz="0" w:space="0" w:color="auto"/>
                <w:left w:val="none" w:sz="0" w:space="0" w:color="auto"/>
                <w:bottom w:val="none" w:sz="0" w:space="0" w:color="auto"/>
                <w:right w:val="none" w:sz="0" w:space="0" w:color="auto"/>
              </w:divBdr>
            </w:div>
            <w:div w:id="1380208777">
              <w:marLeft w:val="0"/>
              <w:marRight w:val="0"/>
              <w:marTop w:val="0"/>
              <w:marBottom w:val="0"/>
              <w:divBdr>
                <w:top w:val="none" w:sz="0" w:space="0" w:color="auto"/>
                <w:left w:val="none" w:sz="0" w:space="0" w:color="auto"/>
                <w:bottom w:val="none" w:sz="0" w:space="0" w:color="auto"/>
                <w:right w:val="none" w:sz="0" w:space="0" w:color="auto"/>
              </w:divBdr>
            </w:div>
            <w:div w:id="1232816844">
              <w:marLeft w:val="0"/>
              <w:marRight w:val="0"/>
              <w:marTop w:val="0"/>
              <w:marBottom w:val="0"/>
              <w:divBdr>
                <w:top w:val="none" w:sz="0" w:space="0" w:color="auto"/>
                <w:left w:val="none" w:sz="0" w:space="0" w:color="auto"/>
                <w:bottom w:val="none" w:sz="0" w:space="0" w:color="auto"/>
                <w:right w:val="none" w:sz="0" w:space="0" w:color="auto"/>
              </w:divBdr>
            </w:div>
            <w:div w:id="117144669">
              <w:marLeft w:val="0"/>
              <w:marRight w:val="0"/>
              <w:marTop w:val="0"/>
              <w:marBottom w:val="0"/>
              <w:divBdr>
                <w:top w:val="none" w:sz="0" w:space="0" w:color="auto"/>
                <w:left w:val="none" w:sz="0" w:space="0" w:color="auto"/>
                <w:bottom w:val="none" w:sz="0" w:space="0" w:color="auto"/>
                <w:right w:val="none" w:sz="0" w:space="0" w:color="auto"/>
              </w:divBdr>
            </w:div>
            <w:div w:id="367923775">
              <w:marLeft w:val="0"/>
              <w:marRight w:val="0"/>
              <w:marTop w:val="0"/>
              <w:marBottom w:val="0"/>
              <w:divBdr>
                <w:top w:val="none" w:sz="0" w:space="0" w:color="auto"/>
                <w:left w:val="none" w:sz="0" w:space="0" w:color="auto"/>
                <w:bottom w:val="none" w:sz="0" w:space="0" w:color="auto"/>
                <w:right w:val="none" w:sz="0" w:space="0" w:color="auto"/>
              </w:divBdr>
            </w:div>
          </w:divsChild>
        </w:div>
        <w:div w:id="120341646">
          <w:marLeft w:val="0"/>
          <w:marRight w:val="0"/>
          <w:marTop w:val="0"/>
          <w:marBottom w:val="0"/>
          <w:divBdr>
            <w:top w:val="none" w:sz="0" w:space="0" w:color="auto"/>
            <w:left w:val="none" w:sz="0" w:space="0" w:color="auto"/>
            <w:bottom w:val="none" w:sz="0" w:space="0" w:color="auto"/>
            <w:right w:val="none" w:sz="0" w:space="0" w:color="auto"/>
          </w:divBdr>
        </w:div>
      </w:divsChild>
    </w:div>
    <w:div w:id="108282506">
      <w:bodyDiv w:val="1"/>
      <w:marLeft w:val="0"/>
      <w:marRight w:val="0"/>
      <w:marTop w:val="0"/>
      <w:marBottom w:val="0"/>
      <w:divBdr>
        <w:top w:val="none" w:sz="0" w:space="0" w:color="auto"/>
        <w:left w:val="none" w:sz="0" w:space="0" w:color="auto"/>
        <w:bottom w:val="none" w:sz="0" w:space="0" w:color="auto"/>
        <w:right w:val="none" w:sz="0" w:space="0" w:color="auto"/>
      </w:divBdr>
    </w:div>
    <w:div w:id="109252104">
      <w:bodyDiv w:val="1"/>
      <w:marLeft w:val="0"/>
      <w:marRight w:val="0"/>
      <w:marTop w:val="0"/>
      <w:marBottom w:val="0"/>
      <w:divBdr>
        <w:top w:val="none" w:sz="0" w:space="0" w:color="auto"/>
        <w:left w:val="none" w:sz="0" w:space="0" w:color="auto"/>
        <w:bottom w:val="none" w:sz="0" w:space="0" w:color="auto"/>
        <w:right w:val="none" w:sz="0" w:space="0" w:color="auto"/>
      </w:divBdr>
    </w:div>
    <w:div w:id="110978173">
      <w:bodyDiv w:val="1"/>
      <w:marLeft w:val="0"/>
      <w:marRight w:val="0"/>
      <w:marTop w:val="0"/>
      <w:marBottom w:val="0"/>
      <w:divBdr>
        <w:top w:val="none" w:sz="0" w:space="0" w:color="auto"/>
        <w:left w:val="none" w:sz="0" w:space="0" w:color="auto"/>
        <w:bottom w:val="none" w:sz="0" w:space="0" w:color="auto"/>
        <w:right w:val="none" w:sz="0" w:space="0" w:color="auto"/>
      </w:divBdr>
    </w:div>
    <w:div w:id="113059712">
      <w:bodyDiv w:val="1"/>
      <w:marLeft w:val="0"/>
      <w:marRight w:val="0"/>
      <w:marTop w:val="0"/>
      <w:marBottom w:val="0"/>
      <w:divBdr>
        <w:top w:val="none" w:sz="0" w:space="0" w:color="auto"/>
        <w:left w:val="none" w:sz="0" w:space="0" w:color="auto"/>
        <w:bottom w:val="none" w:sz="0" w:space="0" w:color="auto"/>
        <w:right w:val="none" w:sz="0" w:space="0" w:color="auto"/>
      </w:divBdr>
      <w:divsChild>
        <w:div w:id="584806708">
          <w:marLeft w:val="0"/>
          <w:marRight w:val="0"/>
          <w:marTop w:val="0"/>
          <w:marBottom w:val="0"/>
          <w:divBdr>
            <w:top w:val="none" w:sz="0" w:space="0" w:color="auto"/>
            <w:left w:val="none" w:sz="0" w:space="0" w:color="auto"/>
            <w:bottom w:val="none" w:sz="0" w:space="0" w:color="auto"/>
            <w:right w:val="none" w:sz="0" w:space="0" w:color="auto"/>
          </w:divBdr>
        </w:div>
        <w:div w:id="183591054">
          <w:marLeft w:val="0"/>
          <w:marRight w:val="0"/>
          <w:marTop w:val="0"/>
          <w:marBottom w:val="0"/>
          <w:divBdr>
            <w:top w:val="none" w:sz="0" w:space="0" w:color="auto"/>
            <w:left w:val="none" w:sz="0" w:space="0" w:color="auto"/>
            <w:bottom w:val="none" w:sz="0" w:space="0" w:color="auto"/>
            <w:right w:val="none" w:sz="0" w:space="0" w:color="auto"/>
          </w:divBdr>
        </w:div>
        <w:div w:id="1008602086">
          <w:marLeft w:val="0"/>
          <w:marRight w:val="0"/>
          <w:marTop w:val="0"/>
          <w:marBottom w:val="0"/>
          <w:divBdr>
            <w:top w:val="none" w:sz="0" w:space="0" w:color="auto"/>
            <w:left w:val="none" w:sz="0" w:space="0" w:color="auto"/>
            <w:bottom w:val="none" w:sz="0" w:space="0" w:color="auto"/>
            <w:right w:val="none" w:sz="0" w:space="0" w:color="auto"/>
          </w:divBdr>
        </w:div>
      </w:divsChild>
    </w:div>
    <w:div w:id="117336710">
      <w:bodyDiv w:val="1"/>
      <w:marLeft w:val="0"/>
      <w:marRight w:val="0"/>
      <w:marTop w:val="0"/>
      <w:marBottom w:val="0"/>
      <w:divBdr>
        <w:top w:val="none" w:sz="0" w:space="0" w:color="auto"/>
        <w:left w:val="none" w:sz="0" w:space="0" w:color="auto"/>
        <w:bottom w:val="none" w:sz="0" w:space="0" w:color="auto"/>
        <w:right w:val="none" w:sz="0" w:space="0" w:color="auto"/>
      </w:divBdr>
    </w:div>
    <w:div w:id="119226021">
      <w:bodyDiv w:val="1"/>
      <w:marLeft w:val="0"/>
      <w:marRight w:val="0"/>
      <w:marTop w:val="0"/>
      <w:marBottom w:val="0"/>
      <w:divBdr>
        <w:top w:val="none" w:sz="0" w:space="0" w:color="auto"/>
        <w:left w:val="none" w:sz="0" w:space="0" w:color="auto"/>
        <w:bottom w:val="none" w:sz="0" w:space="0" w:color="auto"/>
        <w:right w:val="none" w:sz="0" w:space="0" w:color="auto"/>
      </w:divBdr>
    </w:div>
    <w:div w:id="121192348">
      <w:bodyDiv w:val="1"/>
      <w:marLeft w:val="0"/>
      <w:marRight w:val="0"/>
      <w:marTop w:val="0"/>
      <w:marBottom w:val="0"/>
      <w:divBdr>
        <w:top w:val="none" w:sz="0" w:space="0" w:color="auto"/>
        <w:left w:val="none" w:sz="0" w:space="0" w:color="auto"/>
        <w:bottom w:val="none" w:sz="0" w:space="0" w:color="auto"/>
        <w:right w:val="none" w:sz="0" w:space="0" w:color="auto"/>
      </w:divBdr>
    </w:div>
    <w:div w:id="121314223">
      <w:bodyDiv w:val="1"/>
      <w:marLeft w:val="0"/>
      <w:marRight w:val="0"/>
      <w:marTop w:val="0"/>
      <w:marBottom w:val="0"/>
      <w:divBdr>
        <w:top w:val="none" w:sz="0" w:space="0" w:color="auto"/>
        <w:left w:val="none" w:sz="0" w:space="0" w:color="auto"/>
        <w:bottom w:val="none" w:sz="0" w:space="0" w:color="auto"/>
        <w:right w:val="none" w:sz="0" w:space="0" w:color="auto"/>
      </w:divBdr>
    </w:div>
    <w:div w:id="121732514">
      <w:bodyDiv w:val="1"/>
      <w:marLeft w:val="0"/>
      <w:marRight w:val="0"/>
      <w:marTop w:val="0"/>
      <w:marBottom w:val="0"/>
      <w:divBdr>
        <w:top w:val="none" w:sz="0" w:space="0" w:color="auto"/>
        <w:left w:val="none" w:sz="0" w:space="0" w:color="auto"/>
        <w:bottom w:val="none" w:sz="0" w:space="0" w:color="auto"/>
        <w:right w:val="none" w:sz="0" w:space="0" w:color="auto"/>
      </w:divBdr>
    </w:div>
    <w:div w:id="122582858">
      <w:bodyDiv w:val="1"/>
      <w:marLeft w:val="0"/>
      <w:marRight w:val="0"/>
      <w:marTop w:val="0"/>
      <w:marBottom w:val="0"/>
      <w:divBdr>
        <w:top w:val="none" w:sz="0" w:space="0" w:color="auto"/>
        <w:left w:val="none" w:sz="0" w:space="0" w:color="auto"/>
        <w:bottom w:val="none" w:sz="0" w:space="0" w:color="auto"/>
        <w:right w:val="none" w:sz="0" w:space="0" w:color="auto"/>
      </w:divBdr>
    </w:div>
    <w:div w:id="124087026">
      <w:bodyDiv w:val="1"/>
      <w:marLeft w:val="0"/>
      <w:marRight w:val="0"/>
      <w:marTop w:val="0"/>
      <w:marBottom w:val="0"/>
      <w:divBdr>
        <w:top w:val="none" w:sz="0" w:space="0" w:color="auto"/>
        <w:left w:val="none" w:sz="0" w:space="0" w:color="auto"/>
        <w:bottom w:val="none" w:sz="0" w:space="0" w:color="auto"/>
        <w:right w:val="none" w:sz="0" w:space="0" w:color="auto"/>
      </w:divBdr>
    </w:div>
    <w:div w:id="126046943">
      <w:bodyDiv w:val="1"/>
      <w:marLeft w:val="0"/>
      <w:marRight w:val="0"/>
      <w:marTop w:val="0"/>
      <w:marBottom w:val="0"/>
      <w:divBdr>
        <w:top w:val="none" w:sz="0" w:space="0" w:color="auto"/>
        <w:left w:val="none" w:sz="0" w:space="0" w:color="auto"/>
        <w:bottom w:val="none" w:sz="0" w:space="0" w:color="auto"/>
        <w:right w:val="none" w:sz="0" w:space="0" w:color="auto"/>
      </w:divBdr>
    </w:div>
    <w:div w:id="128935934">
      <w:bodyDiv w:val="1"/>
      <w:marLeft w:val="0"/>
      <w:marRight w:val="0"/>
      <w:marTop w:val="0"/>
      <w:marBottom w:val="0"/>
      <w:divBdr>
        <w:top w:val="none" w:sz="0" w:space="0" w:color="auto"/>
        <w:left w:val="none" w:sz="0" w:space="0" w:color="auto"/>
        <w:bottom w:val="none" w:sz="0" w:space="0" w:color="auto"/>
        <w:right w:val="none" w:sz="0" w:space="0" w:color="auto"/>
      </w:divBdr>
      <w:divsChild>
        <w:div w:id="1499885053">
          <w:marLeft w:val="547"/>
          <w:marRight w:val="0"/>
          <w:marTop w:val="154"/>
          <w:marBottom w:val="0"/>
          <w:divBdr>
            <w:top w:val="none" w:sz="0" w:space="0" w:color="auto"/>
            <w:left w:val="none" w:sz="0" w:space="0" w:color="auto"/>
            <w:bottom w:val="none" w:sz="0" w:space="0" w:color="auto"/>
            <w:right w:val="none" w:sz="0" w:space="0" w:color="auto"/>
          </w:divBdr>
        </w:div>
        <w:div w:id="1361123082">
          <w:marLeft w:val="547"/>
          <w:marRight w:val="0"/>
          <w:marTop w:val="154"/>
          <w:marBottom w:val="0"/>
          <w:divBdr>
            <w:top w:val="none" w:sz="0" w:space="0" w:color="auto"/>
            <w:left w:val="none" w:sz="0" w:space="0" w:color="auto"/>
            <w:bottom w:val="none" w:sz="0" w:space="0" w:color="auto"/>
            <w:right w:val="none" w:sz="0" w:space="0" w:color="auto"/>
          </w:divBdr>
        </w:div>
        <w:div w:id="1780220120">
          <w:marLeft w:val="547"/>
          <w:marRight w:val="0"/>
          <w:marTop w:val="154"/>
          <w:marBottom w:val="0"/>
          <w:divBdr>
            <w:top w:val="none" w:sz="0" w:space="0" w:color="auto"/>
            <w:left w:val="none" w:sz="0" w:space="0" w:color="auto"/>
            <w:bottom w:val="none" w:sz="0" w:space="0" w:color="auto"/>
            <w:right w:val="none" w:sz="0" w:space="0" w:color="auto"/>
          </w:divBdr>
        </w:div>
        <w:div w:id="1498182227">
          <w:marLeft w:val="547"/>
          <w:marRight w:val="0"/>
          <w:marTop w:val="154"/>
          <w:marBottom w:val="0"/>
          <w:divBdr>
            <w:top w:val="none" w:sz="0" w:space="0" w:color="auto"/>
            <w:left w:val="none" w:sz="0" w:space="0" w:color="auto"/>
            <w:bottom w:val="none" w:sz="0" w:space="0" w:color="auto"/>
            <w:right w:val="none" w:sz="0" w:space="0" w:color="auto"/>
          </w:divBdr>
        </w:div>
      </w:divsChild>
    </w:div>
    <w:div w:id="131990632">
      <w:bodyDiv w:val="1"/>
      <w:marLeft w:val="0"/>
      <w:marRight w:val="0"/>
      <w:marTop w:val="0"/>
      <w:marBottom w:val="0"/>
      <w:divBdr>
        <w:top w:val="none" w:sz="0" w:space="0" w:color="auto"/>
        <w:left w:val="none" w:sz="0" w:space="0" w:color="auto"/>
        <w:bottom w:val="none" w:sz="0" w:space="0" w:color="auto"/>
        <w:right w:val="none" w:sz="0" w:space="0" w:color="auto"/>
      </w:divBdr>
    </w:div>
    <w:div w:id="132061588">
      <w:bodyDiv w:val="1"/>
      <w:marLeft w:val="0"/>
      <w:marRight w:val="0"/>
      <w:marTop w:val="0"/>
      <w:marBottom w:val="0"/>
      <w:divBdr>
        <w:top w:val="none" w:sz="0" w:space="0" w:color="auto"/>
        <w:left w:val="none" w:sz="0" w:space="0" w:color="auto"/>
        <w:bottom w:val="none" w:sz="0" w:space="0" w:color="auto"/>
        <w:right w:val="none" w:sz="0" w:space="0" w:color="auto"/>
      </w:divBdr>
      <w:divsChild>
        <w:div w:id="2004625029">
          <w:marLeft w:val="0"/>
          <w:marRight w:val="0"/>
          <w:marTop w:val="0"/>
          <w:marBottom w:val="0"/>
          <w:divBdr>
            <w:top w:val="none" w:sz="0" w:space="0" w:color="auto"/>
            <w:left w:val="none" w:sz="0" w:space="0" w:color="auto"/>
            <w:bottom w:val="none" w:sz="0" w:space="0" w:color="auto"/>
            <w:right w:val="none" w:sz="0" w:space="0" w:color="auto"/>
          </w:divBdr>
        </w:div>
        <w:div w:id="1055084703">
          <w:marLeft w:val="0"/>
          <w:marRight w:val="0"/>
          <w:marTop w:val="0"/>
          <w:marBottom w:val="0"/>
          <w:divBdr>
            <w:top w:val="none" w:sz="0" w:space="0" w:color="auto"/>
            <w:left w:val="none" w:sz="0" w:space="0" w:color="auto"/>
            <w:bottom w:val="none" w:sz="0" w:space="0" w:color="auto"/>
            <w:right w:val="none" w:sz="0" w:space="0" w:color="auto"/>
          </w:divBdr>
        </w:div>
      </w:divsChild>
    </w:div>
    <w:div w:id="133525520">
      <w:bodyDiv w:val="1"/>
      <w:marLeft w:val="0"/>
      <w:marRight w:val="0"/>
      <w:marTop w:val="0"/>
      <w:marBottom w:val="0"/>
      <w:divBdr>
        <w:top w:val="none" w:sz="0" w:space="0" w:color="auto"/>
        <w:left w:val="none" w:sz="0" w:space="0" w:color="auto"/>
        <w:bottom w:val="none" w:sz="0" w:space="0" w:color="auto"/>
        <w:right w:val="none" w:sz="0" w:space="0" w:color="auto"/>
      </w:divBdr>
    </w:div>
    <w:div w:id="134683871">
      <w:bodyDiv w:val="1"/>
      <w:marLeft w:val="0"/>
      <w:marRight w:val="0"/>
      <w:marTop w:val="0"/>
      <w:marBottom w:val="0"/>
      <w:divBdr>
        <w:top w:val="none" w:sz="0" w:space="0" w:color="auto"/>
        <w:left w:val="none" w:sz="0" w:space="0" w:color="auto"/>
        <w:bottom w:val="none" w:sz="0" w:space="0" w:color="auto"/>
        <w:right w:val="none" w:sz="0" w:space="0" w:color="auto"/>
      </w:divBdr>
      <w:divsChild>
        <w:div w:id="1809204325">
          <w:marLeft w:val="0"/>
          <w:marRight w:val="0"/>
          <w:marTop w:val="0"/>
          <w:marBottom w:val="0"/>
          <w:divBdr>
            <w:top w:val="none" w:sz="0" w:space="0" w:color="auto"/>
            <w:left w:val="none" w:sz="0" w:space="0" w:color="auto"/>
            <w:bottom w:val="none" w:sz="0" w:space="0" w:color="auto"/>
            <w:right w:val="none" w:sz="0" w:space="0" w:color="auto"/>
          </w:divBdr>
          <w:divsChild>
            <w:div w:id="250969539">
              <w:marLeft w:val="0"/>
              <w:marRight w:val="0"/>
              <w:marTop w:val="0"/>
              <w:marBottom w:val="0"/>
              <w:divBdr>
                <w:top w:val="none" w:sz="0" w:space="0" w:color="auto"/>
                <w:left w:val="none" w:sz="0" w:space="0" w:color="auto"/>
                <w:bottom w:val="none" w:sz="0" w:space="0" w:color="auto"/>
                <w:right w:val="none" w:sz="0" w:space="0" w:color="auto"/>
              </w:divBdr>
            </w:div>
            <w:div w:id="1500147280">
              <w:marLeft w:val="0"/>
              <w:marRight w:val="0"/>
              <w:marTop w:val="0"/>
              <w:marBottom w:val="0"/>
              <w:divBdr>
                <w:top w:val="none" w:sz="0" w:space="0" w:color="auto"/>
                <w:left w:val="none" w:sz="0" w:space="0" w:color="auto"/>
                <w:bottom w:val="none" w:sz="0" w:space="0" w:color="auto"/>
                <w:right w:val="none" w:sz="0" w:space="0" w:color="auto"/>
              </w:divBdr>
            </w:div>
            <w:div w:id="572280375">
              <w:marLeft w:val="0"/>
              <w:marRight w:val="0"/>
              <w:marTop w:val="0"/>
              <w:marBottom w:val="0"/>
              <w:divBdr>
                <w:top w:val="none" w:sz="0" w:space="0" w:color="auto"/>
                <w:left w:val="none" w:sz="0" w:space="0" w:color="auto"/>
                <w:bottom w:val="none" w:sz="0" w:space="0" w:color="auto"/>
                <w:right w:val="none" w:sz="0" w:space="0" w:color="auto"/>
              </w:divBdr>
            </w:div>
            <w:div w:id="540746133">
              <w:marLeft w:val="0"/>
              <w:marRight w:val="0"/>
              <w:marTop w:val="0"/>
              <w:marBottom w:val="0"/>
              <w:divBdr>
                <w:top w:val="none" w:sz="0" w:space="0" w:color="auto"/>
                <w:left w:val="none" w:sz="0" w:space="0" w:color="auto"/>
                <w:bottom w:val="none" w:sz="0" w:space="0" w:color="auto"/>
                <w:right w:val="none" w:sz="0" w:space="0" w:color="auto"/>
              </w:divBdr>
            </w:div>
            <w:div w:id="1399748536">
              <w:marLeft w:val="0"/>
              <w:marRight w:val="0"/>
              <w:marTop w:val="0"/>
              <w:marBottom w:val="0"/>
              <w:divBdr>
                <w:top w:val="none" w:sz="0" w:space="0" w:color="auto"/>
                <w:left w:val="none" w:sz="0" w:space="0" w:color="auto"/>
                <w:bottom w:val="none" w:sz="0" w:space="0" w:color="auto"/>
                <w:right w:val="none" w:sz="0" w:space="0" w:color="auto"/>
              </w:divBdr>
            </w:div>
            <w:div w:id="1951472351">
              <w:marLeft w:val="0"/>
              <w:marRight w:val="0"/>
              <w:marTop w:val="0"/>
              <w:marBottom w:val="0"/>
              <w:divBdr>
                <w:top w:val="none" w:sz="0" w:space="0" w:color="auto"/>
                <w:left w:val="none" w:sz="0" w:space="0" w:color="auto"/>
                <w:bottom w:val="none" w:sz="0" w:space="0" w:color="auto"/>
                <w:right w:val="none" w:sz="0" w:space="0" w:color="auto"/>
              </w:divBdr>
            </w:div>
            <w:div w:id="1622302746">
              <w:marLeft w:val="0"/>
              <w:marRight w:val="0"/>
              <w:marTop w:val="0"/>
              <w:marBottom w:val="0"/>
              <w:divBdr>
                <w:top w:val="none" w:sz="0" w:space="0" w:color="auto"/>
                <w:left w:val="none" w:sz="0" w:space="0" w:color="auto"/>
                <w:bottom w:val="none" w:sz="0" w:space="0" w:color="auto"/>
                <w:right w:val="none" w:sz="0" w:space="0" w:color="auto"/>
              </w:divBdr>
            </w:div>
            <w:div w:id="1927761855">
              <w:marLeft w:val="0"/>
              <w:marRight w:val="0"/>
              <w:marTop w:val="0"/>
              <w:marBottom w:val="0"/>
              <w:divBdr>
                <w:top w:val="none" w:sz="0" w:space="0" w:color="auto"/>
                <w:left w:val="none" w:sz="0" w:space="0" w:color="auto"/>
                <w:bottom w:val="none" w:sz="0" w:space="0" w:color="auto"/>
                <w:right w:val="none" w:sz="0" w:space="0" w:color="auto"/>
              </w:divBdr>
            </w:div>
          </w:divsChild>
        </w:div>
        <w:div w:id="1730879397">
          <w:marLeft w:val="0"/>
          <w:marRight w:val="0"/>
          <w:marTop w:val="0"/>
          <w:marBottom w:val="0"/>
          <w:divBdr>
            <w:top w:val="none" w:sz="0" w:space="0" w:color="auto"/>
            <w:left w:val="none" w:sz="0" w:space="0" w:color="auto"/>
            <w:bottom w:val="none" w:sz="0" w:space="0" w:color="auto"/>
            <w:right w:val="none" w:sz="0" w:space="0" w:color="auto"/>
          </w:divBdr>
        </w:div>
      </w:divsChild>
    </w:div>
    <w:div w:id="138546431">
      <w:bodyDiv w:val="1"/>
      <w:marLeft w:val="0"/>
      <w:marRight w:val="0"/>
      <w:marTop w:val="0"/>
      <w:marBottom w:val="0"/>
      <w:divBdr>
        <w:top w:val="none" w:sz="0" w:space="0" w:color="auto"/>
        <w:left w:val="none" w:sz="0" w:space="0" w:color="auto"/>
        <w:bottom w:val="none" w:sz="0" w:space="0" w:color="auto"/>
        <w:right w:val="none" w:sz="0" w:space="0" w:color="auto"/>
      </w:divBdr>
    </w:div>
    <w:div w:id="140192674">
      <w:bodyDiv w:val="1"/>
      <w:marLeft w:val="0"/>
      <w:marRight w:val="0"/>
      <w:marTop w:val="0"/>
      <w:marBottom w:val="0"/>
      <w:divBdr>
        <w:top w:val="none" w:sz="0" w:space="0" w:color="auto"/>
        <w:left w:val="none" w:sz="0" w:space="0" w:color="auto"/>
        <w:bottom w:val="none" w:sz="0" w:space="0" w:color="auto"/>
        <w:right w:val="none" w:sz="0" w:space="0" w:color="auto"/>
      </w:divBdr>
    </w:div>
    <w:div w:id="148404501">
      <w:bodyDiv w:val="1"/>
      <w:marLeft w:val="0"/>
      <w:marRight w:val="0"/>
      <w:marTop w:val="0"/>
      <w:marBottom w:val="0"/>
      <w:divBdr>
        <w:top w:val="none" w:sz="0" w:space="0" w:color="auto"/>
        <w:left w:val="none" w:sz="0" w:space="0" w:color="auto"/>
        <w:bottom w:val="none" w:sz="0" w:space="0" w:color="auto"/>
        <w:right w:val="none" w:sz="0" w:space="0" w:color="auto"/>
      </w:divBdr>
    </w:div>
    <w:div w:id="148982926">
      <w:bodyDiv w:val="1"/>
      <w:marLeft w:val="0"/>
      <w:marRight w:val="0"/>
      <w:marTop w:val="0"/>
      <w:marBottom w:val="0"/>
      <w:divBdr>
        <w:top w:val="none" w:sz="0" w:space="0" w:color="auto"/>
        <w:left w:val="none" w:sz="0" w:space="0" w:color="auto"/>
        <w:bottom w:val="none" w:sz="0" w:space="0" w:color="auto"/>
        <w:right w:val="none" w:sz="0" w:space="0" w:color="auto"/>
      </w:divBdr>
      <w:divsChild>
        <w:div w:id="1889758011">
          <w:marLeft w:val="0"/>
          <w:marRight w:val="0"/>
          <w:marTop w:val="0"/>
          <w:marBottom w:val="0"/>
          <w:divBdr>
            <w:top w:val="none" w:sz="0" w:space="0" w:color="auto"/>
            <w:left w:val="none" w:sz="0" w:space="0" w:color="auto"/>
            <w:bottom w:val="none" w:sz="0" w:space="0" w:color="auto"/>
            <w:right w:val="none" w:sz="0" w:space="0" w:color="auto"/>
          </w:divBdr>
        </w:div>
        <w:div w:id="1517888328">
          <w:marLeft w:val="0"/>
          <w:marRight w:val="0"/>
          <w:marTop w:val="0"/>
          <w:marBottom w:val="0"/>
          <w:divBdr>
            <w:top w:val="none" w:sz="0" w:space="0" w:color="auto"/>
            <w:left w:val="none" w:sz="0" w:space="0" w:color="auto"/>
            <w:bottom w:val="none" w:sz="0" w:space="0" w:color="auto"/>
            <w:right w:val="none" w:sz="0" w:space="0" w:color="auto"/>
          </w:divBdr>
        </w:div>
      </w:divsChild>
    </w:div>
    <w:div w:id="153884379">
      <w:bodyDiv w:val="1"/>
      <w:marLeft w:val="0"/>
      <w:marRight w:val="0"/>
      <w:marTop w:val="0"/>
      <w:marBottom w:val="0"/>
      <w:divBdr>
        <w:top w:val="none" w:sz="0" w:space="0" w:color="auto"/>
        <w:left w:val="none" w:sz="0" w:space="0" w:color="auto"/>
        <w:bottom w:val="none" w:sz="0" w:space="0" w:color="auto"/>
        <w:right w:val="none" w:sz="0" w:space="0" w:color="auto"/>
      </w:divBdr>
    </w:div>
    <w:div w:id="158083968">
      <w:bodyDiv w:val="1"/>
      <w:marLeft w:val="0"/>
      <w:marRight w:val="0"/>
      <w:marTop w:val="0"/>
      <w:marBottom w:val="0"/>
      <w:divBdr>
        <w:top w:val="none" w:sz="0" w:space="0" w:color="auto"/>
        <w:left w:val="none" w:sz="0" w:space="0" w:color="auto"/>
        <w:bottom w:val="none" w:sz="0" w:space="0" w:color="auto"/>
        <w:right w:val="none" w:sz="0" w:space="0" w:color="auto"/>
      </w:divBdr>
      <w:divsChild>
        <w:div w:id="1866283283">
          <w:marLeft w:val="0"/>
          <w:marRight w:val="0"/>
          <w:marTop w:val="0"/>
          <w:marBottom w:val="0"/>
          <w:divBdr>
            <w:top w:val="none" w:sz="0" w:space="0" w:color="auto"/>
            <w:left w:val="none" w:sz="0" w:space="0" w:color="auto"/>
            <w:bottom w:val="none" w:sz="0" w:space="0" w:color="auto"/>
            <w:right w:val="none" w:sz="0" w:space="0" w:color="auto"/>
          </w:divBdr>
        </w:div>
        <w:div w:id="425731728">
          <w:marLeft w:val="0"/>
          <w:marRight w:val="0"/>
          <w:marTop w:val="0"/>
          <w:marBottom w:val="0"/>
          <w:divBdr>
            <w:top w:val="none" w:sz="0" w:space="0" w:color="auto"/>
            <w:left w:val="none" w:sz="0" w:space="0" w:color="auto"/>
            <w:bottom w:val="none" w:sz="0" w:space="0" w:color="auto"/>
            <w:right w:val="none" w:sz="0" w:space="0" w:color="auto"/>
          </w:divBdr>
        </w:div>
        <w:div w:id="2102336127">
          <w:marLeft w:val="0"/>
          <w:marRight w:val="0"/>
          <w:marTop w:val="0"/>
          <w:marBottom w:val="0"/>
          <w:divBdr>
            <w:top w:val="none" w:sz="0" w:space="0" w:color="auto"/>
            <w:left w:val="none" w:sz="0" w:space="0" w:color="auto"/>
            <w:bottom w:val="none" w:sz="0" w:space="0" w:color="auto"/>
            <w:right w:val="none" w:sz="0" w:space="0" w:color="auto"/>
          </w:divBdr>
        </w:div>
        <w:div w:id="135883459">
          <w:marLeft w:val="0"/>
          <w:marRight w:val="0"/>
          <w:marTop w:val="0"/>
          <w:marBottom w:val="0"/>
          <w:divBdr>
            <w:top w:val="none" w:sz="0" w:space="0" w:color="auto"/>
            <w:left w:val="none" w:sz="0" w:space="0" w:color="auto"/>
            <w:bottom w:val="none" w:sz="0" w:space="0" w:color="auto"/>
            <w:right w:val="none" w:sz="0" w:space="0" w:color="auto"/>
          </w:divBdr>
        </w:div>
        <w:div w:id="1502238613">
          <w:marLeft w:val="0"/>
          <w:marRight w:val="0"/>
          <w:marTop w:val="0"/>
          <w:marBottom w:val="0"/>
          <w:divBdr>
            <w:top w:val="none" w:sz="0" w:space="0" w:color="auto"/>
            <w:left w:val="none" w:sz="0" w:space="0" w:color="auto"/>
            <w:bottom w:val="none" w:sz="0" w:space="0" w:color="auto"/>
            <w:right w:val="none" w:sz="0" w:space="0" w:color="auto"/>
          </w:divBdr>
        </w:div>
        <w:div w:id="300037170">
          <w:marLeft w:val="0"/>
          <w:marRight w:val="0"/>
          <w:marTop w:val="0"/>
          <w:marBottom w:val="0"/>
          <w:divBdr>
            <w:top w:val="none" w:sz="0" w:space="0" w:color="auto"/>
            <w:left w:val="none" w:sz="0" w:space="0" w:color="auto"/>
            <w:bottom w:val="none" w:sz="0" w:space="0" w:color="auto"/>
            <w:right w:val="none" w:sz="0" w:space="0" w:color="auto"/>
          </w:divBdr>
        </w:div>
      </w:divsChild>
    </w:div>
    <w:div w:id="161359896">
      <w:bodyDiv w:val="1"/>
      <w:marLeft w:val="0"/>
      <w:marRight w:val="0"/>
      <w:marTop w:val="0"/>
      <w:marBottom w:val="0"/>
      <w:divBdr>
        <w:top w:val="none" w:sz="0" w:space="0" w:color="auto"/>
        <w:left w:val="none" w:sz="0" w:space="0" w:color="auto"/>
        <w:bottom w:val="none" w:sz="0" w:space="0" w:color="auto"/>
        <w:right w:val="none" w:sz="0" w:space="0" w:color="auto"/>
      </w:divBdr>
    </w:div>
    <w:div w:id="164708757">
      <w:bodyDiv w:val="1"/>
      <w:marLeft w:val="0"/>
      <w:marRight w:val="0"/>
      <w:marTop w:val="0"/>
      <w:marBottom w:val="0"/>
      <w:divBdr>
        <w:top w:val="none" w:sz="0" w:space="0" w:color="auto"/>
        <w:left w:val="none" w:sz="0" w:space="0" w:color="auto"/>
        <w:bottom w:val="none" w:sz="0" w:space="0" w:color="auto"/>
        <w:right w:val="none" w:sz="0" w:space="0" w:color="auto"/>
      </w:divBdr>
    </w:div>
    <w:div w:id="164826467">
      <w:bodyDiv w:val="1"/>
      <w:marLeft w:val="0"/>
      <w:marRight w:val="0"/>
      <w:marTop w:val="0"/>
      <w:marBottom w:val="0"/>
      <w:divBdr>
        <w:top w:val="none" w:sz="0" w:space="0" w:color="auto"/>
        <w:left w:val="none" w:sz="0" w:space="0" w:color="auto"/>
        <w:bottom w:val="none" w:sz="0" w:space="0" w:color="auto"/>
        <w:right w:val="none" w:sz="0" w:space="0" w:color="auto"/>
      </w:divBdr>
      <w:divsChild>
        <w:div w:id="1876580902">
          <w:marLeft w:val="0"/>
          <w:marRight w:val="0"/>
          <w:marTop w:val="15"/>
          <w:marBottom w:val="0"/>
          <w:divBdr>
            <w:top w:val="none" w:sz="0" w:space="0" w:color="auto"/>
            <w:left w:val="none" w:sz="0" w:space="0" w:color="auto"/>
            <w:bottom w:val="none" w:sz="0" w:space="0" w:color="auto"/>
            <w:right w:val="none" w:sz="0" w:space="0" w:color="auto"/>
          </w:divBdr>
          <w:divsChild>
            <w:div w:id="1538465944">
              <w:marLeft w:val="0"/>
              <w:marRight w:val="0"/>
              <w:marTop w:val="0"/>
              <w:marBottom w:val="0"/>
              <w:divBdr>
                <w:top w:val="none" w:sz="0" w:space="0" w:color="auto"/>
                <w:left w:val="none" w:sz="0" w:space="0" w:color="auto"/>
                <w:bottom w:val="none" w:sz="0" w:space="0" w:color="auto"/>
                <w:right w:val="none" w:sz="0" w:space="0" w:color="auto"/>
              </w:divBdr>
              <w:divsChild>
                <w:div w:id="284821277">
                  <w:marLeft w:val="0"/>
                  <w:marRight w:val="0"/>
                  <w:marTop w:val="0"/>
                  <w:marBottom w:val="0"/>
                  <w:divBdr>
                    <w:top w:val="none" w:sz="0" w:space="0" w:color="auto"/>
                    <w:left w:val="none" w:sz="0" w:space="0" w:color="auto"/>
                    <w:bottom w:val="none" w:sz="0" w:space="0" w:color="auto"/>
                    <w:right w:val="none" w:sz="0" w:space="0" w:color="auto"/>
                  </w:divBdr>
                </w:div>
                <w:div w:id="2001229555">
                  <w:marLeft w:val="0"/>
                  <w:marRight w:val="0"/>
                  <w:marTop w:val="0"/>
                  <w:marBottom w:val="0"/>
                  <w:divBdr>
                    <w:top w:val="none" w:sz="0" w:space="0" w:color="auto"/>
                    <w:left w:val="none" w:sz="0" w:space="0" w:color="auto"/>
                    <w:bottom w:val="none" w:sz="0" w:space="0" w:color="auto"/>
                    <w:right w:val="none" w:sz="0" w:space="0" w:color="auto"/>
                  </w:divBdr>
                </w:div>
                <w:div w:id="1136726714">
                  <w:marLeft w:val="0"/>
                  <w:marRight w:val="0"/>
                  <w:marTop w:val="0"/>
                  <w:marBottom w:val="0"/>
                  <w:divBdr>
                    <w:top w:val="none" w:sz="0" w:space="0" w:color="auto"/>
                    <w:left w:val="none" w:sz="0" w:space="0" w:color="auto"/>
                    <w:bottom w:val="none" w:sz="0" w:space="0" w:color="auto"/>
                    <w:right w:val="none" w:sz="0" w:space="0" w:color="auto"/>
                  </w:divBdr>
                </w:div>
                <w:div w:id="1512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59724">
          <w:marLeft w:val="0"/>
          <w:marRight w:val="0"/>
          <w:marTop w:val="15"/>
          <w:marBottom w:val="0"/>
          <w:divBdr>
            <w:top w:val="none" w:sz="0" w:space="0" w:color="auto"/>
            <w:left w:val="none" w:sz="0" w:space="0" w:color="auto"/>
            <w:bottom w:val="none" w:sz="0" w:space="0" w:color="auto"/>
            <w:right w:val="none" w:sz="0" w:space="0" w:color="auto"/>
          </w:divBdr>
          <w:divsChild>
            <w:div w:id="2290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5700">
      <w:bodyDiv w:val="1"/>
      <w:marLeft w:val="0"/>
      <w:marRight w:val="0"/>
      <w:marTop w:val="0"/>
      <w:marBottom w:val="0"/>
      <w:divBdr>
        <w:top w:val="none" w:sz="0" w:space="0" w:color="auto"/>
        <w:left w:val="none" w:sz="0" w:space="0" w:color="auto"/>
        <w:bottom w:val="none" w:sz="0" w:space="0" w:color="auto"/>
        <w:right w:val="none" w:sz="0" w:space="0" w:color="auto"/>
      </w:divBdr>
      <w:divsChild>
        <w:div w:id="1808165223">
          <w:marLeft w:val="0"/>
          <w:marRight w:val="0"/>
          <w:marTop w:val="0"/>
          <w:marBottom w:val="0"/>
          <w:divBdr>
            <w:top w:val="none" w:sz="0" w:space="0" w:color="auto"/>
            <w:left w:val="none" w:sz="0" w:space="0" w:color="auto"/>
            <w:bottom w:val="none" w:sz="0" w:space="0" w:color="auto"/>
            <w:right w:val="none" w:sz="0" w:space="0" w:color="auto"/>
          </w:divBdr>
        </w:div>
        <w:div w:id="905726812">
          <w:marLeft w:val="0"/>
          <w:marRight w:val="0"/>
          <w:marTop w:val="0"/>
          <w:marBottom w:val="0"/>
          <w:divBdr>
            <w:top w:val="none" w:sz="0" w:space="0" w:color="auto"/>
            <w:left w:val="none" w:sz="0" w:space="0" w:color="auto"/>
            <w:bottom w:val="none" w:sz="0" w:space="0" w:color="auto"/>
            <w:right w:val="none" w:sz="0" w:space="0" w:color="auto"/>
          </w:divBdr>
        </w:div>
        <w:div w:id="391657367">
          <w:marLeft w:val="0"/>
          <w:marRight w:val="0"/>
          <w:marTop w:val="0"/>
          <w:marBottom w:val="0"/>
          <w:divBdr>
            <w:top w:val="none" w:sz="0" w:space="0" w:color="auto"/>
            <w:left w:val="none" w:sz="0" w:space="0" w:color="auto"/>
            <w:bottom w:val="none" w:sz="0" w:space="0" w:color="auto"/>
            <w:right w:val="none" w:sz="0" w:space="0" w:color="auto"/>
          </w:divBdr>
        </w:div>
        <w:div w:id="784617468">
          <w:marLeft w:val="0"/>
          <w:marRight w:val="0"/>
          <w:marTop w:val="0"/>
          <w:marBottom w:val="0"/>
          <w:divBdr>
            <w:top w:val="none" w:sz="0" w:space="0" w:color="auto"/>
            <w:left w:val="none" w:sz="0" w:space="0" w:color="auto"/>
            <w:bottom w:val="none" w:sz="0" w:space="0" w:color="auto"/>
            <w:right w:val="none" w:sz="0" w:space="0" w:color="auto"/>
          </w:divBdr>
        </w:div>
        <w:div w:id="76169138">
          <w:marLeft w:val="0"/>
          <w:marRight w:val="0"/>
          <w:marTop w:val="0"/>
          <w:marBottom w:val="0"/>
          <w:divBdr>
            <w:top w:val="none" w:sz="0" w:space="0" w:color="auto"/>
            <w:left w:val="none" w:sz="0" w:space="0" w:color="auto"/>
            <w:bottom w:val="none" w:sz="0" w:space="0" w:color="auto"/>
            <w:right w:val="none" w:sz="0" w:space="0" w:color="auto"/>
          </w:divBdr>
        </w:div>
        <w:div w:id="557134726">
          <w:marLeft w:val="0"/>
          <w:marRight w:val="0"/>
          <w:marTop w:val="0"/>
          <w:marBottom w:val="0"/>
          <w:divBdr>
            <w:top w:val="none" w:sz="0" w:space="0" w:color="auto"/>
            <w:left w:val="none" w:sz="0" w:space="0" w:color="auto"/>
            <w:bottom w:val="none" w:sz="0" w:space="0" w:color="auto"/>
            <w:right w:val="none" w:sz="0" w:space="0" w:color="auto"/>
          </w:divBdr>
        </w:div>
        <w:div w:id="780494755">
          <w:marLeft w:val="0"/>
          <w:marRight w:val="0"/>
          <w:marTop w:val="0"/>
          <w:marBottom w:val="0"/>
          <w:divBdr>
            <w:top w:val="none" w:sz="0" w:space="0" w:color="auto"/>
            <w:left w:val="none" w:sz="0" w:space="0" w:color="auto"/>
            <w:bottom w:val="none" w:sz="0" w:space="0" w:color="auto"/>
            <w:right w:val="none" w:sz="0" w:space="0" w:color="auto"/>
          </w:divBdr>
        </w:div>
      </w:divsChild>
    </w:div>
    <w:div w:id="168567533">
      <w:bodyDiv w:val="1"/>
      <w:marLeft w:val="0"/>
      <w:marRight w:val="0"/>
      <w:marTop w:val="0"/>
      <w:marBottom w:val="0"/>
      <w:divBdr>
        <w:top w:val="none" w:sz="0" w:space="0" w:color="auto"/>
        <w:left w:val="none" w:sz="0" w:space="0" w:color="auto"/>
        <w:bottom w:val="none" w:sz="0" w:space="0" w:color="auto"/>
        <w:right w:val="none" w:sz="0" w:space="0" w:color="auto"/>
      </w:divBdr>
    </w:div>
    <w:div w:id="169151309">
      <w:bodyDiv w:val="1"/>
      <w:marLeft w:val="0"/>
      <w:marRight w:val="0"/>
      <w:marTop w:val="0"/>
      <w:marBottom w:val="0"/>
      <w:divBdr>
        <w:top w:val="none" w:sz="0" w:space="0" w:color="auto"/>
        <w:left w:val="none" w:sz="0" w:space="0" w:color="auto"/>
        <w:bottom w:val="none" w:sz="0" w:space="0" w:color="auto"/>
        <w:right w:val="none" w:sz="0" w:space="0" w:color="auto"/>
      </w:divBdr>
    </w:div>
    <w:div w:id="169489546">
      <w:bodyDiv w:val="1"/>
      <w:marLeft w:val="0"/>
      <w:marRight w:val="0"/>
      <w:marTop w:val="0"/>
      <w:marBottom w:val="0"/>
      <w:divBdr>
        <w:top w:val="none" w:sz="0" w:space="0" w:color="auto"/>
        <w:left w:val="none" w:sz="0" w:space="0" w:color="auto"/>
        <w:bottom w:val="none" w:sz="0" w:space="0" w:color="auto"/>
        <w:right w:val="none" w:sz="0" w:space="0" w:color="auto"/>
      </w:divBdr>
      <w:divsChild>
        <w:div w:id="45683452">
          <w:marLeft w:val="0"/>
          <w:marRight w:val="0"/>
          <w:marTop w:val="15"/>
          <w:marBottom w:val="0"/>
          <w:divBdr>
            <w:top w:val="none" w:sz="0" w:space="0" w:color="auto"/>
            <w:left w:val="none" w:sz="0" w:space="0" w:color="auto"/>
            <w:bottom w:val="none" w:sz="0" w:space="0" w:color="auto"/>
            <w:right w:val="none" w:sz="0" w:space="0" w:color="auto"/>
          </w:divBdr>
          <w:divsChild>
            <w:div w:id="1620336360">
              <w:marLeft w:val="0"/>
              <w:marRight w:val="0"/>
              <w:marTop w:val="0"/>
              <w:marBottom w:val="0"/>
              <w:divBdr>
                <w:top w:val="none" w:sz="0" w:space="0" w:color="auto"/>
                <w:left w:val="none" w:sz="0" w:space="0" w:color="auto"/>
                <w:bottom w:val="none" w:sz="0" w:space="0" w:color="auto"/>
                <w:right w:val="none" w:sz="0" w:space="0" w:color="auto"/>
              </w:divBdr>
              <w:divsChild>
                <w:div w:id="1474561666">
                  <w:marLeft w:val="0"/>
                  <w:marRight w:val="0"/>
                  <w:marTop w:val="0"/>
                  <w:marBottom w:val="0"/>
                  <w:divBdr>
                    <w:top w:val="none" w:sz="0" w:space="0" w:color="auto"/>
                    <w:left w:val="none" w:sz="0" w:space="0" w:color="auto"/>
                    <w:bottom w:val="none" w:sz="0" w:space="0" w:color="auto"/>
                    <w:right w:val="none" w:sz="0" w:space="0" w:color="auto"/>
                  </w:divBdr>
                </w:div>
                <w:div w:id="785546187">
                  <w:marLeft w:val="0"/>
                  <w:marRight w:val="0"/>
                  <w:marTop w:val="0"/>
                  <w:marBottom w:val="0"/>
                  <w:divBdr>
                    <w:top w:val="none" w:sz="0" w:space="0" w:color="auto"/>
                    <w:left w:val="none" w:sz="0" w:space="0" w:color="auto"/>
                    <w:bottom w:val="none" w:sz="0" w:space="0" w:color="auto"/>
                    <w:right w:val="none" w:sz="0" w:space="0" w:color="auto"/>
                  </w:divBdr>
                </w:div>
                <w:div w:id="9734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12363">
          <w:marLeft w:val="0"/>
          <w:marRight w:val="0"/>
          <w:marTop w:val="15"/>
          <w:marBottom w:val="0"/>
          <w:divBdr>
            <w:top w:val="none" w:sz="0" w:space="0" w:color="auto"/>
            <w:left w:val="none" w:sz="0" w:space="0" w:color="auto"/>
            <w:bottom w:val="none" w:sz="0" w:space="0" w:color="auto"/>
            <w:right w:val="none" w:sz="0" w:space="0" w:color="auto"/>
          </w:divBdr>
          <w:divsChild>
            <w:div w:id="12657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9004">
      <w:bodyDiv w:val="1"/>
      <w:marLeft w:val="0"/>
      <w:marRight w:val="0"/>
      <w:marTop w:val="0"/>
      <w:marBottom w:val="0"/>
      <w:divBdr>
        <w:top w:val="none" w:sz="0" w:space="0" w:color="auto"/>
        <w:left w:val="none" w:sz="0" w:space="0" w:color="auto"/>
        <w:bottom w:val="none" w:sz="0" w:space="0" w:color="auto"/>
        <w:right w:val="none" w:sz="0" w:space="0" w:color="auto"/>
      </w:divBdr>
    </w:div>
    <w:div w:id="171529560">
      <w:bodyDiv w:val="1"/>
      <w:marLeft w:val="0"/>
      <w:marRight w:val="0"/>
      <w:marTop w:val="0"/>
      <w:marBottom w:val="0"/>
      <w:divBdr>
        <w:top w:val="none" w:sz="0" w:space="0" w:color="auto"/>
        <w:left w:val="none" w:sz="0" w:space="0" w:color="auto"/>
        <w:bottom w:val="none" w:sz="0" w:space="0" w:color="auto"/>
        <w:right w:val="none" w:sz="0" w:space="0" w:color="auto"/>
      </w:divBdr>
    </w:div>
    <w:div w:id="172309790">
      <w:bodyDiv w:val="1"/>
      <w:marLeft w:val="0"/>
      <w:marRight w:val="0"/>
      <w:marTop w:val="0"/>
      <w:marBottom w:val="0"/>
      <w:divBdr>
        <w:top w:val="none" w:sz="0" w:space="0" w:color="auto"/>
        <w:left w:val="none" w:sz="0" w:space="0" w:color="auto"/>
        <w:bottom w:val="none" w:sz="0" w:space="0" w:color="auto"/>
        <w:right w:val="none" w:sz="0" w:space="0" w:color="auto"/>
      </w:divBdr>
    </w:div>
    <w:div w:id="176624574">
      <w:bodyDiv w:val="1"/>
      <w:marLeft w:val="0"/>
      <w:marRight w:val="0"/>
      <w:marTop w:val="0"/>
      <w:marBottom w:val="0"/>
      <w:divBdr>
        <w:top w:val="none" w:sz="0" w:space="0" w:color="auto"/>
        <w:left w:val="none" w:sz="0" w:space="0" w:color="auto"/>
        <w:bottom w:val="none" w:sz="0" w:space="0" w:color="auto"/>
        <w:right w:val="none" w:sz="0" w:space="0" w:color="auto"/>
      </w:divBdr>
    </w:div>
    <w:div w:id="180363007">
      <w:bodyDiv w:val="1"/>
      <w:marLeft w:val="0"/>
      <w:marRight w:val="0"/>
      <w:marTop w:val="0"/>
      <w:marBottom w:val="0"/>
      <w:divBdr>
        <w:top w:val="none" w:sz="0" w:space="0" w:color="auto"/>
        <w:left w:val="none" w:sz="0" w:space="0" w:color="auto"/>
        <w:bottom w:val="none" w:sz="0" w:space="0" w:color="auto"/>
        <w:right w:val="none" w:sz="0" w:space="0" w:color="auto"/>
      </w:divBdr>
    </w:div>
    <w:div w:id="181168421">
      <w:bodyDiv w:val="1"/>
      <w:marLeft w:val="0"/>
      <w:marRight w:val="0"/>
      <w:marTop w:val="0"/>
      <w:marBottom w:val="0"/>
      <w:divBdr>
        <w:top w:val="none" w:sz="0" w:space="0" w:color="auto"/>
        <w:left w:val="none" w:sz="0" w:space="0" w:color="auto"/>
        <w:bottom w:val="none" w:sz="0" w:space="0" w:color="auto"/>
        <w:right w:val="none" w:sz="0" w:space="0" w:color="auto"/>
      </w:divBdr>
    </w:div>
    <w:div w:id="182134457">
      <w:bodyDiv w:val="1"/>
      <w:marLeft w:val="0"/>
      <w:marRight w:val="0"/>
      <w:marTop w:val="0"/>
      <w:marBottom w:val="0"/>
      <w:divBdr>
        <w:top w:val="none" w:sz="0" w:space="0" w:color="auto"/>
        <w:left w:val="none" w:sz="0" w:space="0" w:color="auto"/>
        <w:bottom w:val="none" w:sz="0" w:space="0" w:color="auto"/>
        <w:right w:val="none" w:sz="0" w:space="0" w:color="auto"/>
      </w:divBdr>
      <w:divsChild>
        <w:div w:id="1442991809">
          <w:marLeft w:val="0"/>
          <w:marRight w:val="0"/>
          <w:marTop w:val="0"/>
          <w:marBottom w:val="0"/>
          <w:divBdr>
            <w:top w:val="none" w:sz="0" w:space="0" w:color="auto"/>
            <w:left w:val="none" w:sz="0" w:space="0" w:color="auto"/>
            <w:bottom w:val="none" w:sz="0" w:space="0" w:color="auto"/>
            <w:right w:val="none" w:sz="0" w:space="0" w:color="auto"/>
          </w:divBdr>
          <w:divsChild>
            <w:div w:id="20837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656">
      <w:bodyDiv w:val="1"/>
      <w:marLeft w:val="0"/>
      <w:marRight w:val="0"/>
      <w:marTop w:val="0"/>
      <w:marBottom w:val="0"/>
      <w:divBdr>
        <w:top w:val="none" w:sz="0" w:space="0" w:color="auto"/>
        <w:left w:val="none" w:sz="0" w:space="0" w:color="auto"/>
        <w:bottom w:val="none" w:sz="0" w:space="0" w:color="auto"/>
        <w:right w:val="none" w:sz="0" w:space="0" w:color="auto"/>
      </w:divBdr>
    </w:div>
    <w:div w:id="187645078">
      <w:bodyDiv w:val="1"/>
      <w:marLeft w:val="0"/>
      <w:marRight w:val="0"/>
      <w:marTop w:val="0"/>
      <w:marBottom w:val="0"/>
      <w:divBdr>
        <w:top w:val="none" w:sz="0" w:space="0" w:color="auto"/>
        <w:left w:val="none" w:sz="0" w:space="0" w:color="auto"/>
        <w:bottom w:val="none" w:sz="0" w:space="0" w:color="auto"/>
        <w:right w:val="none" w:sz="0" w:space="0" w:color="auto"/>
      </w:divBdr>
    </w:div>
    <w:div w:id="189223111">
      <w:bodyDiv w:val="1"/>
      <w:marLeft w:val="0"/>
      <w:marRight w:val="0"/>
      <w:marTop w:val="0"/>
      <w:marBottom w:val="0"/>
      <w:divBdr>
        <w:top w:val="none" w:sz="0" w:space="0" w:color="auto"/>
        <w:left w:val="none" w:sz="0" w:space="0" w:color="auto"/>
        <w:bottom w:val="none" w:sz="0" w:space="0" w:color="auto"/>
        <w:right w:val="none" w:sz="0" w:space="0" w:color="auto"/>
      </w:divBdr>
    </w:div>
    <w:div w:id="194538270">
      <w:bodyDiv w:val="1"/>
      <w:marLeft w:val="0"/>
      <w:marRight w:val="0"/>
      <w:marTop w:val="0"/>
      <w:marBottom w:val="0"/>
      <w:divBdr>
        <w:top w:val="none" w:sz="0" w:space="0" w:color="auto"/>
        <w:left w:val="none" w:sz="0" w:space="0" w:color="auto"/>
        <w:bottom w:val="none" w:sz="0" w:space="0" w:color="auto"/>
        <w:right w:val="none" w:sz="0" w:space="0" w:color="auto"/>
      </w:divBdr>
    </w:div>
    <w:div w:id="194848965">
      <w:bodyDiv w:val="1"/>
      <w:marLeft w:val="0"/>
      <w:marRight w:val="0"/>
      <w:marTop w:val="0"/>
      <w:marBottom w:val="0"/>
      <w:divBdr>
        <w:top w:val="none" w:sz="0" w:space="0" w:color="auto"/>
        <w:left w:val="none" w:sz="0" w:space="0" w:color="auto"/>
        <w:bottom w:val="none" w:sz="0" w:space="0" w:color="auto"/>
        <w:right w:val="none" w:sz="0" w:space="0" w:color="auto"/>
      </w:divBdr>
    </w:div>
    <w:div w:id="199827402">
      <w:bodyDiv w:val="1"/>
      <w:marLeft w:val="0"/>
      <w:marRight w:val="0"/>
      <w:marTop w:val="0"/>
      <w:marBottom w:val="0"/>
      <w:divBdr>
        <w:top w:val="none" w:sz="0" w:space="0" w:color="auto"/>
        <w:left w:val="none" w:sz="0" w:space="0" w:color="auto"/>
        <w:bottom w:val="none" w:sz="0" w:space="0" w:color="auto"/>
        <w:right w:val="none" w:sz="0" w:space="0" w:color="auto"/>
      </w:divBdr>
    </w:div>
    <w:div w:id="204022046">
      <w:bodyDiv w:val="1"/>
      <w:marLeft w:val="0"/>
      <w:marRight w:val="0"/>
      <w:marTop w:val="0"/>
      <w:marBottom w:val="0"/>
      <w:divBdr>
        <w:top w:val="none" w:sz="0" w:space="0" w:color="auto"/>
        <w:left w:val="none" w:sz="0" w:space="0" w:color="auto"/>
        <w:bottom w:val="none" w:sz="0" w:space="0" w:color="auto"/>
        <w:right w:val="none" w:sz="0" w:space="0" w:color="auto"/>
      </w:divBdr>
    </w:div>
    <w:div w:id="205027773">
      <w:bodyDiv w:val="1"/>
      <w:marLeft w:val="0"/>
      <w:marRight w:val="0"/>
      <w:marTop w:val="0"/>
      <w:marBottom w:val="0"/>
      <w:divBdr>
        <w:top w:val="none" w:sz="0" w:space="0" w:color="auto"/>
        <w:left w:val="none" w:sz="0" w:space="0" w:color="auto"/>
        <w:bottom w:val="none" w:sz="0" w:space="0" w:color="auto"/>
        <w:right w:val="none" w:sz="0" w:space="0" w:color="auto"/>
      </w:divBdr>
    </w:div>
    <w:div w:id="206534271">
      <w:bodyDiv w:val="1"/>
      <w:marLeft w:val="0"/>
      <w:marRight w:val="0"/>
      <w:marTop w:val="0"/>
      <w:marBottom w:val="0"/>
      <w:divBdr>
        <w:top w:val="none" w:sz="0" w:space="0" w:color="auto"/>
        <w:left w:val="none" w:sz="0" w:space="0" w:color="auto"/>
        <w:bottom w:val="none" w:sz="0" w:space="0" w:color="auto"/>
        <w:right w:val="none" w:sz="0" w:space="0" w:color="auto"/>
      </w:divBdr>
    </w:div>
    <w:div w:id="208348147">
      <w:bodyDiv w:val="1"/>
      <w:marLeft w:val="0"/>
      <w:marRight w:val="0"/>
      <w:marTop w:val="0"/>
      <w:marBottom w:val="0"/>
      <w:divBdr>
        <w:top w:val="none" w:sz="0" w:space="0" w:color="auto"/>
        <w:left w:val="none" w:sz="0" w:space="0" w:color="auto"/>
        <w:bottom w:val="none" w:sz="0" w:space="0" w:color="auto"/>
        <w:right w:val="none" w:sz="0" w:space="0" w:color="auto"/>
      </w:divBdr>
    </w:div>
    <w:div w:id="209995304">
      <w:bodyDiv w:val="1"/>
      <w:marLeft w:val="0"/>
      <w:marRight w:val="0"/>
      <w:marTop w:val="0"/>
      <w:marBottom w:val="0"/>
      <w:divBdr>
        <w:top w:val="none" w:sz="0" w:space="0" w:color="auto"/>
        <w:left w:val="none" w:sz="0" w:space="0" w:color="auto"/>
        <w:bottom w:val="none" w:sz="0" w:space="0" w:color="auto"/>
        <w:right w:val="none" w:sz="0" w:space="0" w:color="auto"/>
      </w:divBdr>
    </w:div>
    <w:div w:id="211312559">
      <w:bodyDiv w:val="1"/>
      <w:marLeft w:val="0"/>
      <w:marRight w:val="0"/>
      <w:marTop w:val="0"/>
      <w:marBottom w:val="0"/>
      <w:divBdr>
        <w:top w:val="none" w:sz="0" w:space="0" w:color="auto"/>
        <w:left w:val="none" w:sz="0" w:space="0" w:color="auto"/>
        <w:bottom w:val="none" w:sz="0" w:space="0" w:color="auto"/>
        <w:right w:val="none" w:sz="0" w:space="0" w:color="auto"/>
      </w:divBdr>
    </w:div>
    <w:div w:id="213272241">
      <w:bodyDiv w:val="1"/>
      <w:marLeft w:val="0"/>
      <w:marRight w:val="0"/>
      <w:marTop w:val="0"/>
      <w:marBottom w:val="0"/>
      <w:divBdr>
        <w:top w:val="none" w:sz="0" w:space="0" w:color="auto"/>
        <w:left w:val="none" w:sz="0" w:space="0" w:color="auto"/>
        <w:bottom w:val="none" w:sz="0" w:space="0" w:color="auto"/>
        <w:right w:val="none" w:sz="0" w:space="0" w:color="auto"/>
      </w:divBdr>
    </w:div>
    <w:div w:id="214244567">
      <w:bodyDiv w:val="1"/>
      <w:marLeft w:val="0"/>
      <w:marRight w:val="0"/>
      <w:marTop w:val="0"/>
      <w:marBottom w:val="0"/>
      <w:divBdr>
        <w:top w:val="none" w:sz="0" w:space="0" w:color="auto"/>
        <w:left w:val="none" w:sz="0" w:space="0" w:color="auto"/>
        <w:bottom w:val="none" w:sz="0" w:space="0" w:color="auto"/>
        <w:right w:val="none" w:sz="0" w:space="0" w:color="auto"/>
      </w:divBdr>
    </w:div>
    <w:div w:id="217517433">
      <w:bodyDiv w:val="1"/>
      <w:marLeft w:val="0"/>
      <w:marRight w:val="0"/>
      <w:marTop w:val="0"/>
      <w:marBottom w:val="0"/>
      <w:divBdr>
        <w:top w:val="none" w:sz="0" w:space="0" w:color="auto"/>
        <w:left w:val="none" w:sz="0" w:space="0" w:color="auto"/>
        <w:bottom w:val="none" w:sz="0" w:space="0" w:color="auto"/>
        <w:right w:val="none" w:sz="0" w:space="0" w:color="auto"/>
      </w:divBdr>
    </w:div>
    <w:div w:id="217782813">
      <w:bodyDiv w:val="1"/>
      <w:marLeft w:val="0"/>
      <w:marRight w:val="0"/>
      <w:marTop w:val="0"/>
      <w:marBottom w:val="0"/>
      <w:divBdr>
        <w:top w:val="none" w:sz="0" w:space="0" w:color="auto"/>
        <w:left w:val="none" w:sz="0" w:space="0" w:color="auto"/>
        <w:bottom w:val="none" w:sz="0" w:space="0" w:color="auto"/>
        <w:right w:val="none" w:sz="0" w:space="0" w:color="auto"/>
      </w:divBdr>
    </w:div>
    <w:div w:id="218633227">
      <w:bodyDiv w:val="1"/>
      <w:marLeft w:val="0"/>
      <w:marRight w:val="0"/>
      <w:marTop w:val="0"/>
      <w:marBottom w:val="0"/>
      <w:divBdr>
        <w:top w:val="none" w:sz="0" w:space="0" w:color="auto"/>
        <w:left w:val="none" w:sz="0" w:space="0" w:color="auto"/>
        <w:bottom w:val="none" w:sz="0" w:space="0" w:color="auto"/>
        <w:right w:val="none" w:sz="0" w:space="0" w:color="auto"/>
      </w:divBdr>
    </w:div>
    <w:div w:id="222954941">
      <w:bodyDiv w:val="1"/>
      <w:marLeft w:val="0"/>
      <w:marRight w:val="0"/>
      <w:marTop w:val="0"/>
      <w:marBottom w:val="0"/>
      <w:divBdr>
        <w:top w:val="none" w:sz="0" w:space="0" w:color="auto"/>
        <w:left w:val="none" w:sz="0" w:space="0" w:color="auto"/>
        <w:bottom w:val="none" w:sz="0" w:space="0" w:color="auto"/>
        <w:right w:val="none" w:sz="0" w:space="0" w:color="auto"/>
      </w:divBdr>
    </w:div>
    <w:div w:id="226040164">
      <w:bodyDiv w:val="1"/>
      <w:marLeft w:val="0"/>
      <w:marRight w:val="0"/>
      <w:marTop w:val="0"/>
      <w:marBottom w:val="0"/>
      <w:divBdr>
        <w:top w:val="none" w:sz="0" w:space="0" w:color="auto"/>
        <w:left w:val="none" w:sz="0" w:space="0" w:color="auto"/>
        <w:bottom w:val="none" w:sz="0" w:space="0" w:color="auto"/>
        <w:right w:val="none" w:sz="0" w:space="0" w:color="auto"/>
      </w:divBdr>
      <w:divsChild>
        <w:div w:id="472018687">
          <w:marLeft w:val="0"/>
          <w:marRight w:val="0"/>
          <w:marTop w:val="15"/>
          <w:marBottom w:val="0"/>
          <w:divBdr>
            <w:top w:val="none" w:sz="0" w:space="0" w:color="auto"/>
            <w:left w:val="none" w:sz="0" w:space="0" w:color="auto"/>
            <w:bottom w:val="none" w:sz="0" w:space="0" w:color="auto"/>
            <w:right w:val="none" w:sz="0" w:space="0" w:color="auto"/>
          </w:divBdr>
          <w:divsChild>
            <w:div w:id="1284967002">
              <w:marLeft w:val="0"/>
              <w:marRight w:val="0"/>
              <w:marTop w:val="0"/>
              <w:marBottom w:val="0"/>
              <w:divBdr>
                <w:top w:val="none" w:sz="0" w:space="0" w:color="auto"/>
                <w:left w:val="none" w:sz="0" w:space="0" w:color="auto"/>
                <w:bottom w:val="none" w:sz="0" w:space="0" w:color="auto"/>
                <w:right w:val="none" w:sz="0" w:space="0" w:color="auto"/>
              </w:divBdr>
              <w:divsChild>
                <w:div w:id="510073009">
                  <w:marLeft w:val="0"/>
                  <w:marRight w:val="0"/>
                  <w:marTop w:val="0"/>
                  <w:marBottom w:val="0"/>
                  <w:divBdr>
                    <w:top w:val="none" w:sz="0" w:space="0" w:color="auto"/>
                    <w:left w:val="none" w:sz="0" w:space="0" w:color="auto"/>
                    <w:bottom w:val="none" w:sz="0" w:space="0" w:color="auto"/>
                    <w:right w:val="none" w:sz="0" w:space="0" w:color="auto"/>
                  </w:divBdr>
                </w:div>
                <w:div w:id="1403676847">
                  <w:marLeft w:val="0"/>
                  <w:marRight w:val="0"/>
                  <w:marTop w:val="0"/>
                  <w:marBottom w:val="0"/>
                  <w:divBdr>
                    <w:top w:val="none" w:sz="0" w:space="0" w:color="auto"/>
                    <w:left w:val="none" w:sz="0" w:space="0" w:color="auto"/>
                    <w:bottom w:val="none" w:sz="0" w:space="0" w:color="auto"/>
                    <w:right w:val="none" w:sz="0" w:space="0" w:color="auto"/>
                  </w:divBdr>
                </w:div>
                <w:div w:id="894047546">
                  <w:marLeft w:val="0"/>
                  <w:marRight w:val="0"/>
                  <w:marTop w:val="0"/>
                  <w:marBottom w:val="0"/>
                  <w:divBdr>
                    <w:top w:val="none" w:sz="0" w:space="0" w:color="auto"/>
                    <w:left w:val="none" w:sz="0" w:space="0" w:color="auto"/>
                    <w:bottom w:val="none" w:sz="0" w:space="0" w:color="auto"/>
                    <w:right w:val="none" w:sz="0" w:space="0" w:color="auto"/>
                  </w:divBdr>
                </w:div>
                <w:div w:id="17570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8650">
          <w:marLeft w:val="0"/>
          <w:marRight w:val="0"/>
          <w:marTop w:val="15"/>
          <w:marBottom w:val="0"/>
          <w:divBdr>
            <w:top w:val="none" w:sz="0" w:space="0" w:color="auto"/>
            <w:left w:val="none" w:sz="0" w:space="0" w:color="auto"/>
            <w:bottom w:val="none" w:sz="0" w:space="0" w:color="auto"/>
            <w:right w:val="none" w:sz="0" w:space="0" w:color="auto"/>
          </w:divBdr>
          <w:divsChild>
            <w:div w:id="14001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566">
      <w:bodyDiv w:val="1"/>
      <w:marLeft w:val="0"/>
      <w:marRight w:val="0"/>
      <w:marTop w:val="0"/>
      <w:marBottom w:val="0"/>
      <w:divBdr>
        <w:top w:val="none" w:sz="0" w:space="0" w:color="auto"/>
        <w:left w:val="none" w:sz="0" w:space="0" w:color="auto"/>
        <w:bottom w:val="none" w:sz="0" w:space="0" w:color="auto"/>
        <w:right w:val="none" w:sz="0" w:space="0" w:color="auto"/>
      </w:divBdr>
    </w:div>
    <w:div w:id="227304533">
      <w:bodyDiv w:val="1"/>
      <w:marLeft w:val="0"/>
      <w:marRight w:val="0"/>
      <w:marTop w:val="0"/>
      <w:marBottom w:val="0"/>
      <w:divBdr>
        <w:top w:val="none" w:sz="0" w:space="0" w:color="auto"/>
        <w:left w:val="none" w:sz="0" w:space="0" w:color="auto"/>
        <w:bottom w:val="none" w:sz="0" w:space="0" w:color="auto"/>
        <w:right w:val="none" w:sz="0" w:space="0" w:color="auto"/>
      </w:divBdr>
    </w:div>
    <w:div w:id="227884683">
      <w:bodyDiv w:val="1"/>
      <w:marLeft w:val="0"/>
      <w:marRight w:val="0"/>
      <w:marTop w:val="0"/>
      <w:marBottom w:val="0"/>
      <w:divBdr>
        <w:top w:val="none" w:sz="0" w:space="0" w:color="auto"/>
        <w:left w:val="none" w:sz="0" w:space="0" w:color="auto"/>
        <w:bottom w:val="none" w:sz="0" w:space="0" w:color="auto"/>
        <w:right w:val="none" w:sz="0" w:space="0" w:color="auto"/>
      </w:divBdr>
    </w:div>
    <w:div w:id="229318191">
      <w:bodyDiv w:val="1"/>
      <w:marLeft w:val="0"/>
      <w:marRight w:val="0"/>
      <w:marTop w:val="0"/>
      <w:marBottom w:val="0"/>
      <w:divBdr>
        <w:top w:val="none" w:sz="0" w:space="0" w:color="auto"/>
        <w:left w:val="none" w:sz="0" w:space="0" w:color="auto"/>
        <w:bottom w:val="none" w:sz="0" w:space="0" w:color="auto"/>
        <w:right w:val="none" w:sz="0" w:space="0" w:color="auto"/>
      </w:divBdr>
    </w:div>
    <w:div w:id="232005375">
      <w:bodyDiv w:val="1"/>
      <w:marLeft w:val="0"/>
      <w:marRight w:val="0"/>
      <w:marTop w:val="0"/>
      <w:marBottom w:val="0"/>
      <w:divBdr>
        <w:top w:val="none" w:sz="0" w:space="0" w:color="auto"/>
        <w:left w:val="none" w:sz="0" w:space="0" w:color="auto"/>
        <w:bottom w:val="none" w:sz="0" w:space="0" w:color="auto"/>
        <w:right w:val="none" w:sz="0" w:space="0" w:color="auto"/>
      </w:divBdr>
    </w:div>
    <w:div w:id="236987915">
      <w:bodyDiv w:val="1"/>
      <w:marLeft w:val="0"/>
      <w:marRight w:val="0"/>
      <w:marTop w:val="0"/>
      <w:marBottom w:val="0"/>
      <w:divBdr>
        <w:top w:val="none" w:sz="0" w:space="0" w:color="auto"/>
        <w:left w:val="none" w:sz="0" w:space="0" w:color="auto"/>
        <w:bottom w:val="none" w:sz="0" w:space="0" w:color="auto"/>
        <w:right w:val="none" w:sz="0" w:space="0" w:color="auto"/>
      </w:divBdr>
    </w:div>
    <w:div w:id="237718242">
      <w:bodyDiv w:val="1"/>
      <w:marLeft w:val="0"/>
      <w:marRight w:val="0"/>
      <w:marTop w:val="0"/>
      <w:marBottom w:val="0"/>
      <w:divBdr>
        <w:top w:val="none" w:sz="0" w:space="0" w:color="auto"/>
        <w:left w:val="none" w:sz="0" w:space="0" w:color="auto"/>
        <w:bottom w:val="none" w:sz="0" w:space="0" w:color="auto"/>
        <w:right w:val="none" w:sz="0" w:space="0" w:color="auto"/>
      </w:divBdr>
      <w:divsChild>
        <w:div w:id="846290182">
          <w:marLeft w:val="0"/>
          <w:marRight w:val="0"/>
          <w:marTop w:val="0"/>
          <w:marBottom w:val="0"/>
          <w:divBdr>
            <w:top w:val="none" w:sz="0" w:space="0" w:color="auto"/>
            <w:left w:val="none" w:sz="0" w:space="0" w:color="auto"/>
            <w:bottom w:val="none" w:sz="0" w:space="0" w:color="auto"/>
            <w:right w:val="none" w:sz="0" w:space="0" w:color="auto"/>
          </w:divBdr>
        </w:div>
        <w:div w:id="1493137056">
          <w:marLeft w:val="0"/>
          <w:marRight w:val="0"/>
          <w:marTop w:val="0"/>
          <w:marBottom w:val="0"/>
          <w:divBdr>
            <w:top w:val="none" w:sz="0" w:space="0" w:color="auto"/>
            <w:left w:val="none" w:sz="0" w:space="0" w:color="auto"/>
            <w:bottom w:val="none" w:sz="0" w:space="0" w:color="auto"/>
            <w:right w:val="none" w:sz="0" w:space="0" w:color="auto"/>
          </w:divBdr>
        </w:div>
      </w:divsChild>
    </w:div>
    <w:div w:id="238950068">
      <w:bodyDiv w:val="1"/>
      <w:marLeft w:val="0"/>
      <w:marRight w:val="0"/>
      <w:marTop w:val="0"/>
      <w:marBottom w:val="0"/>
      <w:divBdr>
        <w:top w:val="none" w:sz="0" w:space="0" w:color="auto"/>
        <w:left w:val="none" w:sz="0" w:space="0" w:color="auto"/>
        <w:bottom w:val="none" w:sz="0" w:space="0" w:color="auto"/>
        <w:right w:val="none" w:sz="0" w:space="0" w:color="auto"/>
      </w:divBdr>
    </w:div>
    <w:div w:id="239799551">
      <w:bodyDiv w:val="1"/>
      <w:marLeft w:val="0"/>
      <w:marRight w:val="0"/>
      <w:marTop w:val="0"/>
      <w:marBottom w:val="0"/>
      <w:divBdr>
        <w:top w:val="none" w:sz="0" w:space="0" w:color="auto"/>
        <w:left w:val="none" w:sz="0" w:space="0" w:color="auto"/>
        <w:bottom w:val="none" w:sz="0" w:space="0" w:color="auto"/>
        <w:right w:val="none" w:sz="0" w:space="0" w:color="auto"/>
      </w:divBdr>
    </w:div>
    <w:div w:id="240063876">
      <w:bodyDiv w:val="1"/>
      <w:marLeft w:val="0"/>
      <w:marRight w:val="0"/>
      <w:marTop w:val="0"/>
      <w:marBottom w:val="0"/>
      <w:divBdr>
        <w:top w:val="none" w:sz="0" w:space="0" w:color="auto"/>
        <w:left w:val="none" w:sz="0" w:space="0" w:color="auto"/>
        <w:bottom w:val="none" w:sz="0" w:space="0" w:color="auto"/>
        <w:right w:val="none" w:sz="0" w:space="0" w:color="auto"/>
      </w:divBdr>
    </w:div>
    <w:div w:id="245891075">
      <w:bodyDiv w:val="1"/>
      <w:marLeft w:val="0"/>
      <w:marRight w:val="0"/>
      <w:marTop w:val="0"/>
      <w:marBottom w:val="0"/>
      <w:divBdr>
        <w:top w:val="none" w:sz="0" w:space="0" w:color="auto"/>
        <w:left w:val="none" w:sz="0" w:space="0" w:color="auto"/>
        <w:bottom w:val="none" w:sz="0" w:space="0" w:color="auto"/>
        <w:right w:val="none" w:sz="0" w:space="0" w:color="auto"/>
      </w:divBdr>
      <w:divsChild>
        <w:div w:id="250041914">
          <w:marLeft w:val="0"/>
          <w:marRight w:val="0"/>
          <w:marTop w:val="0"/>
          <w:marBottom w:val="0"/>
          <w:divBdr>
            <w:top w:val="none" w:sz="0" w:space="0" w:color="auto"/>
            <w:left w:val="none" w:sz="0" w:space="0" w:color="auto"/>
            <w:bottom w:val="none" w:sz="0" w:space="0" w:color="auto"/>
            <w:right w:val="none" w:sz="0" w:space="0" w:color="auto"/>
          </w:divBdr>
        </w:div>
      </w:divsChild>
    </w:div>
    <w:div w:id="255291651">
      <w:bodyDiv w:val="1"/>
      <w:marLeft w:val="0"/>
      <w:marRight w:val="0"/>
      <w:marTop w:val="0"/>
      <w:marBottom w:val="0"/>
      <w:divBdr>
        <w:top w:val="none" w:sz="0" w:space="0" w:color="auto"/>
        <w:left w:val="none" w:sz="0" w:space="0" w:color="auto"/>
        <w:bottom w:val="none" w:sz="0" w:space="0" w:color="auto"/>
        <w:right w:val="none" w:sz="0" w:space="0" w:color="auto"/>
      </w:divBdr>
    </w:div>
    <w:div w:id="256140078">
      <w:bodyDiv w:val="1"/>
      <w:marLeft w:val="0"/>
      <w:marRight w:val="0"/>
      <w:marTop w:val="0"/>
      <w:marBottom w:val="0"/>
      <w:divBdr>
        <w:top w:val="none" w:sz="0" w:space="0" w:color="auto"/>
        <w:left w:val="none" w:sz="0" w:space="0" w:color="auto"/>
        <w:bottom w:val="none" w:sz="0" w:space="0" w:color="auto"/>
        <w:right w:val="none" w:sz="0" w:space="0" w:color="auto"/>
      </w:divBdr>
    </w:div>
    <w:div w:id="258099499">
      <w:bodyDiv w:val="1"/>
      <w:marLeft w:val="0"/>
      <w:marRight w:val="0"/>
      <w:marTop w:val="0"/>
      <w:marBottom w:val="0"/>
      <w:divBdr>
        <w:top w:val="none" w:sz="0" w:space="0" w:color="auto"/>
        <w:left w:val="none" w:sz="0" w:space="0" w:color="auto"/>
        <w:bottom w:val="none" w:sz="0" w:space="0" w:color="auto"/>
        <w:right w:val="none" w:sz="0" w:space="0" w:color="auto"/>
      </w:divBdr>
    </w:div>
    <w:div w:id="259458955">
      <w:bodyDiv w:val="1"/>
      <w:marLeft w:val="0"/>
      <w:marRight w:val="0"/>
      <w:marTop w:val="0"/>
      <w:marBottom w:val="0"/>
      <w:divBdr>
        <w:top w:val="none" w:sz="0" w:space="0" w:color="auto"/>
        <w:left w:val="none" w:sz="0" w:space="0" w:color="auto"/>
        <w:bottom w:val="none" w:sz="0" w:space="0" w:color="auto"/>
        <w:right w:val="none" w:sz="0" w:space="0" w:color="auto"/>
      </w:divBdr>
      <w:divsChild>
        <w:div w:id="745613757">
          <w:marLeft w:val="0"/>
          <w:marRight w:val="0"/>
          <w:marTop w:val="0"/>
          <w:marBottom w:val="0"/>
          <w:divBdr>
            <w:top w:val="none" w:sz="0" w:space="0" w:color="auto"/>
            <w:left w:val="none" w:sz="0" w:space="0" w:color="auto"/>
            <w:bottom w:val="none" w:sz="0" w:space="0" w:color="auto"/>
            <w:right w:val="none" w:sz="0" w:space="0" w:color="auto"/>
          </w:divBdr>
        </w:div>
        <w:div w:id="1084228123">
          <w:marLeft w:val="0"/>
          <w:marRight w:val="0"/>
          <w:marTop w:val="0"/>
          <w:marBottom w:val="0"/>
          <w:divBdr>
            <w:top w:val="none" w:sz="0" w:space="0" w:color="auto"/>
            <w:left w:val="none" w:sz="0" w:space="0" w:color="auto"/>
            <w:bottom w:val="none" w:sz="0" w:space="0" w:color="auto"/>
            <w:right w:val="none" w:sz="0" w:space="0" w:color="auto"/>
          </w:divBdr>
        </w:div>
        <w:div w:id="1351368886">
          <w:marLeft w:val="0"/>
          <w:marRight w:val="0"/>
          <w:marTop w:val="0"/>
          <w:marBottom w:val="0"/>
          <w:divBdr>
            <w:top w:val="none" w:sz="0" w:space="0" w:color="auto"/>
            <w:left w:val="none" w:sz="0" w:space="0" w:color="auto"/>
            <w:bottom w:val="none" w:sz="0" w:space="0" w:color="auto"/>
            <w:right w:val="none" w:sz="0" w:space="0" w:color="auto"/>
          </w:divBdr>
        </w:div>
      </w:divsChild>
    </w:div>
    <w:div w:id="259526840">
      <w:bodyDiv w:val="1"/>
      <w:marLeft w:val="0"/>
      <w:marRight w:val="0"/>
      <w:marTop w:val="0"/>
      <w:marBottom w:val="0"/>
      <w:divBdr>
        <w:top w:val="none" w:sz="0" w:space="0" w:color="auto"/>
        <w:left w:val="none" w:sz="0" w:space="0" w:color="auto"/>
        <w:bottom w:val="none" w:sz="0" w:space="0" w:color="auto"/>
        <w:right w:val="none" w:sz="0" w:space="0" w:color="auto"/>
      </w:divBdr>
    </w:div>
    <w:div w:id="262033286">
      <w:bodyDiv w:val="1"/>
      <w:marLeft w:val="0"/>
      <w:marRight w:val="0"/>
      <w:marTop w:val="0"/>
      <w:marBottom w:val="0"/>
      <w:divBdr>
        <w:top w:val="none" w:sz="0" w:space="0" w:color="auto"/>
        <w:left w:val="none" w:sz="0" w:space="0" w:color="auto"/>
        <w:bottom w:val="none" w:sz="0" w:space="0" w:color="auto"/>
        <w:right w:val="none" w:sz="0" w:space="0" w:color="auto"/>
      </w:divBdr>
    </w:div>
    <w:div w:id="263392100">
      <w:bodyDiv w:val="1"/>
      <w:marLeft w:val="0"/>
      <w:marRight w:val="0"/>
      <w:marTop w:val="0"/>
      <w:marBottom w:val="0"/>
      <w:divBdr>
        <w:top w:val="none" w:sz="0" w:space="0" w:color="auto"/>
        <w:left w:val="none" w:sz="0" w:space="0" w:color="auto"/>
        <w:bottom w:val="none" w:sz="0" w:space="0" w:color="auto"/>
        <w:right w:val="none" w:sz="0" w:space="0" w:color="auto"/>
      </w:divBdr>
      <w:divsChild>
        <w:div w:id="1143086673">
          <w:marLeft w:val="0"/>
          <w:marRight w:val="0"/>
          <w:marTop w:val="0"/>
          <w:marBottom w:val="0"/>
          <w:divBdr>
            <w:top w:val="none" w:sz="0" w:space="0" w:color="auto"/>
            <w:left w:val="none" w:sz="0" w:space="0" w:color="auto"/>
            <w:bottom w:val="none" w:sz="0" w:space="0" w:color="auto"/>
            <w:right w:val="none" w:sz="0" w:space="0" w:color="auto"/>
          </w:divBdr>
        </w:div>
        <w:div w:id="713433995">
          <w:marLeft w:val="0"/>
          <w:marRight w:val="0"/>
          <w:marTop w:val="0"/>
          <w:marBottom w:val="0"/>
          <w:divBdr>
            <w:top w:val="none" w:sz="0" w:space="0" w:color="auto"/>
            <w:left w:val="none" w:sz="0" w:space="0" w:color="auto"/>
            <w:bottom w:val="none" w:sz="0" w:space="0" w:color="auto"/>
            <w:right w:val="none" w:sz="0" w:space="0" w:color="auto"/>
          </w:divBdr>
        </w:div>
        <w:div w:id="747044911">
          <w:marLeft w:val="0"/>
          <w:marRight w:val="0"/>
          <w:marTop w:val="0"/>
          <w:marBottom w:val="0"/>
          <w:divBdr>
            <w:top w:val="none" w:sz="0" w:space="0" w:color="auto"/>
            <w:left w:val="none" w:sz="0" w:space="0" w:color="auto"/>
            <w:bottom w:val="none" w:sz="0" w:space="0" w:color="auto"/>
            <w:right w:val="none" w:sz="0" w:space="0" w:color="auto"/>
          </w:divBdr>
        </w:div>
      </w:divsChild>
    </w:div>
    <w:div w:id="264922008">
      <w:bodyDiv w:val="1"/>
      <w:marLeft w:val="0"/>
      <w:marRight w:val="0"/>
      <w:marTop w:val="0"/>
      <w:marBottom w:val="0"/>
      <w:divBdr>
        <w:top w:val="none" w:sz="0" w:space="0" w:color="auto"/>
        <w:left w:val="none" w:sz="0" w:space="0" w:color="auto"/>
        <w:bottom w:val="none" w:sz="0" w:space="0" w:color="auto"/>
        <w:right w:val="none" w:sz="0" w:space="0" w:color="auto"/>
      </w:divBdr>
      <w:divsChild>
        <w:div w:id="311102715">
          <w:marLeft w:val="0"/>
          <w:marRight w:val="0"/>
          <w:marTop w:val="0"/>
          <w:marBottom w:val="0"/>
          <w:divBdr>
            <w:top w:val="none" w:sz="0" w:space="0" w:color="auto"/>
            <w:left w:val="none" w:sz="0" w:space="0" w:color="auto"/>
            <w:bottom w:val="none" w:sz="0" w:space="0" w:color="auto"/>
            <w:right w:val="none" w:sz="0" w:space="0" w:color="auto"/>
          </w:divBdr>
        </w:div>
        <w:div w:id="2038921874">
          <w:marLeft w:val="0"/>
          <w:marRight w:val="0"/>
          <w:marTop w:val="0"/>
          <w:marBottom w:val="0"/>
          <w:divBdr>
            <w:top w:val="none" w:sz="0" w:space="0" w:color="auto"/>
            <w:left w:val="none" w:sz="0" w:space="0" w:color="auto"/>
            <w:bottom w:val="none" w:sz="0" w:space="0" w:color="auto"/>
            <w:right w:val="none" w:sz="0" w:space="0" w:color="auto"/>
          </w:divBdr>
        </w:div>
        <w:div w:id="1298412239">
          <w:marLeft w:val="0"/>
          <w:marRight w:val="0"/>
          <w:marTop w:val="0"/>
          <w:marBottom w:val="0"/>
          <w:divBdr>
            <w:top w:val="none" w:sz="0" w:space="0" w:color="auto"/>
            <w:left w:val="none" w:sz="0" w:space="0" w:color="auto"/>
            <w:bottom w:val="none" w:sz="0" w:space="0" w:color="auto"/>
            <w:right w:val="none" w:sz="0" w:space="0" w:color="auto"/>
          </w:divBdr>
        </w:div>
        <w:div w:id="935089770">
          <w:marLeft w:val="0"/>
          <w:marRight w:val="0"/>
          <w:marTop w:val="0"/>
          <w:marBottom w:val="0"/>
          <w:divBdr>
            <w:top w:val="none" w:sz="0" w:space="0" w:color="auto"/>
            <w:left w:val="none" w:sz="0" w:space="0" w:color="auto"/>
            <w:bottom w:val="none" w:sz="0" w:space="0" w:color="auto"/>
            <w:right w:val="none" w:sz="0" w:space="0" w:color="auto"/>
          </w:divBdr>
        </w:div>
        <w:div w:id="1354959139">
          <w:marLeft w:val="0"/>
          <w:marRight w:val="0"/>
          <w:marTop w:val="0"/>
          <w:marBottom w:val="0"/>
          <w:divBdr>
            <w:top w:val="none" w:sz="0" w:space="0" w:color="auto"/>
            <w:left w:val="none" w:sz="0" w:space="0" w:color="auto"/>
            <w:bottom w:val="none" w:sz="0" w:space="0" w:color="auto"/>
            <w:right w:val="none" w:sz="0" w:space="0" w:color="auto"/>
          </w:divBdr>
        </w:div>
      </w:divsChild>
    </w:div>
    <w:div w:id="264969923">
      <w:bodyDiv w:val="1"/>
      <w:marLeft w:val="0"/>
      <w:marRight w:val="0"/>
      <w:marTop w:val="0"/>
      <w:marBottom w:val="0"/>
      <w:divBdr>
        <w:top w:val="none" w:sz="0" w:space="0" w:color="auto"/>
        <w:left w:val="none" w:sz="0" w:space="0" w:color="auto"/>
        <w:bottom w:val="none" w:sz="0" w:space="0" w:color="auto"/>
        <w:right w:val="none" w:sz="0" w:space="0" w:color="auto"/>
      </w:divBdr>
    </w:div>
    <w:div w:id="267589793">
      <w:bodyDiv w:val="1"/>
      <w:marLeft w:val="0"/>
      <w:marRight w:val="0"/>
      <w:marTop w:val="0"/>
      <w:marBottom w:val="0"/>
      <w:divBdr>
        <w:top w:val="none" w:sz="0" w:space="0" w:color="auto"/>
        <w:left w:val="none" w:sz="0" w:space="0" w:color="auto"/>
        <w:bottom w:val="none" w:sz="0" w:space="0" w:color="auto"/>
        <w:right w:val="none" w:sz="0" w:space="0" w:color="auto"/>
      </w:divBdr>
      <w:divsChild>
        <w:div w:id="708141340">
          <w:marLeft w:val="0"/>
          <w:marRight w:val="0"/>
          <w:marTop w:val="0"/>
          <w:marBottom w:val="0"/>
          <w:divBdr>
            <w:top w:val="none" w:sz="0" w:space="0" w:color="auto"/>
            <w:left w:val="none" w:sz="0" w:space="0" w:color="auto"/>
            <w:bottom w:val="none" w:sz="0" w:space="0" w:color="auto"/>
            <w:right w:val="none" w:sz="0" w:space="0" w:color="auto"/>
          </w:divBdr>
        </w:div>
        <w:div w:id="175702508">
          <w:marLeft w:val="0"/>
          <w:marRight w:val="0"/>
          <w:marTop w:val="0"/>
          <w:marBottom w:val="0"/>
          <w:divBdr>
            <w:top w:val="none" w:sz="0" w:space="0" w:color="auto"/>
            <w:left w:val="none" w:sz="0" w:space="0" w:color="auto"/>
            <w:bottom w:val="none" w:sz="0" w:space="0" w:color="auto"/>
            <w:right w:val="none" w:sz="0" w:space="0" w:color="auto"/>
          </w:divBdr>
        </w:div>
        <w:div w:id="1087456353">
          <w:marLeft w:val="0"/>
          <w:marRight w:val="0"/>
          <w:marTop w:val="0"/>
          <w:marBottom w:val="0"/>
          <w:divBdr>
            <w:top w:val="none" w:sz="0" w:space="0" w:color="auto"/>
            <w:left w:val="none" w:sz="0" w:space="0" w:color="auto"/>
            <w:bottom w:val="none" w:sz="0" w:space="0" w:color="auto"/>
            <w:right w:val="none" w:sz="0" w:space="0" w:color="auto"/>
          </w:divBdr>
        </w:div>
        <w:div w:id="1692147344">
          <w:marLeft w:val="0"/>
          <w:marRight w:val="0"/>
          <w:marTop w:val="0"/>
          <w:marBottom w:val="0"/>
          <w:divBdr>
            <w:top w:val="none" w:sz="0" w:space="0" w:color="auto"/>
            <w:left w:val="none" w:sz="0" w:space="0" w:color="auto"/>
            <w:bottom w:val="none" w:sz="0" w:space="0" w:color="auto"/>
            <w:right w:val="none" w:sz="0" w:space="0" w:color="auto"/>
          </w:divBdr>
        </w:div>
      </w:divsChild>
    </w:div>
    <w:div w:id="268854681">
      <w:bodyDiv w:val="1"/>
      <w:marLeft w:val="0"/>
      <w:marRight w:val="0"/>
      <w:marTop w:val="0"/>
      <w:marBottom w:val="0"/>
      <w:divBdr>
        <w:top w:val="none" w:sz="0" w:space="0" w:color="auto"/>
        <w:left w:val="none" w:sz="0" w:space="0" w:color="auto"/>
        <w:bottom w:val="none" w:sz="0" w:space="0" w:color="auto"/>
        <w:right w:val="none" w:sz="0" w:space="0" w:color="auto"/>
      </w:divBdr>
    </w:div>
    <w:div w:id="270401586">
      <w:bodyDiv w:val="1"/>
      <w:marLeft w:val="0"/>
      <w:marRight w:val="0"/>
      <w:marTop w:val="0"/>
      <w:marBottom w:val="0"/>
      <w:divBdr>
        <w:top w:val="none" w:sz="0" w:space="0" w:color="auto"/>
        <w:left w:val="none" w:sz="0" w:space="0" w:color="auto"/>
        <w:bottom w:val="none" w:sz="0" w:space="0" w:color="auto"/>
        <w:right w:val="none" w:sz="0" w:space="0" w:color="auto"/>
      </w:divBdr>
    </w:div>
    <w:div w:id="271743602">
      <w:bodyDiv w:val="1"/>
      <w:marLeft w:val="0"/>
      <w:marRight w:val="0"/>
      <w:marTop w:val="0"/>
      <w:marBottom w:val="0"/>
      <w:divBdr>
        <w:top w:val="none" w:sz="0" w:space="0" w:color="auto"/>
        <w:left w:val="none" w:sz="0" w:space="0" w:color="auto"/>
        <w:bottom w:val="none" w:sz="0" w:space="0" w:color="auto"/>
        <w:right w:val="none" w:sz="0" w:space="0" w:color="auto"/>
      </w:divBdr>
    </w:div>
    <w:div w:id="275143488">
      <w:bodyDiv w:val="1"/>
      <w:marLeft w:val="0"/>
      <w:marRight w:val="0"/>
      <w:marTop w:val="0"/>
      <w:marBottom w:val="0"/>
      <w:divBdr>
        <w:top w:val="none" w:sz="0" w:space="0" w:color="auto"/>
        <w:left w:val="none" w:sz="0" w:space="0" w:color="auto"/>
        <w:bottom w:val="none" w:sz="0" w:space="0" w:color="auto"/>
        <w:right w:val="none" w:sz="0" w:space="0" w:color="auto"/>
      </w:divBdr>
    </w:div>
    <w:div w:id="276834166">
      <w:bodyDiv w:val="1"/>
      <w:marLeft w:val="0"/>
      <w:marRight w:val="0"/>
      <w:marTop w:val="0"/>
      <w:marBottom w:val="0"/>
      <w:divBdr>
        <w:top w:val="none" w:sz="0" w:space="0" w:color="auto"/>
        <w:left w:val="none" w:sz="0" w:space="0" w:color="auto"/>
        <w:bottom w:val="none" w:sz="0" w:space="0" w:color="auto"/>
        <w:right w:val="none" w:sz="0" w:space="0" w:color="auto"/>
      </w:divBdr>
      <w:divsChild>
        <w:div w:id="546995586">
          <w:marLeft w:val="0"/>
          <w:marRight w:val="0"/>
          <w:marTop w:val="0"/>
          <w:marBottom w:val="0"/>
          <w:divBdr>
            <w:top w:val="none" w:sz="0" w:space="0" w:color="auto"/>
            <w:left w:val="none" w:sz="0" w:space="0" w:color="auto"/>
            <w:bottom w:val="none" w:sz="0" w:space="0" w:color="auto"/>
            <w:right w:val="none" w:sz="0" w:space="0" w:color="auto"/>
          </w:divBdr>
        </w:div>
        <w:div w:id="105852404">
          <w:marLeft w:val="0"/>
          <w:marRight w:val="0"/>
          <w:marTop w:val="0"/>
          <w:marBottom w:val="0"/>
          <w:divBdr>
            <w:top w:val="none" w:sz="0" w:space="0" w:color="auto"/>
            <w:left w:val="none" w:sz="0" w:space="0" w:color="auto"/>
            <w:bottom w:val="none" w:sz="0" w:space="0" w:color="auto"/>
            <w:right w:val="none" w:sz="0" w:space="0" w:color="auto"/>
          </w:divBdr>
        </w:div>
      </w:divsChild>
    </w:div>
    <w:div w:id="278612542">
      <w:bodyDiv w:val="1"/>
      <w:marLeft w:val="0"/>
      <w:marRight w:val="0"/>
      <w:marTop w:val="0"/>
      <w:marBottom w:val="0"/>
      <w:divBdr>
        <w:top w:val="none" w:sz="0" w:space="0" w:color="auto"/>
        <w:left w:val="none" w:sz="0" w:space="0" w:color="auto"/>
        <w:bottom w:val="none" w:sz="0" w:space="0" w:color="auto"/>
        <w:right w:val="none" w:sz="0" w:space="0" w:color="auto"/>
      </w:divBdr>
    </w:div>
    <w:div w:id="279149794">
      <w:bodyDiv w:val="1"/>
      <w:marLeft w:val="0"/>
      <w:marRight w:val="0"/>
      <w:marTop w:val="0"/>
      <w:marBottom w:val="0"/>
      <w:divBdr>
        <w:top w:val="none" w:sz="0" w:space="0" w:color="auto"/>
        <w:left w:val="none" w:sz="0" w:space="0" w:color="auto"/>
        <w:bottom w:val="none" w:sz="0" w:space="0" w:color="auto"/>
        <w:right w:val="none" w:sz="0" w:space="0" w:color="auto"/>
      </w:divBdr>
    </w:div>
    <w:div w:id="279730215">
      <w:bodyDiv w:val="1"/>
      <w:marLeft w:val="0"/>
      <w:marRight w:val="0"/>
      <w:marTop w:val="0"/>
      <w:marBottom w:val="0"/>
      <w:divBdr>
        <w:top w:val="none" w:sz="0" w:space="0" w:color="auto"/>
        <w:left w:val="none" w:sz="0" w:space="0" w:color="auto"/>
        <w:bottom w:val="none" w:sz="0" w:space="0" w:color="auto"/>
        <w:right w:val="none" w:sz="0" w:space="0" w:color="auto"/>
      </w:divBdr>
      <w:divsChild>
        <w:div w:id="1303345048">
          <w:marLeft w:val="0"/>
          <w:marRight w:val="0"/>
          <w:marTop w:val="0"/>
          <w:marBottom w:val="0"/>
          <w:divBdr>
            <w:top w:val="none" w:sz="0" w:space="0" w:color="auto"/>
            <w:left w:val="none" w:sz="0" w:space="0" w:color="auto"/>
            <w:bottom w:val="none" w:sz="0" w:space="0" w:color="auto"/>
            <w:right w:val="none" w:sz="0" w:space="0" w:color="auto"/>
          </w:divBdr>
        </w:div>
        <w:div w:id="591739973">
          <w:marLeft w:val="0"/>
          <w:marRight w:val="0"/>
          <w:marTop w:val="0"/>
          <w:marBottom w:val="0"/>
          <w:divBdr>
            <w:top w:val="none" w:sz="0" w:space="0" w:color="auto"/>
            <w:left w:val="none" w:sz="0" w:space="0" w:color="auto"/>
            <w:bottom w:val="none" w:sz="0" w:space="0" w:color="auto"/>
            <w:right w:val="none" w:sz="0" w:space="0" w:color="auto"/>
          </w:divBdr>
        </w:div>
        <w:div w:id="718672458">
          <w:marLeft w:val="0"/>
          <w:marRight w:val="0"/>
          <w:marTop w:val="0"/>
          <w:marBottom w:val="0"/>
          <w:divBdr>
            <w:top w:val="none" w:sz="0" w:space="0" w:color="auto"/>
            <w:left w:val="none" w:sz="0" w:space="0" w:color="auto"/>
            <w:bottom w:val="none" w:sz="0" w:space="0" w:color="auto"/>
            <w:right w:val="none" w:sz="0" w:space="0" w:color="auto"/>
          </w:divBdr>
        </w:div>
        <w:div w:id="460924674">
          <w:marLeft w:val="0"/>
          <w:marRight w:val="0"/>
          <w:marTop w:val="0"/>
          <w:marBottom w:val="0"/>
          <w:divBdr>
            <w:top w:val="none" w:sz="0" w:space="0" w:color="auto"/>
            <w:left w:val="none" w:sz="0" w:space="0" w:color="auto"/>
            <w:bottom w:val="none" w:sz="0" w:space="0" w:color="auto"/>
            <w:right w:val="none" w:sz="0" w:space="0" w:color="auto"/>
          </w:divBdr>
        </w:div>
        <w:div w:id="182594061">
          <w:marLeft w:val="0"/>
          <w:marRight w:val="0"/>
          <w:marTop w:val="0"/>
          <w:marBottom w:val="0"/>
          <w:divBdr>
            <w:top w:val="none" w:sz="0" w:space="0" w:color="auto"/>
            <w:left w:val="none" w:sz="0" w:space="0" w:color="auto"/>
            <w:bottom w:val="none" w:sz="0" w:space="0" w:color="auto"/>
            <w:right w:val="none" w:sz="0" w:space="0" w:color="auto"/>
          </w:divBdr>
        </w:div>
        <w:div w:id="1534001606">
          <w:marLeft w:val="0"/>
          <w:marRight w:val="0"/>
          <w:marTop w:val="0"/>
          <w:marBottom w:val="0"/>
          <w:divBdr>
            <w:top w:val="none" w:sz="0" w:space="0" w:color="auto"/>
            <w:left w:val="none" w:sz="0" w:space="0" w:color="auto"/>
            <w:bottom w:val="none" w:sz="0" w:space="0" w:color="auto"/>
            <w:right w:val="none" w:sz="0" w:space="0" w:color="auto"/>
          </w:divBdr>
        </w:div>
        <w:div w:id="596796418">
          <w:marLeft w:val="0"/>
          <w:marRight w:val="0"/>
          <w:marTop w:val="0"/>
          <w:marBottom w:val="0"/>
          <w:divBdr>
            <w:top w:val="none" w:sz="0" w:space="0" w:color="auto"/>
            <w:left w:val="none" w:sz="0" w:space="0" w:color="auto"/>
            <w:bottom w:val="none" w:sz="0" w:space="0" w:color="auto"/>
            <w:right w:val="none" w:sz="0" w:space="0" w:color="auto"/>
          </w:divBdr>
        </w:div>
        <w:div w:id="1174345372">
          <w:marLeft w:val="0"/>
          <w:marRight w:val="0"/>
          <w:marTop w:val="0"/>
          <w:marBottom w:val="0"/>
          <w:divBdr>
            <w:top w:val="none" w:sz="0" w:space="0" w:color="auto"/>
            <w:left w:val="none" w:sz="0" w:space="0" w:color="auto"/>
            <w:bottom w:val="none" w:sz="0" w:space="0" w:color="auto"/>
            <w:right w:val="none" w:sz="0" w:space="0" w:color="auto"/>
          </w:divBdr>
        </w:div>
        <w:div w:id="2089183506">
          <w:marLeft w:val="0"/>
          <w:marRight w:val="0"/>
          <w:marTop w:val="0"/>
          <w:marBottom w:val="0"/>
          <w:divBdr>
            <w:top w:val="none" w:sz="0" w:space="0" w:color="auto"/>
            <w:left w:val="none" w:sz="0" w:space="0" w:color="auto"/>
            <w:bottom w:val="none" w:sz="0" w:space="0" w:color="auto"/>
            <w:right w:val="none" w:sz="0" w:space="0" w:color="auto"/>
          </w:divBdr>
        </w:div>
      </w:divsChild>
    </w:div>
    <w:div w:id="280695605">
      <w:bodyDiv w:val="1"/>
      <w:marLeft w:val="0"/>
      <w:marRight w:val="0"/>
      <w:marTop w:val="0"/>
      <w:marBottom w:val="0"/>
      <w:divBdr>
        <w:top w:val="none" w:sz="0" w:space="0" w:color="auto"/>
        <w:left w:val="none" w:sz="0" w:space="0" w:color="auto"/>
        <w:bottom w:val="none" w:sz="0" w:space="0" w:color="auto"/>
        <w:right w:val="none" w:sz="0" w:space="0" w:color="auto"/>
      </w:divBdr>
    </w:div>
    <w:div w:id="282276130">
      <w:bodyDiv w:val="1"/>
      <w:marLeft w:val="0"/>
      <w:marRight w:val="0"/>
      <w:marTop w:val="0"/>
      <w:marBottom w:val="0"/>
      <w:divBdr>
        <w:top w:val="none" w:sz="0" w:space="0" w:color="auto"/>
        <w:left w:val="none" w:sz="0" w:space="0" w:color="auto"/>
        <w:bottom w:val="none" w:sz="0" w:space="0" w:color="auto"/>
        <w:right w:val="none" w:sz="0" w:space="0" w:color="auto"/>
      </w:divBdr>
    </w:div>
    <w:div w:id="284235122">
      <w:bodyDiv w:val="1"/>
      <w:marLeft w:val="0"/>
      <w:marRight w:val="0"/>
      <w:marTop w:val="0"/>
      <w:marBottom w:val="0"/>
      <w:divBdr>
        <w:top w:val="none" w:sz="0" w:space="0" w:color="auto"/>
        <w:left w:val="none" w:sz="0" w:space="0" w:color="auto"/>
        <w:bottom w:val="none" w:sz="0" w:space="0" w:color="auto"/>
        <w:right w:val="none" w:sz="0" w:space="0" w:color="auto"/>
      </w:divBdr>
    </w:div>
    <w:div w:id="286815769">
      <w:bodyDiv w:val="1"/>
      <w:marLeft w:val="0"/>
      <w:marRight w:val="0"/>
      <w:marTop w:val="0"/>
      <w:marBottom w:val="0"/>
      <w:divBdr>
        <w:top w:val="none" w:sz="0" w:space="0" w:color="auto"/>
        <w:left w:val="none" w:sz="0" w:space="0" w:color="auto"/>
        <w:bottom w:val="none" w:sz="0" w:space="0" w:color="auto"/>
        <w:right w:val="none" w:sz="0" w:space="0" w:color="auto"/>
      </w:divBdr>
    </w:div>
    <w:div w:id="289286146">
      <w:bodyDiv w:val="1"/>
      <w:marLeft w:val="0"/>
      <w:marRight w:val="0"/>
      <w:marTop w:val="0"/>
      <w:marBottom w:val="0"/>
      <w:divBdr>
        <w:top w:val="none" w:sz="0" w:space="0" w:color="auto"/>
        <w:left w:val="none" w:sz="0" w:space="0" w:color="auto"/>
        <w:bottom w:val="none" w:sz="0" w:space="0" w:color="auto"/>
        <w:right w:val="none" w:sz="0" w:space="0" w:color="auto"/>
      </w:divBdr>
      <w:divsChild>
        <w:div w:id="614871126">
          <w:marLeft w:val="0"/>
          <w:marRight w:val="0"/>
          <w:marTop w:val="0"/>
          <w:marBottom w:val="0"/>
          <w:divBdr>
            <w:top w:val="none" w:sz="0" w:space="0" w:color="auto"/>
            <w:left w:val="none" w:sz="0" w:space="0" w:color="auto"/>
            <w:bottom w:val="none" w:sz="0" w:space="0" w:color="auto"/>
            <w:right w:val="none" w:sz="0" w:space="0" w:color="auto"/>
          </w:divBdr>
        </w:div>
        <w:div w:id="1952399132">
          <w:marLeft w:val="0"/>
          <w:marRight w:val="0"/>
          <w:marTop w:val="0"/>
          <w:marBottom w:val="0"/>
          <w:divBdr>
            <w:top w:val="none" w:sz="0" w:space="0" w:color="auto"/>
            <w:left w:val="none" w:sz="0" w:space="0" w:color="auto"/>
            <w:bottom w:val="none" w:sz="0" w:space="0" w:color="auto"/>
            <w:right w:val="none" w:sz="0" w:space="0" w:color="auto"/>
          </w:divBdr>
        </w:div>
        <w:div w:id="519517160">
          <w:marLeft w:val="0"/>
          <w:marRight w:val="0"/>
          <w:marTop w:val="0"/>
          <w:marBottom w:val="0"/>
          <w:divBdr>
            <w:top w:val="none" w:sz="0" w:space="0" w:color="auto"/>
            <w:left w:val="none" w:sz="0" w:space="0" w:color="auto"/>
            <w:bottom w:val="none" w:sz="0" w:space="0" w:color="auto"/>
            <w:right w:val="none" w:sz="0" w:space="0" w:color="auto"/>
          </w:divBdr>
        </w:div>
        <w:div w:id="1839038033">
          <w:marLeft w:val="0"/>
          <w:marRight w:val="0"/>
          <w:marTop w:val="0"/>
          <w:marBottom w:val="0"/>
          <w:divBdr>
            <w:top w:val="none" w:sz="0" w:space="0" w:color="auto"/>
            <w:left w:val="none" w:sz="0" w:space="0" w:color="auto"/>
            <w:bottom w:val="none" w:sz="0" w:space="0" w:color="auto"/>
            <w:right w:val="none" w:sz="0" w:space="0" w:color="auto"/>
          </w:divBdr>
        </w:div>
      </w:divsChild>
    </w:div>
    <w:div w:id="292832167">
      <w:bodyDiv w:val="1"/>
      <w:marLeft w:val="0"/>
      <w:marRight w:val="0"/>
      <w:marTop w:val="0"/>
      <w:marBottom w:val="0"/>
      <w:divBdr>
        <w:top w:val="none" w:sz="0" w:space="0" w:color="auto"/>
        <w:left w:val="none" w:sz="0" w:space="0" w:color="auto"/>
        <w:bottom w:val="none" w:sz="0" w:space="0" w:color="auto"/>
        <w:right w:val="none" w:sz="0" w:space="0" w:color="auto"/>
      </w:divBdr>
      <w:divsChild>
        <w:div w:id="2146385607">
          <w:marLeft w:val="0"/>
          <w:marRight w:val="0"/>
          <w:marTop w:val="0"/>
          <w:marBottom w:val="0"/>
          <w:divBdr>
            <w:top w:val="none" w:sz="0" w:space="0" w:color="auto"/>
            <w:left w:val="none" w:sz="0" w:space="0" w:color="auto"/>
            <w:bottom w:val="none" w:sz="0" w:space="0" w:color="auto"/>
            <w:right w:val="none" w:sz="0" w:space="0" w:color="auto"/>
          </w:divBdr>
        </w:div>
        <w:div w:id="2140879062">
          <w:marLeft w:val="0"/>
          <w:marRight w:val="0"/>
          <w:marTop w:val="0"/>
          <w:marBottom w:val="0"/>
          <w:divBdr>
            <w:top w:val="none" w:sz="0" w:space="0" w:color="auto"/>
            <w:left w:val="none" w:sz="0" w:space="0" w:color="auto"/>
            <w:bottom w:val="none" w:sz="0" w:space="0" w:color="auto"/>
            <w:right w:val="none" w:sz="0" w:space="0" w:color="auto"/>
          </w:divBdr>
        </w:div>
        <w:div w:id="2107338643">
          <w:marLeft w:val="0"/>
          <w:marRight w:val="0"/>
          <w:marTop w:val="0"/>
          <w:marBottom w:val="0"/>
          <w:divBdr>
            <w:top w:val="none" w:sz="0" w:space="0" w:color="auto"/>
            <w:left w:val="none" w:sz="0" w:space="0" w:color="auto"/>
            <w:bottom w:val="none" w:sz="0" w:space="0" w:color="auto"/>
            <w:right w:val="none" w:sz="0" w:space="0" w:color="auto"/>
          </w:divBdr>
        </w:div>
      </w:divsChild>
    </w:div>
    <w:div w:id="294409186">
      <w:bodyDiv w:val="1"/>
      <w:marLeft w:val="0"/>
      <w:marRight w:val="0"/>
      <w:marTop w:val="0"/>
      <w:marBottom w:val="0"/>
      <w:divBdr>
        <w:top w:val="none" w:sz="0" w:space="0" w:color="auto"/>
        <w:left w:val="none" w:sz="0" w:space="0" w:color="auto"/>
        <w:bottom w:val="none" w:sz="0" w:space="0" w:color="auto"/>
        <w:right w:val="none" w:sz="0" w:space="0" w:color="auto"/>
      </w:divBdr>
      <w:divsChild>
        <w:div w:id="368186407">
          <w:marLeft w:val="0"/>
          <w:marRight w:val="0"/>
          <w:marTop w:val="15"/>
          <w:marBottom w:val="0"/>
          <w:divBdr>
            <w:top w:val="none" w:sz="0" w:space="0" w:color="auto"/>
            <w:left w:val="none" w:sz="0" w:space="0" w:color="auto"/>
            <w:bottom w:val="none" w:sz="0" w:space="0" w:color="auto"/>
            <w:right w:val="none" w:sz="0" w:space="0" w:color="auto"/>
          </w:divBdr>
          <w:divsChild>
            <w:div w:id="1722484530">
              <w:marLeft w:val="0"/>
              <w:marRight w:val="0"/>
              <w:marTop w:val="0"/>
              <w:marBottom w:val="0"/>
              <w:divBdr>
                <w:top w:val="none" w:sz="0" w:space="0" w:color="auto"/>
                <w:left w:val="none" w:sz="0" w:space="0" w:color="auto"/>
                <w:bottom w:val="none" w:sz="0" w:space="0" w:color="auto"/>
                <w:right w:val="none" w:sz="0" w:space="0" w:color="auto"/>
              </w:divBdr>
              <w:divsChild>
                <w:div w:id="1376002830">
                  <w:marLeft w:val="0"/>
                  <w:marRight w:val="0"/>
                  <w:marTop w:val="0"/>
                  <w:marBottom w:val="0"/>
                  <w:divBdr>
                    <w:top w:val="none" w:sz="0" w:space="0" w:color="auto"/>
                    <w:left w:val="none" w:sz="0" w:space="0" w:color="auto"/>
                    <w:bottom w:val="none" w:sz="0" w:space="0" w:color="auto"/>
                    <w:right w:val="none" w:sz="0" w:space="0" w:color="auto"/>
                  </w:divBdr>
                </w:div>
                <w:div w:id="1623729708">
                  <w:marLeft w:val="0"/>
                  <w:marRight w:val="0"/>
                  <w:marTop w:val="0"/>
                  <w:marBottom w:val="0"/>
                  <w:divBdr>
                    <w:top w:val="none" w:sz="0" w:space="0" w:color="auto"/>
                    <w:left w:val="none" w:sz="0" w:space="0" w:color="auto"/>
                    <w:bottom w:val="none" w:sz="0" w:space="0" w:color="auto"/>
                    <w:right w:val="none" w:sz="0" w:space="0" w:color="auto"/>
                  </w:divBdr>
                </w:div>
                <w:div w:id="1814715778">
                  <w:marLeft w:val="0"/>
                  <w:marRight w:val="0"/>
                  <w:marTop w:val="0"/>
                  <w:marBottom w:val="0"/>
                  <w:divBdr>
                    <w:top w:val="none" w:sz="0" w:space="0" w:color="auto"/>
                    <w:left w:val="none" w:sz="0" w:space="0" w:color="auto"/>
                    <w:bottom w:val="none" w:sz="0" w:space="0" w:color="auto"/>
                    <w:right w:val="none" w:sz="0" w:space="0" w:color="auto"/>
                  </w:divBdr>
                </w:div>
                <w:div w:id="1722249424">
                  <w:marLeft w:val="0"/>
                  <w:marRight w:val="0"/>
                  <w:marTop w:val="0"/>
                  <w:marBottom w:val="0"/>
                  <w:divBdr>
                    <w:top w:val="none" w:sz="0" w:space="0" w:color="auto"/>
                    <w:left w:val="none" w:sz="0" w:space="0" w:color="auto"/>
                    <w:bottom w:val="none" w:sz="0" w:space="0" w:color="auto"/>
                    <w:right w:val="none" w:sz="0" w:space="0" w:color="auto"/>
                  </w:divBdr>
                </w:div>
                <w:div w:id="1993213844">
                  <w:marLeft w:val="0"/>
                  <w:marRight w:val="0"/>
                  <w:marTop w:val="0"/>
                  <w:marBottom w:val="0"/>
                  <w:divBdr>
                    <w:top w:val="none" w:sz="0" w:space="0" w:color="auto"/>
                    <w:left w:val="none" w:sz="0" w:space="0" w:color="auto"/>
                    <w:bottom w:val="none" w:sz="0" w:space="0" w:color="auto"/>
                    <w:right w:val="none" w:sz="0" w:space="0" w:color="auto"/>
                  </w:divBdr>
                </w:div>
                <w:div w:id="1176918423">
                  <w:marLeft w:val="0"/>
                  <w:marRight w:val="0"/>
                  <w:marTop w:val="0"/>
                  <w:marBottom w:val="0"/>
                  <w:divBdr>
                    <w:top w:val="none" w:sz="0" w:space="0" w:color="auto"/>
                    <w:left w:val="none" w:sz="0" w:space="0" w:color="auto"/>
                    <w:bottom w:val="none" w:sz="0" w:space="0" w:color="auto"/>
                    <w:right w:val="none" w:sz="0" w:space="0" w:color="auto"/>
                  </w:divBdr>
                </w:div>
                <w:div w:id="436601948">
                  <w:marLeft w:val="0"/>
                  <w:marRight w:val="0"/>
                  <w:marTop w:val="0"/>
                  <w:marBottom w:val="0"/>
                  <w:divBdr>
                    <w:top w:val="none" w:sz="0" w:space="0" w:color="auto"/>
                    <w:left w:val="none" w:sz="0" w:space="0" w:color="auto"/>
                    <w:bottom w:val="none" w:sz="0" w:space="0" w:color="auto"/>
                    <w:right w:val="none" w:sz="0" w:space="0" w:color="auto"/>
                  </w:divBdr>
                </w:div>
                <w:div w:id="14000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2667">
          <w:marLeft w:val="0"/>
          <w:marRight w:val="0"/>
          <w:marTop w:val="15"/>
          <w:marBottom w:val="0"/>
          <w:divBdr>
            <w:top w:val="none" w:sz="0" w:space="0" w:color="auto"/>
            <w:left w:val="none" w:sz="0" w:space="0" w:color="auto"/>
            <w:bottom w:val="none" w:sz="0" w:space="0" w:color="auto"/>
            <w:right w:val="none" w:sz="0" w:space="0" w:color="auto"/>
          </w:divBdr>
        </w:div>
      </w:divsChild>
    </w:div>
    <w:div w:id="296643995">
      <w:bodyDiv w:val="1"/>
      <w:marLeft w:val="0"/>
      <w:marRight w:val="0"/>
      <w:marTop w:val="0"/>
      <w:marBottom w:val="0"/>
      <w:divBdr>
        <w:top w:val="none" w:sz="0" w:space="0" w:color="auto"/>
        <w:left w:val="none" w:sz="0" w:space="0" w:color="auto"/>
        <w:bottom w:val="none" w:sz="0" w:space="0" w:color="auto"/>
        <w:right w:val="none" w:sz="0" w:space="0" w:color="auto"/>
      </w:divBdr>
    </w:div>
    <w:div w:id="296882548">
      <w:bodyDiv w:val="1"/>
      <w:marLeft w:val="0"/>
      <w:marRight w:val="0"/>
      <w:marTop w:val="0"/>
      <w:marBottom w:val="0"/>
      <w:divBdr>
        <w:top w:val="none" w:sz="0" w:space="0" w:color="auto"/>
        <w:left w:val="none" w:sz="0" w:space="0" w:color="auto"/>
        <w:bottom w:val="none" w:sz="0" w:space="0" w:color="auto"/>
        <w:right w:val="none" w:sz="0" w:space="0" w:color="auto"/>
      </w:divBdr>
    </w:div>
    <w:div w:id="302854846">
      <w:bodyDiv w:val="1"/>
      <w:marLeft w:val="0"/>
      <w:marRight w:val="0"/>
      <w:marTop w:val="0"/>
      <w:marBottom w:val="0"/>
      <w:divBdr>
        <w:top w:val="none" w:sz="0" w:space="0" w:color="auto"/>
        <w:left w:val="none" w:sz="0" w:space="0" w:color="auto"/>
        <w:bottom w:val="none" w:sz="0" w:space="0" w:color="auto"/>
        <w:right w:val="none" w:sz="0" w:space="0" w:color="auto"/>
      </w:divBdr>
    </w:div>
    <w:div w:id="304507601">
      <w:bodyDiv w:val="1"/>
      <w:marLeft w:val="0"/>
      <w:marRight w:val="0"/>
      <w:marTop w:val="0"/>
      <w:marBottom w:val="0"/>
      <w:divBdr>
        <w:top w:val="none" w:sz="0" w:space="0" w:color="auto"/>
        <w:left w:val="none" w:sz="0" w:space="0" w:color="auto"/>
        <w:bottom w:val="none" w:sz="0" w:space="0" w:color="auto"/>
        <w:right w:val="none" w:sz="0" w:space="0" w:color="auto"/>
      </w:divBdr>
    </w:div>
    <w:div w:id="306207074">
      <w:bodyDiv w:val="1"/>
      <w:marLeft w:val="0"/>
      <w:marRight w:val="0"/>
      <w:marTop w:val="0"/>
      <w:marBottom w:val="0"/>
      <w:divBdr>
        <w:top w:val="none" w:sz="0" w:space="0" w:color="auto"/>
        <w:left w:val="none" w:sz="0" w:space="0" w:color="auto"/>
        <w:bottom w:val="none" w:sz="0" w:space="0" w:color="auto"/>
        <w:right w:val="none" w:sz="0" w:space="0" w:color="auto"/>
      </w:divBdr>
    </w:div>
    <w:div w:id="310839553">
      <w:bodyDiv w:val="1"/>
      <w:marLeft w:val="0"/>
      <w:marRight w:val="0"/>
      <w:marTop w:val="0"/>
      <w:marBottom w:val="0"/>
      <w:divBdr>
        <w:top w:val="none" w:sz="0" w:space="0" w:color="auto"/>
        <w:left w:val="none" w:sz="0" w:space="0" w:color="auto"/>
        <w:bottom w:val="none" w:sz="0" w:space="0" w:color="auto"/>
        <w:right w:val="none" w:sz="0" w:space="0" w:color="auto"/>
      </w:divBdr>
    </w:div>
    <w:div w:id="311644000">
      <w:bodyDiv w:val="1"/>
      <w:marLeft w:val="0"/>
      <w:marRight w:val="0"/>
      <w:marTop w:val="0"/>
      <w:marBottom w:val="0"/>
      <w:divBdr>
        <w:top w:val="none" w:sz="0" w:space="0" w:color="auto"/>
        <w:left w:val="none" w:sz="0" w:space="0" w:color="auto"/>
        <w:bottom w:val="none" w:sz="0" w:space="0" w:color="auto"/>
        <w:right w:val="none" w:sz="0" w:space="0" w:color="auto"/>
      </w:divBdr>
    </w:div>
    <w:div w:id="312567598">
      <w:bodyDiv w:val="1"/>
      <w:marLeft w:val="0"/>
      <w:marRight w:val="0"/>
      <w:marTop w:val="0"/>
      <w:marBottom w:val="0"/>
      <w:divBdr>
        <w:top w:val="none" w:sz="0" w:space="0" w:color="auto"/>
        <w:left w:val="none" w:sz="0" w:space="0" w:color="auto"/>
        <w:bottom w:val="none" w:sz="0" w:space="0" w:color="auto"/>
        <w:right w:val="none" w:sz="0" w:space="0" w:color="auto"/>
      </w:divBdr>
    </w:div>
    <w:div w:id="316735494">
      <w:bodyDiv w:val="1"/>
      <w:marLeft w:val="0"/>
      <w:marRight w:val="0"/>
      <w:marTop w:val="0"/>
      <w:marBottom w:val="0"/>
      <w:divBdr>
        <w:top w:val="none" w:sz="0" w:space="0" w:color="auto"/>
        <w:left w:val="none" w:sz="0" w:space="0" w:color="auto"/>
        <w:bottom w:val="none" w:sz="0" w:space="0" w:color="auto"/>
        <w:right w:val="none" w:sz="0" w:space="0" w:color="auto"/>
      </w:divBdr>
    </w:div>
    <w:div w:id="320430287">
      <w:bodyDiv w:val="1"/>
      <w:marLeft w:val="0"/>
      <w:marRight w:val="0"/>
      <w:marTop w:val="0"/>
      <w:marBottom w:val="0"/>
      <w:divBdr>
        <w:top w:val="none" w:sz="0" w:space="0" w:color="auto"/>
        <w:left w:val="none" w:sz="0" w:space="0" w:color="auto"/>
        <w:bottom w:val="none" w:sz="0" w:space="0" w:color="auto"/>
        <w:right w:val="none" w:sz="0" w:space="0" w:color="auto"/>
      </w:divBdr>
    </w:div>
    <w:div w:id="323703011">
      <w:bodyDiv w:val="1"/>
      <w:marLeft w:val="0"/>
      <w:marRight w:val="0"/>
      <w:marTop w:val="0"/>
      <w:marBottom w:val="0"/>
      <w:divBdr>
        <w:top w:val="none" w:sz="0" w:space="0" w:color="auto"/>
        <w:left w:val="none" w:sz="0" w:space="0" w:color="auto"/>
        <w:bottom w:val="none" w:sz="0" w:space="0" w:color="auto"/>
        <w:right w:val="none" w:sz="0" w:space="0" w:color="auto"/>
      </w:divBdr>
    </w:div>
    <w:div w:id="324892829">
      <w:bodyDiv w:val="1"/>
      <w:marLeft w:val="0"/>
      <w:marRight w:val="0"/>
      <w:marTop w:val="0"/>
      <w:marBottom w:val="0"/>
      <w:divBdr>
        <w:top w:val="none" w:sz="0" w:space="0" w:color="auto"/>
        <w:left w:val="none" w:sz="0" w:space="0" w:color="auto"/>
        <w:bottom w:val="none" w:sz="0" w:space="0" w:color="auto"/>
        <w:right w:val="none" w:sz="0" w:space="0" w:color="auto"/>
      </w:divBdr>
      <w:divsChild>
        <w:div w:id="1161386678">
          <w:marLeft w:val="0"/>
          <w:marRight w:val="0"/>
          <w:marTop w:val="0"/>
          <w:marBottom w:val="0"/>
          <w:divBdr>
            <w:top w:val="none" w:sz="0" w:space="0" w:color="auto"/>
            <w:left w:val="none" w:sz="0" w:space="0" w:color="auto"/>
            <w:bottom w:val="none" w:sz="0" w:space="0" w:color="auto"/>
            <w:right w:val="none" w:sz="0" w:space="0" w:color="auto"/>
          </w:divBdr>
        </w:div>
        <w:div w:id="432166379">
          <w:marLeft w:val="0"/>
          <w:marRight w:val="0"/>
          <w:marTop w:val="0"/>
          <w:marBottom w:val="0"/>
          <w:divBdr>
            <w:top w:val="none" w:sz="0" w:space="0" w:color="auto"/>
            <w:left w:val="none" w:sz="0" w:space="0" w:color="auto"/>
            <w:bottom w:val="none" w:sz="0" w:space="0" w:color="auto"/>
            <w:right w:val="none" w:sz="0" w:space="0" w:color="auto"/>
          </w:divBdr>
        </w:div>
        <w:div w:id="773479755">
          <w:marLeft w:val="0"/>
          <w:marRight w:val="0"/>
          <w:marTop w:val="0"/>
          <w:marBottom w:val="0"/>
          <w:divBdr>
            <w:top w:val="none" w:sz="0" w:space="0" w:color="auto"/>
            <w:left w:val="none" w:sz="0" w:space="0" w:color="auto"/>
            <w:bottom w:val="none" w:sz="0" w:space="0" w:color="auto"/>
            <w:right w:val="none" w:sz="0" w:space="0" w:color="auto"/>
          </w:divBdr>
        </w:div>
        <w:div w:id="750321848">
          <w:marLeft w:val="0"/>
          <w:marRight w:val="0"/>
          <w:marTop w:val="0"/>
          <w:marBottom w:val="0"/>
          <w:divBdr>
            <w:top w:val="none" w:sz="0" w:space="0" w:color="auto"/>
            <w:left w:val="none" w:sz="0" w:space="0" w:color="auto"/>
            <w:bottom w:val="none" w:sz="0" w:space="0" w:color="auto"/>
            <w:right w:val="none" w:sz="0" w:space="0" w:color="auto"/>
          </w:divBdr>
        </w:div>
        <w:div w:id="301039462">
          <w:marLeft w:val="0"/>
          <w:marRight w:val="0"/>
          <w:marTop w:val="0"/>
          <w:marBottom w:val="0"/>
          <w:divBdr>
            <w:top w:val="none" w:sz="0" w:space="0" w:color="auto"/>
            <w:left w:val="none" w:sz="0" w:space="0" w:color="auto"/>
            <w:bottom w:val="none" w:sz="0" w:space="0" w:color="auto"/>
            <w:right w:val="none" w:sz="0" w:space="0" w:color="auto"/>
          </w:divBdr>
        </w:div>
        <w:div w:id="633800398">
          <w:marLeft w:val="0"/>
          <w:marRight w:val="0"/>
          <w:marTop w:val="0"/>
          <w:marBottom w:val="0"/>
          <w:divBdr>
            <w:top w:val="none" w:sz="0" w:space="0" w:color="auto"/>
            <w:left w:val="none" w:sz="0" w:space="0" w:color="auto"/>
            <w:bottom w:val="none" w:sz="0" w:space="0" w:color="auto"/>
            <w:right w:val="none" w:sz="0" w:space="0" w:color="auto"/>
          </w:divBdr>
        </w:div>
      </w:divsChild>
    </w:div>
    <w:div w:id="326252148">
      <w:bodyDiv w:val="1"/>
      <w:marLeft w:val="0"/>
      <w:marRight w:val="0"/>
      <w:marTop w:val="0"/>
      <w:marBottom w:val="0"/>
      <w:divBdr>
        <w:top w:val="none" w:sz="0" w:space="0" w:color="auto"/>
        <w:left w:val="none" w:sz="0" w:space="0" w:color="auto"/>
        <w:bottom w:val="none" w:sz="0" w:space="0" w:color="auto"/>
        <w:right w:val="none" w:sz="0" w:space="0" w:color="auto"/>
      </w:divBdr>
    </w:div>
    <w:div w:id="326524032">
      <w:bodyDiv w:val="1"/>
      <w:marLeft w:val="0"/>
      <w:marRight w:val="0"/>
      <w:marTop w:val="0"/>
      <w:marBottom w:val="0"/>
      <w:divBdr>
        <w:top w:val="none" w:sz="0" w:space="0" w:color="auto"/>
        <w:left w:val="none" w:sz="0" w:space="0" w:color="auto"/>
        <w:bottom w:val="none" w:sz="0" w:space="0" w:color="auto"/>
        <w:right w:val="none" w:sz="0" w:space="0" w:color="auto"/>
      </w:divBdr>
    </w:div>
    <w:div w:id="326783730">
      <w:bodyDiv w:val="1"/>
      <w:marLeft w:val="0"/>
      <w:marRight w:val="0"/>
      <w:marTop w:val="0"/>
      <w:marBottom w:val="0"/>
      <w:divBdr>
        <w:top w:val="none" w:sz="0" w:space="0" w:color="auto"/>
        <w:left w:val="none" w:sz="0" w:space="0" w:color="auto"/>
        <w:bottom w:val="none" w:sz="0" w:space="0" w:color="auto"/>
        <w:right w:val="none" w:sz="0" w:space="0" w:color="auto"/>
      </w:divBdr>
      <w:divsChild>
        <w:div w:id="1094280096">
          <w:marLeft w:val="0"/>
          <w:marRight w:val="0"/>
          <w:marTop w:val="0"/>
          <w:marBottom w:val="0"/>
          <w:divBdr>
            <w:top w:val="none" w:sz="0" w:space="0" w:color="auto"/>
            <w:left w:val="none" w:sz="0" w:space="0" w:color="auto"/>
            <w:bottom w:val="none" w:sz="0" w:space="0" w:color="auto"/>
            <w:right w:val="none" w:sz="0" w:space="0" w:color="auto"/>
          </w:divBdr>
        </w:div>
        <w:div w:id="473716652">
          <w:marLeft w:val="0"/>
          <w:marRight w:val="0"/>
          <w:marTop w:val="0"/>
          <w:marBottom w:val="0"/>
          <w:divBdr>
            <w:top w:val="none" w:sz="0" w:space="0" w:color="auto"/>
            <w:left w:val="none" w:sz="0" w:space="0" w:color="auto"/>
            <w:bottom w:val="none" w:sz="0" w:space="0" w:color="auto"/>
            <w:right w:val="none" w:sz="0" w:space="0" w:color="auto"/>
          </w:divBdr>
        </w:div>
        <w:div w:id="230963372">
          <w:marLeft w:val="0"/>
          <w:marRight w:val="0"/>
          <w:marTop w:val="0"/>
          <w:marBottom w:val="0"/>
          <w:divBdr>
            <w:top w:val="none" w:sz="0" w:space="0" w:color="auto"/>
            <w:left w:val="none" w:sz="0" w:space="0" w:color="auto"/>
            <w:bottom w:val="none" w:sz="0" w:space="0" w:color="auto"/>
            <w:right w:val="none" w:sz="0" w:space="0" w:color="auto"/>
          </w:divBdr>
        </w:div>
        <w:div w:id="967667160">
          <w:marLeft w:val="0"/>
          <w:marRight w:val="0"/>
          <w:marTop w:val="0"/>
          <w:marBottom w:val="0"/>
          <w:divBdr>
            <w:top w:val="none" w:sz="0" w:space="0" w:color="auto"/>
            <w:left w:val="none" w:sz="0" w:space="0" w:color="auto"/>
            <w:bottom w:val="none" w:sz="0" w:space="0" w:color="auto"/>
            <w:right w:val="none" w:sz="0" w:space="0" w:color="auto"/>
          </w:divBdr>
        </w:div>
      </w:divsChild>
    </w:div>
    <w:div w:id="337465824">
      <w:bodyDiv w:val="1"/>
      <w:marLeft w:val="0"/>
      <w:marRight w:val="0"/>
      <w:marTop w:val="0"/>
      <w:marBottom w:val="0"/>
      <w:divBdr>
        <w:top w:val="none" w:sz="0" w:space="0" w:color="auto"/>
        <w:left w:val="none" w:sz="0" w:space="0" w:color="auto"/>
        <w:bottom w:val="none" w:sz="0" w:space="0" w:color="auto"/>
        <w:right w:val="none" w:sz="0" w:space="0" w:color="auto"/>
      </w:divBdr>
      <w:divsChild>
        <w:div w:id="1896968181">
          <w:marLeft w:val="0"/>
          <w:marRight w:val="0"/>
          <w:marTop w:val="0"/>
          <w:marBottom w:val="0"/>
          <w:divBdr>
            <w:top w:val="none" w:sz="0" w:space="0" w:color="auto"/>
            <w:left w:val="none" w:sz="0" w:space="0" w:color="auto"/>
            <w:bottom w:val="none" w:sz="0" w:space="0" w:color="auto"/>
            <w:right w:val="none" w:sz="0" w:space="0" w:color="auto"/>
          </w:divBdr>
        </w:div>
        <w:div w:id="894706916">
          <w:marLeft w:val="0"/>
          <w:marRight w:val="0"/>
          <w:marTop w:val="0"/>
          <w:marBottom w:val="0"/>
          <w:divBdr>
            <w:top w:val="none" w:sz="0" w:space="0" w:color="auto"/>
            <w:left w:val="none" w:sz="0" w:space="0" w:color="auto"/>
            <w:bottom w:val="none" w:sz="0" w:space="0" w:color="auto"/>
            <w:right w:val="none" w:sz="0" w:space="0" w:color="auto"/>
          </w:divBdr>
        </w:div>
        <w:div w:id="1091271205">
          <w:marLeft w:val="0"/>
          <w:marRight w:val="0"/>
          <w:marTop w:val="0"/>
          <w:marBottom w:val="0"/>
          <w:divBdr>
            <w:top w:val="none" w:sz="0" w:space="0" w:color="auto"/>
            <w:left w:val="none" w:sz="0" w:space="0" w:color="auto"/>
            <w:bottom w:val="none" w:sz="0" w:space="0" w:color="auto"/>
            <w:right w:val="none" w:sz="0" w:space="0" w:color="auto"/>
          </w:divBdr>
        </w:div>
        <w:div w:id="422265007">
          <w:marLeft w:val="0"/>
          <w:marRight w:val="0"/>
          <w:marTop w:val="0"/>
          <w:marBottom w:val="0"/>
          <w:divBdr>
            <w:top w:val="none" w:sz="0" w:space="0" w:color="auto"/>
            <w:left w:val="none" w:sz="0" w:space="0" w:color="auto"/>
            <w:bottom w:val="none" w:sz="0" w:space="0" w:color="auto"/>
            <w:right w:val="none" w:sz="0" w:space="0" w:color="auto"/>
          </w:divBdr>
        </w:div>
        <w:div w:id="115560344">
          <w:marLeft w:val="0"/>
          <w:marRight w:val="0"/>
          <w:marTop w:val="0"/>
          <w:marBottom w:val="0"/>
          <w:divBdr>
            <w:top w:val="none" w:sz="0" w:space="0" w:color="auto"/>
            <w:left w:val="none" w:sz="0" w:space="0" w:color="auto"/>
            <w:bottom w:val="none" w:sz="0" w:space="0" w:color="auto"/>
            <w:right w:val="none" w:sz="0" w:space="0" w:color="auto"/>
          </w:divBdr>
        </w:div>
      </w:divsChild>
    </w:div>
    <w:div w:id="342586783">
      <w:bodyDiv w:val="1"/>
      <w:marLeft w:val="0"/>
      <w:marRight w:val="0"/>
      <w:marTop w:val="0"/>
      <w:marBottom w:val="0"/>
      <w:divBdr>
        <w:top w:val="none" w:sz="0" w:space="0" w:color="auto"/>
        <w:left w:val="none" w:sz="0" w:space="0" w:color="auto"/>
        <w:bottom w:val="none" w:sz="0" w:space="0" w:color="auto"/>
        <w:right w:val="none" w:sz="0" w:space="0" w:color="auto"/>
      </w:divBdr>
    </w:div>
    <w:div w:id="342633209">
      <w:bodyDiv w:val="1"/>
      <w:marLeft w:val="0"/>
      <w:marRight w:val="0"/>
      <w:marTop w:val="0"/>
      <w:marBottom w:val="0"/>
      <w:divBdr>
        <w:top w:val="none" w:sz="0" w:space="0" w:color="auto"/>
        <w:left w:val="none" w:sz="0" w:space="0" w:color="auto"/>
        <w:bottom w:val="none" w:sz="0" w:space="0" w:color="auto"/>
        <w:right w:val="none" w:sz="0" w:space="0" w:color="auto"/>
      </w:divBdr>
      <w:divsChild>
        <w:div w:id="901016106">
          <w:marLeft w:val="0"/>
          <w:marRight w:val="0"/>
          <w:marTop w:val="0"/>
          <w:marBottom w:val="0"/>
          <w:divBdr>
            <w:top w:val="none" w:sz="0" w:space="0" w:color="auto"/>
            <w:left w:val="none" w:sz="0" w:space="0" w:color="auto"/>
            <w:bottom w:val="none" w:sz="0" w:space="0" w:color="auto"/>
            <w:right w:val="none" w:sz="0" w:space="0" w:color="auto"/>
          </w:divBdr>
        </w:div>
        <w:div w:id="1043099823">
          <w:marLeft w:val="0"/>
          <w:marRight w:val="0"/>
          <w:marTop w:val="0"/>
          <w:marBottom w:val="0"/>
          <w:divBdr>
            <w:top w:val="none" w:sz="0" w:space="0" w:color="auto"/>
            <w:left w:val="none" w:sz="0" w:space="0" w:color="auto"/>
            <w:bottom w:val="none" w:sz="0" w:space="0" w:color="auto"/>
            <w:right w:val="none" w:sz="0" w:space="0" w:color="auto"/>
          </w:divBdr>
          <w:divsChild>
            <w:div w:id="12597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506">
      <w:bodyDiv w:val="1"/>
      <w:marLeft w:val="0"/>
      <w:marRight w:val="0"/>
      <w:marTop w:val="0"/>
      <w:marBottom w:val="0"/>
      <w:divBdr>
        <w:top w:val="none" w:sz="0" w:space="0" w:color="auto"/>
        <w:left w:val="none" w:sz="0" w:space="0" w:color="auto"/>
        <w:bottom w:val="none" w:sz="0" w:space="0" w:color="auto"/>
        <w:right w:val="none" w:sz="0" w:space="0" w:color="auto"/>
      </w:divBdr>
    </w:div>
    <w:div w:id="350569507">
      <w:bodyDiv w:val="1"/>
      <w:marLeft w:val="0"/>
      <w:marRight w:val="0"/>
      <w:marTop w:val="0"/>
      <w:marBottom w:val="0"/>
      <w:divBdr>
        <w:top w:val="none" w:sz="0" w:space="0" w:color="auto"/>
        <w:left w:val="none" w:sz="0" w:space="0" w:color="auto"/>
        <w:bottom w:val="none" w:sz="0" w:space="0" w:color="auto"/>
        <w:right w:val="none" w:sz="0" w:space="0" w:color="auto"/>
      </w:divBdr>
    </w:div>
    <w:div w:id="352194022">
      <w:bodyDiv w:val="1"/>
      <w:marLeft w:val="0"/>
      <w:marRight w:val="0"/>
      <w:marTop w:val="0"/>
      <w:marBottom w:val="0"/>
      <w:divBdr>
        <w:top w:val="none" w:sz="0" w:space="0" w:color="auto"/>
        <w:left w:val="none" w:sz="0" w:space="0" w:color="auto"/>
        <w:bottom w:val="none" w:sz="0" w:space="0" w:color="auto"/>
        <w:right w:val="none" w:sz="0" w:space="0" w:color="auto"/>
      </w:divBdr>
    </w:div>
    <w:div w:id="353456278">
      <w:bodyDiv w:val="1"/>
      <w:marLeft w:val="0"/>
      <w:marRight w:val="0"/>
      <w:marTop w:val="0"/>
      <w:marBottom w:val="0"/>
      <w:divBdr>
        <w:top w:val="none" w:sz="0" w:space="0" w:color="auto"/>
        <w:left w:val="none" w:sz="0" w:space="0" w:color="auto"/>
        <w:bottom w:val="none" w:sz="0" w:space="0" w:color="auto"/>
        <w:right w:val="none" w:sz="0" w:space="0" w:color="auto"/>
      </w:divBdr>
      <w:divsChild>
        <w:div w:id="143855448">
          <w:marLeft w:val="0"/>
          <w:marRight w:val="0"/>
          <w:marTop w:val="0"/>
          <w:marBottom w:val="0"/>
          <w:divBdr>
            <w:top w:val="none" w:sz="0" w:space="0" w:color="auto"/>
            <w:left w:val="none" w:sz="0" w:space="0" w:color="auto"/>
            <w:bottom w:val="none" w:sz="0" w:space="0" w:color="auto"/>
            <w:right w:val="none" w:sz="0" w:space="0" w:color="auto"/>
          </w:divBdr>
        </w:div>
        <w:div w:id="690648498">
          <w:marLeft w:val="0"/>
          <w:marRight w:val="0"/>
          <w:marTop w:val="0"/>
          <w:marBottom w:val="0"/>
          <w:divBdr>
            <w:top w:val="none" w:sz="0" w:space="0" w:color="auto"/>
            <w:left w:val="none" w:sz="0" w:space="0" w:color="auto"/>
            <w:bottom w:val="none" w:sz="0" w:space="0" w:color="auto"/>
            <w:right w:val="none" w:sz="0" w:space="0" w:color="auto"/>
          </w:divBdr>
        </w:div>
        <w:div w:id="1168328780">
          <w:marLeft w:val="0"/>
          <w:marRight w:val="0"/>
          <w:marTop w:val="0"/>
          <w:marBottom w:val="0"/>
          <w:divBdr>
            <w:top w:val="none" w:sz="0" w:space="0" w:color="auto"/>
            <w:left w:val="none" w:sz="0" w:space="0" w:color="auto"/>
            <w:bottom w:val="none" w:sz="0" w:space="0" w:color="auto"/>
            <w:right w:val="none" w:sz="0" w:space="0" w:color="auto"/>
          </w:divBdr>
        </w:div>
        <w:div w:id="942150114">
          <w:marLeft w:val="0"/>
          <w:marRight w:val="0"/>
          <w:marTop w:val="0"/>
          <w:marBottom w:val="0"/>
          <w:divBdr>
            <w:top w:val="none" w:sz="0" w:space="0" w:color="auto"/>
            <w:left w:val="none" w:sz="0" w:space="0" w:color="auto"/>
            <w:bottom w:val="none" w:sz="0" w:space="0" w:color="auto"/>
            <w:right w:val="none" w:sz="0" w:space="0" w:color="auto"/>
          </w:divBdr>
        </w:div>
        <w:div w:id="673266717">
          <w:marLeft w:val="0"/>
          <w:marRight w:val="0"/>
          <w:marTop w:val="0"/>
          <w:marBottom w:val="0"/>
          <w:divBdr>
            <w:top w:val="none" w:sz="0" w:space="0" w:color="auto"/>
            <w:left w:val="none" w:sz="0" w:space="0" w:color="auto"/>
            <w:bottom w:val="none" w:sz="0" w:space="0" w:color="auto"/>
            <w:right w:val="none" w:sz="0" w:space="0" w:color="auto"/>
          </w:divBdr>
        </w:div>
        <w:div w:id="987131045">
          <w:marLeft w:val="0"/>
          <w:marRight w:val="0"/>
          <w:marTop w:val="0"/>
          <w:marBottom w:val="0"/>
          <w:divBdr>
            <w:top w:val="none" w:sz="0" w:space="0" w:color="auto"/>
            <w:left w:val="none" w:sz="0" w:space="0" w:color="auto"/>
            <w:bottom w:val="none" w:sz="0" w:space="0" w:color="auto"/>
            <w:right w:val="none" w:sz="0" w:space="0" w:color="auto"/>
          </w:divBdr>
        </w:div>
        <w:div w:id="597366676">
          <w:marLeft w:val="0"/>
          <w:marRight w:val="0"/>
          <w:marTop w:val="0"/>
          <w:marBottom w:val="0"/>
          <w:divBdr>
            <w:top w:val="none" w:sz="0" w:space="0" w:color="auto"/>
            <w:left w:val="none" w:sz="0" w:space="0" w:color="auto"/>
            <w:bottom w:val="none" w:sz="0" w:space="0" w:color="auto"/>
            <w:right w:val="none" w:sz="0" w:space="0" w:color="auto"/>
          </w:divBdr>
        </w:div>
      </w:divsChild>
    </w:div>
    <w:div w:id="355084711">
      <w:bodyDiv w:val="1"/>
      <w:marLeft w:val="0"/>
      <w:marRight w:val="0"/>
      <w:marTop w:val="0"/>
      <w:marBottom w:val="0"/>
      <w:divBdr>
        <w:top w:val="none" w:sz="0" w:space="0" w:color="auto"/>
        <w:left w:val="none" w:sz="0" w:space="0" w:color="auto"/>
        <w:bottom w:val="none" w:sz="0" w:space="0" w:color="auto"/>
        <w:right w:val="none" w:sz="0" w:space="0" w:color="auto"/>
      </w:divBdr>
    </w:div>
    <w:div w:id="360134067">
      <w:bodyDiv w:val="1"/>
      <w:marLeft w:val="0"/>
      <w:marRight w:val="0"/>
      <w:marTop w:val="0"/>
      <w:marBottom w:val="0"/>
      <w:divBdr>
        <w:top w:val="none" w:sz="0" w:space="0" w:color="auto"/>
        <w:left w:val="none" w:sz="0" w:space="0" w:color="auto"/>
        <w:bottom w:val="none" w:sz="0" w:space="0" w:color="auto"/>
        <w:right w:val="none" w:sz="0" w:space="0" w:color="auto"/>
      </w:divBdr>
    </w:div>
    <w:div w:id="360866611">
      <w:bodyDiv w:val="1"/>
      <w:marLeft w:val="0"/>
      <w:marRight w:val="0"/>
      <w:marTop w:val="0"/>
      <w:marBottom w:val="0"/>
      <w:divBdr>
        <w:top w:val="none" w:sz="0" w:space="0" w:color="auto"/>
        <w:left w:val="none" w:sz="0" w:space="0" w:color="auto"/>
        <w:bottom w:val="none" w:sz="0" w:space="0" w:color="auto"/>
        <w:right w:val="none" w:sz="0" w:space="0" w:color="auto"/>
      </w:divBdr>
    </w:div>
    <w:div w:id="361249020">
      <w:bodyDiv w:val="1"/>
      <w:marLeft w:val="0"/>
      <w:marRight w:val="0"/>
      <w:marTop w:val="0"/>
      <w:marBottom w:val="0"/>
      <w:divBdr>
        <w:top w:val="none" w:sz="0" w:space="0" w:color="auto"/>
        <w:left w:val="none" w:sz="0" w:space="0" w:color="auto"/>
        <w:bottom w:val="none" w:sz="0" w:space="0" w:color="auto"/>
        <w:right w:val="none" w:sz="0" w:space="0" w:color="auto"/>
      </w:divBdr>
    </w:div>
    <w:div w:id="365369435">
      <w:bodyDiv w:val="1"/>
      <w:marLeft w:val="0"/>
      <w:marRight w:val="0"/>
      <w:marTop w:val="0"/>
      <w:marBottom w:val="0"/>
      <w:divBdr>
        <w:top w:val="none" w:sz="0" w:space="0" w:color="auto"/>
        <w:left w:val="none" w:sz="0" w:space="0" w:color="auto"/>
        <w:bottom w:val="none" w:sz="0" w:space="0" w:color="auto"/>
        <w:right w:val="none" w:sz="0" w:space="0" w:color="auto"/>
      </w:divBdr>
    </w:div>
    <w:div w:id="367336051">
      <w:bodyDiv w:val="1"/>
      <w:marLeft w:val="0"/>
      <w:marRight w:val="0"/>
      <w:marTop w:val="0"/>
      <w:marBottom w:val="0"/>
      <w:divBdr>
        <w:top w:val="none" w:sz="0" w:space="0" w:color="auto"/>
        <w:left w:val="none" w:sz="0" w:space="0" w:color="auto"/>
        <w:bottom w:val="none" w:sz="0" w:space="0" w:color="auto"/>
        <w:right w:val="none" w:sz="0" w:space="0" w:color="auto"/>
      </w:divBdr>
    </w:div>
    <w:div w:id="368652913">
      <w:bodyDiv w:val="1"/>
      <w:marLeft w:val="0"/>
      <w:marRight w:val="0"/>
      <w:marTop w:val="0"/>
      <w:marBottom w:val="0"/>
      <w:divBdr>
        <w:top w:val="none" w:sz="0" w:space="0" w:color="auto"/>
        <w:left w:val="none" w:sz="0" w:space="0" w:color="auto"/>
        <w:bottom w:val="none" w:sz="0" w:space="0" w:color="auto"/>
        <w:right w:val="none" w:sz="0" w:space="0" w:color="auto"/>
      </w:divBdr>
    </w:div>
    <w:div w:id="369037321">
      <w:bodyDiv w:val="1"/>
      <w:marLeft w:val="0"/>
      <w:marRight w:val="0"/>
      <w:marTop w:val="0"/>
      <w:marBottom w:val="0"/>
      <w:divBdr>
        <w:top w:val="none" w:sz="0" w:space="0" w:color="auto"/>
        <w:left w:val="none" w:sz="0" w:space="0" w:color="auto"/>
        <w:bottom w:val="none" w:sz="0" w:space="0" w:color="auto"/>
        <w:right w:val="none" w:sz="0" w:space="0" w:color="auto"/>
      </w:divBdr>
      <w:divsChild>
        <w:div w:id="1251431750">
          <w:marLeft w:val="0"/>
          <w:marRight w:val="0"/>
          <w:marTop w:val="0"/>
          <w:marBottom w:val="0"/>
          <w:divBdr>
            <w:top w:val="none" w:sz="0" w:space="0" w:color="auto"/>
            <w:left w:val="none" w:sz="0" w:space="0" w:color="auto"/>
            <w:bottom w:val="none" w:sz="0" w:space="0" w:color="auto"/>
            <w:right w:val="none" w:sz="0" w:space="0" w:color="auto"/>
          </w:divBdr>
        </w:div>
        <w:div w:id="2065055147">
          <w:marLeft w:val="0"/>
          <w:marRight w:val="0"/>
          <w:marTop w:val="0"/>
          <w:marBottom w:val="0"/>
          <w:divBdr>
            <w:top w:val="none" w:sz="0" w:space="0" w:color="auto"/>
            <w:left w:val="none" w:sz="0" w:space="0" w:color="auto"/>
            <w:bottom w:val="none" w:sz="0" w:space="0" w:color="auto"/>
            <w:right w:val="none" w:sz="0" w:space="0" w:color="auto"/>
          </w:divBdr>
        </w:div>
        <w:div w:id="1565407204">
          <w:marLeft w:val="0"/>
          <w:marRight w:val="0"/>
          <w:marTop w:val="0"/>
          <w:marBottom w:val="0"/>
          <w:divBdr>
            <w:top w:val="none" w:sz="0" w:space="0" w:color="auto"/>
            <w:left w:val="none" w:sz="0" w:space="0" w:color="auto"/>
            <w:bottom w:val="none" w:sz="0" w:space="0" w:color="auto"/>
            <w:right w:val="none" w:sz="0" w:space="0" w:color="auto"/>
          </w:divBdr>
        </w:div>
        <w:div w:id="1291324468">
          <w:marLeft w:val="0"/>
          <w:marRight w:val="0"/>
          <w:marTop w:val="0"/>
          <w:marBottom w:val="0"/>
          <w:divBdr>
            <w:top w:val="none" w:sz="0" w:space="0" w:color="auto"/>
            <w:left w:val="none" w:sz="0" w:space="0" w:color="auto"/>
            <w:bottom w:val="none" w:sz="0" w:space="0" w:color="auto"/>
            <w:right w:val="none" w:sz="0" w:space="0" w:color="auto"/>
          </w:divBdr>
        </w:div>
        <w:div w:id="765274948">
          <w:marLeft w:val="0"/>
          <w:marRight w:val="0"/>
          <w:marTop w:val="0"/>
          <w:marBottom w:val="0"/>
          <w:divBdr>
            <w:top w:val="none" w:sz="0" w:space="0" w:color="auto"/>
            <w:left w:val="none" w:sz="0" w:space="0" w:color="auto"/>
            <w:bottom w:val="none" w:sz="0" w:space="0" w:color="auto"/>
            <w:right w:val="none" w:sz="0" w:space="0" w:color="auto"/>
          </w:divBdr>
        </w:div>
        <w:div w:id="1806967837">
          <w:marLeft w:val="0"/>
          <w:marRight w:val="0"/>
          <w:marTop w:val="0"/>
          <w:marBottom w:val="0"/>
          <w:divBdr>
            <w:top w:val="none" w:sz="0" w:space="0" w:color="auto"/>
            <w:left w:val="none" w:sz="0" w:space="0" w:color="auto"/>
            <w:bottom w:val="none" w:sz="0" w:space="0" w:color="auto"/>
            <w:right w:val="none" w:sz="0" w:space="0" w:color="auto"/>
          </w:divBdr>
        </w:div>
        <w:div w:id="292171798">
          <w:marLeft w:val="0"/>
          <w:marRight w:val="0"/>
          <w:marTop w:val="0"/>
          <w:marBottom w:val="0"/>
          <w:divBdr>
            <w:top w:val="none" w:sz="0" w:space="0" w:color="auto"/>
            <w:left w:val="none" w:sz="0" w:space="0" w:color="auto"/>
            <w:bottom w:val="none" w:sz="0" w:space="0" w:color="auto"/>
            <w:right w:val="none" w:sz="0" w:space="0" w:color="auto"/>
          </w:divBdr>
        </w:div>
        <w:div w:id="1305818096">
          <w:marLeft w:val="0"/>
          <w:marRight w:val="0"/>
          <w:marTop w:val="0"/>
          <w:marBottom w:val="0"/>
          <w:divBdr>
            <w:top w:val="none" w:sz="0" w:space="0" w:color="auto"/>
            <w:left w:val="none" w:sz="0" w:space="0" w:color="auto"/>
            <w:bottom w:val="none" w:sz="0" w:space="0" w:color="auto"/>
            <w:right w:val="none" w:sz="0" w:space="0" w:color="auto"/>
          </w:divBdr>
        </w:div>
        <w:div w:id="357464388">
          <w:marLeft w:val="0"/>
          <w:marRight w:val="0"/>
          <w:marTop w:val="0"/>
          <w:marBottom w:val="0"/>
          <w:divBdr>
            <w:top w:val="none" w:sz="0" w:space="0" w:color="auto"/>
            <w:left w:val="none" w:sz="0" w:space="0" w:color="auto"/>
            <w:bottom w:val="none" w:sz="0" w:space="0" w:color="auto"/>
            <w:right w:val="none" w:sz="0" w:space="0" w:color="auto"/>
          </w:divBdr>
        </w:div>
        <w:div w:id="1479375546">
          <w:marLeft w:val="0"/>
          <w:marRight w:val="0"/>
          <w:marTop w:val="0"/>
          <w:marBottom w:val="0"/>
          <w:divBdr>
            <w:top w:val="none" w:sz="0" w:space="0" w:color="auto"/>
            <w:left w:val="none" w:sz="0" w:space="0" w:color="auto"/>
            <w:bottom w:val="none" w:sz="0" w:space="0" w:color="auto"/>
            <w:right w:val="none" w:sz="0" w:space="0" w:color="auto"/>
          </w:divBdr>
        </w:div>
        <w:div w:id="1887645319">
          <w:marLeft w:val="0"/>
          <w:marRight w:val="0"/>
          <w:marTop w:val="0"/>
          <w:marBottom w:val="0"/>
          <w:divBdr>
            <w:top w:val="none" w:sz="0" w:space="0" w:color="auto"/>
            <w:left w:val="none" w:sz="0" w:space="0" w:color="auto"/>
            <w:bottom w:val="none" w:sz="0" w:space="0" w:color="auto"/>
            <w:right w:val="none" w:sz="0" w:space="0" w:color="auto"/>
          </w:divBdr>
        </w:div>
        <w:div w:id="2079131347">
          <w:marLeft w:val="0"/>
          <w:marRight w:val="0"/>
          <w:marTop w:val="0"/>
          <w:marBottom w:val="0"/>
          <w:divBdr>
            <w:top w:val="none" w:sz="0" w:space="0" w:color="auto"/>
            <w:left w:val="none" w:sz="0" w:space="0" w:color="auto"/>
            <w:bottom w:val="none" w:sz="0" w:space="0" w:color="auto"/>
            <w:right w:val="none" w:sz="0" w:space="0" w:color="auto"/>
          </w:divBdr>
        </w:div>
        <w:div w:id="1712530021">
          <w:marLeft w:val="0"/>
          <w:marRight w:val="0"/>
          <w:marTop w:val="0"/>
          <w:marBottom w:val="0"/>
          <w:divBdr>
            <w:top w:val="none" w:sz="0" w:space="0" w:color="auto"/>
            <w:left w:val="none" w:sz="0" w:space="0" w:color="auto"/>
            <w:bottom w:val="none" w:sz="0" w:space="0" w:color="auto"/>
            <w:right w:val="none" w:sz="0" w:space="0" w:color="auto"/>
          </w:divBdr>
        </w:div>
        <w:div w:id="7949340">
          <w:marLeft w:val="0"/>
          <w:marRight w:val="0"/>
          <w:marTop w:val="0"/>
          <w:marBottom w:val="0"/>
          <w:divBdr>
            <w:top w:val="none" w:sz="0" w:space="0" w:color="auto"/>
            <w:left w:val="none" w:sz="0" w:space="0" w:color="auto"/>
            <w:bottom w:val="none" w:sz="0" w:space="0" w:color="auto"/>
            <w:right w:val="none" w:sz="0" w:space="0" w:color="auto"/>
          </w:divBdr>
        </w:div>
        <w:div w:id="1725131301">
          <w:marLeft w:val="0"/>
          <w:marRight w:val="0"/>
          <w:marTop w:val="0"/>
          <w:marBottom w:val="0"/>
          <w:divBdr>
            <w:top w:val="none" w:sz="0" w:space="0" w:color="auto"/>
            <w:left w:val="none" w:sz="0" w:space="0" w:color="auto"/>
            <w:bottom w:val="none" w:sz="0" w:space="0" w:color="auto"/>
            <w:right w:val="none" w:sz="0" w:space="0" w:color="auto"/>
          </w:divBdr>
        </w:div>
        <w:div w:id="595141503">
          <w:marLeft w:val="0"/>
          <w:marRight w:val="0"/>
          <w:marTop w:val="0"/>
          <w:marBottom w:val="0"/>
          <w:divBdr>
            <w:top w:val="none" w:sz="0" w:space="0" w:color="auto"/>
            <w:left w:val="none" w:sz="0" w:space="0" w:color="auto"/>
            <w:bottom w:val="none" w:sz="0" w:space="0" w:color="auto"/>
            <w:right w:val="none" w:sz="0" w:space="0" w:color="auto"/>
          </w:divBdr>
        </w:div>
        <w:div w:id="1194728456">
          <w:marLeft w:val="0"/>
          <w:marRight w:val="0"/>
          <w:marTop w:val="0"/>
          <w:marBottom w:val="0"/>
          <w:divBdr>
            <w:top w:val="none" w:sz="0" w:space="0" w:color="auto"/>
            <w:left w:val="none" w:sz="0" w:space="0" w:color="auto"/>
            <w:bottom w:val="none" w:sz="0" w:space="0" w:color="auto"/>
            <w:right w:val="none" w:sz="0" w:space="0" w:color="auto"/>
          </w:divBdr>
        </w:div>
        <w:div w:id="2050567928">
          <w:marLeft w:val="0"/>
          <w:marRight w:val="0"/>
          <w:marTop w:val="0"/>
          <w:marBottom w:val="0"/>
          <w:divBdr>
            <w:top w:val="none" w:sz="0" w:space="0" w:color="auto"/>
            <w:left w:val="none" w:sz="0" w:space="0" w:color="auto"/>
            <w:bottom w:val="none" w:sz="0" w:space="0" w:color="auto"/>
            <w:right w:val="none" w:sz="0" w:space="0" w:color="auto"/>
          </w:divBdr>
        </w:div>
        <w:div w:id="1670983128">
          <w:marLeft w:val="0"/>
          <w:marRight w:val="0"/>
          <w:marTop w:val="0"/>
          <w:marBottom w:val="0"/>
          <w:divBdr>
            <w:top w:val="none" w:sz="0" w:space="0" w:color="auto"/>
            <w:left w:val="none" w:sz="0" w:space="0" w:color="auto"/>
            <w:bottom w:val="none" w:sz="0" w:space="0" w:color="auto"/>
            <w:right w:val="none" w:sz="0" w:space="0" w:color="auto"/>
          </w:divBdr>
        </w:div>
        <w:div w:id="1438209198">
          <w:marLeft w:val="0"/>
          <w:marRight w:val="0"/>
          <w:marTop w:val="0"/>
          <w:marBottom w:val="0"/>
          <w:divBdr>
            <w:top w:val="none" w:sz="0" w:space="0" w:color="auto"/>
            <w:left w:val="none" w:sz="0" w:space="0" w:color="auto"/>
            <w:bottom w:val="none" w:sz="0" w:space="0" w:color="auto"/>
            <w:right w:val="none" w:sz="0" w:space="0" w:color="auto"/>
          </w:divBdr>
        </w:div>
        <w:div w:id="767964274">
          <w:marLeft w:val="0"/>
          <w:marRight w:val="0"/>
          <w:marTop w:val="0"/>
          <w:marBottom w:val="0"/>
          <w:divBdr>
            <w:top w:val="none" w:sz="0" w:space="0" w:color="auto"/>
            <w:left w:val="none" w:sz="0" w:space="0" w:color="auto"/>
            <w:bottom w:val="none" w:sz="0" w:space="0" w:color="auto"/>
            <w:right w:val="none" w:sz="0" w:space="0" w:color="auto"/>
          </w:divBdr>
        </w:div>
        <w:div w:id="92895832">
          <w:marLeft w:val="0"/>
          <w:marRight w:val="0"/>
          <w:marTop w:val="0"/>
          <w:marBottom w:val="0"/>
          <w:divBdr>
            <w:top w:val="none" w:sz="0" w:space="0" w:color="auto"/>
            <w:left w:val="none" w:sz="0" w:space="0" w:color="auto"/>
            <w:bottom w:val="none" w:sz="0" w:space="0" w:color="auto"/>
            <w:right w:val="none" w:sz="0" w:space="0" w:color="auto"/>
          </w:divBdr>
        </w:div>
        <w:div w:id="855853157">
          <w:marLeft w:val="0"/>
          <w:marRight w:val="0"/>
          <w:marTop w:val="0"/>
          <w:marBottom w:val="0"/>
          <w:divBdr>
            <w:top w:val="none" w:sz="0" w:space="0" w:color="auto"/>
            <w:left w:val="none" w:sz="0" w:space="0" w:color="auto"/>
            <w:bottom w:val="none" w:sz="0" w:space="0" w:color="auto"/>
            <w:right w:val="none" w:sz="0" w:space="0" w:color="auto"/>
          </w:divBdr>
        </w:div>
        <w:div w:id="1837915643">
          <w:marLeft w:val="0"/>
          <w:marRight w:val="0"/>
          <w:marTop w:val="0"/>
          <w:marBottom w:val="0"/>
          <w:divBdr>
            <w:top w:val="none" w:sz="0" w:space="0" w:color="auto"/>
            <w:left w:val="none" w:sz="0" w:space="0" w:color="auto"/>
            <w:bottom w:val="none" w:sz="0" w:space="0" w:color="auto"/>
            <w:right w:val="none" w:sz="0" w:space="0" w:color="auto"/>
          </w:divBdr>
        </w:div>
        <w:div w:id="234047934">
          <w:marLeft w:val="0"/>
          <w:marRight w:val="0"/>
          <w:marTop w:val="0"/>
          <w:marBottom w:val="0"/>
          <w:divBdr>
            <w:top w:val="none" w:sz="0" w:space="0" w:color="auto"/>
            <w:left w:val="none" w:sz="0" w:space="0" w:color="auto"/>
            <w:bottom w:val="none" w:sz="0" w:space="0" w:color="auto"/>
            <w:right w:val="none" w:sz="0" w:space="0" w:color="auto"/>
          </w:divBdr>
        </w:div>
        <w:div w:id="410739839">
          <w:marLeft w:val="0"/>
          <w:marRight w:val="0"/>
          <w:marTop w:val="0"/>
          <w:marBottom w:val="0"/>
          <w:divBdr>
            <w:top w:val="none" w:sz="0" w:space="0" w:color="auto"/>
            <w:left w:val="none" w:sz="0" w:space="0" w:color="auto"/>
            <w:bottom w:val="none" w:sz="0" w:space="0" w:color="auto"/>
            <w:right w:val="none" w:sz="0" w:space="0" w:color="auto"/>
          </w:divBdr>
        </w:div>
        <w:div w:id="2096239878">
          <w:marLeft w:val="0"/>
          <w:marRight w:val="0"/>
          <w:marTop w:val="0"/>
          <w:marBottom w:val="0"/>
          <w:divBdr>
            <w:top w:val="none" w:sz="0" w:space="0" w:color="auto"/>
            <w:left w:val="none" w:sz="0" w:space="0" w:color="auto"/>
            <w:bottom w:val="none" w:sz="0" w:space="0" w:color="auto"/>
            <w:right w:val="none" w:sz="0" w:space="0" w:color="auto"/>
          </w:divBdr>
        </w:div>
        <w:div w:id="640887565">
          <w:marLeft w:val="0"/>
          <w:marRight w:val="0"/>
          <w:marTop w:val="0"/>
          <w:marBottom w:val="0"/>
          <w:divBdr>
            <w:top w:val="none" w:sz="0" w:space="0" w:color="auto"/>
            <w:left w:val="none" w:sz="0" w:space="0" w:color="auto"/>
            <w:bottom w:val="none" w:sz="0" w:space="0" w:color="auto"/>
            <w:right w:val="none" w:sz="0" w:space="0" w:color="auto"/>
          </w:divBdr>
        </w:div>
        <w:div w:id="542408238">
          <w:marLeft w:val="0"/>
          <w:marRight w:val="0"/>
          <w:marTop w:val="0"/>
          <w:marBottom w:val="0"/>
          <w:divBdr>
            <w:top w:val="none" w:sz="0" w:space="0" w:color="auto"/>
            <w:left w:val="none" w:sz="0" w:space="0" w:color="auto"/>
            <w:bottom w:val="none" w:sz="0" w:space="0" w:color="auto"/>
            <w:right w:val="none" w:sz="0" w:space="0" w:color="auto"/>
          </w:divBdr>
        </w:div>
        <w:div w:id="1412846401">
          <w:marLeft w:val="0"/>
          <w:marRight w:val="0"/>
          <w:marTop w:val="0"/>
          <w:marBottom w:val="0"/>
          <w:divBdr>
            <w:top w:val="none" w:sz="0" w:space="0" w:color="auto"/>
            <w:left w:val="none" w:sz="0" w:space="0" w:color="auto"/>
            <w:bottom w:val="none" w:sz="0" w:space="0" w:color="auto"/>
            <w:right w:val="none" w:sz="0" w:space="0" w:color="auto"/>
          </w:divBdr>
        </w:div>
        <w:div w:id="232735855">
          <w:marLeft w:val="0"/>
          <w:marRight w:val="0"/>
          <w:marTop w:val="0"/>
          <w:marBottom w:val="0"/>
          <w:divBdr>
            <w:top w:val="none" w:sz="0" w:space="0" w:color="auto"/>
            <w:left w:val="none" w:sz="0" w:space="0" w:color="auto"/>
            <w:bottom w:val="none" w:sz="0" w:space="0" w:color="auto"/>
            <w:right w:val="none" w:sz="0" w:space="0" w:color="auto"/>
          </w:divBdr>
        </w:div>
        <w:div w:id="1613316667">
          <w:marLeft w:val="0"/>
          <w:marRight w:val="0"/>
          <w:marTop w:val="0"/>
          <w:marBottom w:val="0"/>
          <w:divBdr>
            <w:top w:val="none" w:sz="0" w:space="0" w:color="auto"/>
            <w:left w:val="none" w:sz="0" w:space="0" w:color="auto"/>
            <w:bottom w:val="none" w:sz="0" w:space="0" w:color="auto"/>
            <w:right w:val="none" w:sz="0" w:space="0" w:color="auto"/>
          </w:divBdr>
        </w:div>
        <w:div w:id="1759981441">
          <w:marLeft w:val="0"/>
          <w:marRight w:val="0"/>
          <w:marTop w:val="0"/>
          <w:marBottom w:val="0"/>
          <w:divBdr>
            <w:top w:val="none" w:sz="0" w:space="0" w:color="auto"/>
            <w:left w:val="none" w:sz="0" w:space="0" w:color="auto"/>
            <w:bottom w:val="none" w:sz="0" w:space="0" w:color="auto"/>
            <w:right w:val="none" w:sz="0" w:space="0" w:color="auto"/>
          </w:divBdr>
        </w:div>
        <w:div w:id="1798598900">
          <w:marLeft w:val="0"/>
          <w:marRight w:val="0"/>
          <w:marTop w:val="0"/>
          <w:marBottom w:val="0"/>
          <w:divBdr>
            <w:top w:val="none" w:sz="0" w:space="0" w:color="auto"/>
            <w:left w:val="none" w:sz="0" w:space="0" w:color="auto"/>
            <w:bottom w:val="none" w:sz="0" w:space="0" w:color="auto"/>
            <w:right w:val="none" w:sz="0" w:space="0" w:color="auto"/>
          </w:divBdr>
        </w:div>
        <w:div w:id="1730882004">
          <w:marLeft w:val="0"/>
          <w:marRight w:val="0"/>
          <w:marTop w:val="0"/>
          <w:marBottom w:val="0"/>
          <w:divBdr>
            <w:top w:val="none" w:sz="0" w:space="0" w:color="auto"/>
            <w:left w:val="none" w:sz="0" w:space="0" w:color="auto"/>
            <w:bottom w:val="none" w:sz="0" w:space="0" w:color="auto"/>
            <w:right w:val="none" w:sz="0" w:space="0" w:color="auto"/>
          </w:divBdr>
        </w:div>
        <w:div w:id="1082991621">
          <w:marLeft w:val="0"/>
          <w:marRight w:val="0"/>
          <w:marTop w:val="0"/>
          <w:marBottom w:val="0"/>
          <w:divBdr>
            <w:top w:val="none" w:sz="0" w:space="0" w:color="auto"/>
            <w:left w:val="none" w:sz="0" w:space="0" w:color="auto"/>
            <w:bottom w:val="none" w:sz="0" w:space="0" w:color="auto"/>
            <w:right w:val="none" w:sz="0" w:space="0" w:color="auto"/>
          </w:divBdr>
        </w:div>
        <w:div w:id="1667123680">
          <w:marLeft w:val="0"/>
          <w:marRight w:val="0"/>
          <w:marTop w:val="0"/>
          <w:marBottom w:val="0"/>
          <w:divBdr>
            <w:top w:val="none" w:sz="0" w:space="0" w:color="auto"/>
            <w:left w:val="none" w:sz="0" w:space="0" w:color="auto"/>
            <w:bottom w:val="none" w:sz="0" w:space="0" w:color="auto"/>
            <w:right w:val="none" w:sz="0" w:space="0" w:color="auto"/>
          </w:divBdr>
        </w:div>
        <w:div w:id="702438791">
          <w:marLeft w:val="0"/>
          <w:marRight w:val="0"/>
          <w:marTop w:val="0"/>
          <w:marBottom w:val="0"/>
          <w:divBdr>
            <w:top w:val="none" w:sz="0" w:space="0" w:color="auto"/>
            <w:left w:val="none" w:sz="0" w:space="0" w:color="auto"/>
            <w:bottom w:val="none" w:sz="0" w:space="0" w:color="auto"/>
            <w:right w:val="none" w:sz="0" w:space="0" w:color="auto"/>
          </w:divBdr>
        </w:div>
        <w:div w:id="793059407">
          <w:marLeft w:val="0"/>
          <w:marRight w:val="0"/>
          <w:marTop w:val="0"/>
          <w:marBottom w:val="0"/>
          <w:divBdr>
            <w:top w:val="none" w:sz="0" w:space="0" w:color="auto"/>
            <w:left w:val="none" w:sz="0" w:space="0" w:color="auto"/>
            <w:bottom w:val="none" w:sz="0" w:space="0" w:color="auto"/>
            <w:right w:val="none" w:sz="0" w:space="0" w:color="auto"/>
          </w:divBdr>
        </w:div>
        <w:div w:id="244926688">
          <w:marLeft w:val="0"/>
          <w:marRight w:val="0"/>
          <w:marTop w:val="0"/>
          <w:marBottom w:val="0"/>
          <w:divBdr>
            <w:top w:val="none" w:sz="0" w:space="0" w:color="auto"/>
            <w:left w:val="none" w:sz="0" w:space="0" w:color="auto"/>
            <w:bottom w:val="none" w:sz="0" w:space="0" w:color="auto"/>
            <w:right w:val="none" w:sz="0" w:space="0" w:color="auto"/>
          </w:divBdr>
        </w:div>
        <w:div w:id="1555117744">
          <w:marLeft w:val="0"/>
          <w:marRight w:val="0"/>
          <w:marTop w:val="0"/>
          <w:marBottom w:val="0"/>
          <w:divBdr>
            <w:top w:val="none" w:sz="0" w:space="0" w:color="auto"/>
            <w:left w:val="none" w:sz="0" w:space="0" w:color="auto"/>
            <w:bottom w:val="none" w:sz="0" w:space="0" w:color="auto"/>
            <w:right w:val="none" w:sz="0" w:space="0" w:color="auto"/>
          </w:divBdr>
        </w:div>
      </w:divsChild>
    </w:div>
    <w:div w:id="374308252">
      <w:bodyDiv w:val="1"/>
      <w:marLeft w:val="0"/>
      <w:marRight w:val="0"/>
      <w:marTop w:val="0"/>
      <w:marBottom w:val="0"/>
      <w:divBdr>
        <w:top w:val="none" w:sz="0" w:space="0" w:color="auto"/>
        <w:left w:val="none" w:sz="0" w:space="0" w:color="auto"/>
        <w:bottom w:val="none" w:sz="0" w:space="0" w:color="auto"/>
        <w:right w:val="none" w:sz="0" w:space="0" w:color="auto"/>
      </w:divBdr>
    </w:div>
    <w:div w:id="375738470">
      <w:bodyDiv w:val="1"/>
      <w:marLeft w:val="0"/>
      <w:marRight w:val="0"/>
      <w:marTop w:val="0"/>
      <w:marBottom w:val="0"/>
      <w:divBdr>
        <w:top w:val="none" w:sz="0" w:space="0" w:color="auto"/>
        <w:left w:val="none" w:sz="0" w:space="0" w:color="auto"/>
        <w:bottom w:val="none" w:sz="0" w:space="0" w:color="auto"/>
        <w:right w:val="none" w:sz="0" w:space="0" w:color="auto"/>
      </w:divBdr>
    </w:div>
    <w:div w:id="376511489">
      <w:bodyDiv w:val="1"/>
      <w:marLeft w:val="0"/>
      <w:marRight w:val="0"/>
      <w:marTop w:val="0"/>
      <w:marBottom w:val="0"/>
      <w:divBdr>
        <w:top w:val="none" w:sz="0" w:space="0" w:color="auto"/>
        <w:left w:val="none" w:sz="0" w:space="0" w:color="auto"/>
        <w:bottom w:val="none" w:sz="0" w:space="0" w:color="auto"/>
        <w:right w:val="none" w:sz="0" w:space="0" w:color="auto"/>
      </w:divBdr>
    </w:div>
    <w:div w:id="380788047">
      <w:bodyDiv w:val="1"/>
      <w:marLeft w:val="0"/>
      <w:marRight w:val="0"/>
      <w:marTop w:val="0"/>
      <w:marBottom w:val="0"/>
      <w:divBdr>
        <w:top w:val="none" w:sz="0" w:space="0" w:color="auto"/>
        <w:left w:val="none" w:sz="0" w:space="0" w:color="auto"/>
        <w:bottom w:val="none" w:sz="0" w:space="0" w:color="auto"/>
        <w:right w:val="none" w:sz="0" w:space="0" w:color="auto"/>
      </w:divBdr>
    </w:div>
    <w:div w:id="381445641">
      <w:bodyDiv w:val="1"/>
      <w:marLeft w:val="0"/>
      <w:marRight w:val="0"/>
      <w:marTop w:val="0"/>
      <w:marBottom w:val="0"/>
      <w:divBdr>
        <w:top w:val="none" w:sz="0" w:space="0" w:color="auto"/>
        <w:left w:val="none" w:sz="0" w:space="0" w:color="auto"/>
        <w:bottom w:val="none" w:sz="0" w:space="0" w:color="auto"/>
        <w:right w:val="none" w:sz="0" w:space="0" w:color="auto"/>
      </w:divBdr>
    </w:div>
    <w:div w:id="385878343">
      <w:bodyDiv w:val="1"/>
      <w:marLeft w:val="0"/>
      <w:marRight w:val="0"/>
      <w:marTop w:val="0"/>
      <w:marBottom w:val="0"/>
      <w:divBdr>
        <w:top w:val="none" w:sz="0" w:space="0" w:color="auto"/>
        <w:left w:val="none" w:sz="0" w:space="0" w:color="auto"/>
        <w:bottom w:val="none" w:sz="0" w:space="0" w:color="auto"/>
        <w:right w:val="none" w:sz="0" w:space="0" w:color="auto"/>
      </w:divBdr>
    </w:div>
    <w:div w:id="386954391">
      <w:bodyDiv w:val="1"/>
      <w:marLeft w:val="0"/>
      <w:marRight w:val="0"/>
      <w:marTop w:val="0"/>
      <w:marBottom w:val="0"/>
      <w:divBdr>
        <w:top w:val="none" w:sz="0" w:space="0" w:color="auto"/>
        <w:left w:val="none" w:sz="0" w:space="0" w:color="auto"/>
        <w:bottom w:val="none" w:sz="0" w:space="0" w:color="auto"/>
        <w:right w:val="none" w:sz="0" w:space="0" w:color="auto"/>
      </w:divBdr>
      <w:divsChild>
        <w:div w:id="2016493427">
          <w:marLeft w:val="0"/>
          <w:marRight w:val="0"/>
          <w:marTop w:val="15"/>
          <w:marBottom w:val="0"/>
          <w:divBdr>
            <w:top w:val="none" w:sz="0" w:space="0" w:color="auto"/>
            <w:left w:val="none" w:sz="0" w:space="0" w:color="auto"/>
            <w:bottom w:val="none" w:sz="0" w:space="0" w:color="auto"/>
            <w:right w:val="none" w:sz="0" w:space="0" w:color="auto"/>
          </w:divBdr>
          <w:divsChild>
            <w:div w:id="2134202237">
              <w:marLeft w:val="0"/>
              <w:marRight w:val="0"/>
              <w:marTop w:val="0"/>
              <w:marBottom w:val="0"/>
              <w:divBdr>
                <w:top w:val="none" w:sz="0" w:space="0" w:color="auto"/>
                <w:left w:val="none" w:sz="0" w:space="0" w:color="auto"/>
                <w:bottom w:val="none" w:sz="0" w:space="0" w:color="auto"/>
                <w:right w:val="none" w:sz="0" w:space="0" w:color="auto"/>
              </w:divBdr>
              <w:divsChild>
                <w:div w:id="377046342">
                  <w:marLeft w:val="0"/>
                  <w:marRight w:val="0"/>
                  <w:marTop w:val="0"/>
                  <w:marBottom w:val="0"/>
                  <w:divBdr>
                    <w:top w:val="none" w:sz="0" w:space="0" w:color="auto"/>
                    <w:left w:val="none" w:sz="0" w:space="0" w:color="auto"/>
                    <w:bottom w:val="none" w:sz="0" w:space="0" w:color="auto"/>
                    <w:right w:val="none" w:sz="0" w:space="0" w:color="auto"/>
                  </w:divBdr>
                </w:div>
                <w:div w:id="444740421">
                  <w:marLeft w:val="0"/>
                  <w:marRight w:val="0"/>
                  <w:marTop w:val="0"/>
                  <w:marBottom w:val="0"/>
                  <w:divBdr>
                    <w:top w:val="none" w:sz="0" w:space="0" w:color="auto"/>
                    <w:left w:val="none" w:sz="0" w:space="0" w:color="auto"/>
                    <w:bottom w:val="none" w:sz="0" w:space="0" w:color="auto"/>
                    <w:right w:val="none" w:sz="0" w:space="0" w:color="auto"/>
                  </w:divBdr>
                </w:div>
                <w:div w:id="1899198784">
                  <w:marLeft w:val="0"/>
                  <w:marRight w:val="0"/>
                  <w:marTop w:val="0"/>
                  <w:marBottom w:val="0"/>
                  <w:divBdr>
                    <w:top w:val="none" w:sz="0" w:space="0" w:color="auto"/>
                    <w:left w:val="none" w:sz="0" w:space="0" w:color="auto"/>
                    <w:bottom w:val="none" w:sz="0" w:space="0" w:color="auto"/>
                    <w:right w:val="none" w:sz="0" w:space="0" w:color="auto"/>
                  </w:divBdr>
                </w:div>
                <w:div w:id="865601797">
                  <w:marLeft w:val="0"/>
                  <w:marRight w:val="0"/>
                  <w:marTop w:val="0"/>
                  <w:marBottom w:val="0"/>
                  <w:divBdr>
                    <w:top w:val="none" w:sz="0" w:space="0" w:color="auto"/>
                    <w:left w:val="none" w:sz="0" w:space="0" w:color="auto"/>
                    <w:bottom w:val="none" w:sz="0" w:space="0" w:color="auto"/>
                    <w:right w:val="none" w:sz="0" w:space="0" w:color="auto"/>
                  </w:divBdr>
                </w:div>
                <w:div w:id="37510807">
                  <w:marLeft w:val="0"/>
                  <w:marRight w:val="0"/>
                  <w:marTop w:val="0"/>
                  <w:marBottom w:val="0"/>
                  <w:divBdr>
                    <w:top w:val="none" w:sz="0" w:space="0" w:color="auto"/>
                    <w:left w:val="none" w:sz="0" w:space="0" w:color="auto"/>
                    <w:bottom w:val="none" w:sz="0" w:space="0" w:color="auto"/>
                    <w:right w:val="none" w:sz="0" w:space="0" w:color="auto"/>
                  </w:divBdr>
                </w:div>
                <w:div w:id="1874228083">
                  <w:marLeft w:val="0"/>
                  <w:marRight w:val="0"/>
                  <w:marTop w:val="0"/>
                  <w:marBottom w:val="0"/>
                  <w:divBdr>
                    <w:top w:val="none" w:sz="0" w:space="0" w:color="auto"/>
                    <w:left w:val="none" w:sz="0" w:space="0" w:color="auto"/>
                    <w:bottom w:val="none" w:sz="0" w:space="0" w:color="auto"/>
                    <w:right w:val="none" w:sz="0" w:space="0" w:color="auto"/>
                  </w:divBdr>
                </w:div>
                <w:div w:id="1023677832">
                  <w:marLeft w:val="0"/>
                  <w:marRight w:val="0"/>
                  <w:marTop w:val="0"/>
                  <w:marBottom w:val="0"/>
                  <w:divBdr>
                    <w:top w:val="none" w:sz="0" w:space="0" w:color="auto"/>
                    <w:left w:val="none" w:sz="0" w:space="0" w:color="auto"/>
                    <w:bottom w:val="none" w:sz="0" w:space="0" w:color="auto"/>
                    <w:right w:val="none" w:sz="0" w:space="0" w:color="auto"/>
                  </w:divBdr>
                </w:div>
                <w:div w:id="8878862">
                  <w:marLeft w:val="0"/>
                  <w:marRight w:val="0"/>
                  <w:marTop w:val="0"/>
                  <w:marBottom w:val="0"/>
                  <w:divBdr>
                    <w:top w:val="none" w:sz="0" w:space="0" w:color="auto"/>
                    <w:left w:val="none" w:sz="0" w:space="0" w:color="auto"/>
                    <w:bottom w:val="none" w:sz="0" w:space="0" w:color="auto"/>
                    <w:right w:val="none" w:sz="0" w:space="0" w:color="auto"/>
                  </w:divBdr>
                </w:div>
                <w:div w:id="1853837853">
                  <w:marLeft w:val="0"/>
                  <w:marRight w:val="0"/>
                  <w:marTop w:val="0"/>
                  <w:marBottom w:val="0"/>
                  <w:divBdr>
                    <w:top w:val="none" w:sz="0" w:space="0" w:color="auto"/>
                    <w:left w:val="none" w:sz="0" w:space="0" w:color="auto"/>
                    <w:bottom w:val="none" w:sz="0" w:space="0" w:color="auto"/>
                    <w:right w:val="none" w:sz="0" w:space="0" w:color="auto"/>
                  </w:divBdr>
                </w:div>
                <w:div w:id="1211696528">
                  <w:marLeft w:val="0"/>
                  <w:marRight w:val="0"/>
                  <w:marTop w:val="0"/>
                  <w:marBottom w:val="0"/>
                  <w:divBdr>
                    <w:top w:val="none" w:sz="0" w:space="0" w:color="auto"/>
                    <w:left w:val="none" w:sz="0" w:space="0" w:color="auto"/>
                    <w:bottom w:val="none" w:sz="0" w:space="0" w:color="auto"/>
                    <w:right w:val="none" w:sz="0" w:space="0" w:color="auto"/>
                  </w:divBdr>
                </w:div>
                <w:div w:id="2132240646">
                  <w:marLeft w:val="0"/>
                  <w:marRight w:val="0"/>
                  <w:marTop w:val="0"/>
                  <w:marBottom w:val="0"/>
                  <w:divBdr>
                    <w:top w:val="none" w:sz="0" w:space="0" w:color="auto"/>
                    <w:left w:val="none" w:sz="0" w:space="0" w:color="auto"/>
                    <w:bottom w:val="none" w:sz="0" w:space="0" w:color="auto"/>
                    <w:right w:val="none" w:sz="0" w:space="0" w:color="auto"/>
                  </w:divBdr>
                </w:div>
                <w:div w:id="795874159">
                  <w:marLeft w:val="0"/>
                  <w:marRight w:val="0"/>
                  <w:marTop w:val="0"/>
                  <w:marBottom w:val="0"/>
                  <w:divBdr>
                    <w:top w:val="none" w:sz="0" w:space="0" w:color="auto"/>
                    <w:left w:val="none" w:sz="0" w:space="0" w:color="auto"/>
                    <w:bottom w:val="none" w:sz="0" w:space="0" w:color="auto"/>
                    <w:right w:val="none" w:sz="0" w:space="0" w:color="auto"/>
                  </w:divBdr>
                </w:div>
                <w:div w:id="707338559">
                  <w:marLeft w:val="0"/>
                  <w:marRight w:val="0"/>
                  <w:marTop w:val="0"/>
                  <w:marBottom w:val="0"/>
                  <w:divBdr>
                    <w:top w:val="none" w:sz="0" w:space="0" w:color="auto"/>
                    <w:left w:val="none" w:sz="0" w:space="0" w:color="auto"/>
                    <w:bottom w:val="none" w:sz="0" w:space="0" w:color="auto"/>
                    <w:right w:val="none" w:sz="0" w:space="0" w:color="auto"/>
                  </w:divBdr>
                </w:div>
                <w:div w:id="2140099255">
                  <w:marLeft w:val="0"/>
                  <w:marRight w:val="0"/>
                  <w:marTop w:val="0"/>
                  <w:marBottom w:val="0"/>
                  <w:divBdr>
                    <w:top w:val="none" w:sz="0" w:space="0" w:color="auto"/>
                    <w:left w:val="none" w:sz="0" w:space="0" w:color="auto"/>
                    <w:bottom w:val="none" w:sz="0" w:space="0" w:color="auto"/>
                    <w:right w:val="none" w:sz="0" w:space="0" w:color="auto"/>
                  </w:divBdr>
                </w:div>
                <w:div w:id="1680429008">
                  <w:marLeft w:val="0"/>
                  <w:marRight w:val="0"/>
                  <w:marTop w:val="0"/>
                  <w:marBottom w:val="0"/>
                  <w:divBdr>
                    <w:top w:val="none" w:sz="0" w:space="0" w:color="auto"/>
                    <w:left w:val="none" w:sz="0" w:space="0" w:color="auto"/>
                    <w:bottom w:val="none" w:sz="0" w:space="0" w:color="auto"/>
                    <w:right w:val="none" w:sz="0" w:space="0" w:color="auto"/>
                  </w:divBdr>
                </w:div>
                <w:div w:id="1813595587">
                  <w:marLeft w:val="0"/>
                  <w:marRight w:val="0"/>
                  <w:marTop w:val="0"/>
                  <w:marBottom w:val="0"/>
                  <w:divBdr>
                    <w:top w:val="none" w:sz="0" w:space="0" w:color="auto"/>
                    <w:left w:val="none" w:sz="0" w:space="0" w:color="auto"/>
                    <w:bottom w:val="none" w:sz="0" w:space="0" w:color="auto"/>
                    <w:right w:val="none" w:sz="0" w:space="0" w:color="auto"/>
                  </w:divBdr>
                </w:div>
                <w:div w:id="1797991105">
                  <w:marLeft w:val="0"/>
                  <w:marRight w:val="0"/>
                  <w:marTop w:val="0"/>
                  <w:marBottom w:val="0"/>
                  <w:divBdr>
                    <w:top w:val="none" w:sz="0" w:space="0" w:color="auto"/>
                    <w:left w:val="none" w:sz="0" w:space="0" w:color="auto"/>
                    <w:bottom w:val="none" w:sz="0" w:space="0" w:color="auto"/>
                    <w:right w:val="none" w:sz="0" w:space="0" w:color="auto"/>
                  </w:divBdr>
                </w:div>
                <w:div w:id="970213398">
                  <w:marLeft w:val="0"/>
                  <w:marRight w:val="0"/>
                  <w:marTop w:val="0"/>
                  <w:marBottom w:val="0"/>
                  <w:divBdr>
                    <w:top w:val="none" w:sz="0" w:space="0" w:color="auto"/>
                    <w:left w:val="none" w:sz="0" w:space="0" w:color="auto"/>
                    <w:bottom w:val="none" w:sz="0" w:space="0" w:color="auto"/>
                    <w:right w:val="none" w:sz="0" w:space="0" w:color="auto"/>
                  </w:divBdr>
                </w:div>
                <w:div w:id="2126345908">
                  <w:marLeft w:val="0"/>
                  <w:marRight w:val="0"/>
                  <w:marTop w:val="0"/>
                  <w:marBottom w:val="0"/>
                  <w:divBdr>
                    <w:top w:val="none" w:sz="0" w:space="0" w:color="auto"/>
                    <w:left w:val="none" w:sz="0" w:space="0" w:color="auto"/>
                    <w:bottom w:val="none" w:sz="0" w:space="0" w:color="auto"/>
                    <w:right w:val="none" w:sz="0" w:space="0" w:color="auto"/>
                  </w:divBdr>
                </w:div>
                <w:div w:id="192891422">
                  <w:marLeft w:val="0"/>
                  <w:marRight w:val="0"/>
                  <w:marTop w:val="0"/>
                  <w:marBottom w:val="0"/>
                  <w:divBdr>
                    <w:top w:val="none" w:sz="0" w:space="0" w:color="auto"/>
                    <w:left w:val="none" w:sz="0" w:space="0" w:color="auto"/>
                    <w:bottom w:val="none" w:sz="0" w:space="0" w:color="auto"/>
                    <w:right w:val="none" w:sz="0" w:space="0" w:color="auto"/>
                  </w:divBdr>
                </w:div>
                <w:div w:id="1939606072">
                  <w:marLeft w:val="0"/>
                  <w:marRight w:val="0"/>
                  <w:marTop w:val="0"/>
                  <w:marBottom w:val="0"/>
                  <w:divBdr>
                    <w:top w:val="none" w:sz="0" w:space="0" w:color="auto"/>
                    <w:left w:val="none" w:sz="0" w:space="0" w:color="auto"/>
                    <w:bottom w:val="none" w:sz="0" w:space="0" w:color="auto"/>
                    <w:right w:val="none" w:sz="0" w:space="0" w:color="auto"/>
                  </w:divBdr>
                </w:div>
                <w:div w:id="573929207">
                  <w:marLeft w:val="0"/>
                  <w:marRight w:val="0"/>
                  <w:marTop w:val="0"/>
                  <w:marBottom w:val="0"/>
                  <w:divBdr>
                    <w:top w:val="none" w:sz="0" w:space="0" w:color="auto"/>
                    <w:left w:val="none" w:sz="0" w:space="0" w:color="auto"/>
                    <w:bottom w:val="none" w:sz="0" w:space="0" w:color="auto"/>
                    <w:right w:val="none" w:sz="0" w:space="0" w:color="auto"/>
                  </w:divBdr>
                </w:div>
                <w:div w:id="14356597">
                  <w:marLeft w:val="0"/>
                  <w:marRight w:val="0"/>
                  <w:marTop w:val="0"/>
                  <w:marBottom w:val="0"/>
                  <w:divBdr>
                    <w:top w:val="none" w:sz="0" w:space="0" w:color="auto"/>
                    <w:left w:val="none" w:sz="0" w:space="0" w:color="auto"/>
                    <w:bottom w:val="none" w:sz="0" w:space="0" w:color="auto"/>
                    <w:right w:val="none" w:sz="0" w:space="0" w:color="auto"/>
                  </w:divBdr>
                </w:div>
                <w:div w:id="1801723277">
                  <w:marLeft w:val="0"/>
                  <w:marRight w:val="0"/>
                  <w:marTop w:val="0"/>
                  <w:marBottom w:val="0"/>
                  <w:divBdr>
                    <w:top w:val="none" w:sz="0" w:space="0" w:color="auto"/>
                    <w:left w:val="none" w:sz="0" w:space="0" w:color="auto"/>
                    <w:bottom w:val="none" w:sz="0" w:space="0" w:color="auto"/>
                    <w:right w:val="none" w:sz="0" w:space="0" w:color="auto"/>
                  </w:divBdr>
                </w:div>
                <w:div w:id="744304074">
                  <w:marLeft w:val="0"/>
                  <w:marRight w:val="0"/>
                  <w:marTop w:val="0"/>
                  <w:marBottom w:val="0"/>
                  <w:divBdr>
                    <w:top w:val="none" w:sz="0" w:space="0" w:color="auto"/>
                    <w:left w:val="none" w:sz="0" w:space="0" w:color="auto"/>
                    <w:bottom w:val="none" w:sz="0" w:space="0" w:color="auto"/>
                    <w:right w:val="none" w:sz="0" w:space="0" w:color="auto"/>
                  </w:divBdr>
                </w:div>
                <w:div w:id="823550857">
                  <w:marLeft w:val="0"/>
                  <w:marRight w:val="0"/>
                  <w:marTop w:val="0"/>
                  <w:marBottom w:val="0"/>
                  <w:divBdr>
                    <w:top w:val="none" w:sz="0" w:space="0" w:color="auto"/>
                    <w:left w:val="none" w:sz="0" w:space="0" w:color="auto"/>
                    <w:bottom w:val="none" w:sz="0" w:space="0" w:color="auto"/>
                    <w:right w:val="none" w:sz="0" w:space="0" w:color="auto"/>
                  </w:divBdr>
                </w:div>
                <w:div w:id="386955041">
                  <w:marLeft w:val="0"/>
                  <w:marRight w:val="0"/>
                  <w:marTop w:val="0"/>
                  <w:marBottom w:val="0"/>
                  <w:divBdr>
                    <w:top w:val="none" w:sz="0" w:space="0" w:color="auto"/>
                    <w:left w:val="none" w:sz="0" w:space="0" w:color="auto"/>
                    <w:bottom w:val="none" w:sz="0" w:space="0" w:color="auto"/>
                    <w:right w:val="none" w:sz="0" w:space="0" w:color="auto"/>
                  </w:divBdr>
                </w:div>
                <w:div w:id="1651863913">
                  <w:marLeft w:val="0"/>
                  <w:marRight w:val="0"/>
                  <w:marTop w:val="0"/>
                  <w:marBottom w:val="0"/>
                  <w:divBdr>
                    <w:top w:val="none" w:sz="0" w:space="0" w:color="auto"/>
                    <w:left w:val="none" w:sz="0" w:space="0" w:color="auto"/>
                    <w:bottom w:val="none" w:sz="0" w:space="0" w:color="auto"/>
                    <w:right w:val="none" w:sz="0" w:space="0" w:color="auto"/>
                  </w:divBdr>
                </w:div>
                <w:div w:id="95831553">
                  <w:marLeft w:val="0"/>
                  <w:marRight w:val="0"/>
                  <w:marTop w:val="0"/>
                  <w:marBottom w:val="0"/>
                  <w:divBdr>
                    <w:top w:val="none" w:sz="0" w:space="0" w:color="auto"/>
                    <w:left w:val="none" w:sz="0" w:space="0" w:color="auto"/>
                    <w:bottom w:val="none" w:sz="0" w:space="0" w:color="auto"/>
                    <w:right w:val="none" w:sz="0" w:space="0" w:color="auto"/>
                  </w:divBdr>
                </w:div>
                <w:div w:id="992489008">
                  <w:marLeft w:val="0"/>
                  <w:marRight w:val="0"/>
                  <w:marTop w:val="0"/>
                  <w:marBottom w:val="0"/>
                  <w:divBdr>
                    <w:top w:val="none" w:sz="0" w:space="0" w:color="auto"/>
                    <w:left w:val="none" w:sz="0" w:space="0" w:color="auto"/>
                    <w:bottom w:val="none" w:sz="0" w:space="0" w:color="auto"/>
                    <w:right w:val="none" w:sz="0" w:space="0" w:color="auto"/>
                  </w:divBdr>
                </w:div>
                <w:div w:id="1998724372">
                  <w:marLeft w:val="0"/>
                  <w:marRight w:val="0"/>
                  <w:marTop w:val="0"/>
                  <w:marBottom w:val="0"/>
                  <w:divBdr>
                    <w:top w:val="none" w:sz="0" w:space="0" w:color="auto"/>
                    <w:left w:val="none" w:sz="0" w:space="0" w:color="auto"/>
                    <w:bottom w:val="none" w:sz="0" w:space="0" w:color="auto"/>
                    <w:right w:val="none" w:sz="0" w:space="0" w:color="auto"/>
                  </w:divBdr>
                </w:div>
                <w:div w:id="499974325">
                  <w:marLeft w:val="0"/>
                  <w:marRight w:val="0"/>
                  <w:marTop w:val="0"/>
                  <w:marBottom w:val="0"/>
                  <w:divBdr>
                    <w:top w:val="none" w:sz="0" w:space="0" w:color="auto"/>
                    <w:left w:val="none" w:sz="0" w:space="0" w:color="auto"/>
                    <w:bottom w:val="none" w:sz="0" w:space="0" w:color="auto"/>
                    <w:right w:val="none" w:sz="0" w:space="0" w:color="auto"/>
                  </w:divBdr>
                </w:div>
                <w:div w:id="722944388">
                  <w:marLeft w:val="0"/>
                  <w:marRight w:val="0"/>
                  <w:marTop w:val="0"/>
                  <w:marBottom w:val="0"/>
                  <w:divBdr>
                    <w:top w:val="none" w:sz="0" w:space="0" w:color="auto"/>
                    <w:left w:val="none" w:sz="0" w:space="0" w:color="auto"/>
                    <w:bottom w:val="none" w:sz="0" w:space="0" w:color="auto"/>
                    <w:right w:val="none" w:sz="0" w:space="0" w:color="auto"/>
                  </w:divBdr>
                </w:div>
                <w:div w:id="1885167507">
                  <w:marLeft w:val="0"/>
                  <w:marRight w:val="0"/>
                  <w:marTop w:val="0"/>
                  <w:marBottom w:val="0"/>
                  <w:divBdr>
                    <w:top w:val="none" w:sz="0" w:space="0" w:color="auto"/>
                    <w:left w:val="none" w:sz="0" w:space="0" w:color="auto"/>
                    <w:bottom w:val="none" w:sz="0" w:space="0" w:color="auto"/>
                    <w:right w:val="none" w:sz="0" w:space="0" w:color="auto"/>
                  </w:divBdr>
                </w:div>
                <w:div w:id="7299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09224">
          <w:marLeft w:val="0"/>
          <w:marRight w:val="0"/>
          <w:marTop w:val="15"/>
          <w:marBottom w:val="0"/>
          <w:divBdr>
            <w:top w:val="none" w:sz="0" w:space="0" w:color="auto"/>
            <w:left w:val="none" w:sz="0" w:space="0" w:color="auto"/>
            <w:bottom w:val="none" w:sz="0" w:space="0" w:color="auto"/>
            <w:right w:val="none" w:sz="0" w:space="0" w:color="auto"/>
          </w:divBdr>
          <w:divsChild>
            <w:div w:id="877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3130">
      <w:bodyDiv w:val="1"/>
      <w:marLeft w:val="0"/>
      <w:marRight w:val="0"/>
      <w:marTop w:val="0"/>
      <w:marBottom w:val="0"/>
      <w:divBdr>
        <w:top w:val="none" w:sz="0" w:space="0" w:color="auto"/>
        <w:left w:val="none" w:sz="0" w:space="0" w:color="auto"/>
        <w:bottom w:val="none" w:sz="0" w:space="0" w:color="auto"/>
        <w:right w:val="none" w:sz="0" w:space="0" w:color="auto"/>
      </w:divBdr>
    </w:div>
    <w:div w:id="390889157">
      <w:bodyDiv w:val="1"/>
      <w:marLeft w:val="0"/>
      <w:marRight w:val="0"/>
      <w:marTop w:val="0"/>
      <w:marBottom w:val="0"/>
      <w:divBdr>
        <w:top w:val="none" w:sz="0" w:space="0" w:color="auto"/>
        <w:left w:val="none" w:sz="0" w:space="0" w:color="auto"/>
        <w:bottom w:val="none" w:sz="0" w:space="0" w:color="auto"/>
        <w:right w:val="none" w:sz="0" w:space="0" w:color="auto"/>
      </w:divBdr>
    </w:div>
    <w:div w:id="392630357">
      <w:bodyDiv w:val="1"/>
      <w:marLeft w:val="0"/>
      <w:marRight w:val="0"/>
      <w:marTop w:val="0"/>
      <w:marBottom w:val="0"/>
      <w:divBdr>
        <w:top w:val="none" w:sz="0" w:space="0" w:color="auto"/>
        <w:left w:val="none" w:sz="0" w:space="0" w:color="auto"/>
        <w:bottom w:val="none" w:sz="0" w:space="0" w:color="auto"/>
        <w:right w:val="none" w:sz="0" w:space="0" w:color="auto"/>
      </w:divBdr>
    </w:div>
    <w:div w:id="401606145">
      <w:bodyDiv w:val="1"/>
      <w:marLeft w:val="0"/>
      <w:marRight w:val="0"/>
      <w:marTop w:val="0"/>
      <w:marBottom w:val="0"/>
      <w:divBdr>
        <w:top w:val="none" w:sz="0" w:space="0" w:color="auto"/>
        <w:left w:val="none" w:sz="0" w:space="0" w:color="auto"/>
        <w:bottom w:val="none" w:sz="0" w:space="0" w:color="auto"/>
        <w:right w:val="none" w:sz="0" w:space="0" w:color="auto"/>
      </w:divBdr>
    </w:div>
    <w:div w:id="402027188">
      <w:bodyDiv w:val="1"/>
      <w:marLeft w:val="0"/>
      <w:marRight w:val="0"/>
      <w:marTop w:val="0"/>
      <w:marBottom w:val="0"/>
      <w:divBdr>
        <w:top w:val="none" w:sz="0" w:space="0" w:color="auto"/>
        <w:left w:val="none" w:sz="0" w:space="0" w:color="auto"/>
        <w:bottom w:val="none" w:sz="0" w:space="0" w:color="auto"/>
        <w:right w:val="none" w:sz="0" w:space="0" w:color="auto"/>
      </w:divBdr>
      <w:divsChild>
        <w:div w:id="2125299081">
          <w:marLeft w:val="0"/>
          <w:marRight w:val="0"/>
          <w:marTop w:val="0"/>
          <w:marBottom w:val="0"/>
          <w:divBdr>
            <w:top w:val="none" w:sz="0" w:space="0" w:color="auto"/>
            <w:left w:val="none" w:sz="0" w:space="0" w:color="auto"/>
            <w:bottom w:val="none" w:sz="0" w:space="0" w:color="auto"/>
            <w:right w:val="none" w:sz="0" w:space="0" w:color="auto"/>
          </w:divBdr>
          <w:divsChild>
            <w:div w:id="818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4104">
      <w:bodyDiv w:val="1"/>
      <w:marLeft w:val="0"/>
      <w:marRight w:val="0"/>
      <w:marTop w:val="0"/>
      <w:marBottom w:val="0"/>
      <w:divBdr>
        <w:top w:val="none" w:sz="0" w:space="0" w:color="auto"/>
        <w:left w:val="none" w:sz="0" w:space="0" w:color="auto"/>
        <w:bottom w:val="none" w:sz="0" w:space="0" w:color="auto"/>
        <w:right w:val="none" w:sz="0" w:space="0" w:color="auto"/>
      </w:divBdr>
    </w:div>
    <w:div w:id="408041183">
      <w:bodyDiv w:val="1"/>
      <w:marLeft w:val="0"/>
      <w:marRight w:val="0"/>
      <w:marTop w:val="0"/>
      <w:marBottom w:val="0"/>
      <w:divBdr>
        <w:top w:val="none" w:sz="0" w:space="0" w:color="auto"/>
        <w:left w:val="none" w:sz="0" w:space="0" w:color="auto"/>
        <w:bottom w:val="none" w:sz="0" w:space="0" w:color="auto"/>
        <w:right w:val="none" w:sz="0" w:space="0" w:color="auto"/>
      </w:divBdr>
      <w:divsChild>
        <w:div w:id="880871900">
          <w:marLeft w:val="0"/>
          <w:marRight w:val="0"/>
          <w:marTop w:val="0"/>
          <w:marBottom w:val="0"/>
          <w:divBdr>
            <w:top w:val="none" w:sz="0" w:space="0" w:color="auto"/>
            <w:left w:val="none" w:sz="0" w:space="0" w:color="auto"/>
            <w:bottom w:val="none" w:sz="0" w:space="0" w:color="auto"/>
            <w:right w:val="none" w:sz="0" w:space="0" w:color="auto"/>
          </w:divBdr>
        </w:div>
        <w:div w:id="1140344824">
          <w:marLeft w:val="0"/>
          <w:marRight w:val="0"/>
          <w:marTop w:val="0"/>
          <w:marBottom w:val="0"/>
          <w:divBdr>
            <w:top w:val="none" w:sz="0" w:space="0" w:color="auto"/>
            <w:left w:val="none" w:sz="0" w:space="0" w:color="auto"/>
            <w:bottom w:val="none" w:sz="0" w:space="0" w:color="auto"/>
            <w:right w:val="none" w:sz="0" w:space="0" w:color="auto"/>
          </w:divBdr>
        </w:div>
      </w:divsChild>
    </w:div>
    <w:div w:id="408500550">
      <w:bodyDiv w:val="1"/>
      <w:marLeft w:val="0"/>
      <w:marRight w:val="0"/>
      <w:marTop w:val="0"/>
      <w:marBottom w:val="0"/>
      <w:divBdr>
        <w:top w:val="none" w:sz="0" w:space="0" w:color="auto"/>
        <w:left w:val="none" w:sz="0" w:space="0" w:color="auto"/>
        <w:bottom w:val="none" w:sz="0" w:space="0" w:color="auto"/>
        <w:right w:val="none" w:sz="0" w:space="0" w:color="auto"/>
      </w:divBdr>
    </w:div>
    <w:div w:id="409691753">
      <w:bodyDiv w:val="1"/>
      <w:marLeft w:val="0"/>
      <w:marRight w:val="0"/>
      <w:marTop w:val="0"/>
      <w:marBottom w:val="0"/>
      <w:divBdr>
        <w:top w:val="none" w:sz="0" w:space="0" w:color="auto"/>
        <w:left w:val="none" w:sz="0" w:space="0" w:color="auto"/>
        <w:bottom w:val="none" w:sz="0" w:space="0" w:color="auto"/>
        <w:right w:val="none" w:sz="0" w:space="0" w:color="auto"/>
      </w:divBdr>
      <w:divsChild>
        <w:div w:id="247692916">
          <w:marLeft w:val="0"/>
          <w:marRight w:val="0"/>
          <w:marTop w:val="0"/>
          <w:marBottom w:val="0"/>
          <w:divBdr>
            <w:top w:val="none" w:sz="0" w:space="0" w:color="auto"/>
            <w:left w:val="none" w:sz="0" w:space="0" w:color="auto"/>
            <w:bottom w:val="none" w:sz="0" w:space="0" w:color="auto"/>
            <w:right w:val="none" w:sz="0" w:space="0" w:color="auto"/>
          </w:divBdr>
        </w:div>
        <w:div w:id="1741823490">
          <w:marLeft w:val="0"/>
          <w:marRight w:val="0"/>
          <w:marTop w:val="0"/>
          <w:marBottom w:val="0"/>
          <w:divBdr>
            <w:top w:val="none" w:sz="0" w:space="0" w:color="auto"/>
            <w:left w:val="none" w:sz="0" w:space="0" w:color="auto"/>
            <w:bottom w:val="none" w:sz="0" w:space="0" w:color="auto"/>
            <w:right w:val="none" w:sz="0" w:space="0" w:color="auto"/>
          </w:divBdr>
        </w:div>
        <w:div w:id="1083255637">
          <w:marLeft w:val="0"/>
          <w:marRight w:val="0"/>
          <w:marTop w:val="0"/>
          <w:marBottom w:val="0"/>
          <w:divBdr>
            <w:top w:val="none" w:sz="0" w:space="0" w:color="auto"/>
            <w:left w:val="none" w:sz="0" w:space="0" w:color="auto"/>
            <w:bottom w:val="none" w:sz="0" w:space="0" w:color="auto"/>
            <w:right w:val="none" w:sz="0" w:space="0" w:color="auto"/>
          </w:divBdr>
        </w:div>
        <w:div w:id="1726222700">
          <w:marLeft w:val="0"/>
          <w:marRight w:val="0"/>
          <w:marTop w:val="0"/>
          <w:marBottom w:val="0"/>
          <w:divBdr>
            <w:top w:val="none" w:sz="0" w:space="0" w:color="auto"/>
            <w:left w:val="none" w:sz="0" w:space="0" w:color="auto"/>
            <w:bottom w:val="none" w:sz="0" w:space="0" w:color="auto"/>
            <w:right w:val="none" w:sz="0" w:space="0" w:color="auto"/>
          </w:divBdr>
        </w:div>
        <w:div w:id="1457916588">
          <w:marLeft w:val="0"/>
          <w:marRight w:val="0"/>
          <w:marTop w:val="0"/>
          <w:marBottom w:val="0"/>
          <w:divBdr>
            <w:top w:val="none" w:sz="0" w:space="0" w:color="auto"/>
            <w:left w:val="none" w:sz="0" w:space="0" w:color="auto"/>
            <w:bottom w:val="none" w:sz="0" w:space="0" w:color="auto"/>
            <w:right w:val="none" w:sz="0" w:space="0" w:color="auto"/>
          </w:divBdr>
        </w:div>
        <w:div w:id="1790122172">
          <w:marLeft w:val="0"/>
          <w:marRight w:val="0"/>
          <w:marTop w:val="0"/>
          <w:marBottom w:val="0"/>
          <w:divBdr>
            <w:top w:val="none" w:sz="0" w:space="0" w:color="auto"/>
            <w:left w:val="none" w:sz="0" w:space="0" w:color="auto"/>
            <w:bottom w:val="none" w:sz="0" w:space="0" w:color="auto"/>
            <w:right w:val="none" w:sz="0" w:space="0" w:color="auto"/>
          </w:divBdr>
        </w:div>
        <w:div w:id="1838495805">
          <w:marLeft w:val="0"/>
          <w:marRight w:val="0"/>
          <w:marTop w:val="0"/>
          <w:marBottom w:val="0"/>
          <w:divBdr>
            <w:top w:val="none" w:sz="0" w:space="0" w:color="auto"/>
            <w:left w:val="none" w:sz="0" w:space="0" w:color="auto"/>
            <w:bottom w:val="none" w:sz="0" w:space="0" w:color="auto"/>
            <w:right w:val="none" w:sz="0" w:space="0" w:color="auto"/>
          </w:divBdr>
        </w:div>
        <w:div w:id="326594235">
          <w:marLeft w:val="0"/>
          <w:marRight w:val="0"/>
          <w:marTop w:val="0"/>
          <w:marBottom w:val="0"/>
          <w:divBdr>
            <w:top w:val="none" w:sz="0" w:space="0" w:color="auto"/>
            <w:left w:val="none" w:sz="0" w:space="0" w:color="auto"/>
            <w:bottom w:val="none" w:sz="0" w:space="0" w:color="auto"/>
            <w:right w:val="none" w:sz="0" w:space="0" w:color="auto"/>
          </w:divBdr>
        </w:div>
      </w:divsChild>
    </w:div>
    <w:div w:id="415058771">
      <w:bodyDiv w:val="1"/>
      <w:marLeft w:val="0"/>
      <w:marRight w:val="0"/>
      <w:marTop w:val="0"/>
      <w:marBottom w:val="0"/>
      <w:divBdr>
        <w:top w:val="none" w:sz="0" w:space="0" w:color="auto"/>
        <w:left w:val="none" w:sz="0" w:space="0" w:color="auto"/>
        <w:bottom w:val="none" w:sz="0" w:space="0" w:color="auto"/>
        <w:right w:val="none" w:sz="0" w:space="0" w:color="auto"/>
      </w:divBdr>
    </w:div>
    <w:div w:id="415632823">
      <w:bodyDiv w:val="1"/>
      <w:marLeft w:val="0"/>
      <w:marRight w:val="0"/>
      <w:marTop w:val="0"/>
      <w:marBottom w:val="0"/>
      <w:divBdr>
        <w:top w:val="none" w:sz="0" w:space="0" w:color="auto"/>
        <w:left w:val="none" w:sz="0" w:space="0" w:color="auto"/>
        <w:bottom w:val="none" w:sz="0" w:space="0" w:color="auto"/>
        <w:right w:val="none" w:sz="0" w:space="0" w:color="auto"/>
      </w:divBdr>
    </w:div>
    <w:div w:id="415902273">
      <w:bodyDiv w:val="1"/>
      <w:marLeft w:val="0"/>
      <w:marRight w:val="0"/>
      <w:marTop w:val="0"/>
      <w:marBottom w:val="0"/>
      <w:divBdr>
        <w:top w:val="none" w:sz="0" w:space="0" w:color="auto"/>
        <w:left w:val="none" w:sz="0" w:space="0" w:color="auto"/>
        <w:bottom w:val="none" w:sz="0" w:space="0" w:color="auto"/>
        <w:right w:val="none" w:sz="0" w:space="0" w:color="auto"/>
      </w:divBdr>
    </w:div>
    <w:div w:id="420445658">
      <w:bodyDiv w:val="1"/>
      <w:marLeft w:val="0"/>
      <w:marRight w:val="0"/>
      <w:marTop w:val="0"/>
      <w:marBottom w:val="0"/>
      <w:divBdr>
        <w:top w:val="none" w:sz="0" w:space="0" w:color="auto"/>
        <w:left w:val="none" w:sz="0" w:space="0" w:color="auto"/>
        <w:bottom w:val="none" w:sz="0" w:space="0" w:color="auto"/>
        <w:right w:val="none" w:sz="0" w:space="0" w:color="auto"/>
      </w:divBdr>
    </w:div>
    <w:div w:id="421296013">
      <w:bodyDiv w:val="1"/>
      <w:marLeft w:val="0"/>
      <w:marRight w:val="0"/>
      <w:marTop w:val="0"/>
      <w:marBottom w:val="0"/>
      <w:divBdr>
        <w:top w:val="none" w:sz="0" w:space="0" w:color="auto"/>
        <w:left w:val="none" w:sz="0" w:space="0" w:color="auto"/>
        <w:bottom w:val="none" w:sz="0" w:space="0" w:color="auto"/>
        <w:right w:val="none" w:sz="0" w:space="0" w:color="auto"/>
      </w:divBdr>
    </w:div>
    <w:div w:id="423185978">
      <w:bodyDiv w:val="1"/>
      <w:marLeft w:val="0"/>
      <w:marRight w:val="0"/>
      <w:marTop w:val="0"/>
      <w:marBottom w:val="0"/>
      <w:divBdr>
        <w:top w:val="none" w:sz="0" w:space="0" w:color="auto"/>
        <w:left w:val="none" w:sz="0" w:space="0" w:color="auto"/>
        <w:bottom w:val="none" w:sz="0" w:space="0" w:color="auto"/>
        <w:right w:val="none" w:sz="0" w:space="0" w:color="auto"/>
      </w:divBdr>
    </w:div>
    <w:div w:id="424154413">
      <w:bodyDiv w:val="1"/>
      <w:marLeft w:val="0"/>
      <w:marRight w:val="0"/>
      <w:marTop w:val="0"/>
      <w:marBottom w:val="0"/>
      <w:divBdr>
        <w:top w:val="none" w:sz="0" w:space="0" w:color="auto"/>
        <w:left w:val="none" w:sz="0" w:space="0" w:color="auto"/>
        <w:bottom w:val="none" w:sz="0" w:space="0" w:color="auto"/>
        <w:right w:val="none" w:sz="0" w:space="0" w:color="auto"/>
      </w:divBdr>
      <w:divsChild>
        <w:div w:id="112873052">
          <w:marLeft w:val="0"/>
          <w:marRight w:val="0"/>
          <w:marTop w:val="0"/>
          <w:marBottom w:val="0"/>
          <w:divBdr>
            <w:top w:val="none" w:sz="0" w:space="0" w:color="auto"/>
            <w:left w:val="none" w:sz="0" w:space="0" w:color="auto"/>
            <w:bottom w:val="none" w:sz="0" w:space="0" w:color="auto"/>
            <w:right w:val="none" w:sz="0" w:space="0" w:color="auto"/>
          </w:divBdr>
        </w:div>
        <w:div w:id="936862632">
          <w:marLeft w:val="0"/>
          <w:marRight w:val="0"/>
          <w:marTop w:val="0"/>
          <w:marBottom w:val="0"/>
          <w:divBdr>
            <w:top w:val="none" w:sz="0" w:space="0" w:color="auto"/>
            <w:left w:val="none" w:sz="0" w:space="0" w:color="auto"/>
            <w:bottom w:val="none" w:sz="0" w:space="0" w:color="auto"/>
            <w:right w:val="none" w:sz="0" w:space="0" w:color="auto"/>
          </w:divBdr>
        </w:div>
        <w:div w:id="1077046957">
          <w:marLeft w:val="0"/>
          <w:marRight w:val="0"/>
          <w:marTop w:val="0"/>
          <w:marBottom w:val="0"/>
          <w:divBdr>
            <w:top w:val="none" w:sz="0" w:space="0" w:color="auto"/>
            <w:left w:val="none" w:sz="0" w:space="0" w:color="auto"/>
            <w:bottom w:val="none" w:sz="0" w:space="0" w:color="auto"/>
            <w:right w:val="none" w:sz="0" w:space="0" w:color="auto"/>
          </w:divBdr>
        </w:div>
        <w:div w:id="440103351">
          <w:marLeft w:val="0"/>
          <w:marRight w:val="0"/>
          <w:marTop w:val="0"/>
          <w:marBottom w:val="0"/>
          <w:divBdr>
            <w:top w:val="none" w:sz="0" w:space="0" w:color="auto"/>
            <w:left w:val="none" w:sz="0" w:space="0" w:color="auto"/>
            <w:bottom w:val="none" w:sz="0" w:space="0" w:color="auto"/>
            <w:right w:val="none" w:sz="0" w:space="0" w:color="auto"/>
          </w:divBdr>
        </w:div>
      </w:divsChild>
    </w:div>
    <w:div w:id="428233342">
      <w:bodyDiv w:val="1"/>
      <w:marLeft w:val="0"/>
      <w:marRight w:val="0"/>
      <w:marTop w:val="0"/>
      <w:marBottom w:val="0"/>
      <w:divBdr>
        <w:top w:val="none" w:sz="0" w:space="0" w:color="auto"/>
        <w:left w:val="none" w:sz="0" w:space="0" w:color="auto"/>
        <w:bottom w:val="none" w:sz="0" w:space="0" w:color="auto"/>
        <w:right w:val="none" w:sz="0" w:space="0" w:color="auto"/>
      </w:divBdr>
    </w:div>
    <w:div w:id="430862300">
      <w:bodyDiv w:val="1"/>
      <w:marLeft w:val="0"/>
      <w:marRight w:val="0"/>
      <w:marTop w:val="0"/>
      <w:marBottom w:val="0"/>
      <w:divBdr>
        <w:top w:val="none" w:sz="0" w:space="0" w:color="auto"/>
        <w:left w:val="none" w:sz="0" w:space="0" w:color="auto"/>
        <w:bottom w:val="none" w:sz="0" w:space="0" w:color="auto"/>
        <w:right w:val="none" w:sz="0" w:space="0" w:color="auto"/>
      </w:divBdr>
      <w:divsChild>
        <w:div w:id="348727362">
          <w:marLeft w:val="0"/>
          <w:marRight w:val="0"/>
          <w:marTop w:val="0"/>
          <w:marBottom w:val="0"/>
          <w:divBdr>
            <w:top w:val="none" w:sz="0" w:space="0" w:color="auto"/>
            <w:left w:val="none" w:sz="0" w:space="0" w:color="auto"/>
            <w:bottom w:val="none" w:sz="0" w:space="0" w:color="auto"/>
            <w:right w:val="none" w:sz="0" w:space="0" w:color="auto"/>
          </w:divBdr>
        </w:div>
        <w:div w:id="135027607">
          <w:marLeft w:val="0"/>
          <w:marRight w:val="0"/>
          <w:marTop w:val="0"/>
          <w:marBottom w:val="0"/>
          <w:divBdr>
            <w:top w:val="none" w:sz="0" w:space="0" w:color="auto"/>
            <w:left w:val="none" w:sz="0" w:space="0" w:color="auto"/>
            <w:bottom w:val="none" w:sz="0" w:space="0" w:color="auto"/>
            <w:right w:val="none" w:sz="0" w:space="0" w:color="auto"/>
          </w:divBdr>
        </w:div>
        <w:div w:id="1710447720">
          <w:marLeft w:val="0"/>
          <w:marRight w:val="0"/>
          <w:marTop w:val="0"/>
          <w:marBottom w:val="0"/>
          <w:divBdr>
            <w:top w:val="none" w:sz="0" w:space="0" w:color="auto"/>
            <w:left w:val="none" w:sz="0" w:space="0" w:color="auto"/>
            <w:bottom w:val="none" w:sz="0" w:space="0" w:color="auto"/>
            <w:right w:val="none" w:sz="0" w:space="0" w:color="auto"/>
          </w:divBdr>
        </w:div>
        <w:div w:id="939996364">
          <w:marLeft w:val="0"/>
          <w:marRight w:val="0"/>
          <w:marTop w:val="0"/>
          <w:marBottom w:val="0"/>
          <w:divBdr>
            <w:top w:val="none" w:sz="0" w:space="0" w:color="auto"/>
            <w:left w:val="none" w:sz="0" w:space="0" w:color="auto"/>
            <w:bottom w:val="none" w:sz="0" w:space="0" w:color="auto"/>
            <w:right w:val="none" w:sz="0" w:space="0" w:color="auto"/>
          </w:divBdr>
        </w:div>
        <w:div w:id="2090956475">
          <w:marLeft w:val="0"/>
          <w:marRight w:val="0"/>
          <w:marTop w:val="0"/>
          <w:marBottom w:val="0"/>
          <w:divBdr>
            <w:top w:val="none" w:sz="0" w:space="0" w:color="auto"/>
            <w:left w:val="none" w:sz="0" w:space="0" w:color="auto"/>
            <w:bottom w:val="none" w:sz="0" w:space="0" w:color="auto"/>
            <w:right w:val="none" w:sz="0" w:space="0" w:color="auto"/>
          </w:divBdr>
        </w:div>
      </w:divsChild>
    </w:div>
    <w:div w:id="430929272">
      <w:bodyDiv w:val="1"/>
      <w:marLeft w:val="0"/>
      <w:marRight w:val="0"/>
      <w:marTop w:val="0"/>
      <w:marBottom w:val="0"/>
      <w:divBdr>
        <w:top w:val="none" w:sz="0" w:space="0" w:color="auto"/>
        <w:left w:val="none" w:sz="0" w:space="0" w:color="auto"/>
        <w:bottom w:val="none" w:sz="0" w:space="0" w:color="auto"/>
        <w:right w:val="none" w:sz="0" w:space="0" w:color="auto"/>
      </w:divBdr>
      <w:divsChild>
        <w:div w:id="394666824">
          <w:marLeft w:val="0"/>
          <w:marRight w:val="0"/>
          <w:marTop w:val="0"/>
          <w:marBottom w:val="0"/>
          <w:divBdr>
            <w:top w:val="none" w:sz="0" w:space="0" w:color="auto"/>
            <w:left w:val="none" w:sz="0" w:space="0" w:color="auto"/>
            <w:bottom w:val="none" w:sz="0" w:space="0" w:color="auto"/>
            <w:right w:val="none" w:sz="0" w:space="0" w:color="auto"/>
          </w:divBdr>
        </w:div>
        <w:div w:id="255939317">
          <w:marLeft w:val="0"/>
          <w:marRight w:val="0"/>
          <w:marTop w:val="0"/>
          <w:marBottom w:val="0"/>
          <w:divBdr>
            <w:top w:val="none" w:sz="0" w:space="0" w:color="auto"/>
            <w:left w:val="none" w:sz="0" w:space="0" w:color="auto"/>
            <w:bottom w:val="none" w:sz="0" w:space="0" w:color="auto"/>
            <w:right w:val="none" w:sz="0" w:space="0" w:color="auto"/>
          </w:divBdr>
        </w:div>
        <w:div w:id="268122260">
          <w:marLeft w:val="0"/>
          <w:marRight w:val="0"/>
          <w:marTop w:val="0"/>
          <w:marBottom w:val="0"/>
          <w:divBdr>
            <w:top w:val="none" w:sz="0" w:space="0" w:color="auto"/>
            <w:left w:val="none" w:sz="0" w:space="0" w:color="auto"/>
            <w:bottom w:val="none" w:sz="0" w:space="0" w:color="auto"/>
            <w:right w:val="none" w:sz="0" w:space="0" w:color="auto"/>
          </w:divBdr>
        </w:div>
      </w:divsChild>
    </w:div>
    <w:div w:id="432093811">
      <w:bodyDiv w:val="1"/>
      <w:marLeft w:val="0"/>
      <w:marRight w:val="0"/>
      <w:marTop w:val="0"/>
      <w:marBottom w:val="0"/>
      <w:divBdr>
        <w:top w:val="none" w:sz="0" w:space="0" w:color="auto"/>
        <w:left w:val="none" w:sz="0" w:space="0" w:color="auto"/>
        <w:bottom w:val="none" w:sz="0" w:space="0" w:color="auto"/>
        <w:right w:val="none" w:sz="0" w:space="0" w:color="auto"/>
      </w:divBdr>
    </w:div>
    <w:div w:id="438836948">
      <w:bodyDiv w:val="1"/>
      <w:marLeft w:val="0"/>
      <w:marRight w:val="0"/>
      <w:marTop w:val="0"/>
      <w:marBottom w:val="0"/>
      <w:divBdr>
        <w:top w:val="none" w:sz="0" w:space="0" w:color="auto"/>
        <w:left w:val="none" w:sz="0" w:space="0" w:color="auto"/>
        <w:bottom w:val="none" w:sz="0" w:space="0" w:color="auto"/>
        <w:right w:val="none" w:sz="0" w:space="0" w:color="auto"/>
      </w:divBdr>
    </w:div>
    <w:div w:id="440731408">
      <w:bodyDiv w:val="1"/>
      <w:marLeft w:val="0"/>
      <w:marRight w:val="0"/>
      <w:marTop w:val="0"/>
      <w:marBottom w:val="0"/>
      <w:divBdr>
        <w:top w:val="none" w:sz="0" w:space="0" w:color="auto"/>
        <w:left w:val="none" w:sz="0" w:space="0" w:color="auto"/>
        <w:bottom w:val="none" w:sz="0" w:space="0" w:color="auto"/>
        <w:right w:val="none" w:sz="0" w:space="0" w:color="auto"/>
      </w:divBdr>
    </w:div>
    <w:div w:id="440999967">
      <w:bodyDiv w:val="1"/>
      <w:marLeft w:val="0"/>
      <w:marRight w:val="0"/>
      <w:marTop w:val="0"/>
      <w:marBottom w:val="0"/>
      <w:divBdr>
        <w:top w:val="none" w:sz="0" w:space="0" w:color="auto"/>
        <w:left w:val="none" w:sz="0" w:space="0" w:color="auto"/>
        <w:bottom w:val="none" w:sz="0" w:space="0" w:color="auto"/>
        <w:right w:val="none" w:sz="0" w:space="0" w:color="auto"/>
      </w:divBdr>
    </w:div>
    <w:div w:id="445002792">
      <w:bodyDiv w:val="1"/>
      <w:marLeft w:val="0"/>
      <w:marRight w:val="0"/>
      <w:marTop w:val="0"/>
      <w:marBottom w:val="0"/>
      <w:divBdr>
        <w:top w:val="none" w:sz="0" w:space="0" w:color="auto"/>
        <w:left w:val="none" w:sz="0" w:space="0" w:color="auto"/>
        <w:bottom w:val="none" w:sz="0" w:space="0" w:color="auto"/>
        <w:right w:val="none" w:sz="0" w:space="0" w:color="auto"/>
      </w:divBdr>
    </w:div>
    <w:div w:id="445731176">
      <w:bodyDiv w:val="1"/>
      <w:marLeft w:val="0"/>
      <w:marRight w:val="0"/>
      <w:marTop w:val="0"/>
      <w:marBottom w:val="0"/>
      <w:divBdr>
        <w:top w:val="none" w:sz="0" w:space="0" w:color="auto"/>
        <w:left w:val="none" w:sz="0" w:space="0" w:color="auto"/>
        <w:bottom w:val="none" w:sz="0" w:space="0" w:color="auto"/>
        <w:right w:val="none" w:sz="0" w:space="0" w:color="auto"/>
      </w:divBdr>
    </w:div>
    <w:div w:id="445732868">
      <w:bodyDiv w:val="1"/>
      <w:marLeft w:val="0"/>
      <w:marRight w:val="0"/>
      <w:marTop w:val="0"/>
      <w:marBottom w:val="0"/>
      <w:divBdr>
        <w:top w:val="none" w:sz="0" w:space="0" w:color="auto"/>
        <w:left w:val="none" w:sz="0" w:space="0" w:color="auto"/>
        <w:bottom w:val="none" w:sz="0" w:space="0" w:color="auto"/>
        <w:right w:val="none" w:sz="0" w:space="0" w:color="auto"/>
      </w:divBdr>
    </w:div>
    <w:div w:id="447164662">
      <w:bodyDiv w:val="1"/>
      <w:marLeft w:val="0"/>
      <w:marRight w:val="0"/>
      <w:marTop w:val="0"/>
      <w:marBottom w:val="0"/>
      <w:divBdr>
        <w:top w:val="none" w:sz="0" w:space="0" w:color="auto"/>
        <w:left w:val="none" w:sz="0" w:space="0" w:color="auto"/>
        <w:bottom w:val="none" w:sz="0" w:space="0" w:color="auto"/>
        <w:right w:val="none" w:sz="0" w:space="0" w:color="auto"/>
      </w:divBdr>
    </w:div>
    <w:div w:id="451360678">
      <w:bodyDiv w:val="1"/>
      <w:marLeft w:val="0"/>
      <w:marRight w:val="0"/>
      <w:marTop w:val="0"/>
      <w:marBottom w:val="0"/>
      <w:divBdr>
        <w:top w:val="none" w:sz="0" w:space="0" w:color="auto"/>
        <w:left w:val="none" w:sz="0" w:space="0" w:color="auto"/>
        <w:bottom w:val="none" w:sz="0" w:space="0" w:color="auto"/>
        <w:right w:val="none" w:sz="0" w:space="0" w:color="auto"/>
      </w:divBdr>
      <w:divsChild>
        <w:div w:id="2064790411">
          <w:marLeft w:val="0"/>
          <w:marRight w:val="0"/>
          <w:marTop w:val="0"/>
          <w:marBottom w:val="0"/>
          <w:divBdr>
            <w:top w:val="none" w:sz="0" w:space="0" w:color="auto"/>
            <w:left w:val="none" w:sz="0" w:space="0" w:color="auto"/>
            <w:bottom w:val="none" w:sz="0" w:space="0" w:color="auto"/>
            <w:right w:val="none" w:sz="0" w:space="0" w:color="auto"/>
          </w:divBdr>
        </w:div>
        <w:div w:id="2088456438">
          <w:marLeft w:val="0"/>
          <w:marRight w:val="0"/>
          <w:marTop w:val="0"/>
          <w:marBottom w:val="0"/>
          <w:divBdr>
            <w:top w:val="none" w:sz="0" w:space="0" w:color="auto"/>
            <w:left w:val="none" w:sz="0" w:space="0" w:color="auto"/>
            <w:bottom w:val="none" w:sz="0" w:space="0" w:color="auto"/>
            <w:right w:val="none" w:sz="0" w:space="0" w:color="auto"/>
          </w:divBdr>
        </w:div>
        <w:div w:id="245070703">
          <w:marLeft w:val="0"/>
          <w:marRight w:val="0"/>
          <w:marTop w:val="0"/>
          <w:marBottom w:val="0"/>
          <w:divBdr>
            <w:top w:val="none" w:sz="0" w:space="0" w:color="auto"/>
            <w:left w:val="none" w:sz="0" w:space="0" w:color="auto"/>
            <w:bottom w:val="none" w:sz="0" w:space="0" w:color="auto"/>
            <w:right w:val="none" w:sz="0" w:space="0" w:color="auto"/>
          </w:divBdr>
        </w:div>
        <w:div w:id="2083987625">
          <w:marLeft w:val="0"/>
          <w:marRight w:val="0"/>
          <w:marTop w:val="0"/>
          <w:marBottom w:val="0"/>
          <w:divBdr>
            <w:top w:val="none" w:sz="0" w:space="0" w:color="auto"/>
            <w:left w:val="none" w:sz="0" w:space="0" w:color="auto"/>
            <w:bottom w:val="none" w:sz="0" w:space="0" w:color="auto"/>
            <w:right w:val="none" w:sz="0" w:space="0" w:color="auto"/>
          </w:divBdr>
        </w:div>
        <w:div w:id="1919631361">
          <w:marLeft w:val="0"/>
          <w:marRight w:val="0"/>
          <w:marTop w:val="0"/>
          <w:marBottom w:val="0"/>
          <w:divBdr>
            <w:top w:val="none" w:sz="0" w:space="0" w:color="auto"/>
            <w:left w:val="none" w:sz="0" w:space="0" w:color="auto"/>
            <w:bottom w:val="none" w:sz="0" w:space="0" w:color="auto"/>
            <w:right w:val="none" w:sz="0" w:space="0" w:color="auto"/>
          </w:divBdr>
        </w:div>
        <w:div w:id="1930500670">
          <w:marLeft w:val="0"/>
          <w:marRight w:val="0"/>
          <w:marTop w:val="0"/>
          <w:marBottom w:val="0"/>
          <w:divBdr>
            <w:top w:val="none" w:sz="0" w:space="0" w:color="auto"/>
            <w:left w:val="none" w:sz="0" w:space="0" w:color="auto"/>
            <w:bottom w:val="none" w:sz="0" w:space="0" w:color="auto"/>
            <w:right w:val="none" w:sz="0" w:space="0" w:color="auto"/>
          </w:divBdr>
        </w:div>
        <w:div w:id="963003025">
          <w:marLeft w:val="0"/>
          <w:marRight w:val="0"/>
          <w:marTop w:val="0"/>
          <w:marBottom w:val="0"/>
          <w:divBdr>
            <w:top w:val="none" w:sz="0" w:space="0" w:color="auto"/>
            <w:left w:val="none" w:sz="0" w:space="0" w:color="auto"/>
            <w:bottom w:val="none" w:sz="0" w:space="0" w:color="auto"/>
            <w:right w:val="none" w:sz="0" w:space="0" w:color="auto"/>
          </w:divBdr>
        </w:div>
        <w:div w:id="1055274637">
          <w:marLeft w:val="0"/>
          <w:marRight w:val="0"/>
          <w:marTop w:val="0"/>
          <w:marBottom w:val="0"/>
          <w:divBdr>
            <w:top w:val="none" w:sz="0" w:space="0" w:color="auto"/>
            <w:left w:val="none" w:sz="0" w:space="0" w:color="auto"/>
            <w:bottom w:val="none" w:sz="0" w:space="0" w:color="auto"/>
            <w:right w:val="none" w:sz="0" w:space="0" w:color="auto"/>
          </w:divBdr>
        </w:div>
        <w:div w:id="1581057287">
          <w:marLeft w:val="0"/>
          <w:marRight w:val="0"/>
          <w:marTop w:val="0"/>
          <w:marBottom w:val="0"/>
          <w:divBdr>
            <w:top w:val="none" w:sz="0" w:space="0" w:color="auto"/>
            <w:left w:val="none" w:sz="0" w:space="0" w:color="auto"/>
            <w:bottom w:val="none" w:sz="0" w:space="0" w:color="auto"/>
            <w:right w:val="none" w:sz="0" w:space="0" w:color="auto"/>
          </w:divBdr>
        </w:div>
        <w:div w:id="1570265624">
          <w:marLeft w:val="0"/>
          <w:marRight w:val="0"/>
          <w:marTop w:val="0"/>
          <w:marBottom w:val="0"/>
          <w:divBdr>
            <w:top w:val="none" w:sz="0" w:space="0" w:color="auto"/>
            <w:left w:val="none" w:sz="0" w:space="0" w:color="auto"/>
            <w:bottom w:val="none" w:sz="0" w:space="0" w:color="auto"/>
            <w:right w:val="none" w:sz="0" w:space="0" w:color="auto"/>
          </w:divBdr>
        </w:div>
        <w:div w:id="1923483642">
          <w:marLeft w:val="0"/>
          <w:marRight w:val="0"/>
          <w:marTop w:val="0"/>
          <w:marBottom w:val="0"/>
          <w:divBdr>
            <w:top w:val="none" w:sz="0" w:space="0" w:color="auto"/>
            <w:left w:val="none" w:sz="0" w:space="0" w:color="auto"/>
            <w:bottom w:val="none" w:sz="0" w:space="0" w:color="auto"/>
            <w:right w:val="none" w:sz="0" w:space="0" w:color="auto"/>
          </w:divBdr>
        </w:div>
      </w:divsChild>
    </w:div>
    <w:div w:id="453982588">
      <w:bodyDiv w:val="1"/>
      <w:marLeft w:val="0"/>
      <w:marRight w:val="0"/>
      <w:marTop w:val="0"/>
      <w:marBottom w:val="0"/>
      <w:divBdr>
        <w:top w:val="none" w:sz="0" w:space="0" w:color="auto"/>
        <w:left w:val="none" w:sz="0" w:space="0" w:color="auto"/>
        <w:bottom w:val="none" w:sz="0" w:space="0" w:color="auto"/>
        <w:right w:val="none" w:sz="0" w:space="0" w:color="auto"/>
      </w:divBdr>
    </w:div>
    <w:div w:id="454256909">
      <w:bodyDiv w:val="1"/>
      <w:marLeft w:val="0"/>
      <w:marRight w:val="0"/>
      <w:marTop w:val="0"/>
      <w:marBottom w:val="0"/>
      <w:divBdr>
        <w:top w:val="none" w:sz="0" w:space="0" w:color="auto"/>
        <w:left w:val="none" w:sz="0" w:space="0" w:color="auto"/>
        <w:bottom w:val="none" w:sz="0" w:space="0" w:color="auto"/>
        <w:right w:val="none" w:sz="0" w:space="0" w:color="auto"/>
      </w:divBdr>
    </w:div>
    <w:div w:id="454763081">
      <w:bodyDiv w:val="1"/>
      <w:marLeft w:val="0"/>
      <w:marRight w:val="0"/>
      <w:marTop w:val="0"/>
      <w:marBottom w:val="0"/>
      <w:divBdr>
        <w:top w:val="none" w:sz="0" w:space="0" w:color="auto"/>
        <w:left w:val="none" w:sz="0" w:space="0" w:color="auto"/>
        <w:bottom w:val="none" w:sz="0" w:space="0" w:color="auto"/>
        <w:right w:val="none" w:sz="0" w:space="0" w:color="auto"/>
      </w:divBdr>
      <w:divsChild>
        <w:div w:id="1467773575">
          <w:marLeft w:val="0"/>
          <w:marRight w:val="0"/>
          <w:marTop w:val="0"/>
          <w:marBottom w:val="0"/>
          <w:divBdr>
            <w:top w:val="none" w:sz="0" w:space="0" w:color="auto"/>
            <w:left w:val="none" w:sz="0" w:space="0" w:color="auto"/>
            <w:bottom w:val="none" w:sz="0" w:space="0" w:color="auto"/>
            <w:right w:val="none" w:sz="0" w:space="0" w:color="auto"/>
          </w:divBdr>
          <w:divsChild>
            <w:div w:id="16152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59556">
      <w:bodyDiv w:val="1"/>
      <w:marLeft w:val="0"/>
      <w:marRight w:val="0"/>
      <w:marTop w:val="0"/>
      <w:marBottom w:val="0"/>
      <w:divBdr>
        <w:top w:val="none" w:sz="0" w:space="0" w:color="auto"/>
        <w:left w:val="none" w:sz="0" w:space="0" w:color="auto"/>
        <w:bottom w:val="none" w:sz="0" w:space="0" w:color="auto"/>
        <w:right w:val="none" w:sz="0" w:space="0" w:color="auto"/>
      </w:divBdr>
    </w:div>
    <w:div w:id="458455576">
      <w:bodyDiv w:val="1"/>
      <w:marLeft w:val="0"/>
      <w:marRight w:val="0"/>
      <w:marTop w:val="0"/>
      <w:marBottom w:val="0"/>
      <w:divBdr>
        <w:top w:val="none" w:sz="0" w:space="0" w:color="auto"/>
        <w:left w:val="none" w:sz="0" w:space="0" w:color="auto"/>
        <w:bottom w:val="none" w:sz="0" w:space="0" w:color="auto"/>
        <w:right w:val="none" w:sz="0" w:space="0" w:color="auto"/>
      </w:divBdr>
    </w:div>
    <w:div w:id="458456467">
      <w:bodyDiv w:val="1"/>
      <w:marLeft w:val="0"/>
      <w:marRight w:val="0"/>
      <w:marTop w:val="0"/>
      <w:marBottom w:val="0"/>
      <w:divBdr>
        <w:top w:val="none" w:sz="0" w:space="0" w:color="auto"/>
        <w:left w:val="none" w:sz="0" w:space="0" w:color="auto"/>
        <w:bottom w:val="none" w:sz="0" w:space="0" w:color="auto"/>
        <w:right w:val="none" w:sz="0" w:space="0" w:color="auto"/>
      </w:divBdr>
      <w:divsChild>
        <w:div w:id="1916277471">
          <w:marLeft w:val="0"/>
          <w:marRight w:val="0"/>
          <w:marTop w:val="0"/>
          <w:marBottom w:val="0"/>
          <w:divBdr>
            <w:top w:val="none" w:sz="0" w:space="0" w:color="auto"/>
            <w:left w:val="none" w:sz="0" w:space="0" w:color="auto"/>
            <w:bottom w:val="none" w:sz="0" w:space="0" w:color="auto"/>
            <w:right w:val="none" w:sz="0" w:space="0" w:color="auto"/>
          </w:divBdr>
        </w:div>
        <w:div w:id="270821320">
          <w:marLeft w:val="0"/>
          <w:marRight w:val="0"/>
          <w:marTop w:val="0"/>
          <w:marBottom w:val="0"/>
          <w:divBdr>
            <w:top w:val="none" w:sz="0" w:space="0" w:color="auto"/>
            <w:left w:val="none" w:sz="0" w:space="0" w:color="auto"/>
            <w:bottom w:val="none" w:sz="0" w:space="0" w:color="auto"/>
            <w:right w:val="none" w:sz="0" w:space="0" w:color="auto"/>
          </w:divBdr>
        </w:div>
        <w:div w:id="318583397">
          <w:marLeft w:val="0"/>
          <w:marRight w:val="0"/>
          <w:marTop w:val="0"/>
          <w:marBottom w:val="0"/>
          <w:divBdr>
            <w:top w:val="none" w:sz="0" w:space="0" w:color="auto"/>
            <w:left w:val="none" w:sz="0" w:space="0" w:color="auto"/>
            <w:bottom w:val="none" w:sz="0" w:space="0" w:color="auto"/>
            <w:right w:val="none" w:sz="0" w:space="0" w:color="auto"/>
          </w:divBdr>
        </w:div>
        <w:div w:id="1676762091">
          <w:marLeft w:val="0"/>
          <w:marRight w:val="0"/>
          <w:marTop w:val="0"/>
          <w:marBottom w:val="0"/>
          <w:divBdr>
            <w:top w:val="none" w:sz="0" w:space="0" w:color="auto"/>
            <w:left w:val="none" w:sz="0" w:space="0" w:color="auto"/>
            <w:bottom w:val="none" w:sz="0" w:space="0" w:color="auto"/>
            <w:right w:val="none" w:sz="0" w:space="0" w:color="auto"/>
          </w:divBdr>
        </w:div>
        <w:div w:id="1642491462">
          <w:marLeft w:val="0"/>
          <w:marRight w:val="0"/>
          <w:marTop w:val="0"/>
          <w:marBottom w:val="0"/>
          <w:divBdr>
            <w:top w:val="none" w:sz="0" w:space="0" w:color="auto"/>
            <w:left w:val="none" w:sz="0" w:space="0" w:color="auto"/>
            <w:bottom w:val="none" w:sz="0" w:space="0" w:color="auto"/>
            <w:right w:val="none" w:sz="0" w:space="0" w:color="auto"/>
          </w:divBdr>
        </w:div>
        <w:div w:id="507865816">
          <w:marLeft w:val="0"/>
          <w:marRight w:val="0"/>
          <w:marTop w:val="0"/>
          <w:marBottom w:val="0"/>
          <w:divBdr>
            <w:top w:val="none" w:sz="0" w:space="0" w:color="auto"/>
            <w:left w:val="none" w:sz="0" w:space="0" w:color="auto"/>
            <w:bottom w:val="none" w:sz="0" w:space="0" w:color="auto"/>
            <w:right w:val="none" w:sz="0" w:space="0" w:color="auto"/>
          </w:divBdr>
        </w:div>
        <w:div w:id="438066812">
          <w:marLeft w:val="0"/>
          <w:marRight w:val="0"/>
          <w:marTop w:val="0"/>
          <w:marBottom w:val="0"/>
          <w:divBdr>
            <w:top w:val="none" w:sz="0" w:space="0" w:color="auto"/>
            <w:left w:val="none" w:sz="0" w:space="0" w:color="auto"/>
            <w:bottom w:val="none" w:sz="0" w:space="0" w:color="auto"/>
            <w:right w:val="none" w:sz="0" w:space="0" w:color="auto"/>
          </w:divBdr>
        </w:div>
        <w:div w:id="1806503249">
          <w:marLeft w:val="0"/>
          <w:marRight w:val="0"/>
          <w:marTop w:val="0"/>
          <w:marBottom w:val="0"/>
          <w:divBdr>
            <w:top w:val="none" w:sz="0" w:space="0" w:color="auto"/>
            <w:left w:val="none" w:sz="0" w:space="0" w:color="auto"/>
            <w:bottom w:val="none" w:sz="0" w:space="0" w:color="auto"/>
            <w:right w:val="none" w:sz="0" w:space="0" w:color="auto"/>
          </w:divBdr>
        </w:div>
        <w:div w:id="1754278892">
          <w:marLeft w:val="0"/>
          <w:marRight w:val="0"/>
          <w:marTop w:val="0"/>
          <w:marBottom w:val="0"/>
          <w:divBdr>
            <w:top w:val="none" w:sz="0" w:space="0" w:color="auto"/>
            <w:left w:val="none" w:sz="0" w:space="0" w:color="auto"/>
            <w:bottom w:val="none" w:sz="0" w:space="0" w:color="auto"/>
            <w:right w:val="none" w:sz="0" w:space="0" w:color="auto"/>
          </w:divBdr>
        </w:div>
        <w:div w:id="301429114">
          <w:marLeft w:val="0"/>
          <w:marRight w:val="0"/>
          <w:marTop w:val="0"/>
          <w:marBottom w:val="0"/>
          <w:divBdr>
            <w:top w:val="none" w:sz="0" w:space="0" w:color="auto"/>
            <w:left w:val="none" w:sz="0" w:space="0" w:color="auto"/>
            <w:bottom w:val="none" w:sz="0" w:space="0" w:color="auto"/>
            <w:right w:val="none" w:sz="0" w:space="0" w:color="auto"/>
          </w:divBdr>
        </w:div>
        <w:div w:id="1981691459">
          <w:marLeft w:val="0"/>
          <w:marRight w:val="0"/>
          <w:marTop w:val="0"/>
          <w:marBottom w:val="0"/>
          <w:divBdr>
            <w:top w:val="none" w:sz="0" w:space="0" w:color="auto"/>
            <w:left w:val="none" w:sz="0" w:space="0" w:color="auto"/>
            <w:bottom w:val="none" w:sz="0" w:space="0" w:color="auto"/>
            <w:right w:val="none" w:sz="0" w:space="0" w:color="auto"/>
          </w:divBdr>
        </w:div>
        <w:div w:id="1208180605">
          <w:marLeft w:val="0"/>
          <w:marRight w:val="0"/>
          <w:marTop w:val="0"/>
          <w:marBottom w:val="0"/>
          <w:divBdr>
            <w:top w:val="none" w:sz="0" w:space="0" w:color="auto"/>
            <w:left w:val="none" w:sz="0" w:space="0" w:color="auto"/>
            <w:bottom w:val="none" w:sz="0" w:space="0" w:color="auto"/>
            <w:right w:val="none" w:sz="0" w:space="0" w:color="auto"/>
          </w:divBdr>
        </w:div>
        <w:div w:id="1597446195">
          <w:marLeft w:val="0"/>
          <w:marRight w:val="0"/>
          <w:marTop w:val="0"/>
          <w:marBottom w:val="0"/>
          <w:divBdr>
            <w:top w:val="none" w:sz="0" w:space="0" w:color="auto"/>
            <w:left w:val="none" w:sz="0" w:space="0" w:color="auto"/>
            <w:bottom w:val="none" w:sz="0" w:space="0" w:color="auto"/>
            <w:right w:val="none" w:sz="0" w:space="0" w:color="auto"/>
          </w:divBdr>
        </w:div>
        <w:div w:id="1693845664">
          <w:marLeft w:val="0"/>
          <w:marRight w:val="0"/>
          <w:marTop w:val="0"/>
          <w:marBottom w:val="0"/>
          <w:divBdr>
            <w:top w:val="none" w:sz="0" w:space="0" w:color="auto"/>
            <w:left w:val="none" w:sz="0" w:space="0" w:color="auto"/>
            <w:bottom w:val="none" w:sz="0" w:space="0" w:color="auto"/>
            <w:right w:val="none" w:sz="0" w:space="0" w:color="auto"/>
          </w:divBdr>
        </w:div>
        <w:div w:id="1937713604">
          <w:marLeft w:val="0"/>
          <w:marRight w:val="0"/>
          <w:marTop w:val="0"/>
          <w:marBottom w:val="0"/>
          <w:divBdr>
            <w:top w:val="none" w:sz="0" w:space="0" w:color="auto"/>
            <w:left w:val="none" w:sz="0" w:space="0" w:color="auto"/>
            <w:bottom w:val="none" w:sz="0" w:space="0" w:color="auto"/>
            <w:right w:val="none" w:sz="0" w:space="0" w:color="auto"/>
          </w:divBdr>
        </w:div>
        <w:div w:id="1771076034">
          <w:marLeft w:val="0"/>
          <w:marRight w:val="0"/>
          <w:marTop w:val="0"/>
          <w:marBottom w:val="0"/>
          <w:divBdr>
            <w:top w:val="none" w:sz="0" w:space="0" w:color="auto"/>
            <w:left w:val="none" w:sz="0" w:space="0" w:color="auto"/>
            <w:bottom w:val="none" w:sz="0" w:space="0" w:color="auto"/>
            <w:right w:val="none" w:sz="0" w:space="0" w:color="auto"/>
          </w:divBdr>
        </w:div>
        <w:div w:id="597762539">
          <w:marLeft w:val="0"/>
          <w:marRight w:val="0"/>
          <w:marTop w:val="0"/>
          <w:marBottom w:val="0"/>
          <w:divBdr>
            <w:top w:val="none" w:sz="0" w:space="0" w:color="auto"/>
            <w:left w:val="none" w:sz="0" w:space="0" w:color="auto"/>
            <w:bottom w:val="none" w:sz="0" w:space="0" w:color="auto"/>
            <w:right w:val="none" w:sz="0" w:space="0" w:color="auto"/>
          </w:divBdr>
        </w:div>
        <w:div w:id="1011224504">
          <w:marLeft w:val="0"/>
          <w:marRight w:val="0"/>
          <w:marTop w:val="0"/>
          <w:marBottom w:val="0"/>
          <w:divBdr>
            <w:top w:val="none" w:sz="0" w:space="0" w:color="auto"/>
            <w:left w:val="none" w:sz="0" w:space="0" w:color="auto"/>
            <w:bottom w:val="none" w:sz="0" w:space="0" w:color="auto"/>
            <w:right w:val="none" w:sz="0" w:space="0" w:color="auto"/>
          </w:divBdr>
        </w:div>
        <w:div w:id="147480977">
          <w:marLeft w:val="0"/>
          <w:marRight w:val="0"/>
          <w:marTop w:val="0"/>
          <w:marBottom w:val="0"/>
          <w:divBdr>
            <w:top w:val="none" w:sz="0" w:space="0" w:color="auto"/>
            <w:left w:val="none" w:sz="0" w:space="0" w:color="auto"/>
            <w:bottom w:val="none" w:sz="0" w:space="0" w:color="auto"/>
            <w:right w:val="none" w:sz="0" w:space="0" w:color="auto"/>
          </w:divBdr>
        </w:div>
      </w:divsChild>
    </w:div>
    <w:div w:id="461504653">
      <w:bodyDiv w:val="1"/>
      <w:marLeft w:val="0"/>
      <w:marRight w:val="0"/>
      <w:marTop w:val="0"/>
      <w:marBottom w:val="0"/>
      <w:divBdr>
        <w:top w:val="none" w:sz="0" w:space="0" w:color="auto"/>
        <w:left w:val="none" w:sz="0" w:space="0" w:color="auto"/>
        <w:bottom w:val="none" w:sz="0" w:space="0" w:color="auto"/>
        <w:right w:val="none" w:sz="0" w:space="0" w:color="auto"/>
      </w:divBdr>
    </w:div>
    <w:div w:id="463894291">
      <w:bodyDiv w:val="1"/>
      <w:marLeft w:val="0"/>
      <w:marRight w:val="0"/>
      <w:marTop w:val="0"/>
      <w:marBottom w:val="0"/>
      <w:divBdr>
        <w:top w:val="none" w:sz="0" w:space="0" w:color="auto"/>
        <w:left w:val="none" w:sz="0" w:space="0" w:color="auto"/>
        <w:bottom w:val="none" w:sz="0" w:space="0" w:color="auto"/>
        <w:right w:val="none" w:sz="0" w:space="0" w:color="auto"/>
      </w:divBdr>
    </w:div>
    <w:div w:id="465201922">
      <w:bodyDiv w:val="1"/>
      <w:marLeft w:val="0"/>
      <w:marRight w:val="0"/>
      <w:marTop w:val="0"/>
      <w:marBottom w:val="0"/>
      <w:divBdr>
        <w:top w:val="none" w:sz="0" w:space="0" w:color="auto"/>
        <w:left w:val="none" w:sz="0" w:space="0" w:color="auto"/>
        <w:bottom w:val="none" w:sz="0" w:space="0" w:color="auto"/>
        <w:right w:val="none" w:sz="0" w:space="0" w:color="auto"/>
      </w:divBdr>
    </w:div>
    <w:div w:id="465897829">
      <w:bodyDiv w:val="1"/>
      <w:marLeft w:val="0"/>
      <w:marRight w:val="0"/>
      <w:marTop w:val="0"/>
      <w:marBottom w:val="0"/>
      <w:divBdr>
        <w:top w:val="none" w:sz="0" w:space="0" w:color="auto"/>
        <w:left w:val="none" w:sz="0" w:space="0" w:color="auto"/>
        <w:bottom w:val="none" w:sz="0" w:space="0" w:color="auto"/>
        <w:right w:val="none" w:sz="0" w:space="0" w:color="auto"/>
      </w:divBdr>
      <w:divsChild>
        <w:div w:id="525751925">
          <w:marLeft w:val="0"/>
          <w:marRight w:val="0"/>
          <w:marTop w:val="0"/>
          <w:marBottom w:val="0"/>
          <w:divBdr>
            <w:top w:val="none" w:sz="0" w:space="0" w:color="auto"/>
            <w:left w:val="none" w:sz="0" w:space="0" w:color="auto"/>
            <w:bottom w:val="none" w:sz="0" w:space="0" w:color="auto"/>
            <w:right w:val="none" w:sz="0" w:space="0" w:color="auto"/>
          </w:divBdr>
        </w:div>
        <w:div w:id="2071225491">
          <w:marLeft w:val="0"/>
          <w:marRight w:val="0"/>
          <w:marTop w:val="0"/>
          <w:marBottom w:val="0"/>
          <w:divBdr>
            <w:top w:val="none" w:sz="0" w:space="0" w:color="auto"/>
            <w:left w:val="none" w:sz="0" w:space="0" w:color="auto"/>
            <w:bottom w:val="none" w:sz="0" w:space="0" w:color="auto"/>
            <w:right w:val="none" w:sz="0" w:space="0" w:color="auto"/>
          </w:divBdr>
        </w:div>
        <w:div w:id="1892183545">
          <w:marLeft w:val="0"/>
          <w:marRight w:val="0"/>
          <w:marTop w:val="0"/>
          <w:marBottom w:val="0"/>
          <w:divBdr>
            <w:top w:val="none" w:sz="0" w:space="0" w:color="auto"/>
            <w:left w:val="none" w:sz="0" w:space="0" w:color="auto"/>
            <w:bottom w:val="none" w:sz="0" w:space="0" w:color="auto"/>
            <w:right w:val="none" w:sz="0" w:space="0" w:color="auto"/>
          </w:divBdr>
        </w:div>
      </w:divsChild>
    </w:div>
    <w:div w:id="469055867">
      <w:bodyDiv w:val="1"/>
      <w:marLeft w:val="0"/>
      <w:marRight w:val="0"/>
      <w:marTop w:val="0"/>
      <w:marBottom w:val="0"/>
      <w:divBdr>
        <w:top w:val="none" w:sz="0" w:space="0" w:color="auto"/>
        <w:left w:val="none" w:sz="0" w:space="0" w:color="auto"/>
        <w:bottom w:val="none" w:sz="0" w:space="0" w:color="auto"/>
        <w:right w:val="none" w:sz="0" w:space="0" w:color="auto"/>
      </w:divBdr>
    </w:div>
    <w:div w:id="472064758">
      <w:bodyDiv w:val="1"/>
      <w:marLeft w:val="0"/>
      <w:marRight w:val="0"/>
      <w:marTop w:val="0"/>
      <w:marBottom w:val="0"/>
      <w:divBdr>
        <w:top w:val="none" w:sz="0" w:space="0" w:color="auto"/>
        <w:left w:val="none" w:sz="0" w:space="0" w:color="auto"/>
        <w:bottom w:val="none" w:sz="0" w:space="0" w:color="auto"/>
        <w:right w:val="none" w:sz="0" w:space="0" w:color="auto"/>
      </w:divBdr>
    </w:div>
    <w:div w:id="472065508">
      <w:bodyDiv w:val="1"/>
      <w:marLeft w:val="0"/>
      <w:marRight w:val="0"/>
      <w:marTop w:val="0"/>
      <w:marBottom w:val="0"/>
      <w:divBdr>
        <w:top w:val="none" w:sz="0" w:space="0" w:color="auto"/>
        <w:left w:val="none" w:sz="0" w:space="0" w:color="auto"/>
        <w:bottom w:val="none" w:sz="0" w:space="0" w:color="auto"/>
        <w:right w:val="none" w:sz="0" w:space="0" w:color="auto"/>
      </w:divBdr>
    </w:div>
    <w:div w:id="478041242">
      <w:bodyDiv w:val="1"/>
      <w:marLeft w:val="0"/>
      <w:marRight w:val="0"/>
      <w:marTop w:val="0"/>
      <w:marBottom w:val="0"/>
      <w:divBdr>
        <w:top w:val="none" w:sz="0" w:space="0" w:color="auto"/>
        <w:left w:val="none" w:sz="0" w:space="0" w:color="auto"/>
        <w:bottom w:val="none" w:sz="0" w:space="0" w:color="auto"/>
        <w:right w:val="none" w:sz="0" w:space="0" w:color="auto"/>
      </w:divBdr>
      <w:divsChild>
        <w:div w:id="1938977896">
          <w:marLeft w:val="0"/>
          <w:marRight w:val="0"/>
          <w:marTop w:val="0"/>
          <w:marBottom w:val="0"/>
          <w:divBdr>
            <w:top w:val="none" w:sz="0" w:space="0" w:color="auto"/>
            <w:left w:val="none" w:sz="0" w:space="0" w:color="auto"/>
            <w:bottom w:val="none" w:sz="0" w:space="0" w:color="auto"/>
            <w:right w:val="none" w:sz="0" w:space="0" w:color="auto"/>
          </w:divBdr>
        </w:div>
        <w:div w:id="1623077592">
          <w:marLeft w:val="0"/>
          <w:marRight w:val="0"/>
          <w:marTop w:val="0"/>
          <w:marBottom w:val="0"/>
          <w:divBdr>
            <w:top w:val="none" w:sz="0" w:space="0" w:color="auto"/>
            <w:left w:val="none" w:sz="0" w:space="0" w:color="auto"/>
            <w:bottom w:val="none" w:sz="0" w:space="0" w:color="auto"/>
            <w:right w:val="none" w:sz="0" w:space="0" w:color="auto"/>
          </w:divBdr>
        </w:div>
        <w:div w:id="582645342">
          <w:marLeft w:val="0"/>
          <w:marRight w:val="0"/>
          <w:marTop w:val="0"/>
          <w:marBottom w:val="0"/>
          <w:divBdr>
            <w:top w:val="none" w:sz="0" w:space="0" w:color="auto"/>
            <w:left w:val="none" w:sz="0" w:space="0" w:color="auto"/>
            <w:bottom w:val="none" w:sz="0" w:space="0" w:color="auto"/>
            <w:right w:val="none" w:sz="0" w:space="0" w:color="auto"/>
          </w:divBdr>
        </w:div>
      </w:divsChild>
    </w:div>
    <w:div w:id="481310986">
      <w:bodyDiv w:val="1"/>
      <w:marLeft w:val="0"/>
      <w:marRight w:val="0"/>
      <w:marTop w:val="0"/>
      <w:marBottom w:val="0"/>
      <w:divBdr>
        <w:top w:val="none" w:sz="0" w:space="0" w:color="auto"/>
        <w:left w:val="none" w:sz="0" w:space="0" w:color="auto"/>
        <w:bottom w:val="none" w:sz="0" w:space="0" w:color="auto"/>
        <w:right w:val="none" w:sz="0" w:space="0" w:color="auto"/>
      </w:divBdr>
    </w:div>
    <w:div w:id="484203929">
      <w:bodyDiv w:val="1"/>
      <w:marLeft w:val="0"/>
      <w:marRight w:val="0"/>
      <w:marTop w:val="0"/>
      <w:marBottom w:val="0"/>
      <w:divBdr>
        <w:top w:val="none" w:sz="0" w:space="0" w:color="auto"/>
        <w:left w:val="none" w:sz="0" w:space="0" w:color="auto"/>
        <w:bottom w:val="none" w:sz="0" w:space="0" w:color="auto"/>
        <w:right w:val="none" w:sz="0" w:space="0" w:color="auto"/>
      </w:divBdr>
    </w:div>
    <w:div w:id="489950628">
      <w:bodyDiv w:val="1"/>
      <w:marLeft w:val="0"/>
      <w:marRight w:val="0"/>
      <w:marTop w:val="0"/>
      <w:marBottom w:val="0"/>
      <w:divBdr>
        <w:top w:val="none" w:sz="0" w:space="0" w:color="auto"/>
        <w:left w:val="none" w:sz="0" w:space="0" w:color="auto"/>
        <w:bottom w:val="none" w:sz="0" w:space="0" w:color="auto"/>
        <w:right w:val="none" w:sz="0" w:space="0" w:color="auto"/>
      </w:divBdr>
      <w:divsChild>
        <w:div w:id="218251277">
          <w:marLeft w:val="0"/>
          <w:marRight w:val="0"/>
          <w:marTop w:val="0"/>
          <w:marBottom w:val="0"/>
          <w:divBdr>
            <w:top w:val="none" w:sz="0" w:space="0" w:color="auto"/>
            <w:left w:val="none" w:sz="0" w:space="0" w:color="auto"/>
            <w:bottom w:val="none" w:sz="0" w:space="0" w:color="auto"/>
            <w:right w:val="none" w:sz="0" w:space="0" w:color="auto"/>
          </w:divBdr>
        </w:div>
        <w:div w:id="1057315080">
          <w:marLeft w:val="0"/>
          <w:marRight w:val="0"/>
          <w:marTop w:val="0"/>
          <w:marBottom w:val="0"/>
          <w:divBdr>
            <w:top w:val="none" w:sz="0" w:space="0" w:color="auto"/>
            <w:left w:val="none" w:sz="0" w:space="0" w:color="auto"/>
            <w:bottom w:val="none" w:sz="0" w:space="0" w:color="auto"/>
            <w:right w:val="none" w:sz="0" w:space="0" w:color="auto"/>
          </w:divBdr>
        </w:div>
      </w:divsChild>
    </w:div>
    <w:div w:id="490800204">
      <w:bodyDiv w:val="1"/>
      <w:marLeft w:val="0"/>
      <w:marRight w:val="0"/>
      <w:marTop w:val="0"/>
      <w:marBottom w:val="0"/>
      <w:divBdr>
        <w:top w:val="none" w:sz="0" w:space="0" w:color="auto"/>
        <w:left w:val="none" w:sz="0" w:space="0" w:color="auto"/>
        <w:bottom w:val="none" w:sz="0" w:space="0" w:color="auto"/>
        <w:right w:val="none" w:sz="0" w:space="0" w:color="auto"/>
      </w:divBdr>
    </w:div>
    <w:div w:id="491719752">
      <w:bodyDiv w:val="1"/>
      <w:marLeft w:val="0"/>
      <w:marRight w:val="0"/>
      <w:marTop w:val="0"/>
      <w:marBottom w:val="0"/>
      <w:divBdr>
        <w:top w:val="none" w:sz="0" w:space="0" w:color="auto"/>
        <w:left w:val="none" w:sz="0" w:space="0" w:color="auto"/>
        <w:bottom w:val="none" w:sz="0" w:space="0" w:color="auto"/>
        <w:right w:val="none" w:sz="0" w:space="0" w:color="auto"/>
      </w:divBdr>
    </w:div>
    <w:div w:id="493377752">
      <w:bodyDiv w:val="1"/>
      <w:marLeft w:val="0"/>
      <w:marRight w:val="0"/>
      <w:marTop w:val="0"/>
      <w:marBottom w:val="0"/>
      <w:divBdr>
        <w:top w:val="none" w:sz="0" w:space="0" w:color="auto"/>
        <w:left w:val="none" w:sz="0" w:space="0" w:color="auto"/>
        <w:bottom w:val="none" w:sz="0" w:space="0" w:color="auto"/>
        <w:right w:val="none" w:sz="0" w:space="0" w:color="auto"/>
      </w:divBdr>
      <w:divsChild>
        <w:div w:id="148524741">
          <w:marLeft w:val="0"/>
          <w:marRight w:val="0"/>
          <w:marTop w:val="0"/>
          <w:marBottom w:val="0"/>
          <w:divBdr>
            <w:top w:val="none" w:sz="0" w:space="0" w:color="auto"/>
            <w:left w:val="none" w:sz="0" w:space="0" w:color="auto"/>
            <w:bottom w:val="none" w:sz="0" w:space="0" w:color="auto"/>
            <w:right w:val="none" w:sz="0" w:space="0" w:color="auto"/>
          </w:divBdr>
          <w:divsChild>
            <w:div w:id="9974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0635">
      <w:bodyDiv w:val="1"/>
      <w:marLeft w:val="0"/>
      <w:marRight w:val="0"/>
      <w:marTop w:val="0"/>
      <w:marBottom w:val="0"/>
      <w:divBdr>
        <w:top w:val="none" w:sz="0" w:space="0" w:color="auto"/>
        <w:left w:val="none" w:sz="0" w:space="0" w:color="auto"/>
        <w:bottom w:val="none" w:sz="0" w:space="0" w:color="auto"/>
        <w:right w:val="none" w:sz="0" w:space="0" w:color="auto"/>
      </w:divBdr>
      <w:divsChild>
        <w:div w:id="1694962280">
          <w:marLeft w:val="0"/>
          <w:marRight w:val="0"/>
          <w:marTop w:val="15"/>
          <w:marBottom w:val="0"/>
          <w:divBdr>
            <w:top w:val="none" w:sz="0" w:space="0" w:color="auto"/>
            <w:left w:val="none" w:sz="0" w:space="0" w:color="auto"/>
            <w:bottom w:val="none" w:sz="0" w:space="0" w:color="auto"/>
            <w:right w:val="none" w:sz="0" w:space="0" w:color="auto"/>
          </w:divBdr>
          <w:divsChild>
            <w:div w:id="419716539">
              <w:marLeft w:val="0"/>
              <w:marRight w:val="0"/>
              <w:marTop w:val="0"/>
              <w:marBottom w:val="0"/>
              <w:divBdr>
                <w:top w:val="none" w:sz="0" w:space="0" w:color="auto"/>
                <w:left w:val="none" w:sz="0" w:space="0" w:color="auto"/>
                <w:bottom w:val="none" w:sz="0" w:space="0" w:color="auto"/>
                <w:right w:val="none" w:sz="0" w:space="0" w:color="auto"/>
              </w:divBdr>
              <w:divsChild>
                <w:div w:id="540214796">
                  <w:marLeft w:val="0"/>
                  <w:marRight w:val="0"/>
                  <w:marTop w:val="0"/>
                  <w:marBottom w:val="0"/>
                  <w:divBdr>
                    <w:top w:val="none" w:sz="0" w:space="0" w:color="auto"/>
                    <w:left w:val="none" w:sz="0" w:space="0" w:color="auto"/>
                    <w:bottom w:val="none" w:sz="0" w:space="0" w:color="auto"/>
                    <w:right w:val="none" w:sz="0" w:space="0" w:color="auto"/>
                  </w:divBdr>
                </w:div>
                <w:div w:id="2010866847">
                  <w:marLeft w:val="0"/>
                  <w:marRight w:val="0"/>
                  <w:marTop w:val="0"/>
                  <w:marBottom w:val="0"/>
                  <w:divBdr>
                    <w:top w:val="none" w:sz="0" w:space="0" w:color="auto"/>
                    <w:left w:val="none" w:sz="0" w:space="0" w:color="auto"/>
                    <w:bottom w:val="none" w:sz="0" w:space="0" w:color="auto"/>
                    <w:right w:val="none" w:sz="0" w:space="0" w:color="auto"/>
                  </w:divBdr>
                </w:div>
                <w:div w:id="1522087148">
                  <w:marLeft w:val="0"/>
                  <w:marRight w:val="0"/>
                  <w:marTop w:val="0"/>
                  <w:marBottom w:val="0"/>
                  <w:divBdr>
                    <w:top w:val="none" w:sz="0" w:space="0" w:color="auto"/>
                    <w:left w:val="none" w:sz="0" w:space="0" w:color="auto"/>
                    <w:bottom w:val="none" w:sz="0" w:space="0" w:color="auto"/>
                    <w:right w:val="none" w:sz="0" w:space="0" w:color="auto"/>
                  </w:divBdr>
                </w:div>
                <w:div w:id="1682782383">
                  <w:marLeft w:val="0"/>
                  <w:marRight w:val="0"/>
                  <w:marTop w:val="0"/>
                  <w:marBottom w:val="0"/>
                  <w:divBdr>
                    <w:top w:val="none" w:sz="0" w:space="0" w:color="auto"/>
                    <w:left w:val="none" w:sz="0" w:space="0" w:color="auto"/>
                    <w:bottom w:val="none" w:sz="0" w:space="0" w:color="auto"/>
                    <w:right w:val="none" w:sz="0" w:space="0" w:color="auto"/>
                  </w:divBdr>
                </w:div>
                <w:div w:id="866910340">
                  <w:marLeft w:val="0"/>
                  <w:marRight w:val="0"/>
                  <w:marTop w:val="0"/>
                  <w:marBottom w:val="0"/>
                  <w:divBdr>
                    <w:top w:val="none" w:sz="0" w:space="0" w:color="auto"/>
                    <w:left w:val="none" w:sz="0" w:space="0" w:color="auto"/>
                    <w:bottom w:val="none" w:sz="0" w:space="0" w:color="auto"/>
                    <w:right w:val="none" w:sz="0" w:space="0" w:color="auto"/>
                  </w:divBdr>
                </w:div>
                <w:div w:id="1556971036">
                  <w:marLeft w:val="0"/>
                  <w:marRight w:val="0"/>
                  <w:marTop w:val="0"/>
                  <w:marBottom w:val="0"/>
                  <w:divBdr>
                    <w:top w:val="none" w:sz="0" w:space="0" w:color="auto"/>
                    <w:left w:val="none" w:sz="0" w:space="0" w:color="auto"/>
                    <w:bottom w:val="none" w:sz="0" w:space="0" w:color="auto"/>
                    <w:right w:val="none" w:sz="0" w:space="0" w:color="auto"/>
                  </w:divBdr>
                </w:div>
                <w:div w:id="597711727">
                  <w:marLeft w:val="0"/>
                  <w:marRight w:val="0"/>
                  <w:marTop w:val="0"/>
                  <w:marBottom w:val="0"/>
                  <w:divBdr>
                    <w:top w:val="none" w:sz="0" w:space="0" w:color="auto"/>
                    <w:left w:val="none" w:sz="0" w:space="0" w:color="auto"/>
                    <w:bottom w:val="none" w:sz="0" w:space="0" w:color="auto"/>
                    <w:right w:val="none" w:sz="0" w:space="0" w:color="auto"/>
                  </w:divBdr>
                </w:div>
                <w:div w:id="1182932171">
                  <w:marLeft w:val="0"/>
                  <w:marRight w:val="0"/>
                  <w:marTop w:val="0"/>
                  <w:marBottom w:val="0"/>
                  <w:divBdr>
                    <w:top w:val="none" w:sz="0" w:space="0" w:color="auto"/>
                    <w:left w:val="none" w:sz="0" w:space="0" w:color="auto"/>
                    <w:bottom w:val="none" w:sz="0" w:space="0" w:color="auto"/>
                    <w:right w:val="none" w:sz="0" w:space="0" w:color="auto"/>
                  </w:divBdr>
                </w:div>
                <w:div w:id="903570045">
                  <w:marLeft w:val="0"/>
                  <w:marRight w:val="0"/>
                  <w:marTop w:val="0"/>
                  <w:marBottom w:val="0"/>
                  <w:divBdr>
                    <w:top w:val="none" w:sz="0" w:space="0" w:color="auto"/>
                    <w:left w:val="none" w:sz="0" w:space="0" w:color="auto"/>
                    <w:bottom w:val="none" w:sz="0" w:space="0" w:color="auto"/>
                    <w:right w:val="none" w:sz="0" w:space="0" w:color="auto"/>
                  </w:divBdr>
                </w:div>
                <w:div w:id="160435875">
                  <w:marLeft w:val="0"/>
                  <w:marRight w:val="0"/>
                  <w:marTop w:val="0"/>
                  <w:marBottom w:val="0"/>
                  <w:divBdr>
                    <w:top w:val="none" w:sz="0" w:space="0" w:color="auto"/>
                    <w:left w:val="none" w:sz="0" w:space="0" w:color="auto"/>
                    <w:bottom w:val="none" w:sz="0" w:space="0" w:color="auto"/>
                    <w:right w:val="none" w:sz="0" w:space="0" w:color="auto"/>
                  </w:divBdr>
                </w:div>
                <w:div w:id="385417807">
                  <w:marLeft w:val="0"/>
                  <w:marRight w:val="0"/>
                  <w:marTop w:val="0"/>
                  <w:marBottom w:val="0"/>
                  <w:divBdr>
                    <w:top w:val="none" w:sz="0" w:space="0" w:color="auto"/>
                    <w:left w:val="none" w:sz="0" w:space="0" w:color="auto"/>
                    <w:bottom w:val="none" w:sz="0" w:space="0" w:color="auto"/>
                    <w:right w:val="none" w:sz="0" w:space="0" w:color="auto"/>
                  </w:divBdr>
                </w:div>
                <w:div w:id="286937756">
                  <w:marLeft w:val="0"/>
                  <w:marRight w:val="0"/>
                  <w:marTop w:val="0"/>
                  <w:marBottom w:val="0"/>
                  <w:divBdr>
                    <w:top w:val="none" w:sz="0" w:space="0" w:color="auto"/>
                    <w:left w:val="none" w:sz="0" w:space="0" w:color="auto"/>
                    <w:bottom w:val="none" w:sz="0" w:space="0" w:color="auto"/>
                    <w:right w:val="none" w:sz="0" w:space="0" w:color="auto"/>
                  </w:divBdr>
                </w:div>
                <w:div w:id="1046292465">
                  <w:marLeft w:val="0"/>
                  <w:marRight w:val="0"/>
                  <w:marTop w:val="0"/>
                  <w:marBottom w:val="0"/>
                  <w:divBdr>
                    <w:top w:val="none" w:sz="0" w:space="0" w:color="auto"/>
                    <w:left w:val="none" w:sz="0" w:space="0" w:color="auto"/>
                    <w:bottom w:val="none" w:sz="0" w:space="0" w:color="auto"/>
                    <w:right w:val="none" w:sz="0" w:space="0" w:color="auto"/>
                  </w:divBdr>
                </w:div>
                <w:div w:id="1573537205">
                  <w:marLeft w:val="0"/>
                  <w:marRight w:val="0"/>
                  <w:marTop w:val="0"/>
                  <w:marBottom w:val="0"/>
                  <w:divBdr>
                    <w:top w:val="none" w:sz="0" w:space="0" w:color="auto"/>
                    <w:left w:val="none" w:sz="0" w:space="0" w:color="auto"/>
                    <w:bottom w:val="none" w:sz="0" w:space="0" w:color="auto"/>
                    <w:right w:val="none" w:sz="0" w:space="0" w:color="auto"/>
                  </w:divBdr>
                </w:div>
                <w:div w:id="1189294630">
                  <w:marLeft w:val="0"/>
                  <w:marRight w:val="0"/>
                  <w:marTop w:val="0"/>
                  <w:marBottom w:val="0"/>
                  <w:divBdr>
                    <w:top w:val="none" w:sz="0" w:space="0" w:color="auto"/>
                    <w:left w:val="none" w:sz="0" w:space="0" w:color="auto"/>
                    <w:bottom w:val="none" w:sz="0" w:space="0" w:color="auto"/>
                    <w:right w:val="none" w:sz="0" w:space="0" w:color="auto"/>
                  </w:divBdr>
                </w:div>
                <w:div w:id="1989363723">
                  <w:marLeft w:val="0"/>
                  <w:marRight w:val="0"/>
                  <w:marTop w:val="0"/>
                  <w:marBottom w:val="0"/>
                  <w:divBdr>
                    <w:top w:val="none" w:sz="0" w:space="0" w:color="auto"/>
                    <w:left w:val="none" w:sz="0" w:space="0" w:color="auto"/>
                    <w:bottom w:val="none" w:sz="0" w:space="0" w:color="auto"/>
                    <w:right w:val="none" w:sz="0" w:space="0" w:color="auto"/>
                  </w:divBdr>
                </w:div>
                <w:div w:id="2028552817">
                  <w:marLeft w:val="0"/>
                  <w:marRight w:val="0"/>
                  <w:marTop w:val="0"/>
                  <w:marBottom w:val="0"/>
                  <w:divBdr>
                    <w:top w:val="none" w:sz="0" w:space="0" w:color="auto"/>
                    <w:left w:val="none" w:sz="0" w:space="0" w:color="auto"/>
                    <w:bottom w:val="none" w:sz="0" w:space="0" w:color="auto"/>
                    <w:right w:val="none" w:sz="0" w:space="0" w:color="auto"/>
                  </w:divBdr>
                </w:div>
                <w:div w:id="192772761">
                  <w:marLeft w:val="0"/>
                  <w:marRight w:val="0"/>
                  <w:marTop w:val="0"/>
                  <w:marBottom w:val="0"/>
                  <w:divBdr>
                    <w:top w:val="none" w:sz="0" w:space="0" w:color="auto"/>
                    <w:left w:val="none" w:sz="0" w:space="0" w:color="auto"/>
                    <w:bottom w:val="none" w:sz="0" w:space="0" w:color="auto"/>
                    <w:right w:val="none" w:sz="0" w:space="0" w:color="auto"/>
                  </w:divBdr>
                </w:div>
                <w:div w:id="1575162098">
                  <w:marLeft w:val="0"/>
                  <w:marRight w:val="0"/>
                  <w:marTop w:val="0"/>
                  <w:marBottom w:val="0"/>
                  <w:divBdr>
                    <w:top w:val="none" w:sz="0" w:space="0" w:color="auto"/>
                    <w:left w:val="none" w:sz="0" w:space="0" w:color="auto"/>
                    <w:bottom w:val="none" w:sz="0" w:space="0" w:color="auto"/>
                    <w:right w:val="none" w:sz="0" w:space="0" w:color="auto"/>
                  </w:divBdr>
                </w:div>
                <w:div w:id="652804280">
                  <w:marLeft w:val="0"/>
                  <w:marRight w:val="0"/>
                  <w:marTop w:val="0"/>
                  <w:marBottom w:val="0"/>
                  <w:divBdr>
                    <w:top w:val="none" w:sz="0" w:space="0" w:color="auto"/>
                    <w:left w:val="none" w:sz="0" w:space="0" w:color="auto"/>
                    <w:bottom w:val="none" w:sz="0" w:space="0" w:color="auto"/>
                    <w:right w:val="none" w:sz="0" w:space="0" w:color="auto"/>
                  </w:divBdr>
                </w:div>
                <w:div w:id="425422472">
                  <w:marLeft w:val="0"/>
                  <w:marRight w:val="0"/>
                  <w:marTop w:val="0"/>
                  <w:marBottom w:val="0"/>
                  <w:divBdr>
                    <w:top w:val="none" w:sz="0" w:space="0" w:color="auto"/>
                    <w:left w:val="none" w:sz="0" w:space="0" w:color="auto"/>
                    <w:bottom w:val="none" w:sz="0" w:space="0" w:color="auto"/>
                    <w:right w:val="none" w:sz="0" w:space="0" w:color="auto"/>
                  </w:divBdr>
                </w:div>
                <w:div w:id="2105223522">
                  <w:marLeft w:val="0"/>
                  <w:marRight w:val="0"/>
                  <w:marTop w:val="0"/>
                  <w:marBottom w:val="0"/>
                  <w:divBdr>
                    <w:top w:val="none" w:sz="0" w:space="0" w:color="auto"/>
                    <w:left w:val="none" w:sz="0" w:space="0" w:color="auto"/>
                    <w:bottom w:val="none" w:sz="0" w:space="0" w:color="auto"/>
                    <w:right w:val="none" w:sz="0" w:space="0" w:color="auto"/>
                  </w:divBdr>
                </w:div>
                <w:div w:id="852915534">
                  <w:marLeft w:val="0"/>
                  <w:marRight w:val="0"/>
                  <w:marTop w:val="0"/>
                  <w:marBottom w:val="0"/>
                  <w:divBdr>
                    <w:top w:val="none" w:sz="0" w:space="0" w:color="auto"/>
                    <w:left w:val="none" w:sz="0" w:space="0" w:color="auto"/>
                    <w:bottom w:val="none" w:sz="0" w:space="0" w:color="auto"/>
                    <w:right w:val="none" w:sz="0" w:space="0" w:color="auto"/>
                  </w:divBdr>
                </w:div>
                <w:div w:id="1316255114">
                  <w:marLeft w:val="0"/>
                  <w:marRight w:val="0"/>
                  <w:marTop w:val="0"/>
                  <w:marBottom w:val="0"/>
                  <w:divBdr>
                    <w:top w:val="none" w:sz="0" w:space="0" w:color="auto"/>
                    <w:left w:val="none" w:sz="0" w:space="0" w:color="auto"/>
                    <w:bottom w:val="none" w:sz="0" w:space="0" w:color="auto"/>
                    <w:right w:val="none" w:sz="0" w:space="0" w:color="auto"/>
                  </w:divBdr>
                </w:div>
                <w:div w:id="1415934155">
                  <w:marLeft w:val="0"/>
                  <w:marRight w:val="0"/>
                  <w:marTop w:val="0"/>
                  <w:marBottom w:val="0"/>
                  <w:divBdr>
                    <w:top w:val="none" w:sz="0" w:space="0" w:color="auto"/>
                    <w:left w:val="none" w:sz="0" w:space="0" w:color="auto"/>
                    <w:bottom w:val="none" w:sz="0" w:space="0" w:color="auto"/>
                    <w:right w:val="none" w:sz="0" w:space="0" w:color="auto"/>
                  </w:divBdr>
                </w:div>
                <w:div w:id="996037074">
                  <w:marLeft w:val="0"/>
                  <w:marRight w:val="0"/>
                  <w:marTop w:val="0"/>
                  <w:marBottom w:val="0"/>
                  <w:divBdr>
                    <w:top w:val="none" w:sz="0" w:space="0" w:color="auto"/>
                    <w:left w:val="none" w:sz="0" w:space="0" w:color="auto"/>
                    <w:bottom w:val="none" w:sz="0" w:space="0" w:color="auto"/>
                    <w:right w:val="none" w:sz="0" w:space="0" w:color="auto"/>
                  </w:divBdr>
                </w:div>
                <w:div w:id="64568351">
                  <w:marLeft w:val="0"/>
                  <w:marRight w:val="0"/>
                  <w:marTop w:val="0"/>
                  <w:marBottom w:val="0"/>
                  <w:divBdr>
                    <w:top w:val="none" w:sz="0" w:space="0" w:color="auto"/>
                    <w:left w:val="none" w:sz="0" w:space="0" w:color="auto"/>
                    <w:bottom w:val="none" w:sz="0" w:space="0" w:color="auto"/>
                    <w:right w:val="none" w:sz="0" w:space="0" w:color="auto"/>
                  </w:divBdr>
                </w:div>
                <w:div w:id="244149559">
                  <w:marLeft w:val="0"/>
                  <w:marRight w:val="0"/>
                  <w:marTop w:val="0"/>
                  <w:marBottom w:val="0"/>
                  <w:divBdr>
                    <w:top w:val="none" w:sz="0" w:space="0" w:color="auto"/>
                    <w:left w:val="none" w:sz="0" w:space="0" w:color="auto"/>
                    <w:bottom w:val="none" w:sz="0" w:space="0" w:color="auto"/>
                    <w:right w:val="none" w:sz="0" w:space="0" w:color="auto"/>
                  </w:divBdr>
                </w:div>
                <w:div w:id="267855845">
                  <w:marLeft w:val="0"/>
                  <w:marRight w:val="0"/>
                  <w:marTop w:val="0"/>
                  <w:marBottom w:val="0"/>
                  <w:divBdr>
                    <w:top w:val="none" w:sz="0" w:space="0" w:color="auto"/>
                    <w:left w:val="none" w:sz="0" w:space="0" w:color="auto"/>
                    <w:bottom w:val="none" w:sz="0" w:space="0" w:color="auto"/>
                    <w:right w:val="none" w:sz="0" w:space="0" w:color="auto"/>
                  </w:divBdr>
                </w:div>
                <w:div w:id="30500222">
                  <w:marLeft w:val="0"/>
                  <w:marRight w:val="0"/>
                  <w:marTop w:val="0"/>
                  <w:marBottom w:val="0"/>
                  <w:divBdr>
                    <w:top w:val="none" w:sz="0" w:space="0" w:color="auto"/>
                    <w:left w:val="none" w:sz="0" w:space="0" w:color="auto"/>
                    <w:bottom w:val="none" w:sz="0" w:space="0" w:color="auto"/>
                    <w:right w:val="none" w:sz="0" w:space="0" w:color="auto"/>
                  </w:divBdr>
                </w:div>
                <w:div w:id="822938854">
                  <w:marLeft w:val="0"/>
                  <w:marRight w:val="0"/>
                  <w:marTop w:val="0"/>
                  <w:marBottom w:val="0"/>
                  <w:divBdr>
                    <w:top w:val="none" w:sz="0" w:space="0" w:color="auto"/>
                    <w:left w:val="none" w:sz="0" w:space="0" w:color="auto"/>
                    <w:bottom w:val="none" w:sz="0" w:space="0" w:color="auto"/>
                    <w:right w:val="none" w:sz="0" w:space="0" w:color="auto"/>
                  </w:divBdr>
                </w:div>
                <w:div w:id="1308899781">
                  <w:marLeft w:val="0"/>
                  <w:marRight w:val="0"/>
                  <w:marTop w:val="0"/>
                  <w:marBottom w:val="0"/>
                  <w:divBdr>
                    <w:top w:val="none" w:sz="0" w:space="0" w:color="auto"/>
                    <w:left w:val="none" w:sz="0" w:space="0" w:color="auto"/>
                    <w:bottom w:val="none" w:sz="0" w:space="0" w:color="auto"/>
                    <w:right w:val="none" w:sz="0" w:space="0" w:color="auto"/>
                  </w:divBdr>
                </w:div>
                <w:div w:id="1253128816">
                  <w:marLeft w:val="0"/>
                  <w:marRight w:val="0"/>
                  <w:marTop w:val="0"/>
                  <w:marBottom w:val="0"/>
                  <w:divBdr>
                    <w:top w:val="none" w:sz="0" w:space="0" w:color="auto"/>
                    <w:left w:val="none" w:sz="0" w:space="0" w:color="auto"/>
                    <w:bottom w:val="none" w:sz="0" w:space="0" w:color="auto"/>
                    <w:right w:val="none" w:sz="0" w:space="0" w:color="auto"/>
                  </w:divBdr>
                </w:div>
                <w:div w:id="1810130404">
                  <w:marLeft w:val="0"/>
                  <w:marRight w:val="0"/>
                  <w:marTop w:val="0"/>
                  <w:marBottom w:val="0"/>
                  <w:divBdr>
                    <w:top w:val="none" w:sz="0" w:space="0" w:color="auto"/>
                    <w:left w:val="none" w:sz="0" w:space="0" w:color="auto"/>
                    <w:bottom w:val="none" w:sz="0" w:space="0" w:color="auto"/>
                    <w:right w:val="none" w:sz="0" w:space="0" w:color="auto"/>
                  </w:divBdr>
                </w:div>
                <w:div w:id="2794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9570">
          <w:marLeft w:val="0"/>
          <w:marRight w:val="0"/>
          <w:marTop w:val="15"/>
          <w:marBottom w:val="0"/>
          <w:divBdr>
            <w:top w:val="none" w:sz="0" w:space="0" w:color="auto"/>
            <w:left w:val="none" w:sz="0" w:space="0" w:color="auto"/>
            <w:bottom w:val="none" w:sz="0" w:space="0" w:color="auto"/>
            <w:right w:val="none" w:sz="0" w:space="0" w:color="auto"/>
          </w:divBdr>
          <w:divsChild>
            <w:div w:id="5365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1598">
      <w:bodyDiv w:val="1"/>
      <w:marLeft w:val="0"/>
      <w:marRight w:val="0"/>
      <w:marTop w:val="0"/>
      <w:marBottom w:val="0"/>
      <w:divBdr>
        <w:top w:val="none" w:sz="0" w:space="0" w:color="auto"/>
        <w:left w:val="none" w:sz="0" w:space="0" w:color="auto"/>
        <w:bottom w:val="none" w:sz="0" w:space="0" w:color="auto"/>
        <w:right w:val="none" w:sz="0" w:space="0" w:color="auto"/>
      </w:divBdr>
    </w:div>
    <w:div w:id="499783447">
      <w:bodyDiv w:val="1"/>
      <w:marLeft w:val="0"/>
      <w:marRight w:val="0"/>
      <w:marTop w:val="0"/>
      <w:marBottom w:val="0"/>
      <w:divBdr>
        <w:top w:val="none" w:sz="0" w:space="0" w:color="auto"/>
        <w:left w:val="none" w:sz="0" w:space="0" w:color="auto"/>
        <w:bottom w:val="none" w:sz="0" w:space="0" w:color="auto"/>
        <w:right w:val="none" w:sz="0" w:space="0" w:color="auto"/>
      </w:divBdr>
    </w:div>
    <w:div w:id="502429073">
      <w:bodyDiv w:val="1"/>
      <w:marLeft w:val="0"/>
      <w:marRight w:val="0"/>
      <w:marTop w:val="0"/>
      <w:marBottom w:val="0"/>
      <w:divBdr>
        <w:top w:val="none" w:sz="0" w:space="0" w:color="auto"/>
        <w:left w:val="none" w:sz="0" w:space="0" w:color="auto"/>
        <w:bottom w:val="none" w:sz="0" w:space="0" w:color="auto"/>
        <w:right w:val="none" w:sz="0" w:space="0" w:color="auto"/>
      </w:divBdr>
      <w:divsChild>
        <w:div w:id="1915044591">
          <w:marLeft w:val="0"/>
          <w:marRight w:val="0"/>
          <w:marTop w:val="0"/>
          <w:marBottom w:val="0"/>
          <w:divBdr>
            <w:top w:val="none" w:sz="0" w:space="0" w:color="auto"/>
            <w:left w:val="none" w:sz="0" w:space="0" w:color="auto"/>
            <w:bottom w:val="none" w:sz="0" w:space="0" w:color="auto"/>
            <w:right w:val="none" w:sz="0" w:space="0" w:color="auto"/>
          </w:divBdr>
        </w:div>
        <w:div w:id="1612933255">
          <w:marLeft w:val="0"/>
          <w:marRight w:val="0"/>
          <w:marTop w:val="0"/>
          <w:marBottom w:val="0"/>
          <w:divBdr>
            <w:top w:val="none" w:sz="0" w:space="0" w:color="auto"/>
            <w:left w:val="none" w:sz="0" w:space="0" w:color="auto"/>
            <w:bottom w:val="none" w:sz="0" w:space="0" w:color="auto"/>
            <w:right w:val="none" w:sz="0" w:space="0" w:color="auto"/>
          </w:divBdr>
        </w:div>
      </w:divsChild>
    </w:div>
    <w:div w:id="503477947">
      <w:bodyDiv w:val="1"/>
      <w:marLeft w:val="0"/>
      <w:marRight w:val="0"/>
      <w:marTop w:val="0"/>
      <w:marBottom w:val="0"/>
      <w:divBdr>
        <w:top w:val="none" w:sz="0" w:space="0" w:color="auto"/>
        <w:left w:val="none" w:sz="0" w:space="0" w:color="auto"/>
        <w:bottom w:val="none" w:sz="0" w:space="0" w:color="auto"/>
        <w:right w:val="none" w:sz="0" w:space="0" w:color="auto"/>
      </w:divBdr>
    </w:div>
    <w:div w:id="506989057">
      <w:bodyDiv w:val="1"/>
      <w:marLeft w:val="0"/>
      <w:marRight w:val="0"/>
      <w:marTop w:val="0"/>
      <w:marBottom w:val="0"/>
      <w:divBdr>
        <w:top w:val="none" w:sz="0" w:space="0" w:color="auto"/>
        <w:left w:val="none" w:sz="0" w:space="0" w:color="auto"/>
        <w:bottom w:val="none" w:sz="0" w:space="0" w:color="auto"/>
        <w:right w:val="none" w:sz="0" w:space="0" w:color="auto"/>
      </w:divBdr>
    </w:div>
    <w:div w:id="507058807">
      <w:bodyDiv w:val="1"/>
      <w:marLeft w:val="0"/>
      <w:marRight w:val="0"/>
      <w:marTop w:val="0"/>
      <w:marBottom w:val="0"/>
      <w:divBdr>
        <w:top w:val="none" w:sz="0" w:space="0" w:color="auto"/>
        <w:left w:val="none" w:sz="0" w:space="0" w:color="auto"/>
        <w:bottom w:val="none" w:sz="0" w:space="0" w:color="auto"/>
        <w:right w:val="none" w:sz="0" w:space="0" w:color="auto"/>
      </w:divBdr>
    </w:div>
    <w:div w:id="507643091">
      <w:bodyDiv w:val="1"/>
      <w:marLeft w:val="0"/>
      <w:marRight w:val="0"/>
      <w:marTop w:val="0"/>
      <w:marBottom w:val="0"/>
      <w:divBdr>
        <w:top w:val="none" w:sz="0" w:space="0" w:color="auto"/>
        <w:left w:val="none" w:sz="0" w:space="0" w:color="auto"/>
        <w:bottom w:val="none" w:sz="0" w:space="0" w:color="auto"/>
        <w:right w:val="none" w:sz="0" w:space="0" w:color="auto"/>
      </w:divBdr>
      <w:divsChild>
        <w:div w:id="496841856">
          <w:marLeft w:val="0"/>
          <w:marRight w:val="0"/>
          <w:marTop w:val="0"/>
          <w:marBottom w:val="0"/>
          <w:divBdr>
            <w:top w:val="none" w:sz="0" w:space="0" w:color="auto"/>
            <w:left w:val="none" w:sz="0" w:space="0" w:color="auto"/>
            <w:bottom w:val="none" w:sz="0" w:space="0" w:color="auto"/>
            <w:right w:val="none" w:sz="0" w:space="0" w:color="auto"/>
          </w:divBdr>
        </w:div>
        <w:div w:id="386805706">
          <w:marLeft w:val="0"/>
          <w:marRight w:val="0"/>
          <w:marTop w:val="0"/>
          <w:marBottom w:val="0"/>
          <w:divBdr>
            <w:top w:val="none" w:sz="0" w:space="0" w:color="auto"/>
            <w:left w:val="none" w:sz="0" w:space="0" w:color="auto"/>
            <w:bottom w:val="none" w:sz="0" w:space="0" w:color="auto"/>
            <w:right w:val="none" w:sz="0" w:space="0" w:color="auto"/>
          </w:divBdr>
        </w:div>
        <w:div w:id="2033648404">
          <w:marLeft w:val="0"/>
          <w:marRight w:val="0"/>
          <w:marTop w:val="0"/>
          <w:marBottom w:val="0"/>
          <w:divBdr>
            <w:top w:val="none" w:sz="0" w:space="0" w:color="auto"/>
            <w:left w:val="none" w:sz="0" w:space="0" w:color="auto"/>
            <w:bottom w:val="none" w:sz="0" w:space="0" w:color="auto"/>
            <w:right w:val="none" w:sz="0" w:space="0" w:color="auto"/>
          </w:divBdr>
        </w:div>
      </w:divsChild>
    </w:div>
    <w:div w:id="513107876">
      <w:bodyDiv w:val="1"/>
      <w:marLeft w:val="0"/>
      <w:marRight w:val="0"/>
      <w:marTop w:val="0"/>
      <w:marBottom w:val="0"/>
      <w:divBdr>
        <w:top w:val="none" w:sz="0" w:space="0" w:color="auto"/>
        <w:left w:val="none" w:sz="0" w:space="0" w:color="auto"/>
        <w:bottom w:val="none" w:sz="0" w:space="0" w:color="auto"/>
        <w:right w:val="none" w:sz="0" w:space="0" w:color="auto"/>
      </w:divBdr>
      <w:divsChild>
        <w:div w:id="282421967">
          <w:marLeft w:val="0"/>
          <w:marRight w:val="0"/>
          <w:marTop w:val="0"/>
          <w:marBottom w:val="0"/>
          <w:divBdr>
            <w:top w:val="none" w:sz="0" w:space="0" w:color="auto"/>
            <w:left w:val="none" w:sz="0" w:space="0" w:color="auto"/>
            <w:bottom w:val="none" w:sz="0" w:space="0" w:color="auto"/>
            <w:right w:val="none" w:sz="0" w:space="0" w:color="auto"/>
          </w:divBdr>
        </w:div>
        <w:div w:id="768353750">
          <w:marLeft w:val="0"/>
          <w:marRight w:val="0"/>
          <w:marTop w:val="0"/>
          <w:marBottom w:val="0"/>
          <w:divBdr>
            <w:top w:val="none" w:sz="0" w:space="0" w:color="auto"/>
            <w:left w:val="none" w:sz="0" w:space="0" w:color="auto"/>
            <w:bottom w:val="none" w:sz="0" w:space="0" w:color="auto"/>
            <w:right w:val="none" w:sz="0" w:space="0" w:color="auto"/>
          </w:divBdr>
        </w:div>
      </w:divsChild>
    </w:div>
    <w:div w:id="515310787">
      <w:bodyDiv w:val="1"/>
      <w:marLeft w:val="0"/>
      <w:marRight w:val="0"/>
      <w:marTop w:val="0"/>
      <w:marBottom w:val="0"/>
      <w:divBdr>
        <w:top w:val="none" w:sz="0" w:space="0" w:color="auto"/>
        <w:left w:val="none" w:sz="0" w:space="0" w:color="auto"/>
        <w:bottom w:val="none" w:sz="0" w:space="0" w:color="auto"/>
        <w:right w:val="none" w:sz="0" w:space="0" w:color="auto"/>
      </w:divBdr>
    </w:div>
    <w:div w:id="516894825">
      <w:bodyDiv w:val="1"/>
      <w:marLeft w:val="0"/>
      <w:marRight w:val="0"/>
      <w:marTop w:val="0"/>
      <w:marBottom w:val="0"/>
      <w:divBdr>
        <w:top w:val="none" w:sz="0" w:space="0" w:color="auto"/>
        <w:left w:val="none" w:sz="0" w:space="0" w:color="auto"/>
        <w:bottom w:val="none" w:sz="0" w:space="0" w:color="auto"/>
        <w:right w:val="none" w:sz="0" w:space="0" w:color="auto"/>
      </w:divBdr>
      <w:divsChild>
        <w:div w:id="1213730132">
          <w:marLeft w:val="0"/>
          <w:marRight w:val="0"/>
          <w:marTop w:val="0"/>
          <w:marBottom w:val="0"/>
          <w:divBdr>
            <w:top w:val="none" w:sz="0" w:space="0" w:color="auto"/>
            <w:left w:val="none" w:sz="0" w:space="0" w:color="auto"/>
            <w:bottom w:val="none" w:sz="0" w:space="0" w:color="auto"/>
            <w:right w:val="none" w:sz="0" w:space="0" w:color="auto"/>
          </w:divBdr>
        </w:div>
        <w:div w:id="1448811396">
          <w:marLeft w:val="0"/>
          <w:marRight w:val="0"/>
          <w:marTop w:val="0"/>
          <w:marBottom w:val="0"/>
          <w:divBdr>
            <w:top w:val="none" w:sz="0" w:space="0" w:color="auto"/>
            <w:left w:val="none" w:sz="0" w:space="0" w:color="auto"/>
            <w:bottom w:val="none" w:sz="0" w:space="0" w:color="auto"/>
            <w:right w:val="none" w:sz="0" w:space="0" w:color="auto"/>
          </w:divBdr>
        </w:div>
      </w:divsChild>
    </w:div>
    <w:div w:id="519123018">
      <w:bodyDiv w:val="1"/>
      <w:marLeft w:val="0"/>
      <w:marRight w:val="0"/>
      <w:marTop w:val="0"/>
      <w:marBottom w:val="0"/>
      <w:divBdr>
        <w:top w:val="none" w:sz="0" w:space="0" w:color="auto"/>
        <w:left w:val="none" w:sz="0" w:space="0" w:color="auto"/>
        <w:bottom w:val="none" w:sz="0" w:space="0" w:color="auto"/>
        <w:right w:val="none" w:sz="0" w:space="0" w:color="auto"/>
      </w:divBdr>
    </w:div>
    <w:div w:id="519778406">
      <w:bodyDiv w:val="1"/>
      <w:marLeft w:val="0"/>
      <w:marRight w:val="0"/>
      <w:marTop w:val="0"/>
      <w:marBottom w:val="0"/>
      <w:divBdr>
        <w:top w:val="none" w:sz="0" w:space="0" w:color="auto"/>
        <w:left w:val="none" w:sz="0" w:space="0" w:color="auto"/>
        <w:bottom w:val="none" w:sz="0" w:space="0" w:color="auto"/>
        <w:right w:val="none" w:sz="0" w:space="0" w:color="auto"/>
      </w:divBdr>
    </w:div>
    <w:div w:id="519900677">
      <w:bodyDiv w:val="1"/>
      <w:marLeft w:val="0"/>
      <w:marRight w:val="0"/>
      <w:marTop w:val="0"/>
      <w:marBottom w:val="0"/>
      <w:divBdr>
        <w:top w:val="none" w:sz="0" w:space="0" w:color="auto"/>
        <w:left w:val="none" w:sz="0" w:space="0" w:color="auto"/>
        <w:bottom w:val="none" w:sz="0" w:space="0" w:color="auto"/>
        <w:right w:val="none" w:sz="0" w:space="0" w:color="auto"/>
      </w:divBdr>
    </w:div>
    <w:div w:id="527450327">
      <w:bodyDiv w:val="1"/>
      <w:marLeft w:val="0"/>
      <w:marRight w:val="0"/>
      <w:marTop w:val="0"/>
      <w:marBottom w:val="0"/>
      <w:divBdr>
        <w:top w:val="none" w:sz="0" w:space="0" w:color="auto"/>
        <w:left w:val="none" w:sz="0" w:space="0" w:color="auto"/>
        <w:bottom w:val="none" w:sz="0" w:space="0" w:color="auto"/>
        <w:right w:val="none" w:sz="0" w:space="0" w:color="auto"/>
      </w:divBdr>
    </w:div>
    <w:div w:id="527790317">
      <w:bodyDiv w:val="1"/>
      <w:marLeft w:val="0"/>
      <w:marRight w:val="0"/>
      <w:marTop w:val="0"/>
      <w:marBottom w:val="0"/>
      <w:divBdr>
        <w:top w:val="none" w:sz="0" w:space="0" w:color="auto"/>
        <w:left w:val="none" w:sz="0" w:space="0" w:color="auto"/>
        <w:bottom w:val="none" w:sz="0" w:space="0" w:color="auto"/>
        <w:right w:val="none" w:sz="0" w:space="0" w:color="auto"/>
      </w:divBdr>
    </w:div>
    <w:div w:id="530150493">
      <w:bodyDiv w:val="1"/>
      <w:marLeft w:val="0"/>
      <w:marRight w:val="0"/>
      <w:marTop w:val="0"/>
      <w:marBottom w:val="0"/>
      <w:divBdr>
        <w:top w:val="none" w:sz="0" w:space="0" w:color="auto"/>
        <w:left w:val="none" w:sz="0" w:space="0" w:color="auto"/>
        <w:bottom w:val="none" w:sz="0" w:space="0" w:color="auto"/>
        <w:right w:val="none" w:sz="0" w:space="0" w:color="auto"/>
      </w:divBdr>
      <w:divsChild>
        <w:div w:id="1519202205">
          <w:marLeft w:val="0"/>
          <w:marRight w:val="0"/>
          <w:marTop w:val="0"/>
          <w:marBottom w:val="0"/>
          <w:divBdr>
            <w:top w:val="none" w:sz="0" w:space="0" w:color="auto"/>
            <w:left w:val="none" w:sz="0" w:space="0" w:color="auto"/>
            <w:bottom w:val="none" w:sz="0" w:space="0" w:color="auto"/>
            <w:right w:val="none" w:sz="0" w:space="0" w:color="auto"/>
          </w:divBdr>
        </w:div>
        <w:div w:id="916133796">
          <w:marLeft w:val="0"/>
          <w:marRight w:val="0"/>
          <w:marTop w:val="0"/>
          <w:marBottom w:val="0"/>
          <w:divBdr>
            <w:top w:val="none" w:sz="0" w:space="0" w:color="auto"/>
            <w:left w:val="none" w:sz="0" w:space="0" w:color="auto"/>
            <w:bottom w:val="none" w:sz="0" w:space="0" w:color="auto"/>
            <w:right w:val="none" w:sz="0" w:space="0" w:color="auto"/>
          </w:divBdr>
        </w:div>
        <w:div w:id="44647802">
          <w:marLeft w:val="0"/>
          <w:marRight w:val="0"/>
          <w:marTop w:val="0"/>
          <w:marBottom w:val="0"/>
          <w:divBdr>
            <w:top w:val="none" w:sz="0" w:space="0" w:color="auto"/>
            <w:left w:val="none" w:sz="0" w:space="0" w:color="auto"/>
            <w:bottom w:val="none" w:sz="0" w:space="0" w:color="auto"/>
            <w:right w:val="none" w:sz="0" w:space="0" w:color="auto"/>
          </w:divBdr>
        </w:div>
        <w:div w:id="115299090">
          <w:marLeft w:val="0"/>
          <w:marRight w:val="0"/>
          <w:marTop w:val="0"/>
          <w:marBottom w:val="0"/>
          <w:divBdr>
            <w:top w:val="none" w:sz="0" w:space="0" w:color="auto"/>
            <w:left w:val="none" w:sz="0" w:space="0" w:color="auto"/>
            <w:bottom w:val="none" w:sz="0" w:space="0" w:color="auto"/>
            <w:right w:val="none" w:sz="0" w:space="0" w:color="auto"/>
          </w:divBdr>
        </w:div>
        <w:div w:id="1791164479">
          <w:marLeft w:val="0"/>
          <w:marRight w:val="0"/>
          <w:marTop w:val="0"/>
          <w:marBottom w:val="0"/>
          <w:divBdr>
            <w:top w:val="none" w:sz="0" w:space="0" w:color="auto"/>
            <w:left w:val="none" w:sz="0" w:space="0" w:color="auto"/>
            <w:bottom w:val="none" w:sz="0" w:space="0" w:color="auto"/>
            <w:right w:val="none" w:sz="0" w:space="0" w:color="auto"/>
          </w:divBdr>
        </w:div>
        <w:div w:id="159392242">
          <w:marLeft w:val="0"/>
          <w:marRight w:val="0"/>
          <w:marTop w:val="0"/>
          <w:marBottom w:val="0"/>
          <w:divBdr>
            <w:top w:val="none" w:sz="0" w:space="0" w:color="auto"/>
            <w:left w:val="none" w:sz="0" w:space="0" w:color="auto"/>
            <w:bottom w:val="none" w:sz="0" w:space="0" w:color="auto"/>
            <w:right w:val="none" w:sz="0" w:space="0" w:color="auto"/>
          </w:divBdr>
        </w:div>
        <w:div w:id="1550218456">
          <w:marLeft w:val="0"/>
          <w:marRight w:val="0"/>
          <w:marTop w:val="0"/>
          <w:marBottom w:val="0"/>
          <w:divBdr>
            <w:top w:val="none" w:sz="0" w:space="0" w:color="auto"/>
            <w:left w:val="none" w:sz="0" w:space="0" w:color="auto"/>
            <w:bottom w:val="none" w:sz="0" w:space="0" w:color="auto"/>
            <w:right w:val="none" w:sz="0" w:space="0" w:color="auto"/>
          </w:divBdr>
        </w:div>
        <w:div w:id="504982723">
          <w:marLeft w:val="0"/>
          <w:marRight w:val="0"/>
          <w:marTop w:val="0"/>
          <w:marBottom w:val="0"/>
          <w:divBdr>
            <w:top w:val="none" w:sz="0" w:space="0" w:color="auto"/>
            <w:left w:val="none" w:sz="0" w:space="0" w:color="auto"/>
            <w:bottom w:val="none" w:sz="0" w:space="0" w:color="auto"/>
            <w:right w:val="none" w:sz="0" w:space="0" w:color="auto"/>
          </w:divBdr>
        </w:div>
        <w:div w:id="609358742">
          <w:marLeft w:val="0"/>
          <w:marRight w:val="0"/>
          <w:marTop w:val="0"/>
          <w:marBottom w:val="0"/>
          <w:divBdr>
            <w:top w:val="none" w:sz="0" w:space="0" w:color="auto"/>
            <w:left w:val="none" w:sz="0" w:space="0" w:color="auto"/>
            <w:bottom w:val="none" w:sz="0" w:space="0" w:color="auto"/>
            <w:right w:val="none" w:sz="0" w:space="0" w:color="auto"/>
          </w:divBdr>
        </w:div>
        <w:div w:id="1818915103">
          <w:marLeft w:val="0"/>
          <w:marRight w:val="0"/>
          <w:marTop w:val="0"/>
          <w:marBottom w:val="0"/>
          <w:divBdr>
            <w:top w:val="none" w:sz="0" w:space="0" w:color="auto"/>
            <w:left w:val="none" w:sz="0" w:space="0" w:color="auto"/>
            <w:bottom w:val="none" w:sz="0" w:space="0" w:color="auto"/>
            <w:right w:val="none" w:sz="0" w:space="0" w:color="auto"/>
          </w:divBdr>
        </w:div>
        <w:div w:id="1536889078">
          <w:marLeft w:val="0"/>
          <w:marRight w:val="0"/>
          <w:marTop w:val="0"/>
          <w:marBottom w:val="0"/>
          <w:divBdr>
            <w:top w:val="none" w:sz="0" w:space="0" w:color="auto"/>
            <w:left w:val="none" w:sz="0" w:space="0" w:color="auto"/>
            <w:bottom w:val="none" w:sz="0" w:space="0" w:color="auto"/>
            <w:right w:val="none" w:sz="0" w:space="0" w:color="auto"/>
          </w:divBdr>
        </w:div>
        <w:div w:id="854345191">
          <w:marLeft w:val="0"/>
          <w:marRight w:val="0"/>
          <w:marTop w:val="0"/>
          <w:marBottom w:val="0"/>
          <w:divBdr>
            <w:top w:val="none" w:sz="0" w:space="0" w:color="auto"/>
            <w:left w:val="none" w:sz="0" w:space="0" w:color="auto"/>
            <w:bottom w:val="none" w:sz="0" w:space="0" w:color="auto"/>
            <w:right w:val="none" w:sz="0" w:space="0" w:color="auto"/>
          </w:divBdr>
        </w:div>
        <w:div w:id="957879759">
          <w:marLeft w:val="0"/>
          <w:marRight w:val="0"/>
          <w:marTop w:val="0"/>
          <w:marBottom w:val="0"/>
          <w:divBdr>
            <w:top w:val="none" w:sz="0" w:space="0" w:color="auto"/>
            <w:left w:val="none" w:sz="0" w:space="0" w:color="auto"/>
            <w:bottom w:val="none" w:sz="0" w:space="0" w:color="auto"/>
            <w:right w:val="none" w:sz="0" w:space="0" w:color="auto"/>
          </w:divBdr>
        </w:div>
        <w:div w:id="1101952544">
          <w:marLeft w:val="0"/>
          <w:marRight w:val="0"/>
          <w:marTop w:val="0"/>
          <w:marBottom w:val="0"/>
          <w:divBdr>
            <w:top w:val="none" w:sz="0" w:space="0" w:color="auto"/>
            <w:left w:val="none" w:sz="0" w:space="0" w:color="auto"/>
            <w:bottom w:val="none" w:sz="0" w:space="0" w:color="auto"/>
            <w:right w:val="none" w:sz="0" w:space="0" w:color="auto"/>
          </w:divBdr>
        </w:div>
        <w:div w:id="1602565368">
          <w:marLeft w:val="0"/>
          <w:marRight w:val="0"/>
          <w:marTop w:val="0"/>
          <w:marBottom w:val="0"/>
          <w:divBdr>
            <w:top w:val="none" w:sz="0" w:space="0" w:color="auto"/>
            <w:left w:val="none" w:sz="0" w:space="0" w:color="auto"/>
            <w:bottom w:val="none" w:sz="0" w:space="0" w:color="auto"/>
            <w:right w:val="none" w:sz="0" w:space="0" w:color="auto"/>
          </w:divBdr>
        </w:div>
        <w:div w:id="929653873">
          <w:marLeft w:val="0"/>
          <w:marRight w:val="0"/>
          <w:marTop w:val="0"/>
          <w:marBottom w:val="0"/>
          <w:divBdr>
            <w:top w:val="none" w:sz="0" w:space="0" w:color="auto"/>
            <w:left w:val="none" w:sz="0" w:space="0" w:color="auto"/>
            <w:bottom w:val="none" w:sz="0" w:space="0" w:color="auto"/>
            <w:right w:val="none" w:sz="0" w:space="0" w:color="auto"/>
          </w:divBdr>
        </w:div>
        <w:div w:id="1953247441">
          <w:marLeft w:val="0"/>
          <w:marRight w:val="0"/>
          <w:marTop w:val="0"/>
          <w:marBottom w:val="0"/>
          <w:divBdr>
            <w:top w:val="none" w:sz="0" w:space="0" w:color="auto"/>
            <w:left w:val="none" w:sz="0" w:space="0" w:color="auto"/>
            <w:bottom w:val="none" w:sz="0" w:space="0" w:color="auto"/>
            <w:right w:val="none" w:sz="0" w:space="0" w:color="auto"/>
          </w:divBdr>
        </w:div>
        <w:div w:id="1661078633">
          <w:marLeft w:val="0"/>
          <w:marRight w:val="0"/>
          <w:marTop w:val="0"/>
          <w:marBottom w:val="0"/>
          <w:divBdr>
            <w:top w:val="none" w:sz="0" w:space="0" w:color="auto"/>
            <w:left w:val="none" w:sz="0" w:space="0" w:color="auto"/>
            <w:bottom w:val="none" w:sz="0" w:space="0" w:color="auto"/>
            <w:right w:val="none" w:sz="0" w:space="0" w:color="auto"/>
          </w:divBdr>
        </w:div>
        <w:div w:id="294599852">
          <w:marLeft w:val="0"/>
          <w:marRight w:val="0"/>
          <w:marTop w:val="0"/>
          <w:marBottom w:val="0"/>
          <w:divBdr>
            <w:top w:val="none" w:sz="0" w:space="0" w:color="auto"/>
            <w:left w:val="none" w:sz="0" w:space="0" w:color="auto"/>
            <w:bottom w:val="none" w:sz="0" w:space="0" w:color="auto"/>
            <w:right w:val="none" w:sz="0" w:space="0" w:color="auto"/>
          </w:divBdr>
        </w:div>
        <w:div w:id="833649124">
          <w:marLeft w:val="0"/>
          <w:marRight w:val="0"/>
          <w:marTop w:val="0"/>
          <w:marBottom w:val="0"/>
          <w:divBdr>
            <w:top w:val="none" w:sz="0" w:space="0" w:color="auto"/>
            <w:left w:val="none" w:sz="0" w:space="0" w:color="auto"/>
            <w:bottom w:val="none" w:sz="0" w:space="0" w:color="auto"/>
            <w:right w:val="none" w:sz="0" w:space="0" w:color="auto"/>
          </w:divBdr>
        </w:div>
        <w:div w:id="1396204019">
          <w:marLeft w:val="0"/>
          <w:marRight w:val="0"/>
          <w:marTop w:val="0"/>
          <w:marBottom w:val="0"/>
          <w:divBdr>
            <w:top w:val="none" w:sz="0" w:space="0" w:color="auto"/>
            <w:left w:val="none" w:sz="0" w:space="0" w:color="auto"/>
            <w:bottom w:val="none" w:sz="0" w:space="0" w:color="auto"/>
            <w:right w:val="none" w:sz="0" w:space="0" w:color="auto"/>
          </w:divBdr>
        </w:div>
        <w:div w:id="1117219017">
          <w:marLeft w:val="0"/>
          <w:marRight w:val="0"/>
          <w:marTop w:val="0"/>
          <w:marBottom w:val="0"/>
          <w:divBdr>
            <w:top w:val="none" w:sz="0" w:space="0" w:color="auto"/>
            <w:left w:val="none" w:sz="0" w:space="0" w:color="auto"/>
            <w:bottom w:val="none" w:sz="0" w:space="0" w:color="auto"/>
            <w:right w:val="none" w:sz="0" w:space="0" w:color="auto"/>
          </w:divBdr>
        </w:div>
        <w:div w:id="393237585">
          <w:marLeft w:val="0"/>
          <w:marRight w:val="0"/>
          <w:marTop w:val="0"/>
          <w:marBottom w:val="0"/>
          <w:divBdr>
            <w:top w:val="none" w:sz="0" w:space="0" w:color="auto"/>
            <w:left w:val="none" w:sz="0" w:space="0" w:color="auto"/>
            <w:bottom w:val="none" w:sz="0" w:space="0" w:color="auto"/>
            <w:right w:val="none" w:sz="0" w:space="0" w:color="auto"/>
          </w:divBdr>
        </w:div>
        <w:div w:id="1162040983">
          <w:marLeft w:val="0"/>
          <w:marRight w:val="0"/>
          <w:marTop w:val="0"/>
          <w:marBottom w:val="0"/>
          <w:divBdr>
            <w:top w:val="none" w:sz="0" w:space="0" w:color="auto"/>
            <w:left w:val="none" w:sz="0" w:space="0" w:color="auto"/>
            <w:bottom w:val="none" w:sz="0" w:space="0" w:color="auto"/>
            <w:right w:val="none" w:sz="0" w:space="0" w:color="auto"/>
          </w:divBdr>
        </w:div>
        <w:div w:id="1983735304">
          <w:marLeft w:val="0"/>
          <w:marRight w:val="0"/>
          <w:marTop w:val="0"/>
          <w:marBottom w:val="0"/>
          <w:divBdr>
            <w:top w:val="none" w:sz="0" w:space="0" w:color="auto"/>
            <w:left w:val="none" w:sz="0" w:space="0" w:color="auto"/>
            <w:bottom w:val="none" w:sz="0" w:space="0" w:color="auto"/>
            <w:right w:val="none" w:sz="0" w:space="0" w:color="auto"/>
          </w:divBdr>
        </w:div>
        <w:div w:id="1652907860">
          <w:marLeft w:val="0"/>
          <w:marRight w:val="0"/>
          <w:marTop w:val="0"/>
          <w:marBottom w:val="0"/>
          <w:divBdr>
            <w:top w:val="none" w:sz="0" w:space="0" w:color="auto"/>
            <w:left w:val="none" w:sz="0" w:space="0" w:color="auto"/>
            <w:bottom w:val="none" w:sz="0" w:space="0" w:color="auto"/>
            <w:right w:val="none" w:sz="0" w:space="0" w:color="auto"/>
          </w:divBdr>
        </w:div>
        <w:div w:id="877398001">
          <w:marLeft w:val="0"/>
          <w:marRight w:val="0"/>
          <w:marTop w:val="0"/>
          <w:marBottom w:val="0"/>
          <w:divBdr>
            <w:top w:val="none" w:sz="0" w:space="0" w:color="auto"/>
            <w:left w:val="none" w:sz="0" w:space="0" w:color="auto"/>
            <w:bottom w:val="none" w:sz="0" w:space="0" w:color="auto"/>
            <w:right w:val="none" w:sz="0" w:space="0" w:color="auto"/>
          </w:divBdr>
        </w:div>
        <w:div w:id="831214981">
          <w:marLeft w:val="0"/>
          <w:marRight w:val="0"/>
          <w:marTop w:val="0"/>
          <w:marBottom w:val="0"/>
          <w:divBdr>
            <w:top w:val="none" w:sz="0" w:space="0" w:color="auto"/>
            <w:left w:val="none" w:sz="0" w:space="0" w:color="auto"/>
            <w:bottom w:val="none" w:sz="0" w:space="0" w:color="auto"/>
            <w:right w:val="none" w:sz="0" w:space="0" w:color="auto"/>
          </w:divBdr>
        </w:div>
        <w:div w:id="1794592197">
          <w:marLeft w:val="0"/>
          <w:marRight w:val="0"/>
          <w:marTop w:val="0"/>
          <w:marBottom w:val="0"/>
          <w:divBdr>
            <w:top w:val="none" w:sz="0" w:space="0" w:color="auto"/>
            <w:left w:val="none" w:sz="0" w:space="0" w:color="auto"/>
            <w:bottom w:val="none" w:sz="0" w:space="0" w:color="auto"/>
            <w:right w:val="none" w:sz="0" w:space="0" w:color="auto"/>
          </w:divBdr>
        </w:div>
        <w:div w:id="758913743">
          <w:marLeft w:val="0"/>
          <w:marRight w:val="0"/>
          <w:marTop w:val="0"/>
          <w:marBottom w:val="0"/>
          <w:divBdr>
            <w:top w:val="none" w:sz="0" w:space="0" w:color="auto"/>
            <w:left w:val="none" w:sz="0" w:space="0" w:color="auto"/>
            <w:bottom w:val="none" w:sz="0" w:space="0" w:color="auto"/>
            <w:right w:val="none" w:sz="0" w:space="0" w:color="auto"/>
          </w:divBdr>
        </w:div>
        <w:div w:id="2017028299">
          <w:marLeft w:val="0"/>
          <w:marRight w:val="0"/>
          <w:marTop w:val="0"/>
          <w:marBottom w:val="0"/>
          <w:divBdr>
            <w:top w:val="none" w:sz="0" w:space="0" w:color="auto"/>
            <w:left w:val="none" w:sz="0" w:space="0" w:color="auto"/>
            <w:bottom w:val="none" w:sz="0" w:space="0" w:color="auto"/>
            <w:right w:val="none" w:sz="0" w:space="0" w:color="auto"/>
          </w:divBdr>
        </w:div>
        <w:div w:id="1472207433">
          <w:marLeft w:val="0"/>
          <w:marRight w:val="0"/>
          <w:marTop w:val="0"/>
          <w:marBottom w:val="0"/>
          <w:divBdr>
            <w:top w:val="none" w:sz="0" w:space="0" w:color="auto"/>
            <w:left w:val="none" w:sz="0" w:space="0" w:color="auto"/>
            <w:bottom w:val="none" w:sz="0" w:space="0" w:color="auto"/>
            <w:right w:val="none" w:sz="0" w:space="0" w:color="auto"/>
          </w:divBdr>
        </w:div>
        <w:div w:id="1630546430">
          <w:marLeft w:val="0"/>
          <w:marRight w:val="0"/>
          <w:marTop w:val="0"/>
          <w:marBottom w:val="0"/>
          <w:divBdr>
            <w:top w:val="none" w:sz="0" w:space="0" w:color="auto"/>
            <w:left w:val="none" w:sz="0" w:space="0" w:color="auto"/>
            <w:bottom w:val="none" w:sz="0" w:space="0" w:color="auto"/>
            <w:right w:val="none" w:sz="0" w:space="0" w:color="auto"/>
          </w:divBdr>
        </w:div>
        <w:div w:id="262542629">
          <w:marLeft w:val="0"/>
          <w:marRight w:val="0"/>
          <w:marTop w:val="0"/>
          <w:marBottom w:val="0"/>
          <w:divBdr>
            <w:top w:val="none" w:sz="0" w:space="0" w:color="auto"/>
            <w:left w:val="none" w:sz="0" w:space="0" w:color="auto"/>
            <w:bottom w:val="none" w:sz="0" w:space="0" w:color="auto"/>
            <w:right w:val="none" w:sz="0" w:space="0" w:color="auto"/>
          </w:divBdr>
        </w:div>
        <w:div w:id="1176841728">
          <w:marLeft w:val="0"/>
          <w:marRight w:val="0"/>
          <w:marTop w:val="0"/>
          <w:marBottom w:val="0"/>
          <w:divBdr>
            <w:top w:val="none" w:sz="0" w:space="0" w:color="auto"/>
            <w:left w:val="none" w:sz="0" w:space="0" w:color="auto"/>
            <w:bottom w:val="none" w:sz="0" w:space="0" w:color="auto"/>
            <w:right w:val="none" w:sz="0" w:space="0" w:color="auto"/>
          </w:divBdr>
        </w:div>
        <w:div w:id="1477917681">
          <w:marLeft w:val="0"/>
          <w:marRight w:val="0"/>
          <w:marTop w:val="0"/>
          <w:marBottom w:val="0"/>
          <w:divBdr>
            <w:top w:val="none" w:sz="0" w:space="0" w:color="auto"/>
            <w:left w:val="none" w:sz="0" w:space="0" w:color="auto"/>
            <w:bottom w:val="none" w:sz="0" w:space="0" w:color="auto"/>
            <w:right w:val="none" w:sz="0" w:space="0" w:color="auto"/>
          </w:divBdr>
        </w:div>
        <w:div w:id="610165365">
          <w:marLeft w:val="0"/>
          <w:marRight w:val="0"/>
          <w:marTop w:val="0"/>
          <w:marBottom w:val="0"/>
          <w:divBdr>
            <w:top w:val="none" w:sz="0" w:space="0" w:color="auto"/>
            <w:left w:val="none" w:sz="0" w:space="0" w:color="auto"/>
            <w:bottom w:val="none" w:sz="0" w:space="0" w:color="auto"/>
            <w:right w:val="none" w:sz="0" w:space="0" w:color="auto"/>
          </w:divBdr>
        </w:div>
        <w:div w:id="1142502413">
          <w:marLeft w:val="0"/>
          <w:marRight w:val="0"/>
          <w:marTop w:val="0"/>
          <w:marBottom w:val="0"/>
          <w:divBdr>
            <w:top w:val="none" w:sz="0" w:space="0" w:color="auto"/>
            <w:left w:val="none" w:sz="0" w:space="0" w:color="auto"/>
            <w:bottom w:val="none" w:sz="0" w:space="0" w:color="auto"/>
            <w:right w:val="none" w:sz="0" w:space="0" w:color="auto"/>
          </w:divBdr>
        </w:div>
        <w:div w:id="2143426647">
          <w:marLeft w:val="0"/>
          <w:marRight w:val="0"/>
          <w:marTop w:val="0"/>
          <w:marBottom w:val="0"/>
          <w:divBdr>
            <w:top w:val="none" w:sz="0" w:space="0" w:color="auto"/>
            <w:left w:val="none" w:sz="0" w:space="0" w:color="auto"/>
            <w:bottom w:val="none" w:sz="0" w:space="0" w:color="auto"/>
            <w:right w:val="none" w:sz="0" w:space="0" w:color="auto"/>
          </w:divBdr>
        </w:div>
        <w:div w:id="1276912660">
          <w:marLeft w:val="0"/>
          <w:marRight w:val="0"/>
          <w:marTop w:val="0"/>
          <w:marBottom w:val="0"/>
          <w:divBdr>
            <w:top w:val="none" w:sz="0" w:space="0" w:color="auto"/>
            <w:left w:val="none" w:sz="0" w:space="0" w:color="auto"/>
            <w:bottom w:val="none" w:sz="0" w:space="0" w:color="auto"/>
            <w:right w:val="none" w:sz="0" w:space="0" w:color="auto"/>
          </w:divBdr>
        </w:div>
        <w:div w:id="957879832">
          <w:marLeft w:val="0"/>
          <w:marRight w:val="0"/>
          <w:marTop w:val="0"/>
          <w:marBottom w:val="0"/>
          <w:divBdr>
            <w:top w:val="none" w:sz="0" w:space="0" w:color="auto"/>
            <w:left w:val="none" w:sz="0" w:space="0" w:color="auto"/>
            <w:bottom w:val="none" w:sz="0" w:space="0" w:color="auto"/>
            <w:right w:val="none" w:sz="0" w:space="0" w:color="auto"/>
          </w:divBdr>
        </w:div>
        <w:div w:id="386222031">
          <w:marLeft w:val="0"/>
          <w:marRight w:val="0"/>
          <w:marTop w:val="0"/>
          <w:marBottom w:val="0"/>
          <w:divBdr>
            <w:top w:val="none" w:sz="0" w:space="0" w:color="auto"/>
            <w:left w:val="none" w:sz="0" w:space="0" w:color="auto"/>
            <w:bottom w:val="none" w:sz="0" w:space="0" w:color="auto"/>
            <w:right w:val="none" w:sz="0" w:space="0" w:color="auto"/>
          </w:divBdr>
        </w:div>
        <w:div w:id="1748843526">
          <w:marLeft w:val="0"/>
          <w:marRight w:val="0"/>
          <w:marTop w:val="0"/>
          <w:marBottom w:val="0"/>
          <w:divBdr>
            <w:top w:val="none" w:sz="0" w:space="0" w:color="auto"/>
            <w:left w:val="none" w:sz="0" w:space="0" w:color="auto"/>
            <w:bottom w:val="none" w:sz="0" w:space="0" w:color="auto"/>
            <w:right w:val="none" w:sz="0" w:space="0" w:color="auto"/>
          </w:divBdr>
        </w:div>
        <w:div w:id="1443115329">
          <w:marLeft w:val="0"/>
          <w:marRight w:val="0"/>
          <w:marTop w:val="0"/>
          <w:marBottom w:val="0"/>
          <w:divBdr>
            <w:top w:val="none" w:sz="0" w:space="0" w:color="auto"/>
            <w:left w:val="none" w:sz="0" w:space="0" w:color="auto"/>
            <w:bottom w:val="none" w:sz="0" w:space="0" w:color="auto"/>
            <w:right w:val="none" w:sz="0" w:space="0" w:color="auto"/>
          </w:divBdr>
        </w:div>
        <w:div w:id="648751107">
          <w:marLeft w:val="0"/>
          <w:marRight w:val="0"/>
          <w:marTop w:val="0"/>
          <w:marBottom w:val="0"/>
          <w:divBdr>
            <w:top w:val="none" w:sz="0" w:space="0" w:color="auto"/>
            <w:left w:val="none" w:sz="0" w:space="0" w:color="auto"/>
            <w:bottom w:val="none" w:sz="0" w:space="0" w:color="auto"/>
            <w:right w:val="none" w:sz="0" w:space="0" w:color="auto"/>
          </w:divBdr>
        </w:div>
        <w:div w:id="2129273835">
          <w:marLeft w:val="0"/>
          <w:marRight w:val="0"/>
          <w:marTop w:val="0"/>
          <w:marBottom w:val="0"/>
          <w:divBdr>
            <w:top w:val="none" w:sz="0" w:space="0" w:color="auto"/>
            <w:left w:val="none" w:sz="0" w:space="0" w:color="auto"/>
            <w:bottom w:val="none" w:sz="0" w:space="0" w:color="auto"/>
            <w:right w:val="none" w:sz="0" w:space="0" w:color="auto"/>
          </w:divBdr>
        </w:div>
        <w:div w:id="2072388153">
          <w:marLeft w:val="0"/>
          <w:marRight w:val="0"/>
          <w:marTop w:val="0"/>
          <w:marBottom w:val="0"/>
          <w:divBdr>
            <w:top w:val="none" w:sz="0" w:space="0" w:color="auto"/>
            <w:left w:val="none" w:sz="0" w:space="0" w:color="auto"/>
            <w:bottom w:val="none" w:sz="0" w:space="0" w:color="auto"/>
            <w:right w:val="none" w:sz="0" w:space="0" w:color="auto"/>
          </w:divBdr>
        </w:div>
        <w:div w:id="1929533345">
          <w:marLeft w:val="0"/>
          <w:marRight w:val="0"/>
          <w:marTop w:val="0"/>
          <w:marBottom w:val="0"/>
          <w:divBdr>
            <w:top w:val="none" w:sz="0" w:space="0" w:color="auto"/>
            <w:left w:val="none" w:sz="0" w:space="0" w:color="auto"/>
            <w:bottom w:val="none" w:sz="0" w:space="0" w:color="auto"/>
            <w:right w:val="none" w:sz="0" w:space="0" w:color="auto"/>
          </w:divBdr>
        </w:div>
        <w:div w:id="1402679936">
          <w:marLeft w:val="0"/>
          <w:marRight w:val="0"/>
          <w:marTop w:val="0"/>
          <w:marBottom w:val="0"/>
          <w:divBdr>
            <w:top w:val="none" w:sz="0" w:space="0" w:color="auto"/>
            <w:left w:val="none" w:sz="0" w:space="0" w:color="auto"/>
            <w:bottom w:val="none" w:sz="0" w:space="0" w:color="auto"/>
            <w:right w:val="none" w:sz="0" w:space="0" w:color="auto"/>
          </w:divBdr>
        </w:div>
        <w:div w:id="1552184463">
          <w:marLeft w:val="0"/>
          <w:marRight w:val="0"/>
          <w:marTop w:val="0"/>
          <w:marBottom w:val="0"/>
          <w:divBdr>
            <w:top w:val="none" w:sz="0" w:space="0" w:color="auto"/>
            <w:left w:val="none" w:sz="0" w:space="0" w:color="auto"/>
            <w:bottom w:val="none" w:sz="0" w:space="0" w:color="auto"/>
            <w:right w:val="none" w:sz="0" w:space="0" w:color="auto"/>
          </w:divBdr>
        </w:div>
        <w:div w:id="1313288818">
          <w:marLeft w:val="0"/>
          <w:marRight w:val="0"/>
          <w:marTop w:val="0"/>
          <w:marBottom w:val="0"/>
          <w:divBdr>
            <w:top w:val="none" w:sz="0" w:space="0" w:color="auto"/>
            <w:left w:val="none" w:sz="0" w:space="0" w:color="auto"/>
            <w:bottom w:val="none" w:sz="0" w:space="0" w:color="auto"/>
            <w:right w:val="none" w:sz="0" w:space="0" w:color="auto"/>
          </w:divBdr>
        </w:div>
        <w:div w:id="1535265438">
          <w:marLeft w:val="0"/>
          <w:marRight w:val="0"/>
          <w:marTop w:val="0"/>
          <w:marBottom w:val="0"/>
          <w:divBdr>
            <w:top w:val="none" w:sz="0" w:space="0" w:color="auto"/>
            <w:left w:val="none" w:sz="0" w:space="0" w:color="auto"/>
            <w:bottom w:val="none" w:sz="0" w:space="0" w:color="auto"/>
            <w:right w:val="none" w:sz="0" w:space="0" w:color="auto"/>
          </w:divBdr>
        </w:div>
      </w:divsChild>
    </w:div>
    <w:div w:id="530189292">
      <w:bodyDiv w:val="1"/>
      <w:marLeft w:val="0"/>
      <w:marRight w:val="0"/>
      <w:marTop w:val="0"/>
      <w:marBottom w:val="0"/>
      <w:divBdr>
        <w:top w:val="none" w:sz="0" w:space="0" w:color="auto"/>
        <w:left w:val="none" w:sz="0" w:space="0" w:color="auto"/>
        <w:bottom w:val="none" w:sz="0" w:space="0" w:color="auto"/>
        <w:right w:val="none" w:sz="0" w:space="0" w:color="auto"/>
      </w:divBdr>
    </w:div>
    <w:div w:id="530385785">
      <w:bodyDiv w:val="1"/>
      <w:marLeft w:val="0"/>
      <w:marRight w:val="0"/>
      <w:marTop w:val="0"/>
      <w:marBottom w:val="0"/>
      <w:divBdr>
        <w:top w:val="none" w:sz="0" w:space="0" w:color="auto"/>
        <w:left w:val="none" w:sz="0" w:space="0" w:color="auto"/>
        <w:bottom w:val="none" w:sz="0" w:space="0" w:color="auto"/>
        <w:right w:val="none" w:sz="0" w:space="0" w:color="auto"/>
      </w:divBdr>
    </w:div>
    <w:div w:id="535116398">
      <w:bodyDiv w:val="1"/>
      <w:marLeft w:val="0"/>
      <w:marRight w:val="0"/>
      <w:marTop w:val="0"/>
      <w:marBottom w:val="0"/>
      <w:divBdr>
        <w:top w:val="none" w:sz="0" w:space="0" w:color="auto"/>
        <w:left w:val="none" w:sz="0" w:space="0" w:color="auto"/>
        <w:bottom w:val="none" w:sz="0" w:space="0" w:color="auto"/>
        <w:right w:val="none" w:sz="0" w:space="0" w:color="auto"/>
      </w:divBdr>
    </w:div>
    <w:div w:id="540635972">
      <w:bodyDiv w:val="1"/>
      <w:marLeft w:val="0"/>
      <w:marRight w:val="0"/>
      <w:marTop w:val="0"/>
      <w:marBottom w:val="0"/>
      <w:divBdr>
        <w:top w:val="none" w:sz="0" w:space="0" w:color="auto"/>
        <w:left w:val="none" w:sz="0" w:space="0" w:color="auto"/>
        <w:bottom w:val="none" w:sz="0" w:space="0" w:color="auto"/>
        <w:right w:val="none" w:sz="0" w:space="0" w:color="auto"/>
      </w:divBdr>
    </w:div>
    <w:div w:id="542866511">
      <w:bodyDiv w:val="1"/>
      <w:marLeft w:val="0"/>
      <w:marRight w:val="0"/>
      <w:marTop w:val="0"/>
      <w:marBottom w:val="0"/>
      <w:divBdr>
        <w:top w:val="none" w:sz="0" w:space="0" w:color="auto"/>
        <w:left w:val="none" w:sz="0" w:space="0" w:color="auto"/>
        <w:bottom w:val="none" w:sz="0" w:space="0" w:color="auto"/>
        <w:right w:val="none" w:sz="0" w:space="0" w:color="auto"/>
      </w:divBdr>
    </w:div>
    <w:div w:id="545143278">
      <w:bodyDiv w:val="1"/>
      <w:marLeft w:val="0"/>
      <w:marRight w:val="0"/>
      <w:marTop w:val="0"/>
      <w:marBottom w:val="0"/>
      <w:divBdr>
        <w:top w:val="none" w:sz="0" w:space="0" w:color="auto"/>
        <w:left w:val="none" w:sz="0" w:space="0" w:color="auto"/>
        <w:bottom w:val="none" w:sz="0" w:space="0" w:color="auto"/>
        <w:right w:val="none" w:sz="0" w:space="0" w:color="auto"/>
      </w:divBdr>
    </w:div>
    <w:div w:id="547685463">
      <w:bodyDiv w:val="1"/>
      <w:marLeft w:val="0"/>
      <w:marRight w:val="0"/>
      <w:marTop w:val="0"/>
      <w:marBottom w:val="0"/>
      <w:divBdr>
        <w:top w:val="none" w:sz="0" w:space="0" w:color="auto"/>
        <w:left w:val="none" w:sz="0" w:space="0" w:color="auto"/>
        <w:bottom w:val="none" w:sz="0" w:space="0" w:color="auto"/>
        <w:right w:val="none" w:sz="0" w:space="0" w:color="auto"/>
      </w:divBdr>
    </w:div>
    <w:div w:id="549416433">
      <w:bodyDiv w:val="1"/>
      <w:marLeft w:val="0"/>
      <w:marRight w:val="0"/>
      <w:marTop w:val="0"/>
      <w:marBottom w:val="0"/>
      <w:divBdr>
        <w:top w:val="none" w:sz="0" w:space="0" w:color="auto"/>
        <w:left w:val="none" w:sz="0" w:space="0" w:color="auto"/>
        <w:bottom w:val="none" w:sz="0" w:space="0" w:color="auto"/>
        <w:right w:val="none" w:sz="0" w:space="0" w:color="auto"/>
      </w:divBdr>
    </w:div>
    <w:div w:id="556280442">
      <w:bodyDiv w:val="1"/>
      <w:marLeft w:val="0"/>
      <w:marRight w:val="0"/>
      <w:marTop w:val="0"/>
      <w:marBottom w:val="0"/>
      <w:divBdr>
        <w:top w:val="none" w:sz="0" w:space="0" w:color="auto"/>
        <w:left w:val="none" w:sz="0" w:space="0" w:color="auto"/>
        <w:bottom w:val="none" w:sz="0" w:space="0" w:color="auto"/>
        <w:right w:val="none" w:sz="0" w:space="0" w:color="auto"/>
      </w:divBdr>
      <w:divsChild>
        <w:div w:id="211118424">
          <w:marLeft w:val="0"/>
          <w:marRight w:val="0"/>
          <w:marTop w:val="0"/>
          <w:marBottom w:val="0"/>
          <w:divBdr>
            <w:top w:val="none" w:sz="0" w:space="0" w:color="auto"/>
            <w:left w:val="none" w:sz="0" w:space="0" w:color="auto"/>
            <w:bottom w:val="none" w:sz="0" w:space="0" w:color="auto"/>
            <w:right w:val="none" w:sz="0" w:space="0" w:color="auto"/>
          </w:divBdr>
        </w:div>
        <w:div w:id="1953123798">
          <w:marLeft w:val="0"/>
          <w:marRight w:val="0"/>
          <w:marTop w:val="0"/>
          <w:marBottom w:val="0"/>
          <w:divBdr>
            <w:top w:val="none" w:sz="0" w:space="0" w:color="auto"/>
            <w:left w:val="none" w:sz="0" w:space="0" w:color="auto"/>
            <w:bottom w:val="none" w:sz="0" w:space="0" w:color="auto"/>
            <w:right w:val="none" w:sz="0" w:space="0" w:color="auto"/>
          </w:divBdr>
        </w:div>
        <w:div w:id="554312452">
          <w:marLeft w:val="0"/>
          <w:marRight w:val="0"/>
          <w:marTop w:val="0"/>
          <w:marBottom w:val="0"/>
          <w:divBdr>
            <w:top w:val="none" w:sz="0" w:space="0" w:color="auto"/>
            <w:left w:val="none" w:sz="0" w:space="0" w:color="auto"/>
            <w:bottom w:val="none" w:sz="0" w:space="0" w:color="auto"/>
            <w:right w:val="none" w:sz="0" w:space="0" w:color="auto"/>
          </w:divBdr>
        </w:div>
        <w:div w:id="1893228199">
          <w:marLeft w:val="0"/>
          <w:marRight w:val="0"/>
          <w:marTop w:val="0"/>
          <w:marBottom w:val="0"/>
          <w:divBdr>
            <w:top w:val="none" w:sz="0" w:space="0" w:color="auto"/>
            <w:left w:val="none" w:sz="0" w:space="0" w:color="auto"/>
            <w:bottom w:val="none" w:sz="0" w:space="0" w:color="auto"/>
            <w:right w:val="none" w:sz="0" w:space="0" w:color="auto"/>
          </w:divBdr>
        </w:div>
        <w:div w:id="1226842821">
          <w:marLeft w:val="0"/>
          <w:marRight w:val="0"/>
          <w:marTop w:val="0"/>
          <w:marBottom w:val="0"/>
          <w:divBdr>
            <w:top w:val="none" w:sz="0" w:space="0" w:color="auto"/>
            <w:left w:val="none" w:sz="0" w:space="0" w:color="auto"/>
            <w:bottom w:val="none" w:sz="0" w:space="0" w:color="auto"/>
            <w:right w:val="none" w:sz="0" w:space="0" w:color="auto"/>
          </w:divBdr>
        </w:div>
        <w:div w:id="1912884232">
          <w:marLeft w:val="0"/>
          <w:marRight w:val="0"/>
          <w:marTop w:val="0"/>
          <w:marBottom w:val="0"/>
          <w:divBdr>
            <w:top w:val="none" w:sz="0" w:space="0" w:color="auto"/>
            <w:left w:val="none" w:sz="0" w:space="0" w:color="auto"/>
            <w:bottom w:val="none" w:sz="0" w:space="0" w:color="auto"/>
            <w:right w:val="none" w:sz="0" w:space="0" w:color="auto"/>
          </w:divBdr>
        </w:div>
        <w:div w:id="1749425511">
          <w:marLeft w:val="0"/>
          <w:marRight w:val="0"/>
          <w:marTop w:val="0"/>
          <w:marBottom w:val="0"/>
          <w:divBdr>
            <w:top w:val="none" w:sz="0" w:space="0" w:color="auto"/>
            <w:left w:val="none" w:sz="0" w:space="0" w:color="auto"/>
            <w:bottom w:val="none" w:sz="0" w:space="0" w:color="auto"/>
            <w:right w:val="none" w:sz="0" w:space="0" w:color="auto"/>
          </w:divBdr>
        </w:div>
        <w:div w:id="2008092850">
          <w:marLeft w:val="0"/>
          <w:marRight w:val="0"/>
          <w:marTop w:val="0"/>
          <w:marBottom w:val="0"/>
          <w:divBdr>
            <w:top w:val="none" w:sz="0" w:space="0" w:color="auto"/>
            <w:left w:val="none" w:sz="0" w:space="0" w:color="auto"/>
            <w:bottom w:val="none" w:sz="0" w:space="0" w:color="auto"/>
            <w:right w:val="none" w:sz="0" w:space="0" w:color="auto"/>
          </w:divBdr>
        </w:div>
        <w:div w:id="436801140">
          <w:marLeft w:val="0"/>
          <w:marRight w:val="0"/>
          <w:marTop w:val="0"/>
          <w:marBottom w:val="0"/>
          <w:divBdr>
            <w:top w:val="none" w:sz="0" w:space="0" w:color="auto"/>
            <w:left w:val="none" w:sz="0" w:space="0" w:color="auto"/>
            <w:bottom w:val="none" w:sz="0" w:space="0" w:color="auto"/>
            <w:right w:val="none" w:sz="0" w:space="0" w:color="auto"/>
          </w:divBdr>
        </w:div>
        <w:div w:id="42751017">
          <w:marLeft w:val="0"/>
          <w:marRight w:val="0"/>
          <w:marTop w:val="0"/>
          <w:marBottom w:val="0"/>
          <w:divBdr>
            <w:top w:val="none" w:sz="0" w:space="0" w:color="auto"/>
            <w:left w:val="none" w:sz="0" w:space="0" w:color="auto"/>
            <w:bottom w:val="none" w:sz="0" w:space="0" w:color="auto"/>
            <w:right w:val="none" w:sz="0" w:space="0" w:color="auto"/>
          </w:divBdr>
        </w:div>
        <w:div w:id="1550261505">
          <w:marLeft w:val="0"/>
          <w:marRight w:val="0"/>
          <w:marTop w:val="0"/>
          <w:marBottom w:val="0"/>
          <w:divBdr>
            <w:top w:val="none" w:sz="0" w:space="0" w:color="auto"/>
            <w:left w:val="none" w:sz="0" w:space="0" w:color="auto"/>
            <w:bottom w:val="none" w:sz="0" w:space="0" w:color="auto"/>
            <w:right w:val="none" w:sz="0" w:space="0" w:color="auto"/>
          </w:divBdr>
        </w:div>
        <w:div w:id="1256329415">
          <w:marLeft w:val="0"/>
          <w:marRight w:val="0"/>
          <w:marTop w:val="0"/>
          <w:marBottom w:val="0"/>
          <w:divBdr>
            <w:top w:val="none" w:sz="0" w:space="0" w:color="auto"/>
            <w:left w:val="none" w:sz="0" w:space="0" w:color="auto"/>
            <w:bottom w:val="none" w:sz="0" w:space="0" w:color="auto"/>
            <w:right w:val="none" w:sz="0" w:space="0" w:color="auto"/>
          </w:divBdr>
        </w:div>
        <w:div w:id="678966583">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234585275">
          <w:marLeft w:val="0"/>
          <w:marRight w:val="0"/>
          <w:marTop w:val="0"/>
          <w:marBottom w:val="0"/>
          <w:divBdr>
            <w:top w:val="none" w:sz="0" w:space="0" w:color="auto"/>
            <w:left w:val="none" w:sz="0" w:space="0" w:color="auto"/>
            <w:bottom w:val="none" w:sz="0" w:space="0" w:color="auto"/>
            <w:right w:val="none" w:sz="0" w:space="0" w:color="auto"/>
          </w:divBdr>
        </w:div>
        <w:div w:id="796485840">
          <w:marLeft w:val="0"/>
          <w:marRight w:val="0"/>
          <w:marTop w:val="0"/>
          <w:marBottom w:val="0"/>
          <w:divBdr>
            <w:top w:val="none" w:sz="0" w:space="0" w:color="auto"/>
            <w:left w:val="none" w:sz="0" w:space="0" w:color="auto"/>
            <w:bottom w:val="none" w:sz="0" w:space="0" w:color="auto"/>
            <w:right w:val="none" w:sz="0" w:space="0" w:color="auto"/>
          </w:divBdr>
        </w:div>
        <w:div w:id="510871934">
          <w:marLeft w:val="0"/>
          <w:marRight w:val="0"/>
          <w:marTop w:val="0"/>
          <w:marBottom w:val="0"/>
          <w:divBdr>
            <w:top w:val="none" w:sz="0" w:space="0" w:color="auto"/>
            <w:left w:val="none" w:sz="0" w:space="0" w:color="auto"/>
            <w:bottom w:val="none" w:sz="0" w:space="0" w:color="auto"/>
            <w:right w:val="none" w:sz="0" w:space="0" w:color="auto"/>
          </w:divBdr>
        </w:div>
        <w:div w:id="19742376">
          <w:marLeft w:val="0"/>
          <w:marRight w:val="0"/>
          <w:marTop w:val="0"/>
          <w:marBottom w:val="0"/>
          <w:divBdr>
            <w:top w:val="none" w:sz="0" w:space="0" w:color="auto"/>
            <w:left w:val="none" w:sz="0" w:space="0" w:color="auto"/>
            <w:bottom w:val="none" w:sz="0" w:space="0" w:color="auto"/>
            <w:right w:val="none" w:sz="0" w:space="0" w:color="auto"/>
          </w:divBdr>
        </w:div>
        <w:div w:id="1072855885">
          <w:marLeft w:val="0"/>
          <w:marRight w:val="0"/>
          <w:marTop w:val="0"/>
          <w:marBottom w:val="0"/>
          <w:divBdr>
            <w:top w:val="none" w:sz="0" w:space="0" w:color="auto"/>
            <w:left w:val="none" w:sz="0" w:space="0" w:color="auto"/>
            <w:bottom w:val="none" w:sz="0" w:space="0" w:color="auto"/>
            <w:right w:val="none" w:sz="0" w:space="0" w:color="auto"/>
          </w:divBdr>
        </w:div>
        <w:div w:id="1461220056">
          <w:marLeft w:val="0"/>
          <w:marRight w:val="0"/>
          <w:marTop w:val="0"/>
          <w:marBottom w:val="0"/>
          <w:divBdr>
            <w:top w:val="none" w:sz="0" w:space="0" w:color="auto"/>
            <w:left w:val="none" w:sz="0" w:space="0" w:color="auto"/>
            <w:bottom w:val="none" w:sz="0" w:space="0" w:color="auto"/>
            <w:right w:val="none" w:sz="0" w:space="0" w:color="auto"/>
          </w:divBdr>
        </w:div>
        <w:div w:id="1739011918">
          <w:marLeft w:val="0"/>
          <w:marRight w:val="0"/>
          <w:marTop w:val="0"/>
          <w:marBottom w:val="0"/>
          <w:divBdr>
            <w:top w:val="none" w:sz="0" w:space="0" w:color="auto"/>
            <w:left w:val="none" w:sz="0" w:space="0" w:color="auto"/>
            <w:bottom w:val="none" w:sz="0" w:space="0" w:color="auto"/>
            <w:right w:val="none" w:sz="0" w:space="0" w:color="auto"/>
          </w:divBdr>
        </w:div>
        <w:div w:id="839078935">
          <w:marLeft w:val="0"/>
          <w:marRight w:val="0"/>
          <w:marTop w:val="0"/>
          <w:marBottom w:val="0"/>
          <w:divBdr>
            <w:top w:val="none" w:sz="0" w:space="0" w:color="auto"/>
            <w:left w:val="none" w:sz="0" w:space="0" w:color="auto"/>
            <w:bottom w:val="none" w:sz="0" w:space="0" w:color="auto"/>
            <w:right w:val="none" w:sz="0" w:space="0" w:color="auto"/>
          </w:divBdr>
        </w:div>
        <w:div w:id="145317994">
          <w:marLeft w:val="0"/>
          <w:marRight w:val="0"/>
          <w:marTop w:val="0"/>
          <w:marBottom w:val="0"/>
          <w:divBdr>
            <w:top w:val="none" w:sz="0" w:space="0" w:color="auto"/>
            <w:left w:val="none" w:sz="0" w:space="0" w:color="auto"/>
            <w:bottom w:val="none" w:sz="0" w:space="0" w:color="auto"/>
            <w:right w:val="none" w:sz="0" w:space="0" w:color="auto"/>
          </w:divBdr>
        </w:div>
        <w:div w:id="1597207655">
          <w:marLeft w:val="0"/>
          <w:marRight w:val="0"/>
          <w:marTop w:val="0"/>
          <w:marBottom w:val="0"/>
          <w:divBdr>
            <w:top w:val="none" w:sz="0" w:space="0" w:color="auto"/>
            <w:left w:val="none" w:sz="0" w:space="0" w:color="auto"/>
            <w:bottom w:val="none" w:sz="0" w:space="0" w:color="auto"/>
            <w:right w:val="none" w:sz="0" w:space="0" w:color="auto"/>
          </w:divBdr>
        </w:div>
        <w:div w:id="1151674236">
          <w:marLeft w:val="0"/>
          <w:marRight w:val="0"/>
          <w:marTop w:val="0"/>
          <w:marBottom w:val="0"/>
          <w:divBdr>
            <w:top w:val="none" w:sz="0" w:space="0" w:color="auto"/>
            <w:left w:val="none" w:sz="0" w:space="0" w:color="auto"/>
            <w:bottom w:val="none" w:sz="0" w:space="0" w:color="auto"/>
            <w:right w:val="none" w:sz="0" w:space="0" w:color="auto"/>
          </w:divBdr>
        </w:div>
        <w:div w:id="1297028473">
          <w:marLeft w:val="0"/>
          <w:marRight w:val="0"/>
          <w:marTop w:val="0"/>
          <w:marBottom w:val="0"/>
          <w:divBdr>
            <w:top w:val="none" w:sz="0" w:space="0" w:color="auto"/>
            <w:left w:val="none" w:sz="0" w:space="0" w:color="auto"/>
            <w:bottom w:val="none" w:sz="0" w:space="0" w:color="auto"/>
            <w:right w:val="none" w:sz="0" w:space="0" w:color="auto"/>
          </w:divBdr>
        </w:div>
        <w:div w:id="1628120320">
          <w:marLeft w:val="0"/>
          <w:marRight w:val="0"/>
          <w:marTop w:val="0"/>
          <w:marBottom w:val="0"/>
          <w:divBdr>
            <w:top w:val="none" w:sz="0" w:space="0" w:color="auto"/>
            <w:left w:val="none" w:sz="0" w:space="0" w:color="auto"/>
            <w:bottom w:val="none" w:sz="0" w:space="0" w:color="auto"/>
            <w:right w:val="none" w:sz="0" w:space="0" w:color="auto"/>
          </w:divBdr>
        </w:div>
        <w:div w:id="290324998">
          <w:marLeft w:val="0"/>
          <w:marRight w:val="0"/>
          <w:marTop w:val="0"/>
          <w:marBottom w:val="0"/>
          <w:divBdr>
            <w:top w:val="none" w:sz="0" w:space="0" w:color="auto"/>
            <w:left w:val="none" w:sz="0" w:space="0" w:color="auto"/>
            <w:bottom w:val="none" w:sz="0" w:space="0" w:color="auto"/>
            <w:right w:val="none" w:sz="0" w:space="0" w:color="auto"/>
          </w:divBdr>
        </w:div>
        <w:div w:id="891117330">
          <w:marLeft w:val="0"/>
          <w:marRight w:val="0"/>
          <w:marTop w:val="0"/>
          <w:marBottom w:val="0"/>
          <w:divBdr>
            <w:top w:val="none" w:sz="0" w:space="0" w:color="auto"/>
            <w:left w:val="none" w:sz="0" w:space="0" w:color="auto"/>
            <w:bottom w:val="none" w:sz="0" w:space="0" w:color="auto"/>
            <w:right w:val="none" w:sz="0" w:space="0" w:color="auto"/>
          </w:divBdr>
        </w:div>
        <w:div w:id="1664234571">
          <w:marLeft w:val="0"/>
          <w:marRight w:val="0"/>
          <w:marTop w:val="0"/>
          <w:marBottom w:val="0"/>
          <w:divBdr>
            <w:top w:val="none" w:sz="0" w:space="0" w:color="auto"/>
            <w:left w:val="none" w:sz="0" w:space="0" w:color="auto"/>
            <w:bottom w:val="none" w:sz="0" w:space="0" w:color="auto"/>
            <w:right w:val="none" w:sz="0" w:space="0" w:color="auto"/>
          </w:divBdr>
        </w:div>
        <w:div w:id="1220089000">
          <w:marLeft w:val="0"/>
          <w:marRight w:val="0"/>
          <w:marTop w:val="0"/>
          <w:marBottom w:val="0"/>
          <w:divBdr>
            <w:top w:val="none" w:sz="0" w:space="0" w:color="auto"/>
            <w:left w:val="none" w:sz="0" w:space="0" w:color="auto"/>
            <w:bottom w:val="none" w:sz="0" w:space="0" w:color="auto"/>
            <w:right w:val="none" w:sz="0" w:space="0" w:color="auto"/>
          </w:divBdr>
        </w:div>
        <w:div w:id="282539184">
          <w:marLeft w:val="0"/>
          <w:marRight w:val="0"/>
          <w:marTop w:val="0"/>
          <w:marBottom w:val="0"/>
          <w:divBdr>
            <w:top w:val="none" w:sz="0" w:space="0" w:color="auto"/>
            <w:left w:val="none" w:sz="0" w:space="0" w:color="auto"/>
            <w:bottom w:val="none" w:sz="0" w:space="0" w:color="auto"/>
            <w:right w:val="none" w:sz="0" w:space="0" w:color="auto"/>
          </w:divBdr>
        </w:div>
        <w:div w:id="1794248279">
          <w:marLeft w:val="0"/>
          <w:marRight w:val="0"/>
          <w:marTop w:val="0"/>
          <w:marBottom w:val="0"/>
          <w:divBdr>
            <w:top w:val="none" w:sz="0" w:space="0" w:color="auto"/>
            <w:left w:val="none" w:sz="0" w:space="0" w:color="auto"/>
            <w:bottom w:val="none" w:sz="0" w:space="0" w:color="auto"/>
            <w:right w:val="none" w:sz="0" w:space="0" w:color="auto"/>
          </w:divBdr>
        </w:div>
        <w:div w:id="855193829">
          <w:marLeft w:val="0"/>
          <w:marRight w:val="0"/>
          <w:marTop w:val="0"/>
          <w:marBottom w:val="0"/>
          <w:divBdr>
            <w:top w:val="none" w:sz="0" w:space="0" w:color="auto"/>
            <w:left w:val="none" w:sz="0" w:space="0" w:color="auto"/>
            <w:bottom w:val="none" w:sz="0" w:space="0" w:color="auto"/>
            <w:right w:val="none" w:sz="0" w:space="0" w:color="auto"/>
          </w:divBdr>
        </w:div>
        <w:div w:id="1179351611">
          <w:marLeft w:val="0"/>
          <w:marRight w:val="0"/>
          <w:marTop w:val="0"/>
          <w:marBottom w:val="0"/>
          <w:divBdr>
            <w:top w:val="none" w:sz="0" w:space="0" w:color="auto"/>
            <w:left w:val="none" w:sz="0" w:space="0" w:color="auto"/>
            <w:bottom w:val="none" w:sz="0" w:space="0" w:color="auto"/>
            <w:right w:val="none" w:sz="0" w:space="0" w:color="auto"/>
          </w:divBdr>
        </w:div>
        <w:div w:id="1714425549">
          <w:marLeft w:val="0"/>
          <w:marRight w:val="0"/>
          <w:marTop w:val="0"/>
          <w:marBottom w:val="0"/>
          <w:divBdr>
            <w:top w:val="none" w:sz="0" w:space="0" w:color="auto"/>
            <w:left w:val="none" w:sz="0" w:space="0" w:color="auto"/>
            <w:bottom w:val="none" w:sz="0" w:space="0" w:color="auto"/>
            <w:right w:val="none" w:sz="0" w:space="0" w:color="auto"/>
          </w:divBdr>
        </w:div>
        <w:div w:id="1687945669">
          <w:marLeft w:val="0"/>
          <w:marRight w:val="0"/>
          <w:marTop w:val="0"/>
          <w:marBottom w:val="0"/>
          <w:divBdr>
            <w:top w:val="none" w:sz="0" w:space="0" w:color="auto"/>
            <w:left w:val="none" w:sz="0" w:space="0" w:color="auto"/>
            <w:bottom w:val="none" w:sz="0" w:space="0" w:color="auto"/>
            <w:right w:val="none" w:sz="0" w:space="0" w:color="auto"/>
          </w:divBdr>
        </w:div>
        <w:div w:id="1649476652">
          <w:marLeft w:val="0"/>
          <w:marRight w:val="0"/>
          <w:marTop w:val="0"/>
          <w:marBottom w:val="0"/>
          <w:divBdr>
            <w:top w:val="none" w:sz="0" w:space="0" w:color="auto"/>
            <w:left w:val="none" w:sz="0" w:space="0" w:color="auto"/>
            <w:bottom w:val="none" w:sz="0" w:space="0" w:color="auto"/>
            <w:right w:val="none" w:sz="0" w:space="0" w:color="auto"/>
          </w:divBdr>
        </w:div>
        <w:div w:id="656962338">
          <w:marLeft w:val="0"/>
          <w:marRight w:val="0"/>
          <w:marTop w:val="0"/>
          <w:marBottom w:val="0"/>
          <w:divBdr>
            <w:top w:val="none" w:sz="0" w:space="0" w:color="auto"/>
            <w:left w:val="none" w:sz="0" w:space="0" w:color="auto"/>
            <w:bottom w:val="none" w:sz="0" w:space="0" w:color="auto"/>
            <w:right w:val="none" w:sz="0" w:space="0" w:color="auto"/>
          </w:divBdr>
        </w:div>
        <w:div w:id="396829319">
          <w:marLeft w:val="0"/>
          <w:marRight w:val="0"/>
          <w:marTop w:val="0"/>
          <w:marBottom w:val="0"/>
          <w:divBdr>
            <w:top w:val="none" w:sz="0" w:space="0" w:color="auto"/>
            <w:left w:val="none" w:sz="0" w:space="0" w:color="auto"/>
            <w:bottom w:val="none" w:sz="0" w:space="0" w:color="auto"/>
            <w:right w:val="none" w:sz="0" w:space="0" w:color="auto"/>
          </w:divBdr>
        </w:div>
        <w:div w:id="909340173">
          <w:marLeft w:val="0"/>
          <w:marRight w:val="0"/>
          <w:marTop w:val="0"/>
          <w:marBottom w:val="0"/>
          <w:divBdr>
            <w:top w:val="none" w:sz="0" w:space="0" w:color="auto"/>
            <w:left w:val="none" w:sz="0" w:space="0" w:color="auto"/>
            <w:bottom w:val="none" w:sz="0" w:space="0" w:color="auto"/>
            <w:right w:val="none" w:sz="0" w:space="0" w:color="auto"/>
          </w:divBdr>
        </w:div>
      </w:divsChild>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61258818">
      <w:bodyDiv w:val="1"/>
      <w:marLeft w:val="0"/>
      <w:marRight w:val="0"/>
      <w:marTop w:val="0"/>
      <w:marBottom w:val="0"/>
      <w:divBdr>
        <w:top w:val="none" w:sz="0" w:space="0" w:color="auto"/>
        <w:left w:val="none" w:sz="0" w:space="0" w:color="auto"/>
        <w:bottom w:val="none" w:sz="0" w:space="0" w:color="auto"/>
        <w:right w:val="none" w:sz="0" w:space="0" w:color="auto"/>
      </w:divBdr>
      <w:divsChild>
        <w:div w:id="1164859367">
          <w:marLeft w:val="0"/>
          <w:marRight w:val="0"/>
          <w:marTop w:val="0"/>
          <w:marBottom w:val="0"/>
          <w:divBdr>
            <w:top w:val="none" w:sz="0" w:space="0" w:color="auto"/>
            <w:left w:val="none" w:sz="0" w:space="0" w:color="auto"/>
            <w:bottom w:val="none" w:sz="0" w:space="0" w:color="auto"/>
            <w:right w:val="none" w:sz="0" w:space="0" w:color="auto"/>
          </w:divBdr>
          <w:divsChild>
            <w:div w:id="18279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6802">
      <w:bodyDiv w:val="1"/>
      <w:marLeft w:val="0"/>
      <w:marRight w:val="0"/>
      <w:marTop w:val="0"/>
      <w:marBottom w:val="0"/>
      <w:divBdr>
        <w:top w:val="none" w:sz="0" w:space="0" w:color="auto"/>
        <w:left w:val="none" w:sz="0" w:space="0" w:color="auto"/>
        <w:bottom w:val="none" w:sz="0" w:space="0" w:color="auto"/>
        <w:right w:val="none" w:sz="0" w:space="0" w:color="auto"/>
      </w:divBdr>
    </w:div>
    <w:div w:id="562256778">
      <w:bodyDiv w:val="1"/>
      <w:marLeft w:val="0"/>
      <w:marRight w:val="0"/>
      <w:marTop w:val="0"/>
      <w:marBottom w:val="0"/>
      <w:divBdr>
        <w:top w:val="none" w:sz="0" w:space="0" w:color="auto"/>
        <w:left w:val="none" w:sz="0" w:space="0" w:color="auto"/>
        <w:bottom w:val="none" w:sz="0" w:space="0" w:color="auto"/>
        <w:right w:val="none" w:sz="0" w:space="0" w:color="auto"/>
      </w:divBdr>
    </w:div>
    <w:div w:id="563954335">
      <w:bodyDiv w:val="1"/>
      <w:marLeft w:val="0"/>
      <w:marRight w:val="0"/>
      <w:marTop w:val="0"/>
      <w:marBottom w:val="0"/>
      <w:divBdr>
        <w:top w:val="none" w:sz="0" w:space="0" w:color="auto"/>
        <w:left w:val="none" w:sz="0" w:space="0" w:color="auto"/>
        <w:bottom w:val="none" w:sz="0" w:space="0" w:color="auto"/>
        <w:right w:val="none" w:sz="0" w:space="0" w:color="auto"/>
      </w:divBdr>
    </w:div>
    <w:div w:id="564070524">
      <w:bodyDiv w:val="1"/>
      <w:marLeft w:val="0"/>
      <w:marRight w:val="0"/>
      <w:marTop w:val="0"/>
      <w:marBottom w:val="0"/>
      <w:divBdr>
        <w:top w:val="none" w:sz="0" w:space="0" w:color="auto"/>
        <w:left w:val="none" w:sz="0" w:space="0" w:color="auto"/>
        <w:bottom w:val="none" w:sz="0" w:space="0" w:color="auto"/>
        <w:right w:val="none" w:sz="0" w:space="0" w:color="auto"/>
      </w:divBdr>
    </w:div>
    <w:div w:id="564143519">
      <w:bodyDiv w:val="1"/>
      <w:marLeft w:val="0"/>
      <w:marRight w:val="0"/>
      <w:marTop w:val="0"/>
      <w:marBottom w:val="0"/>
      <w:divBdr>
        <w:top w:val="none" w:sz="0" w:space="0" w:color="auto"/>
        <w:left w:val="none" w:sz="0" w:space="0" w:color="auto"/>
        <w:bottom w:val="none" w:sz="0" w:space="0" w:color="auto"/>
        <w:right w:val="none" w:sz="0" w:space="0" w:color="auto"/>
      </w:divBdr>
    </w:div>
    <w:div w:id="566186627">
      <w:bodyDiv w:val="1"/>
      <w:marLeft w:val="0"/>
      <w:marRight w:val="0"/>
      <w:marTop w:val="0"/>
      <w:marBottom w:val="0"/>
      <w:divBdr>
        <w:top w:val="none" w:sz="0" w:space="0" w:color="auto"/>
        <w:left w:val="none" w:sz="0" w:space="0" w:color="auto"/>
        <w:bottom w:val="none" w:sz="0" w:space="0" w:color="auto"/>
        <w:right w:val="none" w:sz="0" w:space="0" w:color="auto"/>
      </w:divBdr>
      <w:divsChild>
        <w:div w:id="699748073">
          <w:marLeft w:val="0"/>
          <w:marRight w:val="0"/>
          <w:marTop w:val="0"/>
          <w:marBottom w:val="0"/>
          <w:divBdr>
            <w:top w:val="none" w:sz="0" w:space="0" w:color="auto"/>
            <w:left w:val="none" w:sz="0" w:space="0" w:color="auto"/>
            <w:bottom w:val="none" w:sz="0" w:space="0" w:color="auto"/>
            <w:right w:val="none" w:sz="0" w:space="0" w:color="auto"/>
          </w:divBdr>
        </w:div>
        <w:div w:id="1692609038">
          <w:marLeft w:val="0"/>
          <w:marRight w:val="0"/>
          <w:marTop w:val="0"/>
          <w:marBottom w:val="0"/>
          <w:divBdr>
            <w:top w:val="none" w:sz="0" w:space="0" w:color="auto"/>
            <w:left w:val="none" w:sz="0" w:space="0" w:color="auto"/>
            <w:bottom w:val="none" w:sz="0" w:space="0" w:color="auto"/>
            <w:right w:val="none" w:sz="0" w:space="0" w:color="auto"/>
          </w:divBdr>
        </w:div>
        <w:div w:id="1671248301">
          <w:marLeft w:val="0"/>
          <w:marRight w:val="0"/>
          <w:marTop w:val="0"/>
          <w:marBottom w:val="0"/>
          <w:divBdr>
            <w:top w:val="none" w:sz="0" w:space="0" w:color="auto"/>
            <w:left w:val="none" w:sz="0" w:space="0" w:color="auto"/>
            <w:bottom w:val="none" w:sz="0" w:space="0" w:color="auto"/>
            <w:right w:val="none" w:sz="0" w:space="0" w:color="auto"/>
          </w:divBdr>
        </w:div>
        <w:div w:id="1144853003">
          <w:marLeft w:val="0"/>
          <w:marRight w:val="0"/>
          <w:marTop w:val="0"/>
          <w:marBottom w:val="0"/>
          <w:divBdr>
            <w:top w:val="none" w:sz="0" w:space="0" w:color="auto"/>
            <w:left w:val="none" w:sz="0" w:space="0" w:color="auto"/>
            <w:bottom w:val="none" w:sz="0" w:space="0" w:color="auto"/>
            <w:right w:val="none" w:sz="0" w:space="0" w:color="auto"/>
          </w:divBdr>
        </w:div>
        <w:div w:id="747773093">
          <w:marLeft w:val="0"/>
          <w:marRight w:val="0"/>
          <w:marTop w:val="0"/>
          <w:marBottom w:val="0"/>
          <w:divBdr>
            <w:top w:val="none" w:sz="0" w:space="0" w:color="auto"/>
            <w:left w:val="none" w:sz="0" w:space="0" w:color="auto"/>
            <w:bottom w:val="none" w:sz="0" w:space="0" w:color="auto"/>
            <w:right w:val="none" w:sz="0" w:space="0" w:color="auto"/>
          </w:divBdr>
        </w:div>
        <w:div w:id="54400361">
          <w:marLeft w:val="0"/>
          <w:marRight w:val="0"/>
          <w:marTop w:val="0"/>
          <w:marBottom w:val="0"/>
          <w:divBdr>
            <w:top w:val="none" w:sz="0" w:space="0" w:color="auto"/>
            <w:left w:val="none" w:sz="0" w:space="0" w:color="auto"/>
            <w:bottom w:val="none" w:sz="0" w:space="0" w:color="auto"/>
            <w:right w:val="none" w:sz="0" w:space="0" w:color="auto"/>
          </w:divBdr>
        </w:div>
        <w:div w:id="1982464195">
          <w:marLeft w:val="0"/>
          <w:marRight w:val="0"/>
          <w:marTop w:val="0"/>
          <w:marBottom w:val="0"/>
          <w:divBdr>
            <w:top w:val="none" w:sz="0" w:space="0" w:color="auto"/>
            <w:left w:val="none" w:sz="0" w:space="0" w:color="auto"/>
            <w:bottom w:val="none" w:sz="0" w:space="0" w:color="auto"/>
            <w:right w:val="none" w:sz="0" w:space="0" w:color="auto"/>
          </w:divBdr>
        </w:div>
        <w:div w:id="1327249368">
          <w:marLeft w:val="0"/>
          <w:marRight w:val="0"/>
          <w:marTop w:val="0"/>
          <w:marBottom w:val="0"/>
          <w:divBdr>
            <w:top w:val="none" w:sz="0" w:space="0" w:color="auto"/>
            <w:left w:val="none" w:sz="0" w:space="0" w:color="auto"/>
            <w:bottom w:val="none" w:sz="0" w:space="0" w:color="auto"/>
            <w:right w:val="none" w:sz="0" w:space="0" w:color="auto"/>
          </w:divBdr>
        </w:div>
        <w:div w:id="1780220219">
          <w:marLeft w:val="0"/>
          <w:marRight w:val="0"/>
          <w:marTop w:val="0"/>
          <w:marBottom w:val="0"/>
          <w:divBdr>
            <w:top w:val="none" w:sz="0" w:space="0" w:color="auto"/>
            <w:left w:val="none" w:sz="0" w:space="0" w:color="auto"/>
            <w:bottom w:val="none" w:sz="0" w:space="0" w:color="auto"/>
            <w:right w:val="none" w:sz="0" w:space="0" w:color="auto"/>
          </w:divBdr>
        </w:div>
        <w:div w:id="1182620298">
          <w:marLeft w:val="0"/>
          <w:marRight w:val="0"/>
          <w:marTop w:val="0"/>
          <w:marBottom w:val="0"/>
          <w:divBdr>
            <w:top w:val="none" w:sz="0" w:space="0" w:color="auto"/>
            <w:left w:val="none" w:sz="0" w:space="0" w:color="auto"/>
            <w:bottom w:val="none" w:sz="0" w:space="0" w:color="auto"/>
            <w:right w:val="none" w:sz="0" w:space="0" w:color="auto"/>
          </w:divBdr>
        </w:div>
        <w:div w:id="2041978620">
          <w:marLeft w:val="0"/>
          <w:marRight w:val="0"/>
          <w:marTop w:val="0"/>
          <w:marBottom w:val="0"/>
          <w:divBdr>
            <w:top w:val="none" w:sz="0" w:space="0" w:color="auto"/>
            <w:left w:val="none" w:sz="0" w:space="0" w:color="auto"/>
            <w:bottom w:val="none" w:sz="0" w:space="0" w:color="auto"/>
            <w:right w:val="none" w:sz="0" w:space="0" w:color="auto"/>
          </w:divBdr>
        </w:div>
        <w:div w:id="1174684895">
          <w:marLeft w:val="0"/>
          <w:marRight w:val="0"/>
          <w:marTop w:val="0"/>
          <w:marBottom w:val="0"/>
          <w:divBdr>
            <w:top w:val="none" w:sz="0" w:space="0" w:color="auto"/>
            <w:left w:val="none" w:sz="0" w:space="0" w:color="auto"/>
            <w:bottom w:val="none" w:sz="0" w:space="0" w:color="auto"/>
            <w:right w:val="none" w:sz="0" w:space="0" w:color="auto"/>
          </w:divBdr>
        </w:div>
        <w:div w:id="993610150">
          <w:marLeft w:val="0"/>
          <w:marRight w:val="0"/>
          <w:marTop w:val="0"/>
          <w:marBottom w:val="0"/>
          <w:divBdr>
            <w:top w:val="none" w:sz="0" w:space="0" w:color="auto"/>
            <w:left w:val="none" w:sz="0" w:space="0" w:color="auto"/>
            <w:bottom w:val="none" w:sz="0" w:space="0" w:color="auto"/>
            <w:right w:val="none" w:sz="0" w:space="0" w:color="auto"/>
          </w:divBdr>
        </w:div>
        <w:div w:id="2064986816">
          <w:marLeft w:val="0"/>
          <w:marRight w:val="0"/>
          <w:marTop w:val="0"/>
          <w:marBottom w:val="0"/>
          <w:divBdr>
            <w:top w:val="none" w:sz="0" w:space="0" w:color="auto"/>
            <w:left w:val="none" w:sz="0" w:space="0" w:color="auto"/>
            <w:bottom w:val="none" w:sz="0" w:space="0" w:color="auto"/>
            <w:right w:val="none" w:sz="0" w:space="0" w:color="auto"/>
          </w:divBdr>
        </w:div>
        <w:div w:id="2128501957">
          <w:marLeft w:val="0"/>
          <w:marRight w:val="0"/>
          <w:marTop w:val="0"/>
          <w:marBottom w:val="0"/>
          <w:divBdr>
            <w:top w:val="none" w:sz="0" w:space="0" w:color="auto"/>
            <w:left w:val="none" w:sz="0" w:space="0" w:color="auto"/>
            <w:bottom w:val="none" w:sz="0" w:space="0" w:color="auto"/>
            <w:right w:val="none" w:sz="0" w:space="0" w:color="auto"/>
          </w:divBdr>
        </w:div>
      </w:divsChild>
    </w:div>
    <w:div w:id="566768951">
      <w:bodyDiv w:val="1"/>
      <w:marLeft w:val="0"/>
      <w:marRight w:val="0"/>
      <w:marTop w:val="0"/>
      <w:marBottom w:val="0"/>
      <w:divBdr>
        <w:top w:val="none" w:sz="0" w:space="0" w:color="auto"/>
        <w:left w:val="none" w:sz="0" w:space="0" w:color="auto"/>
        <w:bottom w:val="none" w:sz="0" w:space="0" w:color="auto"/>
        <w:right w:val="none" w:sz="0" w:space="0" w:color="auto"/>
      </w:divBdr>
    </w:div>
    <w:div w:id="567300011">
      <w:bodyDiv w:val="1"/>
      <w:marLeft w:val="0"/>
      <w:marRight w:val="0"/>
      <w:marTop w:val="0"/>
      <w:marBottom w:val="0"/>
      <w:divBdr>
        <w:top w:val="none" w:sz="0" w:space="0" w:color="auto"/>
        <w:left w:val="none" w:sz="0" w:space="0" w:color="auto"/>
        <w:bottom w:val="none" w:sz="0" w:space="0" w:color="auto"/>
        <w:right w:val="none" w:sz="0" w:space="0" w:color="auto"/>
      </w:divBdr>
      <w:divsChild>
        <w:div w:id="1584025874">
          <w:marLeft w:val="0"/>
          <w:marRight w:val="0"/>
          <w:marTop w:val="0"/>
          <w:marBottom w:val="0"/>
          <w:divBdr>
            <w:top w:val="none" w:sz="0" w:space="0" w:color="auto"/>
            <w:left w:val="none" w:sz="0" w:space="0" w:color="auto"/>
            <w:bottom w:val="none" w:sz="0" w:space="0" w:color="auto"/>
            <w:right w:val="none" w:sz="0" w:space="0" w:color="auto"/>
          </w:divBdr>
        </w:div>
        <w:div w:id="1383022958">
          <w:marLeft w:val="0"/>
          <w:marRight w:val="0"/>
          <w:marTop w:val="0"/>
          <w:marBottom w:val="0"/>
          <w:divBdr>
            <w:top w:val="none" w:sz="0" w:space="0" w:color="auto"/>
            <w:left w:val="none" w:sz="0" w:space="0" w:color="auto"/>
            <w:bottom w:val="none" w:sz="0" w:space="0" w:color="auto"/>
            <w:right w:val="none" w:sz="0" w:space="0" w:color="auto"/>
          </w:divBdr>
        </w:div>
      </w:divsChild>
    </w:div>
    <w:div w:id="569266056">
      <w:bodyDiv w:val="1"/>
      <w:marLeft w:val="0"/>
      <w:marRight w:val="0"/>
      <w:marTop w:val="0"/>
      <w:marBottom w:val="0"/>
      <w:divBdr>
        <w:top w:val="none" w:sz="0" w:space="0" w:color="auto"/>
        <w:left w:val="none" w:sz="0" w:space="0" w:color="auto"/>
        <w:bottom w:val="none" w:sz="0" w:space="0" w:color="auto"/>
        <w:right w:val="none" w:sz="0" w:space="0" w:color="auto"/>
      </w:divBdr>
    </w:div>
    <w:div w:id="569581011">
      <w:bodyDiv w:val="1"/>
      <w:marLeft w:val="0"/>
      <w:marRight w:val="0"/>
      <w:marTop w:val="0"/>
      <w:marBottom w:val="0"/>
      <w:divBdr>
        <w:top w:val="none" w:sz="0" w:space="0" w:color="auto"/>
        <w:left w:val="none" w:sz="0" w:space="0" w:color="auto"/>
        <w:bottom w:val="none" w:sz="0" w:space="0" w:color="auto"/>
        <w:right w:val="none" w:sz="0" w:space="0" w:color="auto"/>
      </w:divBdr>
    </w:div>
    <w:div w:id="571042933">
      <w:bodyDiv w:val="1"/>
      <w:marLeft w:val="0"/>
      <w:marRight w:val="0"/>
      <w:marTop w:val="0"/>
      <w:marBottom w:val="0"/>
      <w:divBdr>
        <w:top w:val="none" w:sz="0" w:space="0" w:color="auto"/>
        <w:left w:val="none" w:sz="0" w:space="0" w:color="auto"/>
        <w:bottom w:val="none" w:sz="0" w:space="0" w:color="auto"/>
        <w:right w:val="none" w:sz="0" w:space="0" w:color="auto"/>
      </w:divBdr>
    </w:div>
    <w:div w:id="573323027">
      <w:bodyDiv w:val="1"/>
      <w:marLeft w:val="0"/>
      <w:marRight w:val="0"/>
      <w:marTop w:val="0"/>
      <w:marBottom w:val="0"/>
      <w:divBdr>
        <w:top w:val="none" w:sz="0" w:space="0" w:color="auto"/>
        <w:left w:val="none" w:sz="0" w:space="0" w:color="auto"/>
        <w:bottom w:val="none" w:sz="0" w:space="0" w:color="auto"/>
        <w:right w:val="none" w:sz="0" w:space="0" w:color="auto"/>
      </w:divBdr>
    </w:div>
    <w:div w:id="579103028">
      <w:bodyDiv w:val="1"/>
      <w:marLeft w:val="0"/>
      <w:marRight w:val="0"/>
      <w:marTop w:val="0"/>
      <w:marBottom w:val="0"/>
      <w:divBdr>
        <w:top w:val="none" w:sz="0" w:space="0" w:color="auto"/>
        <w:left w:val="none" w:sz="0" w:space="0" w:color="auto"/>
        <w:bottom w:val="none" w:sz="0" w:space="0" w:color="auto"/>
        <w:right w:val="none" w:sz="0" w:space="0" w:color="auto"/>
      </w:divBdr>
      <w:divsChild>
        <w:div w:id="859465721">
          <w:marLeft w:val="0"/>
          <w:marRight w:val="0"/>
          <w:marTop w:val="0"/>
          <w:marBottom w:val="0"/>
          <w:divBdr>
            <w:top w:val="none" w:sz="0" w:space="0" w:color="auto"/>
            <w:left w:val="none" w:sz="0" w:space="0" w:color="auto"/>
            <w:bottom w:val="none" w:sz="0" w:space="0" w:color="auto"/>
            <w:right w:val="none" w:sz="0" w:space="0" w:color="auto"/>
          </w:divBdr>
        </w:div>
        <w:div w:id="1758745897">
          <w:marLeft w:val="0"/>
          <w:marRight w:val="0"/>
          <w:marTop w:val="0"/>
          <w:marBottom w:val="0"/>
          <w:divBdr>
            <w:top w:val="none" w:sz="0" w:space="0" w:color="auto"/>
            <w:left w:val="none" w:sz="0" w:space="0" w:color="auto"/>
            <w:bottom w:val="none" w:sz="0" w:space="0" w:color="auto"/>
            <w:right w:val="none" w:sz="0" w:space="0" w:color="auto"/>
          </w:divBdr>
        </w:div>
      </w:divsChild>
    </w:div>
    <w:div w:id="579564716">
      <w:bodyDiv w:val="1"/>
      <w:marLeft w:val="0"/>
      <w:marRight w:val="0"/>
      <w:marTop w:val="0"/>
      <w:marBottom w:val="0"/>
      <w:divBdr>
        <w:top w:val="none" w:sz="0" w:space="0" w:color="auto"/>
        <w:left w:val="none" w:sz="0" w:space="0" w:color="auto"/>
        <w:bottom w:val="none" w:sz="0" w:space="0" w:color="auto"/>
        <w:right w:val="none" w:sz="0" w:space="0" w:color="auto"/>
      </w:divBdr>
    </w:div>
    <w:div w:id="580213634">
      <w:bodyDiv w:val="1"/>
      <w:marLeft w:val="0"/>
      <w:marRight w:val="0"/>
      <w:marTop w:val="0"/>
      <w:marBottom w:val="0"/>
      <w:divBdr>
        <w:top w:val="none" w:sz="0" w:space="0" w:color="auto"/>
        <w:left w:val="none" w:sz="0" w:space="0" w:color="auto"/>
        <w:bottom w:val="none" w:sz="0" w:space="0" w:color="auto"/>
        <w:right w:val="none" w:sz="0" w:space="0" w:color="auto"/>
      </w:divBdr>
    </w:div>
    <w:div w:id="580333666">
      <w:bodyDiv w:val="1"/>
      <w:marLeft w:val="0"/>
      <w:marRight w:val="0"/>
      <w:marTop w:val="0"/>
      <w:marBottom w:val="0"/>
      <w:divBdr>
        <w:top w:val="none" w:sz="0" w:space="0" w:color="auto"/>
        <w:left w:val="none" w:sz="0" w:space="0" w:color="auto"/>
        <w:bottom w:val="none" w:sz="0" w:space="0" w:color="auto"/>
        <w:right w:val="none" w:sz="0" w:space="0" w:color="auto"/>
      </w:divBdr>
    </w:div>
    <w:div w:id="584651661">
      <w:bodyDiv w:val="1"/>
      <w:marLeft w:val="0"/>
      <w:marRight w:val="0"/>
      <w:marTop w:val="0"/>
      <w:marBottom w:val="0"/>
      <w:divBdr>
        <w:top w:val="none" w:sz="0" w:space="0" w:color="auto"/>
        <w:left w:val="none" w:sz="0" w:space="0" w:color="auto"/>
        <w:bottom w:val="none" w:sz="0" w:space="0" w:color="auto"/>
        <w:right w:val="none" w:sz="0" w:space="0" w:color="auto"/>
      </w:divBdr>
      <w:divsChild>
        <w:div w:id="2017805430">
          <w:marLeft w:val="0"/>
          <w:marRight w:val="0"/>
          <w:marTop w:val="0"/>
          <w:marBottom w:val="0"/>
          <w:divBdr>
            <w:top w:val="none" w:sz="0" w:space="0" w:color="auto"/>
            <w:left w:val="none" w:sz="0" w:space="0" w:color="auto"/>
            <w:bottom w:val="none" w:sz="0" w:space="0" w:color="auto"/>
            <w:right w:val="none" w:sz="0" w:space="0" w:color="auto"/>
          </w:divBdr>
        </w:div>
        <w:div w:id="1931617750">
          <w:marLeft w:val="0"/>
          <w:marRight w:val="0"/>
          <w:marTop w:val="0"/>
          <w:marBottom w:val="0"/>
          <w:divBdr>
            <w:top w:val="none" w:sz="0" w:space="0" w:color="auto"/>
            <w:left w:val="none" w:sz="0" w:space="0" w:color="auto"/>
            <w:bottom w:val="none" w:sz="0" w:space="0" w:color="auto"/>
            <w:right w:val="none" w:sz="0" w:space="0" w:color="auto"/>
          </w:divBdr>
        </w:div>
      </w:divsChild>
    </w:div>
    <w:div w:id="585117887">
      <w:bodyDiv w:val="1"/>
      <w:marLeft w:val="0"/>
      <w:marRight w:val="0"/>
      <w:marTop w:val="0"/>
      <w:marBottom w:val="0"/>
      <w:divBdr>
        <w:top w:val="none" w:sz="0" w:space="0" w:color="auto"/>
        <w:left w:val="none" w:sz="0" w:space="0" w:color="auto"/>
        <w:bottom w:val="none" w:sz="0" w:space="0" w:color="auto"/>
        <w:right w:val="none" w:sz="0" w:space="0" w:color="auto"/>
      </w:divBdr>
    </w:div>
    <w:div w:id="586888725">
      <w:bodyDiv w:val="1"/>
      <w:marLeft w:val="0"/>
      <w:marRight w:val="0"/>
      <w:marTop w:val="0"/>
      <w:marBottom w:val="0"/>
      <w:divBdr>
        <w:top w:val="none" w:sz="0" w:space="0" w:color="auto"/>
        <w:left w:val="none" w:sz="0" w:space="0" w:color="auto"/>
        <w:bottom w:val="none" w:sz="0" w:space="0" w:color="auto"/>
        <w:right w:val="none" w:sz="0" w:space="0" w:color="auto"/>
      </w:divBdr>
      <w:divsChild>
        <w:div w:id="880021009">
          <w:marLeft w:val="0"/>
          <w:marRight w:val="0"/>
          <w:marTop w:val="0"/>
          <w:marBottom w:val="0"/>
          <w:divBdr>
            <w:top w:val="none" w:sz="0" w:space="0" w:color="auto"/>
            <w:left w:val="none" w:sz="0" w:space="0" w:color="auto"/>
            <w:bottom w:val="none" w:sz="0" w:space="0" w:color="auto"/>
            <w:right w:val="none" w:sz="0" w:space="0" w:color="auto"/>
          </w:divBdr>
        </w:div>
      </w:divsChild>
    </w:div>
    <w:div w:id="587890368">
      <w:bodyDiv w:val="1"/>
      <w:marLeft w:val="0"/>
      <w:marRight w:val="0"/>
      <w:marTop w:val="0"/>
      <w:marBottom w:val="0"/>
      <w:divBdr>
        <w:top w:val="none" w:sz="0" w:space="0" w:color="auto"/>
        <w:left w:val="none" w:sz="0" w:space="0" w:color="auto"/>
        <w:bottom w:val="none" w:sz="0" w:space="0" w:color="auto"/>
        <w:right w:val="none" w:sz="0" w:space="0" w:color="auto"/>
      </w:divBdr>
    </w:div>
    <w:div w:id="591670083">
      <w:bodyDiv w:val="1"/>
      <w:marLeft w:val="0"/>
      <w:marRight w:val="0"/>
      <w:marTop w:val="0"/>
      <w:marBottom w:val="0"/>
      <w:divBdr>
        <w:top w:val="none" w:sz="0" w:space="0" w:color="auto"/>
        <w:left w:val="none" w:sz="0" w:space="0" w:color="auto"/>
        <w:bottom w:val="none" w:sz="0" w:space="0" w:color="auto"/>
        <w:right w:val="none" w:sz="0" w:space="0" w:color="auto"/>
      </w:divBdr>
    </w:div>
    <w:div w:id="594871520">
      <w:bodyDiv w:val="1"/>
      <w:marLeft w:val="0"/>
      <w:marRight w:val="0"/>
      <w:marTop w:val="0"/>
      <w:marBottom w:val="0"/>
      <w:divBdr>
        <w:top w:val="none" w:sz="0" w:space="0" w:color="auto"/>
        <w:left w:val="none" w:sz="0" w:space="0" w:color="auto"/>
        <w:bottom w:val="none" w:sz="0" w:space="0" w:color="auto"/>
        <w:right w:val="none" w:sz="0" w:space="0" w:color="auto"/>
      </w:divBdr>
    </w:div>
    <w:div w:id="595213320">
      <w:bodyDiv w:val="1"/>
      <w:marLeft w:val="0"/>
      <w:marRight w:val="0"/>
      <w:marTop w:val="0"/>
      <w:marBottom w:val="0"/>
      <w:divBdr>
        <w:top w:val="none" w:sz="0" w:space="0" w:color="auto"/>
        <w:left w:val="none" w:sz="0" w:space="0" w:color="auto"/>
        <w:bottom w:val="none" w:sz="0" w:space="0" w:color="auto"/>
        <w:right w:val="none" w:sz="0" w:space="0" w:color="auto"/>
      </w:divBdr>
    </w:div>
    <w:div w:id="596720220">
      <w:bodyDiv w:val="1"/>
      <w:marLeft w:val="0"/>
      <w:marRight w:val="0"/>
      <w:marTop w:val="0"/>
      <w:marBottom w:val="0"/>
      <w:divBdr>
        <w:top w:val="none" w:sz="0" w:space="0" w:color="auto"/>
        <w:left w:val="none" w:sz="0" w:space="0" w:color="auto"/>
        <w:bottom w:val="none" w:sz="0" w:space="0" w:color="auto"/>
        <w:right w:val="none" w:sz="0" w:space="0" w:color="auto"/>
      </w:divBdr>
    </w:div>
    <w:div w:id="597954204">
      <w:bodyDiv w:val="1"/>
      <w:marLeft w:val="0"/>
      <w:marRight w:val="0"/>
      <w:marTop w:val="0"/>
      <w:marBottom w:val="0"/>
      <w:divBdr>
        <w:top w:val="none" w:sz="0" w:space="0" w:color="auto"/>
        <w:left w:val="none" w:sz="0" w:space="0" w:color="auto"/>
        <w:bottom w:val="none" w:sz="0" w:space="0" w:color="auto"/>
        <w:right w:val="none" w:sz="0" w:space="0" w:color="auto"/>
      </w:divBdr>
    </w:div>
    <w:div w:id="598097226">
      <w:bodyDiv w:val="1"/>
      <w:marLeft w:val="0"/>
      <w:marRight w:val="0"/>
      <w:marTop w:val="0"/>
      <w:marBottom w:val="0"/>
      <w:divBdr>
        <w:top w:val="none" w:sz="0" w:space="0" w:color="auto"/>
        <w:left w:val="none" w:sz="0" w:space="0" w:color="auto"/>
        <w:bottom w:val="none" w:sz="0" w:space="0" w:color="auto"/>
        <w:right w:val="none" w:sz="0" w:space="0" w:color="auto"/>
      </w:divBdr>
    </w:div>
    <w:div w:id="598368395">
      <w:bodyDiv w:val="1"/>
      <w:marLeft w:val="0"/>
      <w:marRight w:val="0"/>
      <w:marTop w:val="0"/>
      <w:marBottom w:val="0"/>
      <w:divBdr>
        <w:top w:val="none" w:sz="0" w:space="0" w:color="auto"/>
        <w:left w:val="none" w:sz="0" w:space="0" w:color="auto"/>
        <w:bottom w:val="none" w:sz="0" w:space="0" w:color="auto"/>
        <w:right w:val="none" w:sz="0" w:space="0" w:color="auto"/>
      </w:divBdr>
    </w:div>
    <w:div w:id="604120894">
      <w:bodyDiv w:val="1"/>
      <w:marLeft w:val="0"/>
      <w:marRight w:val="0"/>
      <w:marTop w:val="0"/>
      <w:marBottom w:val="0"/>
      <w:divBdr>
        <w:top w:val="none" w:sz="0" w:space="0" w:color="auto"/>
        <w:left w:val="none" w:sz="0" w:space="0" w:color="auto"/>
        <w:bottom w:val="none" w:sz="0" w:space="0" w:color="auto"/>
        <w:right w:val="none" w:sz="0" w:space="0" w:color="auto"/>
      </w:divBdr>
    </w:div>
    <w:div w:id="611977984">
      <w:bodyDiv w:val="1"/>
      <w:marLeft w:val="0"/>
      <w:marRight w:val="0"/>
      <w:marTop w:val="0"/>
      <w:marBottom w:val="0"/>
      <w:divBdr>
        <w:top w:val="none" w:sz="0" w:space="0" w:color="auto"/>
        <w:left w:val="none" w:sz="0" w:space="0" w:color="auto"/>
        <w:bottom w:val="none" w:sz="0" w:space="0" w:color="auto"/>
        <w:right w:val="none" w:sz="0" w:space="0" w:color="auto"/>
      </w:divBdr>
      <w:divsChild>
        <w:div w:id="584195323">
          <w:marLeft w:val="0"/>
          <w:marRight w:val="0"/>
          <w:marTop w:val="0"/>
          <w:marBottom w:val="0"/>
          <w:divBdr>
            <w:top w:val="none" w:sz="0" w:space="0" w:color="auto"/>
            <w:left w:val="none" w:sz="0" w:space="0" w:color="auto"/>
            <w:bottom w:val="none" w:sz="0" w:space="0" w:color="auto"/>
            <w:right w:val="none" w:sz="0" w:space="0" w:color="auto"/>
          </w:divBdr>
        </w:div>
        <w:div w:id="1549492945">
          <w:marLeft w:val="0"/>
          <w:marRight w:val="0"/>
          <w:marTop w:val="0"/>
          <w:marBottom w:val="0"/>
          <w:divBdr>
            <w:top w:val="none" w:sz="0" w:space="0" w:color="auto"/>
            <w:left w:val="none" w:sz="0" w:space="0" w:color="auto"/>
            <w:bottom w:val="none" w:sz="0" w:space="0" w:color="auto"/>
            <w:right w:val="none" w:sz="0" w:space="0" w:color="auto"/>
          </w:divBdr>
        </w:div>
      </w:divsChild>
    </w:div>
    <w:div w:id="613558991">
      <w:bodyDiv w:val="1"/>
      <w:marLeft w:val="0"/>
      <w:marRight w:val="0"/>
      <w:marTop w:val="0"/>
      <w:marBottom w:val="0"/>
      <w:divBdr>
        <w:top w:val="none" w:sz="0" w:space="0" w:color="auto"/>
        <w:left w:val="none" w:sz="0" w:space="0" w:color="auto"/>
        <w:bottom w:val="none" w:sz="0" w:space="0" w:color="auto"/>
        <w:right w:val="none" w:sz="0" w:space="0" w:color="auto"/>
      </w:divBdr>
      <w:divsChild>
        <w:div w:id="1141120341">
          <w:marLeft w:val="0"/>
          <w:marRight w:val="0"/>
          <w:marTop w:val="0"/>
          <w:marBottom w:val="0"/>
          <w:divBdr>
            <w:top w:val="none" w:sz="0" w:space="0" w:color="auto"/>
            <w:left w:val="none" w:sz="0" w:space="0" w:color="auto"/>
            <w:bottom w:val="none" w:sz="0" w:space="0" w:color="auto"/>
            <w:right w:val="none" w:sz="0" w:space="0" w:color="auto"/>
          </w:divBdr>
        </w:div>
        <w:div w:id="1331061483">
          <w:marLeft w:val="0"/>
          <w:marRight w:val="0"/>
          <w:marTop w:val="0"/>
          <w:marBottom w:val="0"/>
          <w:divBdr>
            <w:top w:val="none" w:sz="0" w:space="0" w:color="auto"/>
            <w:left w:val="none" w:sz="0" w:space="0" w:color="auto"/>
            <w:bottom w:val="none" w:sz="0" w:space="0" w:color="auto"/>
            <w:right w:val="none" w:sz="0" w:space="0" w:color="auto"/>
          </w:divBdr>
        </w:div>
        <w:div w:id="1907836814">
          <w:marLeft w:val="0"/>
          <w:marRight w:val="0"/>
          <w:marTop w:val="0"/>
          <w:marBottom w:val="0"/>
          <w:divBdr>
            <w:top w:val="none" w:sz="0" w:space="0" w:color="auto"/>
            <w:left w:val="none" w:sz="0" w:space="0" w:color="auto"/>
            <w:bottom w:val="none" w:sz="0" w:space="0" w:color="auto"/>
            <w:right w:val="none" w:sz="0" w:space="0" w:color="auto"/>
          </w:divBdr>
        </w:div>
        <w:div w:id="906305683">
          <w:marLeft w:val="0"/>
          <w:marRight w:val="0"/>
          <w:marTop w:val="0"/>
          <w:marBottom w:val="0"/>
          <w:divBdr>
            <w:top w:val="none" w:sz="0" w:space="0" w:color="auto"/>
            <w:left w:val="none" w:sz="0" w:space="0" w:color="auto"/>
            <w:bottom w:val="none" w:sz="0" w:space="0" w:color="auto"/>
            <w:right w:val="none" w:sz="0" w:space="0" w:color="auto"/>
          </w:divBdr>
        </w:div>
        <w:div w:id="1173102693">
          <w:marLeft w:val="0"/>
          <w:marRight w:val="0"/>
          <w:marTop w:val="0"/>
          <w:marBottom w:val="0"/>
          <w:divBdr>
            <w:top w:val="none" w:sz="0" w:space="0" w:color="auto"/>
            <w:left w:val="none" w:sz="0" w:space="0" w:color="auto"/>
            <w:bottom w:val="none" w:sz="0" w:space="0" w:color="auto"/>
            <w:right w:val="none" w:sz="0" w:space="0" w:color="auto"/>
          </w:divBdr>
        </w:div>
        <w:div w:id="1515922202">
          <w:marLeft w:val="0"/>
          <w:marRight w:val="0"/>
          <w:marTop w:val="0"/>
          <w:marBottom w:val="0"/>
          <w:divBdr>
            <w:top w:val="none" w:sz="0" w:space="0" w:color="auto"/>
            <w:left w:val="none" w:sz="0" w:space="0" w:color="auto"/>
            <w:bottom w:val="none" w:sz="0" w:space="0" w:color="auto"/>
            <w:right w:val="none" w:sz="0" w:space="0" w:color="auto"/>
          </w:divBdr>
        </w:div>
      </w:divsChild>
    </w:div>
    <w:div w:id="614409806">
      <w:bodyDiv w:val="1"/>
      <w:marLeft w:val="0"/>
      <w:marRight w:val="0"/>
      <w:marTop w:val="0"/>
      <w:marBottom w:val="0"/>
      <w:divBdr>
        <w:top w:val="none" w:sz="0" w:space="0" w:color="auto"/>
        <w:left w:val="none" w:sz="0" w:space="0" w:color="auto"/>
        <w:bottom w:val="none" w:sz="0" w:space="0" w:color="auto"/>
        <w:right w:val="none" w:sz="0" w:space="0" w:color="auto"/>
      </w:divBdr>
    </w:div>
    <w:div w:id="616717059">
      <w:bodyDiv w:val="1"/>
      <w:marLeft w:val="0"/>
      <w:marRight w:val="0"/>
      <w:marTop w:val="0"/>
      <w:marBottom w:val="0"/>
      <w:divBdr>
        <w:top w:val="none" w:sz="0" w:space="0" w:color="auto"/>
        <w:left w:val="none" w:sz="0" w:space="0" w:color="auto"/>
        <w:bottom w:val="none" w:sz="0" w:space="0" w:color="auto"/>
        <w:right w:val="none" w:sz="0" w:space="0" w:color="auto"/>
      </w:divBdr>
    </w:div>
    <w:div w:id="625238176">
      <w:bodyDiv w:val="1"/>
      <w:marLeft w:val="0"/>
      <w:marRight w:val="0"/>
      <w:marTop w:val="0"/>
      <w:marBottom w:val="0"/>
      <w:divBdr>
        <w:top w:val="none" w:sz="0" w:space="0" w:color="auto"/>
        <w:left w:val="none" w:sz="0" w:space="0" w:color="auto"/>
        <w:bottom w:val="none" w:sz="0" w:space="0" w:color="auto"/>
        <w:right w:val="none" w:sz="0" w:space="0" w:color="auto"/>
      </w:divBdr>
      <w:divsChild>
        <w:div w:id="305282310">
          <w:marLeft w:val="0"/>
          <w:marRight w:val="0"/>
          <w:marTop w:val="0"/>
          <w:marBottom w:val="120"/>
          <w:divBdr>
            <w:top w:val="none" w:sz="0" w:space="0" w:color="auto"/>
            <w:left w:val="none" w:sz="0" w:space="0" w:color="auto"/>
            <w:bottom w:val="single" w:sz="6" w:space="0" w:color="DDDDDD"/>
            <w:right w:val="none" w:sz="0" w:space="0" w:color="auto"/>
          </w:divBdr>
          <w:divsChild>
            <w:div w:id="1461997364">
              <w:marLeft w:val="0"/>
              <w:marRight w:val="0"/>
              <w:marTop w:val="0"/>
              <w:marBottom w:val="0"/>
              <w:divBdr>
                <w:top w:val="none" w:sz="0" w:space="0" w:color="auto"/>
                <w:left w:val="none" w:sz="0" w:space="0" w:color="auto"/>
                <w:bottom w:val="none" w:sz="0" w:space="0" w:color="auto"/>
                <w:right w:val="none" w:sz="0" w:space="0" w:color="auto"/>
              </w:divBdr>
              <w:divsChild>
                <w:div w:id="11266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887">
      <w:bodyDiv w:val="1"/>
      <w:marLeft w:val="0"/>
      <w:marRight w:val="0"/>
      <w:marTop w:val="0"/>
      <w:marBottom w:val="0"/>
      <w:divBdr>
        <w:top w:val="none" w:sz="0" w:space="0" w:color="auto"/>
        <w:left w:val="none" w:sz="0" w:space="0" w:color="auto"/>
        <w:bottom w:val="none" w:sz="0" w:space="0" w:color="auto"/>
        <w:right w:val="none" w:sz="0" w:space="0" w:color="auto"/>
      </w:divBdr>
      <w:divsChild>
        <w:div w:id="324749230">
          <w:marLeft w:val="0"/>
          <w:marRight w:val="0"/>
          <w:marTop w:val="0"/>
          <w:marBottom w:val="0"/>
          <w:divBdr>
            <w:top w:val="none" w:sz="0" w:space="0" w:color="auto"/>
            <w:left w:val="none" w:sz="0" w:space="0" w:color="auto"/>
            <w:bottom w:val="none" w:sz="0" w:space="0" w:color="auto"/>
            <w:right w:val="none" w:sz="0" w:space="0" w:color="auto"/>
          </w:divBdr>
        </w:div>
        <w:div w:id="2028217275">
          <w:marLeft w:val="0"/>
          <w:marRight w:val="0"/>
          <w:marTop w:val="0"/>
          <w:marBottom w:val="0"/>
          <w:divBdr>
            <w:top w:val="none" w:sz="0" w:space="0" w:color="auto"/>
            <w:left w:val="none" w:sz="0" w:space="0" w:color="auto"/>
            <w:bottom w:val="none" w:sz="0" w:space="0" w:color="auto"/>
            <w:right w:val="none" w:sz="0" w:space="0" w:color="auto"/>
          </w:divBdr>
        </w:div>
        <w:div w:id="1035152405">
          <w:marLeft w:val="0"/>
          <w:marRight w:val="0"/>
          <w:marTop w:val="0"/>
          <w:marBottom w:val="0"/>
          <w:divBdr>
            <w:top w:val="none" w:sz="0" w:space="0" w:color="auto"/>
            <w:left w:val="none" w:sz="0" w:space="0" w:color="auto"/>
            <w:bottom w:val="none" w:sz="0" w:space="0" w:color="auto"/>
            <w:right w:val="none" w:sz="0" w:space="0" w:color="auto"/>
          </w:divBdr>
        </w:div>
      </w:divsChild>
    </w:div>
    <w:div w:id="626082542">
      <w:bodyDiv w:val="1"/>
      <w:marLeft w:val="0"/>
      <w:marRight w:val="0"/>
      <w:marTop w:val="0"/>
      <w:marBottom w:val="0"/>
      <w:divBdr>
        <w:top w:val="none" w:sz="0" w:space="0" w:color="auto"/>
        <w:left w:val="none" w:sz="0" w:space="0" w:color="auto"/>
        <w:bottom w:val="none" w:sz="0" w:space="0" w:color="auto"/>
        <w:right w:val="none" w:sz="0" w:space="0" w:color="auto"/>
      </w:divBdr>
      <w:divsChild>
        <w:div w:id="1116371895">
          <w:marLeft w:val="0"/>
          <w:marRight w:val="0"/>
          <w:marTop w:val="0"/>
          <w:marBottom w:val="0"/>
          <w:divBdr>
            <w:top w:val="none" w:sz="0" w:space="0" w:color="auto"/>
            <w:left w:val="none" w:sz="0" w:space="0" w:color="auto"/>
            <w:bottom w:val="none" w:sz="0" w:space="0" w:color="auto"/>
            <w:right w:val="none" w:sz="0" w:space="0" w:color="auto"/>
          </w:divBdr>
        </w:div>
        <w:div w:id="1085767221">
          <w:marLeft w:val="0"/>
          <w:marRight w:val="0"/>
          <w:marTop w:val="0"/>
          <w:marBottom w:val="0"/>
          <w:divBdr>
            <w:top w:val="none" w:sz="0" w:space="0" w:color="auto"/>
            <w:left w:val="none" w:sz="0" w:space="0" w:color="auto"/>
            <w:bottom w:val="none" w:sz="0" w:space="0" w:color="auto"/>
            <w:right w:val="none" w:sz="0" w:space="0" w:color="auto"/>
          </w:divBdr>
        </w:div>
        <w:div w:id="1691879402">
          <w:marLeft w:val="0"/>
          <w:marRight w:val="0"/>
          <w:marTop w:val="0"/>
          <w:marBottom w:val="0"/>
          <w:divBdr>
            <w:top w:val="none" w:sz="0" w:space="0" w:color="auto"/>
            <w:left w:val="none" w:sz="0" w:space="0" w:color="auto"/>
            <w:bottom w:val="none" w:sz="0" w:space="0" w:color="auto"/>
            <w:right w:val="none" w:sz="0" w:space="0" w:color="auto"/>
          </w:divBdr>
        </w:div>
      </w:divsChild>
    </w:div>
    <w:div w:id="631129633">
      <w:bodyDiv w:val="1"/>
      <w:marLeft w:val="0"/>
      <w:marRight w:val="0"/>
      <w:marTop w:val="0"/>
      <w:marBottom w:val="0"/>
      <w:divBdr>
        <w:top w:val="none" w:sz="0" w:space="0" w:color="auto"/>
        <w:left w:val="none" w:sz="0" w:space="0" w:color="auto"/>
        <w:bottom w:val="none" w:sz="0" w:space="0" w:color="auto"/>
        <w:right w:val="none" w:sz="0" w:space="0" w:color="auto"/>
      </w:divBdr>
      <w:divsChild>
        <w:div w:id="2075661519">
          <w:marLeft w:val="0"/>
          <w:marRight w:val="0"/>
          <w:marTop w:val="0"/>
          <w:marBottom w:val="0"/>
          <w:divBdr>
            <w:top w:val="none" w:sz="0" w:space="0" w:color="auto"/>
            <w:left w:val="none" w:sz="0" w:space="0" w:color="auto"/>
            <w:bottom w:val="none" w:sz="0" w:space="0" w:color="auto"/>
            <w:right w:val="none" w:sz="0" w:space="0" w:color="auto"/>
          </w:divBdr>
        </w:div>
        <w:div w:id="1705475826">
          <w:marLeft w:val="0"/>
          <w:marRight w:val="0"/>
          <w:marTop w:val="0"/>
          <w:marBottom w:val="0"/>
          <w:divBdr>
            <w:top w:val="none" w:sz="0" w:space="0" w:color="auto"/>
            <w:left w:val="none" w:sz="0" w:space="0" w:color="auto"/>
            <w:bottom w:val="none" w:sz="0" w:space="0" w:color="auto"/>
            <w:right w:val="none" w:sz="0" w:space="0" w:color="auto"/>
          </w:divBdr>
        </w:div>
        <w:div w:id="1257709523">
          <w:marLeft w:val="0"/>
          <w:marRight w:val="0"/>
          <w:marTop w:val="0"/>
          <w:marBottom w:val="0"/>
          <w:divBdr>
            <w:top w:val="none" w:sz="0" w:space="0" w:color="auto"/>
            <w:left w:val="none" w:sz="0" w:space="0" w:color="auto"/>
            <w:bottom w:val="none" w:sz="0" w:space="0" w:color="auto"/>
            <w:right w:val="none" w:sz="0" w:space="0" w:color="auto"/>
          </w:divBdr>
        </w:div>
        <w:div w:id="1760132698">
          <w:marLeft w:val="0"/>
          <w:marRight w:val="0"/>
          <w:marTop w:val="0"/>
          <w:marBottom w:val="0"/>
          <w:divBdr>
            <w:top w:val="none" w:sz="0" w:space="0" w:color="auto"/>
            <w:left w:val="none" w:sz="0" w:space="0" w:color="auto"/>
            <w:bottom w:val="none" w:sz="0" w:space="0" w:color="auto"/>
            <w:right w:val="none" w:sz="0" w:space="0" w:color="auto"/>
          </w:divBdr>
        </w:div>
        <w:div w:id="15497737">
          <w:marLeft w:val="0"/>
          <w:marRight w:val="0"/>
          <w:marTop w:val="0"/>
          <w:marBottom w:val="0"/>
          <w:divBdr>
            <w:top w:val="none" w:sz="0" w:space="0" w:color="auto"/>
            <w:left w:val="none" w:sz="0" w:space="0" w:color="auto"/>
            <w:bottom w:val="none" w:sz="0" w:space="0" w:color="auto"/>
            <w:right w:val="none" w:sz="0" w:space="0" w:color="auto"/>
          </w:divBdr>
        </w:div>
        <w:div w:id="1562247280">
          <w:marLeft w:val="0"/>
          <w:marRight w:val="0"/>
          <w:marTop w:val="0"/>
          <w:marBottom w:val="0"/>
          <w:divBdr>
            <w:top w:val="none" w:sz="0" w:space="0" w:color="auto"/>
            <w:left w:val="none" w:sz="0" w:space="0" w:color="auto"/>
            <w:bottom w:val="none" w:sz="0" w:space="0" w:color="auto"/>
            <w:right w:val="none" w:sz="0" w:space="0" w:color="auto"/>
          </w:divBdr>
        </w:div>
        <w:div w:id="1382167923">
          <w:marLeft w:val="0"/>
          <w:marRight w:val="0"/>
          <w:marTop w:val="0"/>
          <w:marBottom w:val="0"/>
          <w:divBdr>
            <w:top w:val="none" w:sz="0" w:space="0" w:color="auto"/>
            <w:left w:val="none" w:sz="0" w:space="0" w:color="auto"/>
            <w:bottom w:val="none" w:sz="0" w:space="0" w:color="auto"/>
            <w:right w:val="none" w:sz="0" w:space="0" w:color="auto"/>
          </w:divBdr>
        </w:div>
      </w:divsChild>
    </w:div>
    <w:div w:id="633295996">
      <w:bodyDiv w:val="1"/>
      <w:marLeft w:val="0"/>
      <w:marRight w:val="0"/>
      <w:marTop w:val="0"/>
      <w:marBottom w:val="0"/>
      <w:divBdr>
        <w:top w:val="none" w:sz="0" w:space="0" w:color="auto"/>
        <w:left w:val="none" w:sz="0" w:space="0" w:color="auto"/>
        <w:bottom w:val="none" w:sz="0" w:space="0" w:color="auto"/>
        <w:right w:val="none" w:sz="0" w:space="0" w:color="auto"/>
      </w:divBdr>
      <w:divsChild>
        <w:div w:id="1910266249">
          <w:marLeft w:val="547"/>
          <w:marRight w:val="0"/>
          <w:marTop w:val="154"/>
          <w:marBottom w:val="0"/>
          <w:divBdr>
            <w:top w:val="none" w:sz="0" w:space="0" w:color="auto"/>
            <w:left w:val="none" w:sz="0" w:space="0" w:color="auto"/>
            <w:bottom w:val="none" w:sz="0" w:space="0" w:color="auto"/>
            <w:right w:val="none" w:sz="0" w:space="0" w:color="auto"/>
          </w:divBdr>
        </w:div>
        <w:div w:id="1406368875">
          <w:marLeft w:val="547"/>
          <w:marRight w:val="0"/>
          <w:marTop w:val="154"/>
          <w:marBottom w:val="0"/>
          <w:divBdr>
            <w:top w:val="none" w:sz="0" w:space="0" w:color="auto"/>
            <w:left w:val="none" w:sz="0" w:space="0" w:color="auto"/>
            <w:bottom w:val="none" w:sz="0" w:space="0" w:color="auto"/>
            <w:right w:val="none" w:sz="0" w:space="0" w:color="auto"/>
          </w:divBdr>
        </w:div>
        <w:div w:id="462502101">
          <w:marLeft w:val="547"/>
          <w:marRight w:val="0"/>
          <w:marTop w:val="154"/>
          <w:marBottom w:val="0"/>
          <w:divBdr>
            <w:top w:val="none" w:sz="0" w:space="0" w:color="auto"/>
            <w:left w:val="none" w:sz="0" w:space="0" w:color="auto"/>
            <w:bottom w:val="none" w:sz="0" w:space="0" w:color="auto"/>
            <w:right w:val="none" w:sz="0" w:space="0" w:color="auto"/>
          </w:divBdr>
        </w:div>
        <w:div w:id="885221211">
          <w:marLeft w:val="547"/>
          <w:marRight w:val="0"/>
          <w:marTop w:val="154"/>
          <w:marBottom w:val="0"/>
          <w:divBdr>
            <w:top w:val="none" w:sz="0" w:space="0" w:color="auto"/>
            <w:left w:val="none" w:sz="0" w:space="0" w:color="auto"/>
            <w:bottom w:val="none" w:sz="0" w:space="0" w:color="auto"/>
            <w:right w:val="none" w:sz="0" w:space="0" w:color="auto"/>
          </w:divBdr>
        </w:div>
      </w:divsChild>
    </w:div>
    <w:div w:id="634725963">
      <w:bodyDiv w:val="1"/>
      <w:marLeft w:val="0"/>
      <w:marRight w:val="0"/>
      <w:marTop w:val="0"/>
      <w:marBottom w:val="0"/>
      <w:divBdr>
        <w:top w:val="none" w:sz="0" w:space="0" w:color="auto"/>
        <w:left w:val="none" w:sz="0" w:space="0" w:color="auto"/>
        <w:bottom w:val="none" w:sz="0" w:space="0" w:color="auto"/>
        <w:right w:val="none" w:sz="0" w:space="0" w:color="auto"/>
      </w:divBdr>
    </w:div>
    <w:div w:id="635645080">
      <w:bodyDiv w:val="1"/>
      <w:marLeft w:val="0"/>
      <w:marRight w:val="0"/>
      <w:marTop w:val="0"/>
      <w:marBottom w:val="0"/>
      <w:divBdr>
        <w:top w:val="none" w:sz="0" w:space="0" w:color="auto"/>
        <w:left w:val="none" w:sz="0" w:space="0" w:color="auto"/>
        <w:bottom w:val="none" w:sz="0" w:space="0" w:color="auto"/>
        <w:right w:val="none" w:sz="0" w:space="0" w:color="auto"/>
      </w:divBdr>
      <w:divsChild>
        <w:div w:id="1698576450">
          <w:marLeft w:val="0"/>
          <w:marRight w:val="0"/>
          <w:marTop w:val="15"/>
          <w:marBottom w:val="0"/>
          <w:divBdr>
            <w:top w:val="none" w:sz="0" w:space="0" w:color="auto"/>
            <w:left w:val="none" w:sz="0" w:space="0" w:color="auto"/>
            <w:bottom w:val="none" w:sz="0" w:space="0" w:color="auto"/>
            <w:right w:val="none" w:sz="0" w:space="0" w:color="auto"/>
          </w:divBdr>
          <w:divsChild>
            <w:div w:id="1150173264">
              <w:marLeft w:val="0"/>
              <w:marRight w:val="0"/>
              <w:marTop w:val="0"/>
              <w:marBottom w:val="0"/>
              <w:divBdr>
                <w:top w:val="none" w:sz="0" w:space="0" w:color="auto"/>
                <w:left w:val="none" w:sz="0" w:space="0" w:color="auto"/>
                <w:bottom w:val="none" w:sz="0" w:space="0" w:color="auto"/>
                <w:right w:val="none" w:sz="0" w:space="0" w:color="auto"/>
              </w:divBdr>
              <w:divsChild>
                <w:div w:id="690648101">
                  <w:marLeft w:val="0"/>
                  <w:marRight w:val="0"/>
                  <w:marTop w:val="0"/>
                  <w:marBottom w:val="0"/>
                  <w:divBdr>
                    <w:top w:val="none" w:sz="0" w:space="0" w:color="auto"/>
                    <w:left w:val="none" w:sz="0" w:space="0" w:color="auto"/>
                    <w:bottom w:val="none" w:sz="0" w:space="0" w:color="auto"/>
                    <w:right w:val="none" w:sz="0" w:space="0" w:color="auto"/>
                  </w:divBdr>
                </w:div>
                <w:div w:id="1824004744">
                  <w:marLeft w:val="0"/>
                  <w:marRight w:val="0"/>
                  <w:marTop w:val="0"/>
                  <w:marBottom w:val="0"/>
                  <w:divBdr>
                    <w:top w:val="none" w:sz="0" w:space="0" w:color="auto"/>
                    <w:left w:val="none" w:sz="0" w:space="0" w:color="auto"/>
                    <w:bottom w:val="none" w:sz="0" w:space="0" w:color="auto"/>
                    <w:right w:val="none" w:sz="0" w:space="0" w:color="auto"/>
                  </w:divBdr>
                </w:div>
                <w:div w:id="1614170073">
                  <w:marLeft w:val="0"/>
                  <w:marRight w:val="0"/>
                  <w:marTop w:val="0"/>
                  <w:marBottom w:val="0"/>
                  <w:divBdr>
                    <w:top w:val="none" w:sz="0" w:space="0" w:color="auto"/>
                    <w:left w:val="none" w:sz="0" w:space="0" w:color="auto"/>
                    <w:bottom w:val="none" w:sz="0" w:space="0" w:color="auto"/>
                    <w:right w:val="none" w:sz="0" w:space="0" w:color="auto"/>
                  </w:divBdr>
                </w:div>
                <w:div w:id="1744990135">
                  <w:marLeft w:val="0"/>
                  <w:marRight w:val="0"/>
                  <w:marTop w:val="0"/>
                  <w:marBottom w:val="0"/>
                  <w:divBdr>
                    <w:top w:val="none" w:sz="0" w:space="0" w:color="auto"/>
                    <w:left w:val="none" w:sz="0" w:space="0" w:color="auto"/>
                    <w:bottom w:val="none" w:sz="0" w:space="0" w:color="auto"/>
                    <w:right w:val="none" w:sz="0" w:space="0" w:color="auto"/>
                  </w:divBdr>
                </w:div>
                <w:div w:id="2045712842">
                  <w:marLeft w:val="0"/>
                  <w:marRight w:val="0"/>
                  <w:marTop w:val="0"/>
                  <w:marBottom w:val="0"/>
                  <w:divBdr>
                    <w:top w:val="none" w:sz="0" w:space="0" w:color="auto"/>
                    <w:left w:val="none" w:sz="0" w:space="0" w:color="auto"/>
                    <w:bottom w:val="none" w:sz="0" w:space="0" w:color="auto"/>
                    <w:right w:val="none" w:sz="0" w:space="0" w:color="auto"/>
                  </w:divBdr>
                </w:div>
                <w:div w:id="1504393926">
                  <w:marLeft w:val="0"/>
                  <w:marRight w:val="0"/>
                  <w:marTop w:val="0"/>
                  <w:marBottom w:val="0"/>
                  <w:divBdr>
                    <w:top w:val="none" w:sz="0" w:space="0" w:color="auto"/>
                    <w:left w:val="none" w:sz="0" w:space="0" w:color="auto"/>
                    <w:bottom w:val="none" w:sz="0" w:space="0" w:color="auto"/>
                    <w:right w:val="none" w:sz="0" w:space="0" w:color="auto"/>
                  </w:divBdr>
                </w:div>
                <w:div w:id="1216696074">
                  <w:marLeft w:val="0"/>
                  <w:marRight w:val="0"/>
                  <w:marTop w:val="0"/>
                  <w:marBottom w:val="0"/>
                  <w:divBdr>
                    <w:top w:val="none" w:sz="0" w:space="0" w:color="auto"/>
                    <w:left w:val="none" w:sz="0" w:space="0" w:color="auto"/>
                    <w:bottom w:val="none" w:sz="0" w:space="0" w:color="auto"/>
                    <w:right w:val="none" w:sz="0" w:space="0" w:color="auto"/>
                  </w:divBdr>
                </w:div>
                <w:div w:id="1221016973">
                  <w:marLeft w:val="0"/>
                  <w:marRight w:val="0"/>
                  <w:marTop w:val="0"/>
                  <w:marBottom w:val="0"/>
                  <w:divBdr>
                    <w:top w:val="none" w:sz="0" w:space="0" w:color="auto"/>
                    <w:left w:val="none" w:sz="0" w:space="0" w:color="auto"/>
                    <w:bottom w:val="none" w:sz="0" w:space="0" w:color="auto"/>
                    <w:right w:val="none" w:sz="0" w:space="0" w:color="auto"/>
                  </w:divBdr>
                </w:div>
                <w:div w:id="1476411327">
                  <w:marLeft w:val="0"/>
                  <w:marRight w:val="0"/>
                  <w:marTop w:val="0"/>
                  <w:marBottom w:val="0"/>
                  <w:divBdr>
                    <w:top w:val="none" w:sz="0" w:space="0" w:color="auto"/>
                    <w:left w:val="none" w:sz="0" w:space="0" w:color="auto"/>
                    <w:bottom w:val="none" w:sz="0" w:space="0" w:color="auto"/>
                    <w:right w:val="none" w:sz="0" w:space="0" w:color="auto"/>
                  </w:divBdr>
                </w:div>
                <w:div w:id="676690232">
                  <w:marLeft w:val="0"/>
                  <w:marRight w:val="0"/>
                  <w:marTop w:val="0"/>
                  <w:marBottom w:val="0"/>
                  <w:divBdr>
                    <w:top w:val="none" w:sz="0" w:space="0" w:color="auto"/>
                    <w:left w:val="none" w:sz="0" w:space="0" w:color="auto"/>
                    <w:bottom w:val="none" w:sz="0" w:space="0" w:color="auto"/>
                    <w:right w:val="none" w:sz="0" w:space="0" w:color="auto"/>
                  </w:divBdr>
                </w:div>
                <w:div w:id="2064789539">
                  <w:marLeft w:val="0"/>
                  <w:marRight w:val="0"/>
                  <w:marTop w:val="0"/>
                  <w:marBottom w:val="0"/>
                  <w:divBdr>
                    <w:top w:val="none" w:sz="0" w:space="0" w:color="auto"/>
                    <w:left w:val="none" w:sz="0" w:space="0" w:color="auto"/>
                    <w:bottom w:val="none" w:sz="0" w:space="0" w:color="auto"/>
                    <w:right w:val="none" w:sz="0" w:space="0" w:color="auto"/>
                  </w:divBdr>
                </w:div>
                <w:div w:id="1120421136">
                  <w:marLeft w:val="0"/>
                  <w:marRight w:val="0"/>
                  <w:marTop w:val="0"/>
                  <w:marBottom w:val="0"/>
                  <w:divBdr>
                    <w:top w:val="none" w:sz="0" w:space="0" w:color="auto"/>
                    <w:left w:val="none" w:sz="0" w:space="0" w:color="auto"/>
                    <w:bottom w:val="none" w:sz="0" w:space="0" w:color="auto"/>
                    <w:right w:val="none" w:sz="0" w:space="0" w:color="auto"/>
                  </w:divBdr>
                </w:div>
                <w:div w:id="590548654">
                  <w:marLeft w:val="0"/>
                  <w:marRight w:val="0"/>
                  <w:marTop w:val="0"/>
                  <w:marBottom w:val="0"/>
                  <w:divBdr>
                    <w:top w:val="none" w:sz="0" w:space="0" w:color="auto"/>
                    <w:left w:val="none" w:sz="0" w:space="0" w:color="auto"/>
                    <w:bottom w:val="none" w:sz="0" w:space="0" w:color="auto"/>
                    <w:right w:val="none" w:sz="0" w:space="0" w:color="auto"/>
                  </w:divBdr>
                </w:div>
                <w:div w:id="862935946">
                  <w:marLeft w:val="0"/>
                  <w:marRight w:val="0"/>
                  <w:marTop w:val="0"/>
                  <w:marBottom w:val="0"/>
                  <w:divBdr>
                    <w:top w:val="none" w:sz="0" w:space="0" w:color="auto"/>
                    <w:left w:val="none" w:sz="0" w:space="0" w:color="auto"/>
                    <w:bottom w:val="none" w:sz="0" w:space="0" w:color="auto"/>
                    <w:right w:val="none" w:sz="0" w:space="0" w:color="auto"/>
                  </w:divBdr>
                </w:div>
                <w:div w:id="1420561318">
                  <w:marLeft w:val="0"/>
                  <w:marRight w:val="0"/>
                  <w:marTop w:val="0"/>
                  <w:marBottom w:val="0"/>
                  <w:divBdr>
                    <w:top w:val="none" w:sz="0" w:space="0" w:color="auto"/>
                    <w:left w:val="none" w:sz="0" w:space="0" w:color="auto"/>
                    <w:bottom w:val="none" w:sz="0" w:space="0" w:color="auto"/>
                    <w:right w:val="none" w:sz="0" w:space="0" w:color="auto"/>
                  </w:divBdr>
                </w:div>
                <w:div w:id="2096433064">
                  <w:marLeft w:val="0"/>
                  <w:marRight w:val="0"/>
                  <w:marTop w:val="0"/>
                  <w:marBottom w:val="0"/>
                  <w:divBdr>
                    <w:top w:val="none" w:sz="0" w:space="0" w:color="auto"/>
                    <w:left w:val="none" w:sz="0" w:space="0" w:color="auto"/>
                    <w:bottom w:val="none" w:sz="0" w:space="0" w:color="auto"/>
                    <w:right w:val="none" w:sz="0" w:space="0" w:color="auto"/>
                  </w:divBdr>
                </w:div>
                <w:div w:id="1058161979">
                  <w:marLeft w:val="0"/>
                  <w:marRight w:val="0"/>
                  <w:marTop w:val="0"/>
                  <w:marBottom w:val="0"/>
                  <w:divBdr>
                    <w:top w:val="none" w:sz="0" w:space="0" w:color="auto"/>
                    <w:left w:val="none" w:sz="0" w:space="0" w:color="auto"/>
                    <w:bottom w:val="none" w:sz="0" w:space="0" w:color="auto"/>
                    <w:right w:val="none" w:sz="0" w:space="0" w:color="auto"/>
                  </w:divBdr>
                </w:div>
                <w:div w:id="31611887">
                  <w:marLeft w:val="0"/>
                  <w:marRight w:val="0"/>
                  <w:marTop w:val="0"/>
                  <w:marBottom w:val="0"/>
                  <w:divBdr>
                    <w:top w:val="none" w:sz="0" w:space="0" w:color="auto"/>
                    <w:left w:val="none" w:sz="0" w:space="0" w:color="auto"/>
                    <w:bottom w:val="none" w:sz="0" w:space="0" w:color="auto"/>
                    <w:right w:val="none" w:sz="0" w:space="0" w:color="auto"/>
                  </w:divBdr>
                </w:div>
                <w:div w:id="1907564201">
                  <w:marLeft w:val="0"/>
                  <w:marRight w:val="0"/>
                  <w:marTop w:val="0"/>
                  <w:marBottom w:val="0"/>
                  <w:divBdr>
                    <w:top w:val="none" w:sz="0" w:space="0" w:color="auto"/>
                    <w:left w:val="none" w:sz="0" w:space="0" w:color="auto"/>
                    <w:bottom w:val="none" w:sz="0" w:space="0" w:color="auto"/>
                    <w:right w:val="none" w:sz="0" w:space="0" w:color="auto"/>
                  </w:divBdr>
                </w:div>
                <w:div w:id="1394085347">
                  <w:marLeft w:val="0"/>
                  <w:marRight w:val="0"/>
                  <w:marTop w:val="0"/>
                  <w:marBottom w:val="0"/>
                  <w:divBdr>
                    <w:top w:val="none" w:sz="0" w:space="0" w:color="auto"/>
                    <w:left w:val="none" w:sz="0" w:space="0" w:color="auto"/>
                    <w:bottom w:val="none" w:sz="0" w:space="0" w:color="auto"/>
                    <w:right w:val="none" w:sz="0" w:space="0" w:color="auto"/>
                  </w:divBdr>
                </w:div>
                <w:div w:id="1328904721">
                  <w:marLeft w:val="0"/>
                  <w:marRight w:val="0"/>
                  <w:marTop w:val="0"/>
                  <w:marBottom w:val="0"/>
                  <w:divBdr>
                    <w:top w:val="none" w:sz="0" w:space="0" w:color="auto"/>
                    <w:left w:val="none" w:sz="0" w:space="0" w:color="auto"/>
                    <w:bottom w:val="none" w:sz="0" w:space="0" w:color="auto"/>
                    <w:right w:val="none" w:sz="0" w:space="0" w:color="auto"/>
                  </w:divBdr>
                </w:div>
                <w:div w:id="2044086928">
                  <w:marLeft w:val="0"/>
                  <w:marRight w:val="0"/>
                  <w:marTop w:val="0"/>
                  <w:marBottom w:val="0"/>
                  <w:divBdr>
                    <w:top w:val="none" w:sz="0" w:space="0" w:color="auto"/>
                    <w:left w:val="none" w:sz="0" w:space="0" w:color="auto"/>
                    <w:bottom w:val="none" w:sz="0" w:space="0" w:color="auto"/>
                    <w:right w:val="none" w:sz="0" w:space="0" w:color="auto"/>
                  </w:divBdr>
                </w:div>
                <w:div w:id="467364043">
                  <w:marLeft w:val="0"/>
                  <w:marRight w:val="0"/>
                  <w:marTop w:val="0"/>
                  <w:marBottom w:val="0"/>
                  <w:divBdr>
                    <w:top w:val="none" w:sz="0" w:space="0" w:color="auto"/>
                    <w:left w:val="none" w:sz="0" w:space="0" w:color="auto"/>
                    <w:bottom w:val="none" w:sz="0" w:space="0" w:color="auto"/>
                    <w:right w:val="none" w:sz="0" w:space="0" w:color="auto"/>
                  </w:divBdr>
                </w:div>
                <w:div w:id="1519269388">
                  <w:marLeft w:val="0"/>
                  <w:marRight w:val="0"/>
                  <w:marTop w:val="0"/>
                  <w:marBottom w:val="0"/>
                  <w:divBdr>
                    <w:top w:val="none" w:sz="0" w:space="0" w:color="auto"/>
                    <w:left w:val="none" w:sz="0" w:space="0" w:color="auto"/>
                    <w:bottom w:val="none" w:sz="0" w:space="0" w:color="auto"/>
                    <w:right w:val="none" w:sz="0" w:space="0" w:color="auto"/>
                  </w:divBdr>
                </w:div>
                <w:div w:id="324864927">
                  <w:marLeft w:val="0"/>
                  <w:marRight w:val="0"/>
                  <w:marTop w:val="0"/>
                  <w:marBottom w:val="0"/>
                  <w:divBdr>
                    <w:top w:val="none" w:sz="0" w:space="0" w:color="auto"/>
                    <w:left w:val="none" w:sz="0" w:space="0" w:color="auto"/>
                    <w:bottom w:val="none" w:sz="0" w:space="0" w:color="auto"/>
                    <w:right w:val="none" w:sz="0" w:space="0" w:color="auto"/>
                  </w:divBdr>
                </w:div>
                <w:div w:id="1486777452">
                  <w:marLeft w:val="0"/>
                  <w:marRight w:val="0"/>
                  <w:marTop w:val="0"/>
                  <w:marBottom w:val="0"/>
                  <w:divBdr>
                    <w:top w:val="none" w:sz="0" w:space="0" w:color="auto"/>
                    <w:left w:val="none" w:sz="0" w:space="0" w:color="auto"/>
                    <w:bottom w:val="none" w:sz="0" w:space="0" w:color="auto"/>
                    <w:right w:val="none" w:sz="0" w:space="0" w:color="auto"/>
                  </w:divBdr>
                </w:div>
                <w:div w:id="31468600">
                  <w:marLeft w:val="0"/>
                  <w:marRight w:val="0"/>
                  <w:marTop w:val="0"/>
                  <w:marBottom w:val="0"/>
                  <w:divBdr>
                    <w:top w:val="none" w:sz="0" w:space="0" w:color="auto"/>
                    <w:left w:val="none" w:sz="0" w:space="0" w:color="auto"/>
                    <w:bottom w:val="none" w:sz="0" w:space="0" w:color="auto"/>
                    <w:right w:val="none" w:sz="0" w:space="0" w:color="auto"/>
                  </w:divBdr>
                </w:div>
                <w:div w:id="1713963725">
                  <w:marLeft w:val="0"/>
                  <w:marRight w:val="0"/>
                  <w:marTop w:val="0"/>
                  <w:marBottom w:val="0"/>
                  <w:divBdr>
                    <w:top w:val="none" w:sz="0" w:space="0" w:color="auto"/>
                    <w:left w:val="none" w:sz="0" w:space="0" w:color="auto"/>
                    <w:bottom w:val="none" w:sz="0" w:space="0" w:color="auto"/>
                    <w:right w:val="none" w:sz="0" w:space="0" w:color="auto"/>
                  </w:divBdr>
                </w:div>
                <w:div w:id="40443014">
                  <w:marLeft w:val="0"/>
                  <w:marRight w:val="0"/>
                  <w:marTop w:val="0"/>
                  <w:marBottom w:val="0"/>
                  <w:divBdr>
                    <w:top w:val="none" w:sz="0" w:space="0" w:color="auto"/>
                    <w:left w:val="none" w:sz="0" w:space="0" w:color="auto"/>
                    <w:bottom w:val="none" w:sz="0" w:space="0" w:color="auto"/>
                    <w:right w:val="none" w:sz="0" w:space="0" w:color="auto"/>
                  </w:divBdr>
                </w:div>
                <w:div w:id="1094860255">
                  <w:marLeft w:val="0"/>
                  <w:marRight w:val="0"/>
                  <w:marTop w:val="0"/>
                  <w:marBottom w:val="0"/>
                  <w:divBdr>
                    <w:top w:val="none" w:sz="0" w:space="0" w:color="auto"/>
                    <w:left w:val="none" w:sz="0" w:space="0" w:color="auto"/>
                    <w:bottom w:val="none" w:sz="0" w:space="0" w:color="auto"/>
                    <w:right w:val="none" w:sz="0" w:space="0" w:color="auto"/>
                  </w:divBdr>
                </w:div>
                <w:div w:id="857616528">
                  <w:marLeft w:val="0"/>
                  <w:marRight w:val="0"/>
                  <w:marTop w:val="0"/>
                  <w:marBottom w:val="0"/>
                  <w:divBdr>
                    <w:top w:val="none" w:sz="0" w:space="0" w:color="auto"/>
                    <w:left w:val="none" w:sz="0" w:space="0" w:color="auto"/>
                    <w:bottom w:val="none" w:sz="0" w:space="0" w:color="auto"/>
                    <w:right w:val="none" w:sz="0" w:space="0" w:color="auto"/>
                  </w:divBdr>
                </w:div>
                <w:div w:id="495459862">
                  <w:marLeft w:val="0"/>
                  <w:marRight w:val="0"/>
                  <w:marTop w:val="0"/>
                  <w:marBottom w:val="0"/>
                  <w:divBdr>
                    <w:top w:val="none" w:sz="0" w:space="0" w:color="auto"/>
                    <w:left w:val="none" w:sz="0" w:space="0" w:color="auto"/>
                    <w:bottom w:val="none" w:sz="0" w:space="0" w:color="auto"/>
                    <w:right w:val="none" w:sz="0" w:space="0" w:color="auto"/>
                  </w:divBdr>
                </w:div>
                <w:div w:id="888149199">
                  <w:marLeft w:val="0"/>
                  <w:marRight w:val="0"/>
                  <w:marTop w:val="0"/>
                  <w:marBottom w:val="0"/>
                  <w:divBdr>
                    <w:top w:val="none" w:sz="0" w:space="0" w:color="auto"/>
                    <w:left w:val="none" w:sz="0" w:space="0" w:color="auto"/>
                    <w:bottom w:val="none" w:sz="0" w:space="0" w:color="auto"/>
                    <w:right w:val="none" w:sz="0" w:space="0" w:color="auto"/>
                  </w:divBdr>
                </w:div>
                <w:div w:id="1346979481">
                  <w:marLeft w:val="0"/>
                  <w:marRight w:val="0"/>
                  <w:marTop w:val="0"/>
                  <w:marBottom w:val="0"/>
                  <w:divBdr>
                    <w:top w:val="none" w:sz="0" w:space="0" w:color="auto"/>
                    <w:left w:val="none" w:sz="0" w:space="0" w:color="auto"/>
                    <w:bottom w:val="none" w:sz="0" w:space="0" w:color="auto"/>
                    <w:right w:val="none" w:sz="0" w:space="0" w:color="auto"/>
                  </w:divBdr>
                </w:div>
                <w:div w:id="2063674607">
                  <w:marLeft w:val="0"/>
                  <w:marRight w:val="0"/>
                  <w:marTop w:val="0"/>
                  <w:marBottom w:val="0"/>
                  <w:divBdr>
                    <w:top w:val="none" w:sz="0" w:space="0" w:color="auto"/>
                    <w:left w:val="none" w:sz="0" w:space="0" w:color="auto"/>
                    <w:bottom w:val="none" w:sz="0" w:space="0" w:color="auto"/>
                    <w:right w:val="none" w:sz="0" w:space="0" w:color="auto"/>
                  </w:divBdr>
                </w:div>
                <w:div w:id="1823962469">
                  <w:marLeft w:val="0"/>
                  <w:marRight w:val="0"/>
                  <w:marTop w:val="0"/>
                  <w:marBottom w:val="0"/>
                  <w:divBdr>
                    <w:top w:val="none" w:sz="0" w:space="0" w:color="auto"/>
                    <w:left w:val="none" w:sz="0" w:space="0" w:color="auto"/>
                    <w:bottom w:val="none" w:sz="0" w:space="0" w:color="auto"/>
                    <w:right w:val="none" w:sz="0" w:space="0" w:color="auto"/>
                  </w:divBdr>
                </w:div>
                <w:div w:id="1124230098">
                  <w:marLeft w:val="0"/>
                  <w:marRight w:val="0"/>
                  <w:marTop w:val="0"/>
                  <w:marBottom w:val="0"/>
                  <w:divBdr>
                    <w:top w:val="none" w:sz="0" w:space="0" w:color="auto"/>
                    <w:left w:val="none" w:sz="0" w:space="0" w:color="auto"/>
                    <w:bottom w:val="none" w:sz="0" w:space="0" w:color="auto"/>
                    <w:right w:val="none" w:sz="0" w:space="0" w:color="auto"/>
                  </w:divBdr>
                </w:div>
                <w:div w:id="276252893">
                  <w:marLeft w:val="0"/>
                  <w:marRight w:val="0"/>
                  <w:marTop w:val="0"/>
                  <w:marBottom w:val="0"/>
                  <w:divBdr>
                    <w:top w:val="none" w:sz="0" w:space="0" w:color="auto"/>
                    <w:left w:val="none" w:sz="0" w:space="0" w:color="auto"/>
                    <w:bottom w:val="none" w:sz="0" w:space="0" w:color="auto"/>
                    <w:right w:val="none" w:sz="0" w:space="0" w:color="auto"/>
                  </w:divBdr>
                </w:div>
                <w:div w:id="1627270289">
                  <w:marLeft w:val="0"/>
                  <w:marRight w:val="0"/>
                  <w:marTop w:val="0"/>
                  <w:marBottom w:val="0"/>
                  <w:divBdr>
                    <w:top w:val="none" w:sz="0" w:space="0" w:color="auto"/>
                    <w:left w:val="none" w:sz="0" w:space="0" w:color="auto"/>
                    <w:bottom w:val="none" w:sz="0" w:space="0" w:color="auto"/>
                    <w:right w:val="none" w:sz="0" w:space="0" w:color="auto"/>
                  </w:divBdr>
                </w:div>
                <w:div w:id="1293756920">
                  <w:marLeft w:val="0"/>
                  <w:marRight w:val="0"/>
                  <w:marTop w:val="0"/>
                  <w:marBottom w:val="0"/>
                  <w:divBdr>
                    <w:top w:val="none" w:sz="0" w:space="0" w:color="auto"/>
                    <w:left w:val="none" w:sz="0" w:space="0" w:color="auto"/>
                    <w:bottom w:val="none" w:sz="0" w:space="0" w:color="auto"/>
                    <w:right w:val="none" w:sz="0" w:space="0" w:color="auto"/>
                  </w:divBdr>
                </w:div>
                <w:div w:id="627669376">
                  <w:marLeft w:val="0"/>
                  <w:marRight w:val="0"/>
                  <w:marTop w:val="0"/>
                  <w:marBottom w:val="0"/>
                  <w:divBdr>
                    <w:top w:val="none" w:sz="0" w:space="0" w:color="auto"/>
                    <w:left w:val="none" w:sz="0" w:space="0" w:color="auto"/>
                    <w:bottom w:val="none" w:sz="0" w:space="0" w:color="auto"/>
                    <w:right w:val="none" w:sz="0" w:space="0" w:color="auto"/>
                  </w:divBdr>
                </w:div>
                <w:div w:id="1484352512">
                  <w:marLeft w:val="0"/>
                  <w:marRight w:val="0"/>
                  <w:marTop w:val="0"/>
                  <w:marBottom w:val="0"/>
                  <w:divBdr>
                    <w:top w:val="none" w:sz="0" w:space="0" w:color="auto"/>
                    <w:left w:val="none" w:sz="0" w:space="0" w:color="auto"/>
                    <w:bottom w:val="none" w:sz="0" w:space="0" w:color="auto"/>
                    <w:right w:val="none" w:sz="0" w:space="0" w:color="auto"/>
                  </w:divBdr>
                </w:div>
                <w:div w:id="1820415374">
                  <w:marLeft w:val="0"/>
                  <w:marRight w:val="0"/>
                  <w:marTop w:val="0"/>
                  <w:marBottom w:val="0"/>
                  <w:divBdr>
                    <w:top w:val="none" w:sz="0" w:space="0" w:color="auto"/>
                    <w:left w:val="none" w:sz="0" w:space="0" w:color="auto"/>
                    <w:bottom w:val="none" w:sz="0" w:space="0" w:color="auto"/>
                    <w:right w:val="none" w:sz="0" w:space="0" w:color="auto"/>
                  </w:divBdr>
                </w:div>
                <w:div w:id="1262638938">
                  <w:marLeft w:val="0"/>
                  <w:marRight w:val="0"/>
                  <w:marTop w:val="0"/>
                  <w:marBottom w:val="0"/>
                  <w:divBdr>
                    <w:top w:val="none" w:sz="0" w:space="0" w:color="auto"/>
                    <w:left w:val="none" w:sz="0" w:space="0" w:color="auto"/>
                    <w:bottom w:val="none" w:sz="0" w:space="0" w:color="auto"/>
                    <w:right w:val="none" w:sz="0" w:space="0" w:color="auto"/>
                  </w:divBdr>
                </w:div>
                <w:div w:id="887835157">
                  <w:marLeft w:val="0"/>
                  <w:marRight w:val="0"/>
                  <w:marTop w:val="0"/>
                  <w:marBottom w:val="0"/>
                  <w:divBdr>
                    <w:top w:val="none" w:sz="0" w:space="0" w:color="auto"/>
                    <w:left w:val="none" w:sz="0" w:space="0" w:color="auto"/>
                    <w:bottom w:val="none" w:sz="0" w:space="0" w:color="auto"/>
                    <w:right w:val="none" w:sz="0" w:space="0" w:color="auto"/>
                  </w:divBdr>
                </w:div>
                <w:div w:id="469203819">
                  <w:marLeft w:val="0"/>
                  <w:marRight w:val="0"/>
                  <w:marTop w:val="0"/>
                  <w:marBottom w:val="0"/>
                  <w:divBdr>
                    <w:top w:val="none" w:sz="0" w:space="0" w:color="auto"/>
                    <w:left w:val="none" w:sz="0" w:space="0" w:color="auto"/>
                    <w:bottom w:val="none" w:sz="0" w:space="0" w:color="auto"/>
                    <w:right w:val="none" w:sz="0" w:space="0" w:color="auto"/>
                  </w:divBdr>
                </w:div>
                <w:div w:id="1703437596">
                  <w:marLeft w:val="0"/>
                  <w:marRight w:val="0"/>
                  <w:marTop w:val="0"/>
                  <w:marBottom w:val="0"/>
                  <w:divBdr>
                    <w:top w:val="none" w:sz="0" w:space="0" w:color="auto"/>
                    <w:left w:val="none" w:sz="0" w:space="0" w:color="auto"/>
                    <w:bottom w:val="none" w:sz="0" w:space="0" w:color="auto"/>
                    <w:right w:val="none" w:sz="0" w:space="0" w:color="auto"/>
                  </w:divBdr>
                </w:div>
                <w:div w:id="431976648">
                  <w:marLeft w:val="0"/>
                  <w:marRight w:val="0"/>
                  <w:marTop w:val="0"/>
                  <w:marBottom w:val="0"/>
                  <w:divBdr>
                    <w:top w:val="none" w:sz="0" w:space="0" w:color="auto"/>
                    <w:left w:val="none" w:sz="0" w:space="0" w:color="auto"/>
                    <w:bottom w:val="none" w:sz="0" w:space="0" w:color="auto"/>
                    <w:right w:val="none" w:sz="0" w:space="0" w:color="auto"/>
                  </w:divBdr>
                </w:div>
                <w:div w:id="1216159031">
                  <w:marLeft w:val="0"/>
                  <w:marRight w:val="0"/>
                  <w:marTop w:val="0"/>
                  <w:marBottom w:val="0"/>
                  <w:divBdr>
                    <w:top w:val="none" w:sz="0" w:space="0" w:color="auto"/>
                    <w:left w:val="none" w:sz="0" w:space="0" w:color="auto"/>
                    <w:bottom w:val="none" w:sz="0" w:space="0" w:color="auto"/>
                    <w:right w:val="none" w:sz="0" w:space="0" w:color="auto"/>
                  </w:divBdr>
                </w:div>
                <w:div w:id="14751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7066">
          <w:marLeft w:val="0"/>
          <w:marRight w:val="0"/>
          <w:marTop w:val="15"/>
          <w:marBottom w:val="0"/>
          <w:divBdr>
            <w:top w:val="none" w:sz="0" w:space="0" w:color="auto"/>
            <w:left w:val="none" w:sz="0" w:space="0" w:color="auto"/>
            <w:bottom w:val="none" w:sz="0" w:space="0" w:color="auto"/>
            <w:right w:val="none" w:sz="0" w:space="0" w:color="auto"/>
          </w:divBdr>
          <w:divsChild>
            <w:div w:id="2046179120">
              <w:marLeft w:val="0"/>
              <w:marRight w:val="0"/>
              <w:marTop w:val="0"/>
              <w:marBottom w:val="0"/>
              <w:divBdr>
                <w:top w:val="none" w:sz="0" w:space="0" w:color="auto"/>
                <w:left w:val="none" w:sz="0" w:space="0" w:color="auto"/>
                <w:bottom w:val="none" w:sz="0" w:space="0" w:color="auto"/>
                <w:right w:val="none" w:sz="0" w:space="0" w:color="auto"/>
              </w:divBdr>
              <w:divsChild>
                <w:div w:id="1557934715">
                  <w:marLeft w:val="0"/>
                  <w:marRight w:val="0"/>
                  <w:marTop w:val="0"/>
                  <w:marBottom w:val="0"/>
                  <w:divBdr>
                    <w:top w:val="none" w:sz="0" w:space="0" w:color="auto"/>
                    <w:left w:val="none" w:sz="0" w:space="0" w:color="auto"/>
                    <w:bottom w:val="none" w:sz="0" w:space="0" w:color="auto"/>
                    <w:right w:val="none" w:sz="0" w:space="0" w:color="auto"/>
                  </w:divBdr>
                </w:div>
                <w:div w:id="1034890063">
                  <w:marLeft w:val="0"/>
                  <w:marRight w:val="0"/>
                  <w:marTop w:val="0"/>
                  <w:marBottom w:val="0"/>
                  <w:divBdr>
                    <w:top w:val="none" w:sz="0" w:space="0" w:color="auto"/>
                    <w:left w:val="none" w:sz="0" w:space="0" w:color="auto"/>
                    <w:bottom w:val="none" w:sz="0" w:space="0" w:color="auto"/>
                    <w:right w:val="none" w:sz="0" w:space="0" w:color="auto"/>
                  </w:divBdr>
                </w:div>
                <w:div w:id="327637200">
                  <w:marLeft w:val="0"/>
                  <w:marRight w:val="0"/>
                  <w:marTop w:val="0"/>
                  <w:marBottom w:val="0"/>
                  <w:divBdr>
                    <w:top w:val="none" w:sz="0" w:space="0" w:color="auto"/>
                    <w:left w:val="none" w:sz="0" w:space="0" w:color="auto"/>
                    <w:bottom w:val="none" w:sz="0" w:space="0" w:color="auto"/>
                    <w:right w:val="none" w:sz="0" w:space="0" w:color="auto"/>
                  </w:divBdr>
                </w:div>
                <w:div w:id="1409577356">
                  <w:marLeft w:val="0"/>
                  <w:marRight w:val="0"/>
                  <w:marTop w:val="0"/>
                  <w:marBottom w:val="0"/>
                  <w:divBdr>
                    <w:top w:val="none" w:sz="0" w:space="0" w:color="auto"/>
                    <w:left w:val="none" w:sz="0" w:space="0" w:color="auto"/>
                    <w:bottom w:val="none" w:sz="0" w:space="0" w:color="auto"/>
                    <w:right w:val="none" w:sz="0" w:space="0" w:color="auto"/>
                  </w:divBdr>
                </w:div>
                <w:div w:id="870806845">
                  <w:marLeft w:val="0"/>
                  <w:marRight w:val="0"/>
                  <w:marTop w:val="0"/>
                  <w:marBottom w:val="0"/>
                  <w:divBdr>
                    <w:top w:val="none" w:sz="0" w:space="0" w:color="auto"/>
                    <w:left w:val="none" w:sz="0" w:space="0" w:color="auto"/>
                    <w:bottom w:val="none" w:sz="0" w:space="0" w:color="auto"/>
                    <w:right w:val="none" w:sz="0" w:space="0" w:color="auto"/>
                  </w:divBdr>
                </w:div>
                <w:div w:id="1084690318">
                  <w:marLeft w:val="0"/>
                  <w:marRight w:val="0"/>
                  <w:marTop w:val="0"/>
                  <w:marBottom w:val="0"/>
                  <w:divBdr>
                    <w:top w:val="none" w:sz="0" w:space="0" w:color="auto"/>
                    <w:left w:val="none" w:sz="0" w:space="0" w:color="auto"/>
                    <w:bottom w:val="none" w:sz="0" w:space="0" w:color="auto"/>
                    <w:right w:val="none" w:sz="0" w:space="0" w:color="auto"/>
                  </w:divBdr>
                </w:div>
                <w:div w:id="882520201">
                  <w:marLeft w:val="0"/>
                  <w:marRight w:val="0"/>
                  <w:marTop w:val="0"/>
                  <w:marBottom w:val="0"/>
                  <w:divBdr>
                    <w:top w:val="none" w:sz="0" w:space="0" w:color="auto"/>
                    <w:left w:val="none" w:sz="0" w:space="0" w:color="auto"/>
                    <w:bottom w:val="none" w:sz="0" w:space="0" w:color="auto"/>
                    <w:right w:val="none" w:sz="0" w:space="0" w:color="auto"/>
                  </w:divBdr>
                </w:div>
                <w:div w:id="413089484">
                  <w:marLeft w:val="0"/>
                  <w:marRight w:val="0"/>
                  <w:marTop w:val="0"/>
                  <w:marBottom w:val="0"/>
                  <w:divBdr>
                    <w:top w:val="none" w:sz="0" w:space="0" w:color="auto"/>
                    <w:left w:val="none" w:sz="0" w:space="0" w:color="auto"/>
                    <w:bottom w:val="none" w:sz="0" w:space="0" w:color="auto"/>
                    <w:right w:val="none" w:sz="0" w:space="0" w:color="auto"/>
                  </w:divBdr>
                </w:div>
                <w:div w:id="1055012787">
                  <w:marLeft w:val="0"/>
                  <w:marRight w:val="0"/>
                  <w:marTop w:val="0"/>
                  <w:marBottom w:val="0"/>
                  <w:divBdr>
                    <w:top w:val="none" w:sz="0" w:space="0" w:color="auto"/>
                    <w:left w:val="none" w:sz="0" w:space="0" w:color="auto"/>
                    <w:bottom w:val="none" w:sz="0" w:space="0" w:color="auto"/>
                    <w:right w:val="none" w:sz="0" w:space="0" w:color="auto"/>
                  </w:divBdr>
                </w:div>
                <w:div w:id="1751191112">
                  <w:marLeft w:val="0"/>
                  <w:marRight w:val="0"/>
                  <w:marTop w:val="0"/>
                  <w:marBottom w:val="0"/>
                  <w:divBdr>
                    <w:top w:val="none" w:sz="0" w:space="0" w:color="auto"/>
                    <w:left w:val="none" w:sz="0" w:space="0" w:color="auto"/>
                    <w:bottom w:val="none" w:sz="0" w:space="0" w:color="auto"/>
                    <w:right w:val="none" w:sz="0" w:space="0" w:color="auto"/>
                  </w:divBdr>
                </w:div>
                <w:div w:id="1688409717">
                  <w:marLeft w:val="0"/>
                  <w:marRight w:val="0"/>
                  <w:marTop w:val="0"/>
                  <w:marBottom w:val="0"/>
                  <w:divBdr>
                    <w:top w:val="none" w:sz="0" w:space="0" w:color="auto"/>
                    <w:left w:val="none" w:sz="0" w:space="0" w:color="auto"/>
                    <w:bottom w:val="none" w:sz="0" w:space="0" w:color="auto"/>
                    <w:right w:val="none" w:sz="0" w:space="0" w:color="auto"/>
                  </w:divBdr>
                </w:div>
                <w:div w:id="511918887">
                  <w:marLeft w:val="0"/>
                  <w:marRight w:val="0"/>
                  <w:marTop w:val="0"/>
                  <w:marBottom w:val="0"/>
                  <w:divBdr>
                    <w:top w:val="none" w:sz="0" w:space="0" w:color="auto"/>
                    <w:left w:val="none" w:sz="0" w:space="0" w:color="auto"/>
                    <w:bottom w:val="none" w:sz="0" w:space="0" w:color="auto"/>
                    <w:right w:val="none" w:sz="0" w:space="0" w:color="auto"/>
                  </w:divBdr>
                </w:div>
                <w:div w:id="971981537">
                  <w:marLeft w:val="0"/>
                  <w:marRight w:val="0"/>
                  <w:marTop w:val="0"/>
                  <w:marBottom w:val="0"/>
                  <w:divBdr>
                    <w:top w:val="none" w:sz="0" w:space="0" w:color="auto"/>
                    <w:left w:val="none" w:sz="0" w:space="0" w:color="auto"/>
                    <w:bottom w:val="none" w:sz="0" w:space="0" w:color="auto"/>
                    <w:right w:val="none" w:sz="0" w:space="0" w:color="auto"/>
                  </w:divBdr>
                </w:div>
                <w:div w:id="1534416282">
                  <w:marLeft w:val="0"/>
                  <w:marRight w:val="0"/>
                  <w:marTop w:val="0"/>
                  <w:marBottom w:val="0"/>
                  <w:divBdr>
                    <w:top w:val="none" w:sz="0" w:space="0" w:color="auto"/>
                    <w:left w:val="none" w:sz="0" w:space="0" w:color="auto"/>
                    <w:bottom w:val="none" w:sz="0" w:space="0" w:color="auto"/>
                    <w:right w:val="none" w:sz="0" w:space="0" w:color="auto"/>
                  </w:divBdr>
                </w:div>
                <w:div w:id="460540657">
                  <w:marLeft w:val="0"/>
                  <w:marRight w:val="0"/>
                  <w:marTop w:val="0"/>
                  <w:marBottom w:val="0"/>
                  <w:divBdr>
                    <w:top w:val="none" w:sz="0" w:space="0" w:color="auto"/>
                    <w:left w:val="none" w:sz="0" w:space="0" w:color="auto"/>
                    <w:bottom w:val="none" w:sz="0" w:space="0" w:color="auto"/>
                    <w:right w:val="none" w:sz="0" w:space="0" w:color="auto"/>
                  </w:divBdr>
                </w:div>
                <w:div w:id="735779622">
                  <w:marLeft w:val="0"/>
                  <w:marRight w:val="0"/>
                  <w:marTop w:val="0"/>
                  <w:marBottom w:val="0"/>
                  <w:divBdr>
                    <w:top w:val="none" w:sz="0" w:space="0" w:color="auto"/>
                    <w:left w:val="none" w:sz="0" w:space="0" w:color="auto"/>
                    <w:bottom w:val="none" w:sz="0" w:space="0" w:color="auto"/>
                    <w:right w:val="none" w:sz="0" w:space="0" w:color="auto"/>
                  </w:divBdr>
                </w:div>
                <w:div w:id="510722762">
                  <w:marLeft w:val="0"/>
                  <w:marRight w:val="0"/>
                  <w:marTop w:val="0"/>
                  <w:marBottom w:val="0"/>
                  <w:divBdr>
                    <w:top w:val="none" w:sz="0" w:space="0" w:color="auto"/>
                    <w:left w:val="none" w:sz="0" w:space="0" w:color="auto"/>
                    <w:bottom w:val="none" w:sz="0" w:space="0" w:color="auto"/>
                    <w:right w:val="none" w:sz="0" w:space="0" w:color="auto"/>
                  </w:divBdr>
                </w:div>
                <w:div w:id="307171710">
                  <w:marLeft w:val="0"/>
                  <w:marRight w:val="0"/>
                  <w:marTop w:val="0"/>
                  <w:marBottom w:val="0"/>
                  <w:divBdr>
                    <w:top w:val="none" w:sz="0" w:space="0" w:color="auto"/>
                    <w:left w:val="none" w:sz="0" w:space="0" w:color="auto"/>
                    <w:bottom w:val="none" w:sz="0" w:space="0" w:color="auto"/>
                    <w:right w:val="none" w:sz="0" w:space="0" w:color="auto"/>
                  </w:divBdr>
                </w:div>
                <w:div w:id="753092758">
                  <w:marLeft w:val="0"/>
                  <w:marRight w:val="0"/>
                  <w:marTop w:val="0"/>
                  <w:marBottom w:val="0"/>
                  <w:divBdr>
                    <w:top w:val="none" w:sz="0" w:space="0" w:color="auto"/>
                    <w:left w:val="none" w:sz="0" w:space="0" w:color="auto"/>
                    <w:bottom w:val="none" w:sz="0" w:space="0" w:color="auto"/>
                    <w:right w:val="none" w:sz="0" w:space="0" w:color="auto"/>
                  </w:divBdr>
                </w:div>
                <w:div w:id="1132095462">
                  <w:marLeft w:val="0"/>
                  <w:marRight w:val="0"/>
                  <w:marTop w:val="0"/>
                  <w:marBottom w:val="0"/>
                  <w:divBdr>
                    <w:top w:val="none" w:sz="0" w:space="0" w:color="auto"/>
                    <w:left w:val="none" w:sz="0" w:space="0" w:color="auto"/>
                    <w:bottom w:val="none" w:sz="0" w:space="0" w:color="auto"/>
                    <w:right w:val="none" w:sz="0" w:space="0" w:color="auto"/>
                  </w:divBdr>
                </w:div>
                <w:div w:id="138501814">
                  <w:marLeft w:val="0"/>
                  <w:marRight w:val="0"/>
                  <w:marTop w:val="0"/>
                  <w:marBottom w:val="0"/>
                  <w:divBdr>
                    <w:top w:val="none" w:sz="0" w:space="0" w:color="auto"/>
                    <w:left w:val="none" w:sz="0" w:space="0" w:color="auto"/>
                    <w:bottom w:val="none" w:sz="0" w:space="0" w:color="auto"/>
                    <w:right w:val="none" w:sz="0" w:space="0" w:color="auto"/>
                  </w:divBdr>
                </w:div>
                <w:div w:id="408424652">
                  <w:marLeft w:val="0"/>
                  <w:marRight w:val="0"/>
                  <w:marTop w:val="0"/>
                  <w:marBottom w:val="0"/>
                  <w:divBdr>
                    <w:top w:val="none" w:sz="0" w:space="0" w:color="auto"/>
                    <w:left w:val="none" w:sz="0" w:space="0" w:color="auto"/>
                    <w:bottom w:val="none" w:sz="0" w:space="0" w:color="auto"/>
                    <w:right w:val="none" w:sz="0" w:space="0" w:color="auto"/>
                  </w:divBdr>
                </w:div>
                <w:div w:id="1965690402">
                  <w:marLeft w:val="0"/>
                  <w:marRight w:val="0"/>
                  <w:marTop w:val="0"/>
                  <w:marBottom w:val="0"/>
                  <w:divBdr>
                    <w:top w:val="none" w:sz="0" w:space="0" w:color="auto"/>
                    <w:left w:val="none" w:sz="0" w:space="0" w:color="auto"/>
                    <w:bottom w:val="none" w:sz="0" w:space="0" w:color="auto"/>
                    <w:right w:val="none" w:sz="0" w:space="0" w:color="auto"/>
                  </w:divBdr>
                </w:div>
                <w:div w:id="1056778553">
                  <w:marLeft w:val="0"/>
                  <w:marRight w:val="0"/>
                  <w:marTop w:val="0"/>
                  <w:marBottom w:val="0"/>
                  <w:divBdr>
                    <w:top w:val="none" w:sz="0" w:space="0" w:color="auto"/>
                    <w:left w:val="none" w:sz="0" w:space="0" w:color="auto"/>
                    <w:bottom w:val="none" w:sz="0" w:space="0" w:color="auto"/>
                    <w:right w:val="none" w:sz="0" w:space="0" w:color="auto"/>
                  </w:divBdr>
                </w:div>
                <w:div w:id="344483658">
                  <w:marLeft w:val="0"/>
                  <w:marRight w:val="0"/>
                  <w:marTop w:val="0"/>
                  <w:marBottom w:val="0"/>
                  <w:divBdr>
                    <w:top w:val="none" w:sz="0" w:space="0" w:color="auto"/>
                    <w:left w:val="none" w:sz="0" w:space="0" w:color="auto"/>
                    <w:bottom w:val="none" w:sz="0" w:space="0" w:color="auto"/>
                    <w:right w:val="none" w:sz="0" w:space="0" w:color="auto"/>
                  </w:divBdr>
                </w:div>
                <w:div w:id="920067916">
                  <w:marLeft w:val="0"/>
                  <w:marRight w:val="0"/>
                  <w:marTop w:val="0"/>
                  <w:marBottom w:val="0"/>
                  <w:divBdr>
                    <w:top w:val="none" w:sz="0" w:space="0" w:color="auto"/>
                    <w:left w:val="none" w:sz="0" w:space="0" w:color="auto"/>
                    <w:bottom w:val="none" w:sz="0" w:space="0" w:color="auto"/>
                    <w:right w:val="none" w:sz="0" w:space="0" w:color="auto"/>
                  </w:divBdr>
                </w:div>
                <w:div w:id="931669735">
                  <w:marLeft w:val="0"/>
                  <w:marRight w:val="0"/>
                  <w:marTop w:val="0"/>
                  <w:marBottom w:val="0"/>
                  <w:divBdr>
                    <w:top w:val="none" w:sz="0" w:space="0" w:color="auto"/>
                    <w:left w:val="none" w:sz="0" w:space="0" w:color="auto"/>
                    <w:bottom w:val="none" w:sz="0" w:space="0" w:color="auto"/>
                    <w:right w:val="none" w:sz="0" w:space="0" w:color="auto"/>
                  </w:divBdr>
                </w:div>
                <w:div w:id="2093236247">
                  <w:marLeft w:val="0"/>
                  <w:marRight w:val="0"/>
                  <w:marTop w:val="0"/>
                  <w:marBottom w:val="0"/>
                  <w:divBdr>
                    <w:top w:val="none" w:sz="0" w:space="0" w:color="auto"/>
                    <w:left w:val="none" w:sz="0" w:space="0" w:color="auto"/>
                    <w:bottom w:val="none" w:sz="0" w:space="0" w:color="auto"/>
                    <w:right w:val="none" w:sz="0" w:space="0" w:color="auto"/>
                  </w:divBdr>
                </w:div>
                <w:div w:id="1176726864">
                  <w:marLeft w:val="0"/>
                  <w:marRight w:val="0"/>
                  <w:marTop w:val="0"/>
                  <w:marBottom w:val="0"/>
                  <w:divBdr>
                    <w:top w:val="none" w:sz="0" w:space="0" w:color="auto"/>
                    <w:left w:val="none" w:sz="0" w:space="0" w:color="auto"/>
                    <w:bottom w:val="none" w:sz="0" w:space="0" w:color="auto"/>
                    <w:right w:val="none" w:sz="0" w:space="0" w:color="auto"/>
                  </w:divBdr>
                </w:div>
                <w:div w:id="824514734">
                  <w:marLeft w:val="0"/>
                  <w:marRight w:val="0"/>
                  <w:marTop w:val="0"/>
                  <w:marBottom w:val="0"/>
                  <w:divBdr>
                    <w:top w:val="none" w:sz="0" w:space="0" w:color="auto"/>
                    <w:left w:val="none" w:sz="0" w:space="0" w:color="auto"/>
                    <w:bottom w:val="none" w:sz="0" w:space="0" w:color="auto"/>
                    <w:right w:val="none" w:sz="0" w:space="0" w:color="auto"/>
                  </w:divBdr>
                </w:div>
                <w:div w:id="1639727457">
                  <w:marLeft w:val="0"/>
                  <w:marRight w:val="0"/>
                  <w:marTop w:val="0"/>
                  <w:marBottom w:val="0"/>
                  <w:divBdr>
                    <w:top w:val="none" w:sz="0" w:space="0" w:color="auto"/>
                    <w:left w:val="none" w:sz="0" w:space="0" w:color="auto"/>
                    <w:bottom w:val="none" w:sz="0" w:space="0" w:color="auto"/>
                    <w:right w:val="none" w:sz="0" w:space="0" w:color="auto"/>
                  </w:divBdr>
                </w:div>
                <w:div w:id="1205100424">
                  <w:marLeft w:val="0"/>
                  <w:marRight w:val="0"/>
                  <w:marTop w:val="0"/>
                  <w:marBottom w:val="0"/>
                  <w:divBdr>
                    <w:top w:val="none" w:sz="0" w:space="0" w:color="auto"/>
                    <w:left w:val="none" w:sz="0" w:space="0" w:color="auto"/>
                    <w:bottom w:val="none" w:sz="0" w:space="0" w:color="auto"/>
                    <w:right w:val="none" w:sz="0" w:space="0" w:color="auto"/>
                  </w:divBdr>
                </w:div>
                <w:div w:id="352073662">
                  <w:marLeft w:val="0"/>
                  <w:marRight w:val="0"/>
                  <w:marTop w:val="0"/>
                  <w:marBottom w:val="0"/>
                  <w:divBdr>
                    <w:top w:val="none" w:sz="0" w:space="0" w:color="auto"/>
                    <w:left w:val="none" w:sz="0" w:space="0" w:color="auto"/>
                    <w:bottom w:val="none" w:sz="0" w:space="0" w:color="auto"/>
                    <w:right w:val="none" w:sz="0" w:space="0" w:color="auto"/>
                  </w:divBdr>
                </w:div>
                <w:div w:id="302076384">
                  <w:marLeft w:val="0"/>
                  <w:marRight w:val="0"/>
                  <w:marTop w:val="0"/>
                  <w:marBottom w:val="0"/>
                  <w:divBdr>
                    <w:top w:val="none" w:sz="0" w:space="0" w:color="auto"/>
                    <w:left w:val="none" w:sz="0" w:space="0" w:color="auto"/>
                    <w:bottom w:val="none" w:sz="0" w:space="0" w:color="auto"/>
                    <w:right w:val="none" w:sz="0" w:space="0" w:color="auto"/>
                  </w:divBdr>
                </w:div>
                <w:div w:id="394789796">
                  <w:marLeft w:val="0"/>
                  <w:marRight w:val="0"/>
                  <w:marTop w:val="0"/>
                  <w:marBottom w:val="0"/>
                  <w:divBdr>
                    <w:top w:val="none" w:sz="0" w:space="0" w:color="auto"/>
                    <w:left w:val="none" w:sz="0" w:space="0" w:color="auto"/>
                    <w:bottom w:val="none" w:sz="0" w:space="0" w:color="auto"/>
                    <w:right w:val="none" w:sz="0" w:space="0" w:color="auto"/>
                  </w:divBdr>
                </w:div>
                <w:div w:id="915743370">
                  <w:marLeft w:val="0"/>
                  <w:marRight w:val="0"/>
                  <w:marTop w:val="0"/>
                  <w:marBottom w:val="0"/>
                  <w:divBdr>
                    <w:top w:val="none" w:sz="0" w:space="0" w:color="auto"/>
                    <w:left w:val="none" w:sz="0" w:space="0" w:color="auto"/>
                    <w:bottom w:val="none" w:sz="0" w:space="0" w:color="auto"/>
                    <w:right w:val="none" w:sz="0" w:space="0" w:color="auto"/>
                  </w:divBdr>
                </w:div>
                <w:div w:id="468521594">
                  <w:marLeft w:val="0"/>
                  <w:marRight w:val="0"/>
                  <w:marTop w:val="0"/>
                  <w:marBottom w:val="0"/>
                  <w:divBdr>
                    <w:top w:val="none" w:sz="0" w:space="0" w:color="auto"/>
                    <w:left w:val="none" w:sz="0" w:space="0" w:color="auto"/>
                    <w:bottom w:val="none" w:sz="0" w:space="0" w:color="auto"/>
                    <w:right w:val="none" w:sz="0" w:space="0" w:color="auto"/>
                  </w:divBdr>
                </w:div>
                <w:div w:id="1354064790">
                  <w:marLeft w:val="0"/>
                  <w:marRight w:val="0"/>
                  <w:marTop w:val="0"/>
                  <w:marBottom w:val="0"/>
                  <w:divBdr>
                    <w:top w:val="none" w:sz="0" w:space="0" w:color="auto"/>
                    <w:left w:val="none" w:sz="0" w:space="0" w:color="auto"/>
                    <w:bottom w:val="none" w:sz="0" w:space="0" w:color="auto"/>
                    <w:right w:val="none" w:sz="0" w:space="0" w:color="auto"/>
                  </w:divBdr>
                </w:div>
                <w:div w:id="1953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4601">
      <w:bodyDiv w:val="1"/>
      <w:marLeft w:val="0"/>
      <w:marRight w:val="0"/>
      <w:marTop w:val="0"/>
      <w:marBottom w:val="0"/>
      <w:divBdr>
        <w:top w:val="none" w:sz="0" w:space="0" w:color="auto"/>
        <w:left w:val="none" w:sz="0" w:space="0" w:color="auto"/>
        <w:bottom w:val="none" w:sz="0" w:space="0" w:color="auto"/>
        <w:right w:val="none" w:sz="0" w:space="0" w:color="auto"/>
      </w:divBdr>
    </w:div>
    <w:div w:id="644894205">
      <w:bodyDiv w:val="1"/>
      <w:marLeft w:val="0"/>
      <w:marRight w:val="0"/>
      <w:marTop w:val="0"/>
      <w:marBottom w:val="0"/>
      <w:divBdr>
        <w:top w:val="none" w:sz="0" w:space="0" w:color="auto"/>
        <w:left w:val="none" w:sz="0" w:space="0" w:color="auto"/>
        <w:bottom w:val="none" w:sz="0" w:space="0" w:color="auto"/>
        <w:right w:val="none" w:sz="0" w:space="0" w:color="auto"/>
      </w:divBdr>
    </w:div>
    <w:div w:id="646513074">
      <w:bodyDiv w:val="1"/>
      <w:marLeft w:val="0"/>
      <w:marRight w:val="0"/>
      <w:marTop w:val="0"/>
      <w:marBottom w:val="0"/>
      <w:divBdr>
        <w:top w:val="none" w:sz="0" w:space="0" w:color="auto"/>
        <w:left w:val="none" w:sz="0" w:space="0" w:color="auto"/>
        <w:bottom w:val="none" w:sz="0" w:space="0" w:color="auto"/>
        <w:right w:val="none" w:sz="0" w:space="0" w:color="auto"/>
      </w:divBdr>
      <w:divsChild>
        <w:div w:id="1290940847">
          <w:marLeft w:val="0"/>
          <w:marRight w:val="0"/>
          <w:marTop w:val="15"/>
          <w:marBottom w:val="0"/>
          <w:divBdr>
            <w:top w:val="none" w:sz="0" w:space="0" w:color="auto"/>
            <w:left w:val="none" w:sz="0" w:space="0" w:color="auto"/>
            <w:bottom w:val="none" w:sz="0" w:space="0" w:color="auto"/>
            <w:right w:val="none" w:sz="0" w:space="0" w:color="auto"/>
          </w:divBdr>
          <w:divsChild>
            <w:div w:id="1930849990">
              <w:marLeft w:val="0"/>
              <w:marRight w:val="0"/>
              <w:marTop w:val="0"/>
              <w:marBottom w:val="0"/>
              <w:divBdr>
                <w:top w:val="none" w:sz="0" w:space="0" w:color="auto"/>
                <w:left w:val="none" w:sz="0" w:space="0" w:color="auto"/>
                <w:bottom w:val="none" w:sz="0" w:space="0" w:color="auto"/>
                <w:right w:val="none" w:sz="0" w:space="0" w:color="auto"/>
              </w:divBdr>
              <w:divsChild>
                <w:div w:id="639190205">
                  <w:marLeft w:val="0"/>
                  <w:marRight w:val="0"/>
                  <w:marTop w:val="0"/>
                  <w:marBottom w:val="0"/>
                  <w:divBdr>
                    <w:top w:val="none" w:sz="0" w:space="0" w:color="auto"/>
                    <w:left w:val="none" w:sz="0" w:space="0" w:color="auto"/>
                    <w:bottom w:val="none" w:sz="0" w:space="0" w:color="auto"/>
                    <w:right w:val="none" w:sz="0" w:space="0" w:color="auto"/>
                  </w:divBdr>
                </w:div>
                <w:div w:id="539561652">
                  <w:marLeft w:val="0"/>
                  <w:marRight w:val="0"/>
                  <w:marTop w:val="0"/>
                  <w:marBottom w:val="0"/>
                  <w:divBdr>
                    <w:top w:val="none" w:sz="0" w:space="0" w:color="auto"/>
                    <w:left w:val="none" w:sz="0" w:space="0" w:color="auto"/>
                    <w:bottom w:val="none" w:sz="0" w:space="0" w:color="auto"/>
                    <w:right w:val="none" w:sz="0" w:space="0" w:color="auto"/>
                  </w:divBdr>
                </w:div>
                <w:div w:id="296567017">
                  <w:marLeft w:val="0"/>
                  <w:marRight w:val="0"/>
                  <w:marTop w:val="0"/>
                  <w:marBottom w:val="0"/>
                  <w:divBdr>
                    <w:top w:val="none" w:sz="0" w:space="0" w:color="auto"/>
                    <w:left w:val="none" w:sz="0" w:space="0" w:color="auto"/>
                    <w:bottom w:val="none" w:sz="0" w:space="0" w:color="auto"/>
                    <w:right w:val="none" w:sz="0" w:space="0" w:color="auto"/>
                  </w:divBdr>
                </w:div>
                <w:div w:id="13351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823">
          <w:marLeft w:val="0"/>
          <w:marRight w:val="0"/>
          <w:marTop w:val="15"/>
          <w:marBottom w:val="0"/>
          <w:divBdr>
            <w:top w:val="none" w:sz="0" w:space="0" w:color="auto"/>
            <w:left w:val="none" w:sz="0" w:space="0" w:color="auto"/>
            <w:bottom w:val="none" w:sz="0" w:space="0" w:color="auto"/>
            <w:right w:val="none" w:sz="0" w:space="0" w:color="auto"/>
          </w:divBdr>
          <w:divsChild>
            <w:div w:id="2478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5428">
      <w:bodyDiv w:val="1"/>
      <w:marLeft w:val="0"/>
      <w:marRight w:val="0"/>
      <w:marTop w:val="0"/>
      <w:marBottom w:val="0"/>
      <w:divBdr>
        <w:top w:val="none" w:sz="0" w:space="0" w:color="auto"/>
        <w:left w:val="none" w:sz="0" w:space="0" w:color="auto"/>
        <w:bottom w:val="none" w:sz="0" w:space="0" w:color="auto"/>
        <w:right w:val="none" w:sz="0" w:space="0" w:color="auto"/>
      </w:divBdr>
    </w:div>
    <w:div w:id="657074391">
      <w:bodyDiv w:val="1"/>
      <w:marLeft w:val="0"/>
      <w:marRight w:val="0"/>
      <w:marTop w:val="0"/>
      <w:marBottom w:val="0"/>
      <w:divBdr>
        <w:top w:val="none" w:sz="0" w:space="0" w:color="auto"/>
        <w:left w:val="none" w:sz="0" w:space="0" w:color="auto"/>
        <w:bottom w:val="none" w:sz="0" w:space="0" w:color="auto"/>
        <w:right w:val="none" w:sz="0" w:space="0" w:color="auto"/>
      </w:divBdr>
    </w:div>
    <w:div w:id="659625717">
      <w:bodyDiv w:val="1"/>
      <w:marLeft w:val="0"/>
      <w:marRight w:val="0"/>
      <w:marTop w:val="0"/>
      <w:marBottom w:val="0"/>
      <w:divBdr>
        <w:top w:val="none" w:sz="0" w:space="0" w:color="auto"/>
        <w:left w:val="none" w:sz="0" w:space="0" w:color="auto"/>
        <w:bottom w:val="none" w:sz="0" w:space="0" w:color="auto"/>
        <w:right w:val="none" w:sz="0" w:space="0" w:color="auto"/>
      </w:divBdr>
      <w:divsChild>
        <w:div w:id="156921876">
          <w:marLeft w:val="0"/>
          <w:marRight w:val="0"/>
          <w:marTop w:val="0"/>
          <w:marBottom w:val="0"/>
          <w:divBdr>
            <w:top w:val="none" w:sz="0" w:space="0" w:color="auto"/>
            <w:left w:val="none" w:sz="0" w:space="0" w:color="auto"/>
            <w:bottom w:val="none" w:sz="0" w:space="0" w:color="auto"/>
            <w:right w:val="none" w:sz="0" w:space="0" w:color="auto"/>
          </w:divBdr>
        </w:div>
        <w:div w:id="1369140209">
          <w:marLeft w:val="0"/>
          <w:marRight w:val="0"/>
          <w:marTop w:val="0"/>
          <w:marBottom w:val="0"/>
          <w:divBdr>
            <w:top w:val="none" w:sz="0" w:space="0" w:color="auto"/>
            <w:left w:val="none" w:sz="0" w:space="0" w:color="auto"/>
            <w:bottom w:val="none" w:sz="0" w:space="0" w:color="auto"/>
            <w:right w:val="none" w:sz="0" w:space="0" w:color="auto"/>
          </w:divBdr>
        </w:div>
      </w:divsChild>
    </w:div>
    <w:div w:id="660961688">
      <w:bodyDiv w:val="1"/>
      <w:marLeft w:val="0"/>
      <w:marRight w:val="0"/>
      <w:marTop w:val="0"/>
      <w:marBottom w:val="0"/>
      <w:divBdr>
        <w:top w:val="none" w:sz="0" w:space="0" w:color="auto"/>
        <w:left w:val="none" w:sz="0" w:space="0" w:color="auto"/>
        <w:bottom w:val="none" w:sz="0" w:space="0" w:color="auto"/>
        <w:right w:val="none" w:sz="0" w:space="0" w:color="auto"/>
      </w:divBdr>
      <w:divsChild>
        <w:div w:id="29385823">
          <w:marLeft w:val="0"/>
          <w:marRight w:val="0"/>
          <w:marTop w:val="15"/>
          <w:marBottom w:val="0"/>
          <w:divBdr>
            <w:top w:val="none" w:sz="0" w:space="0" w:color="auto"/>
            <w:left w:val="none" w:sz="0" w:space="0" w:color="auto"/>
            <w:bottom w:val="none" w:sz="0" w:space="0" w:color="auto"/>
            <w:right w:val="none" w:sz="0" w:space="0" w:color="auto"/>
          </w:divBdr>
          <w:divsChild>
            <w:div w:id="1077900166">
              <w:marLeft w:val="0"/>
              <w:marRight w:val="0"/>
              <w:marTop w:val="0"/>
              <w:marBottom w:val="0"/>
              <w:divBdr>
                <w:top w:val="none" w:sz="0" w:space="0" w:color="auto"/>
                <w:left w:val="none" w:sz="0" w:space="0" w:color="auto"/>
                <w:bottom w:val="none" w:sz="0" w:space="0" w:color="auto"/>
                <w:right w:val="none" w:sz="0" w:space="0" w:color="auto"/>
              </w:divBdr>
              <w:divsChild>
                <w:div w:id="321273872">
                  <w:marLeft w:val="0"/>
                  <w:marRight w:val="0"/>
                  <w:marTop w:val="0"/>
                  <w:marBottom w:val="0"/>
                  <w:divBdr>
                    <w:top w:val="none" w:sz="0" w:space="0" w:color="auto"/>
                    <w:left w:val="none" w:sz="0" w:space="0" w:color="auto"/>
                    <w:bottom w:val="none" w:sz="0" w:space="0" w:color="auto"/>
                    <w:right w:val="none" w:sz="0" w:space="0" w:color="auto"/>
                  </w:divBdr>
                </w:div>
                <w:div w:id="1139148295">
                  <w:marLeft w:val="0"/>
                  <w:marRight w:val="0"/>
                  <w:marTop w:val="0"/>
                  <w:marBottom w:val="0"/>
                  <w:divBdr>
                    <w:top w:val="none" w:sz="0" w:space="0" w:color="auto"/>
                    <w:left w:val="none" w:sz="0" w:space="0" w:color="auto"/>
                    <w:bottom w:val="none" w:sz="0" w:space="0" w:color="auto"/>
                    <w:right w:val="none" w:sz="0" w:space="0" w:color="auto"/>
                  </w:divBdr>
                </w:div>
                <w:div w:id="1346400943">
                  <w:marLeft w:val="0"/>
                  <w:marRight w:val="0"/>
                  <w:marTop w:val="0"/>
                  <w:marBottom w:val="0"/>
                  <w:divBdr>
                    <w:top w:val="none" w:sz="0" w:space="0" w:color="auto"/>
                    <w:left w:val="none" w:sz="0" w:space="0" w:color="auto"/>
                    <w:bottom w:val="none" w:sz="0" w:space="0" w:color="auto"/>
                    <w:right w:val="none" w:sz="0" w:space="0" w:color="auto"/>
                  </w:divBdr>
                </w:div>
                <w:div w:id="1033072928">
                  <w:marLeft w:val="0"/>
                  <w:marRight w:val="0"/>
                  <w:marTop w:val="0"/>
                  <w:marBottom w:val="0"/>
                  <w:divBdr>
                    <w:top w:val="none" w:sz="0" w:space="0" w:color="auto"/>
                    <w:left w:val="none" w:sz="0" w:space="0" w:color="auto"/>
                    <w:bottom w:val="none" w:sz="0" w:space="0" w:color="auto"/>
                    <w:right w:val="none" w:sz="0" w:space="0" w:color="auto"/>
                  </w:divBdr>
                </w:div>
                <w:div w:id="96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9046">
          <w:marLeft w:val="0"/>
          <w:marRight w:val="0"/>
          <w:marTop w:val="15"/>
          <w:marBottom w:val="0"/>
          <w:divBdr>
            <w:top w:val="none" w:sz="0" w:space="0" w:color="auto"/>
            <w:left w:val="none" w:sz="0" w:space="0" w:color="auto"/>
            <w:bottom w:val="none" w:sz="0" w:space="0" w:color="auto"/>
            <w:right w:val="none" w:sz="0" w:space="0" w:color="auto"/>
          </w:divBdr>
          <w:divsChild>
            <w:div w:id="1961371379">
              <w:marLeft w:val="0"/>
              <w:marRight w:val="0"/>
              <w:marTop w:val="0"/>
              <w:marBottom w:val="0"/>
              <w:divBdr>
                <w:top w:val="none" w:sz="0" w:space="0" w:color="auto"/>
                <w:left w:val="none" w:sz="0" w:space="0" w:color="auto"/>
                <w:bottom w:val="none" w:sz="0" w:space="0" w:color="auto"/>
                <w:right w:val="none" w:sz="0" w:space="0" w:color="auto"/>
              </w:divBdr>
              <w:divsChild>
                <w:div w:id="792017656">
                  <w:marLeft w:val="0"/>
                  <w:marRight w:val="0"/>
                  <w:marTop w:val="0"/>
                  <w:marBottom w:val="0"/>
                  <w:divBdr>
                    <w:top w:val="none" w:sz="0" w:space="0" w:color="auto"/>
                    <w:left w:val="none" w:sz="0" w:space="0" w:color="auto"/>
                    <w:bottom w:val="none" w:sz="0" w:space="0" w:color="auto"/>
                    <w:right w:val="none" w:sz="0" w:space="0" w:color="auto"/>
                  </w:divBdr>
                </w:div>
                <w:div w:id="1127046151">
                  <w:marLeft w:val="0"/>
                  <w:marRight w:val="0"/>
                  <w:marTop w:val="0"/>
                  <w:marBottom w:val="0"/>
                  <w:divBdr>
                    <w:top w:val="none" w:sz="0" w:space="0" w:color="auto"/>
                    <w:left w:val="none" w:sz="0" w:space="0" w:color="auto"/>
                    <w:bottom w:val="none" w:sz="0" w:space="0" w:color="auto"/>
                    <w:right w:val="none" w:sz="0" w:space="0" w:color="auto"/>
                  </w:divBdr>
                </w:div>
                <w:div w:id="449740774">
                  <w:marLeft w:val="0"/>
                  <w:marRight w:val="0"/>
                  <w:marTop w:val="0"/>
                  <w:marBottom w:val="0"/>
                  <w:divBdr>
                    <w:top w:val="none" w:sz="0" w:space="0" w:color="auto"/>
                    <w:left w:val="none" w:sz="0" w:space="0" w:color="auto"/>
                    <w:bottom w:val="none" w:sz="0" w:space="0" w:color="auto"/>
                    <w:right w:val="none" w:sz="0" w:space="0" w:color="auto"/>
                  </w:divBdr>
                </w:div>
                <w:div w:id="1237280770">
                  <w:marLeft w:val="0"/>
                  <w:marRight w:val="0"/>
                  <w:marTop w:val="0"/>
                  <w:marBottom w:val="0"/>
                  <w:divBdr>
                    <w:top w:val="none" w:sz="0" w:space="0" w:color="auto"/>
                    <w:left w:val="none" w:sz="0" w:space="0" w:color="auto"/>
                    <w:bottom w:val="none" w:sz="0" w:space="0" w:color="auto"/>
                    <w:right w:val="none" w:sz="0" w:space="0" w:color="auto"/>
                  </w:divBdr>
                </w:div>
                <w:div w:id="998463400">
                  <w:marLeft w:val="0"/>
                  <w:marRight w:val="0"/>
                  <w:marTop w:val="0"/>
                  <w:marBottom w:val="0"/>
                  <w:divBdr>
                    <w:top w:val="none" w:sz="0" w:space="0" w:color="auto"/>
                    <w:left w:val="none" w:sz="0" w:space="0" w:color="auto"/>
                    <w:bottom w:val="none" w:sz="0" w:space="0" w:color="auto"/>
                    <w:right w:val="none" w:sz="0" w:space="0" w:color="auto"/>
                  </w:divBdr>
                </w:div>
                <w:div w:id="2059737651">
                  <w:marLeft w:val="0"/>
                  <w:marRight w:val="0"/>
                  <w:marTop w:val="0"/>
                  <w:marBottom w:val="0"/>
                  <w:divBdr>
                    <w:top w:val="none" w:sz="0" w:space="0" w:color="auto"/>
                    <w:left w:val="none" w:sz="0" w:space="0" w:color="auto"/>
                    <w:bottom w:val="none" w:sz="0" w:space="0" w:color="auto"/>
                    <w:right w:val="none" w:sz="0" w:space="0" w:color="auto"/>
                  </w:divBdr>
                </w:div>
                <w:div w:id="845557093">
                  <w:marLeft w:val="0"/>
                  <w:marRight w:val="0"/>
                  <w:marTop w:val="0"/>
                  <w:marBottom w:val="0"/>
                  <w:divBdr>
                    <w:top w:val="none" w:sz="0" w:space="0" w:color="auto"/>
                    <w:left w:val="none" w:sz="0" w:space="0" w:color="auto"/>
                    <w:bottom w:val="none" w:sz="0" w:space="0" w:color="auto"/>
                    <w:right w:val="none" w:sz="0" w:space="0" w:color="auto"/>
                  </w:divBdr>
                </w:div>
                <w:div w:id="379087540">
                  <w:marLeft w:val="0"/>
                  <w:marRight w:val="0"/>
                  <w:marTop w:val="0"/>
                  <w:marBottom w:val="0"/>
                  <w:divBdr>
                    <w:top w:val="none" w:sz="0" w:space="0" w:color="auto"/>
                    <w:left w:val="none" w:sz="0" w:space="0" w:color="auto"/>
                    <w:bottom w:val="none" w:sz="0" w:space="0" w:color="auto"/>
                    <w:right w:val="none" w:sz="0" w:space="0" w:color="auto"/>
                  </w:divBdr>
                </w:div>
                <w:div w:id="847061192">
                  <w:marLeft w:val="0"/>
                  <w:marRight w:val="0"/>
                  <w:marTop w:val="0"/>
                  <w:marBottom w:val="0"/>
                  <w:divBdr>
                    <w:top w:val="none" w:sz="0" w:space="0" w:color="auto"/>
                    <w:left w:val="none" w:sz="0" w:space="0" w:color="auto"/>
                    <w:bottom w:val="none" w:sz="0" w:space="0" w:color="auto"/>
                    <w:right w:val="none" w:sz="0" w:space="0" w:color="auto"/>
                  </w:divBdr>
                </w:div>
                <w:div w:id="392849143">
                  <w:marLeft w:val="0"/>
                  <w:marRight w:val="0"/>
                  <w:marTop w:val="0"/>
                  <w:marBottom w:val="0"/>
                  <w:divBdr>
                    <w:top w:val="none" w:sz="0" w:space="0" w:color="auto"/>
                    <w:left w:val="none" w:sz="0" w:space="0" w:color="auto"/>
                    <w:bottom w:val="none" w:sz="0" w:space="0" w:color="auto"/>
                    <w:right w:val="none" w:sz="0" w:space="0" w:color="auto"/>
                  </w:divBdr>
                </w:div>
                <w:div w:id="653990526">
                  <w:marLeft w:val="0"/>
                  <w:marRight w:val="0"/>
                  <w:marTop w:val="0"/>
                  <w:marBottom w:val="0"/>
                  <w:divBdr>
                    <w:top w:val="none" w:sz="0" w:space="0" w:color="auto"/>
                    <w:left w:val="none" w:sz="0" w:space="0" w:color="auto"/>
                    <w:bottom w:val="none" w:sz="0" w:space="0" w:color="auto"/>
                    <w:right w:val="none" w:sz="0" w:space="0" w:color="auto"/>
                  </w:divBdr>
                </w:div>
                <w:div w:id="1894345399">
                  <w:marLeft w:val="0"/>
                  <w:marRight w:val="0"/>
                  <w:marTop w:val="0"/>
                  <w:marBottom w:val="0"/>
                  <w:divBdr>
                    <w:top w:val="none" w:sz="0" w:space="0" w:color="auto"/>
                    <w:left w:val="none" w:sz="0" w:space="0" w:color="auto"/>
                    <w:bottom w:val="none" w:sz="0" w:space="0" w:color="auto"/>
                    <w:right w:val="none" w:sz="0" w:space="0" w:color="auto"/>
                  </w:divBdr>
                </w:div>
                <w:div w:id="511258852">
                  <w:marLeft w:val="0"/>
                  <w:marRight w:val="0"/>
                  <w:marTop w:val="0"/>
                  <w:marBottom w:val="0"/>
                  <w:divBdr>
                    <w:top w:val="none" w:sz="0" w:space="0" w:color="auto"/>
                    <w:left w:val="none" w:sz="0" w:space="0" w:color="auto"/>
                    <w:bottom w:val="none" w:sz="0" w:space="0" w:color="auto"/>
                    <w:right w:val="none" w:sz="0" w:space="0" w:color="auto"/>
                  </w:divBdr>
                </w:div>
                <w:div w:id="535430074">
                  <w:marLeft w:val="0"/>
                  <w:marRight w:val="0"/>
                  <w:marTop w:val="0"/>
                  <w:marBottom w:val="0"/>
                  <w:divBdr>
                    <w:top w:val="none" w:sz="0" w:space="0" w:color="auto"/>
                    <w:left w:val="none" w:sz="0" w:space="0" w:color="auto"/>
                    <w:bottom w:val="none" w:sz="0" w:space="0" w:color="auto"/>
                    <w:right w:val="none" w:sz="0" w:space="0" w:color="auto"/>
                  </w:divBdr>
                </w:div>
                <w:div w:id="1931235926">
                  <w:marLeft w:val="0"/>
                  <w:marRight w:val="0"/>
                  <w:marTop w:val="0"/>
                  <w:marBottom w:val="0"/>
                  <w:divBdr>
                    <w:top w:val="none" w:sz="0" w:space="0" w:color="auto"/>
                    <w:left w:val="none" w:sz="0" w:space="0" w:color="auto"/>
                    <w:bottom w:val="none" w:sz="0" w:space="0" w:color="auto"/>
                    <w:right w:val="none" w:sz="0" w:space="0" w:color="auto"/>
                  </w:divBdr>
                </w:div>
                <w:div w:id="1578204041">
                  <w:marLeft w:val="0"/>
                  <w:marRight w:val="0"/>
                  <w:marTop w:val="0"/>
                  <w:marBottom w:val="0"/>
                  <w:divBdr>
                    <w:top w:val="none" w:sz="0" w:space="0" w:color="auto"/>
                    <w:left w:val="none" w:sz="0" w:space="0" w:color="auto"/>
                    <w:bottom w:val="none" w:sz="0" w:space="0" w:color="auto"/>
                    <w:right w:val="none" w:sz="0" w:space="0" w:color="auto"/>
                  </w:divBdr>
                </w:div>
                <w:div w:id="1585994667">
                  <w:marLeft w:val="0"/>
                  <w:marRight w:val="0"/>
                  <w:marTop w:val="0"/>
                  <w:marBottom w:val="0"/>
                  <w:divBdr>
                    <w:top w:val="none" w:sz="0" w:space="0" w:color="auto"/>
                    <w:left w:val="none" w:sz="0" w:space="0" w:color="auto"/>
                    <w:bottom w:val="none" w:sz="0" w:space="0" w:color="auto"/>
                    <w:right w:val="none" w:sz="0" w:space="0" w:color="auto"/>
                  </w:divBdr>
                </w:div>
                <w:div w:id="1180310795">
                  <w:marLeft w:val="0"/>
                  <w:marRight w:val="0"/>
                  <w:marTop w:val="0"/>
                  <w:marBottom w:val="0"/>
                  <w:divBdr>
                    <w:top w:val="none" w:sz="0" w:space="0" w:color="auto"/>
                    <w:left w:val="none" w:sz="0" w:space="0" w:color="auto"/>
                    <w:bottom w:val="none" w:sz="0" w:space="0" w:color="auto"/>
                    <w:right w:val="none" w:sz="0" w:space="0" w:color="auto"/>
                  </w:divBdr>
                </w:div>
                <w:div w:id="12185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39015">
      <w:bodyDiv w:val="1"/>
      <w:marLeft w:val="0"/>
      <w:marRight w:val="0"/>
      <w:marTop w:val="0"/>
      <w:marBottom w:val="0"/>
      <w:divBdr>
        <w:top w:val="none" w:sz="0" w:space="0" w:color="auto"/>
        <w:left w:val="none" w:sz="0" w:space="0" w:color="auto"/>
        <w:bottom w:val="none" w:sz="0" w:space="0" w:color="auto"/>
        <w:right w:val="none" w:sz="0" w:space="0" w:color="auto"/>
      </w:divBdr>
    </w:div>
    <w:div w:id="670258709">
      <w:bodyDiv w:val="1"/>
      <w:marLeft w:val="0"/>
      <w:marRight w:val="0"/>
      <w:marTop w:val="0"/>
      <w:marBottom w:val="0"/>
      <w:divBdr>
        <w:top w:val="none" w:sz="0" w:space="0" w:color="auto"/>
        <w:left w:val="none" w:sz="0" w:space="0" w:color="auto"/>
        <w:bottom w:val="none" w:sz="0" w:space="0" w:color="auto"/>
        <w:right w:val="none" w:sz="0" w:space="0" w:color="auto"/>
      </w:divBdr>
      <w:divsChild>
        <w:div w:id="1171063973">
          <w:marLeft w:val="0"/>
          <w:marRight w:val="0"/>
          <w:marTop w:val="0"/>
          <w:marBottom w:val="0"/>
          <w:divBdr>
            <w:top w:val="none" w:sz="0" w:space="0" w:color="auto"/>
            <w:left w:val="none" w:sz="0" w:space="0" w:color="auto"/>
            <w:bottom w:val="none" w:sz="0" w:space="0" w:color="auto"/>
            <w:right w:val="none" w:sz="0" w:space="0" w:color="auto"/>
          </w:divBdr>
        </w:div>
        <w:div w:id="669985203">
          <w:marLeft w:val="0"/>
          <w:marRight w:val="0"/>
          <w:marTop w:val="0"/>
          <w:marBottom w:val="0"/>
          <w:divBdr>
            <w:top w:val="none" w:sz="0" w:space="0" w:color="auto"/>
            <w:left w:val="none" w:sz="0" w:space="0" w:color="auto"/>
            <w:bottom w:val="none" w:sz="0" w:space="0" w:color="auto"/>
            <w:right w:val="none" w:sz="0" w:space="0" w:color="auto"/>
          </w:divBdr>
        </w:div>
        <w:div w:id="1225994794">
          <w:marLeft w:val="0"/>
          <w:marRight w:val="0"/>
          <w:marTop w:val="0"/>
          <w:marBottom w:val="0"/>
          <w:divBdr>
            <w:top w:val="none" w:sz="0" w:space="0" w:color="auto"/>
            <w:left w:val="none" w:sz="0" w:space="0" w:color="auto"/>
            <w:bottom w:val="none" w:sz="0" w:space="0" w:color="auto"/>
            <w:right w:val="none" w:sz="0" w:space="0" w:color="auto"/>
          </w:divBdr>
        </w:div>
        <w:div w:id="233663735">
          <w:marLeft w:val="0"/>
          <w:marRight w:val="0"/>
          <w:marTop w:val="0"/>
          <w:marBottom w:val="0"/>
          <w:divBdr>
            <w:top w:val="none" w:sz="0" w:space="0" w:color="auto"/>
            <w:left w:val="none" w:sz="0" w:space="0" w:color="auto"/>
            <w:bottom w:val="none" w:sz="0" w:space="0" w:color="auto"/>
            <w:right w:val="none" w:sz="0" w:space="0" w:color="auto"/>
          </w:divBdr>
        </w:div>
        <w:div w:id="1464081937">
          <w:marLeft w:val="0"/>
          <w:marRight w:val="0"/>
          <w:marTop w:val="0"/>
          <w:marBottom w:val="0"/>
          <w:divBdr>
            <w:top w:val="none" w:sz="0" w:space="0" w:color="auto"/>
            <w:left w:val="none" w:sz="0" w:space="0" w:color="auto"/>
            <w:bottom w:val="none" w:sz="0" w:space="0" w:color="auto"/>
            <w:right w:val="none" w:sz="0" w:space="0" w:color="auto"/>
          </w:divBdr>
        </w:div>
        <w:div w:id="2141335623">
          <w:marLeft w:val="0"/>
          <w:marRight w:val="0"/>
          <w:marTop w:val="0"/>
          <w:marBottom w:val="0"/>
          <w:divBdr>
            <w:top w:val="none" w:sz="0" w:space="0" w:color="auto"/>
            <w:left w:val="none" w:sz="0" w:space="0" w:color="auto"/>
            <w:bottom w:val="none" w:sz="0" w:space="0" w:color="auto"/>
            <w:right w:val="none" w:sz="0" w:space="0" w:color="auto"/>
          </w:divBdr>
        </w:div>
        <w:div w:id="625114409">
          <w:marLeft w:val="0"/>
          <w:marRight w:val="0"/>
          <w:marTop w:val="0"/>
          <w:marBottom w:val="0"/>
          <w:divBdr>
            <w:top w:val="none" w:sz="0" w:space="0" w:color="auto"/>
            <w:left w:val="none" w:sz="0" w:space="0" w:color="auto"/>
            <w:bottom w:val="none" w:sz="0" w:space="0" w:color="auto"/>
            <w:right w:val="none" w:sz="0" w:space="0" w:color="auto"/>
          </w:divBdr>
        </w:div>
        <w:div w:id="1243222150">
          <w:marLeft w:val="0"/>
          <w:marRight w:val="0"/>
          <w:marTop w:val="0"/>
          <w:marBottom w:val="0"/>
          <w:divBdr>
            <w:top w:val="none" w:sz="0" w:space="0" w:color="auto"/>
            <w:left w:val="none" w:sz="0" w:space="0" w:color="auto"/>
            <w:bottom w:val="none" w:sz="0" w:space="0" w:color="auto"/>
            <w:right w:val="none" w:sz="0" w:space="0" w:color="auto"/>
          </w:divBdr>
        </w:div>
        <w:div w:id="1688672596">
          <w:marLeft w:val="0"/>
          <w:marRight w:val="0"/>
          <w:marTop w:val="0"/>
          <w:marBottom w:val="0"/>
          <w:divBdr>
            <w:top w:val="none" w:sz="0" w:space="0" w:color="auto"/>
            <w:left w:val="none" w:sz="0" w:space="0" w:color="auto"/>
            <w:bottom w:val="none" w:sz="0" w:space="0" w:color="auto"/>
            <w:right w:val="none" w:sz="0" w:space="0" w:color="auto"/>
          </w:divBdr>
        </w:div>
        <w:div w:id="1013534508">
          <w:marLeft w:val="0"/>
          <w:marRight w:val="0"/>
          <w:marTop w:val="0"/>
          <w:marBottom w:val="0"/>
          <w:divBdr>
            <w:top w:val="none" w:sz="0" w:space="0" w:color="auto"/>
            <w:left w:val="none" w:sz="0" w:space="0" w:color="auto"/>
            <w:bottom w:val="none" w:sz="0" w:space="0" w:color="auto"/>
            <w:right w:val="none" w:sz="0" w:space="0" w:color="auto"/>
          </w:divBdr>
        </w:div>
        <w:div w:id="1774321710">
          <w:marLeft w:val="0"/>
          <w:marRight w:val="0"/>
          <w:marTop w:val="0"/>
          <w:marBottom w:val="0"/>
          <w:divBdr>
            <w:top w:val="none" w:sz="0" w:space="0" w:color="auto"/>
            <w:left w:val="none" w:sz="0" w:space="0" w:color="auto"/>
            <w:bottom w:val="none" w:sz="0" w:space="0" w:color="auto"/>
            <w:right w:val="none" w:sz="0" w:space="0" w:color="auto"/>
          </w:divBdr>
        </w:div>
        <w:div w:id="1699693361">
          <w:marLeft w:val="0"/>
          <w:marRight w:val="0"/>
          <w:marTop w:val="0"/>
          <w:marBottom w:val="0"/>
          <w:divBdr>
            <w:top w:val="none" w:sz="0" w:space="0" w:color="auto"/>
            <w:left w:val="none" w:sz="0" w:space="0" w:color="auto"/>
            <w:bottom w:val="none" w:sz="0" w:space="0" w:color="auto"/>
            <w:right w:val="none" w:sz="0" w:space="0" w:color="auto"/>
          </w:divBdr>
        </w:div>
        <w:div w:id="1218780395">
          <w:marLeft w:val="0"/>
          <w:marRight w:val="0"/>
          <w:marTop w:val="0"/>
          <w:marBottom w:val="0"/>
          <w:divBdr>
            <w:top w:val="none" w:sz="0" w:space="0" w:color="auto"/>
            <w:left w:val="none" w:sz="0" w:space="0" w:color="auto"/>
            <w:bottom w:val="none" w:sz="0" w:space="0" w:color="auto"/>
            <w:right w:val="none" w:sz="0" w:space="0" w:color="auto"/>
          </w:divBdr>
        </w:div>
        <w:div w:id="1885478530">
          <w:marLeft w:val="0"/>
          <w:marRight w:val="0"/>
          <w:marTop w:val="0"/>
          <w:marBottom w:val="0"/>
          <w:divBdr>
            <w:top w:val="none" w:sz="0" w:space="0" w:color="auto"/>
            <w:left w:val="none" w:sz="0" w:space="0" w:color="auto"/>
            <w:bottom w:val="none" w:sz="0" w:space="0" w:color="auto"/>
            <w:right w:val="none" w:sz="0" w:space="0" w:color="auto"/>
          </w:divBdr>
        </w:div>
        <w:div w:id="3095121">
          <w:marLeft w:val="0"/>
          <w:marRight w:val="0"/>
          <w:marTop w:val="0"/>
          <w:marBottom w:val="0"/>
          <w:divBdr>
            <w:top w:val="none" w:sz="0" w:space="0" w:color="auto"/>
            <w:left w:val="none" w:sz="0" w:space="0" w:color="auto"/>
            <w:bottom w:val="none" w:sz="0" w:space="0" w:color="auto"/>
            <w:right w:val="none" w:sz="0" w:space="0" w:color="auto"/>
          </w:divBdr>
        </w:div>
        <w:div w:id="1484731985">
          <w:marLeft w:val="0"/>
          <w:marRight w:val="0"/>
          <w:marTop w:val="0"/>
          <w:marBottom w:val="0"/>
          <w:divBdr>
            <w:top w:val="none" w:sz="0" w:space="0" w:color="auto"/>
            <w:left w:val="none" w:sz="0" w:space="0" w:color="auto"/>
            <w:bottom w:val="none" w:sz="0" w:space="0" w:color="auto"/>
            <w:right w:val="none" w:sz="0" w:space="0" w:color="auto"/>
          </w:divBdr>
        </w:div>
        <w:div w:id="1699577453">
          <w:marLeft w:val="0"/>
          <w:marRight w:val="0"/>
          <w:marTop w:val="0"/>
          <w:marBottom w:val="0"/>
          <w:divBdr>
            <w:top w:val="none" w:sz="0" w:space="0" w:color="auto"/>
            <w:left w:val="none" w:sz="0" w:space="0" w:color="auto"/>
            <w:bottom w:val="none" w:sz="0" w:space="0" w:color="auto"/>
            <w:right w:val="none" w:sz="0" w:space="0" w:color="auto"/>
          </w:divBdr>
        </w:div>
        <w:div w:id="1413428190">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813060661">
          <w:marLeft w:val="0"/>
          <w:marRight w:val="0"/>
          <w:marTop w:val="0"/>
          <w:marBottom w:val="0"/>
          <w:divBdr>
            <w:top w:val="none" w:sz="0" w:space="0" w:color="auto"/>
            <w:left w:val="none" w:sz="0" w:space="0" w:color="auto"/>
            <w:bottom w:val="none" w:sz="0" w:space="0" w:color="auto"/>
            <w:right w:val="none" w:sz="0" w:space="0" w:color="auto"/>
          </w:divBdr>
        </w:div>
        <w:div w:id="965550033">
          <w:marLeft w:val="0"/>
          <w:marRight w:val="0"/>
          <w:marTop w:val="0"/>
          <w:marBottom w:val="0"/>
          <w:divBdr>
            <w:top w:val="none" w:sz="0" w:space="0" w:color="auto"/>
            <w:left w:val="none" w:sz="0" w:space="0" w:color="auto"/>
            <w:bottom w:val="none" w:sz="0" w:space="0" w:color="auto"/>
            <w:right w:val="none" w:sz="0" w:space="0" w:color="auto"/>
          </w:divBdr>
        </w:div>
        <w:div w:id="918368289">
          <w:marLeft w:val="0"/>
          <w:marRight w:val="0"/>
          <w:marTop w:val="0"/>
          <w:marBottom w:val="0"/>
          <w:divBdr>
            <w:top w:val="none" w:sz="0" w:space="0" w:color="auto"/>
            <w:left w:val="none" w:sz="0" w:space="0" w:color="auto"/>
            <w:bottom w:val="none" w:sz="0" w:space="0" w:color="auto"/>
            <w:right w:val="none" w:sz="0" w:space="0" w:color="auto"/>
          </w:divBdr>
        </w:div>
        <w:div w:id="128281534">
          <w:marLeft w:val="0"/>
          <w:marRight w:val="0"/>
          <w:marTop w:val="0"/>
          <w:marBottom w:val="0"/>
          <w:divBdr>
            <w:top w:val="none" w:sz="0" w:space="0" w:color="auto"/>
            <w:left w:val="none" w:sz="0" w:space="0" w:color="auto"/>
            <w:bottom w:val="none" w:sz="0" w:space="0" w:color="auto"/>
            <w:right w:val="none" w:sz="0" w:space="0" w:color="auto"/>
          </w:divBdr>
        </w:div>
        <w:div w:id="270211306">
          <w:marLeft w:val="0"/>
          <w:marRight w:val="0"/>
          <w:marTop w:val="0"/>
          <w:marBottom w:val="0"/>
          <w:divBdr>
            <w:top w:val="none" w:sz="0" w:space="0" w:color="auto"/>
            <w:left w:val="none" w:sz="0" w:space="0" w:color="auto"/>
            <w:bottom w:val="none" w:sz="0" w:space="0" w:color="auto"/>
            <w:right w:val="none" w:sz="0" w:space="0" w:color="auto"/>
          </w:divBdr>
        </w:div>
        <w:div w:id="1668246171">
          <w:marLeft w:val="0"/>
          <w:marRight w:val="0"/>
          <w:marTop w:val="0"/>
          <w:marBottom w:val="0"/>
          <w:divBdr>
            <w:top w:val="none" w:sz="0" w:space="0" w:color="auto"/>
            <w:left w:val="none" w:sz="0" w:space="0" w:color="auto"/>
            <w:bottom w:val="none" w:sz="0" w:space="0" w:color="auto"/>
            <w:right w:val="none" w:sz="0" w:space="0" w:color="auto"/>
          </w:divBdr>
        </w:div>
        <w:div w:id="1438064618">
          <w:marLeft w:val="0"/>
          <w:marRight w:val="0"/>
          <w:marTop w:val="0"/>
          <w:marBottom w:val="0"/>
          <w:divBdr>
            <w:top w:val="none" w:sz="0" w:space="0" w:color="auto"/>
            <w:left w:val="none" w:sz="0" w:space="0" w:color="auto"/>
            <w:bottom w:val="none" w:sz="0" w:space="0" w:color="auto"/>
            <w:right w:val="none" w:sz="0" w:space="0" w:color="auto"/>
          </w:divBdr>
        </w:div>
        <w:div w:id="1953397910">
          <w:marLeft w:val="0"/>
          <w:marRight w:val="0"/>
          <w:marTop w:val="0"/>
          <w:marBottom w:val="0"/>
          <w:divBdr>
            <w:top w:val="none" w:sz="0" w:space="0" w:color="auto"/>
            <w:left w:val="none" w:sz="0" w:space="0" w:color="auto"/>
            <w:bottom w:val="none" w:sz="0" w:space="0" w:color="auto"/>
            <w:right w:val="none" w:sz="0" w:space="0" w:color="auto"/>
          </w:divBdr>
        </w:div>
        <w:div w:id="912854472">
          <w:marLeft w:val="0"/>
          <w:marRight w:val="0"/>
          <w:marTop w:val="0"/>
          <w:marBottom w:val="0"/>
          <w:divBdr>
            <w:top w:val="none" w:sz="0" w:space="0" w:color="auto"/>
            <w:left w:val="none" w:sz="0" w:space="0" w:color="auto"/>
            <w:bottom w:val="none" w:sz="0" w:space="0" w:color="auto"/>
            <w:right w:val="none" w:sz="0" w:space="0" w:color="auto"/>
          </w:divBdr>
        </w:div>
        <w:div w:id="1280456976">
          <w:marLeft w:val="0"/>
          <w:marRight w:val="0"/>
          <w:marTop w:val="0"/>
          <w:marBottom w:val="0"/>
          <w:divBdr>
            <w:top w:val="none" w:sz="0" w:space="0" w:color="auto"/>
            <w:left w:val="none" w:sz="0" w:space="0" w:color="auto"/>
            <w:bottom w:val="none" w:sz="0" w:space="0" w:color="auto"/>
            <w:right w:val="none" w:sz="0" w:space="0" w:color="auto"/>
          </w:divBdr>
        </w:div>
        <w:div w:id="795486614">
          <w:marLeft w:val="0"/>
          <w:marRight w:val="0"/>
          <w:marTop w:val="0"/>
          <w:marBottom w:val="0"/>
          <w:divBdr>
            <w:top w:val="none" w:sz="0" w:space="0" w:color="auto"/>
            <w:left w:val="none" w:sz="0" w:space="0" w:color="auto"/>
            <w:bottom w:val="none" w:sz="0" w:space="0" w:color="auto"/>
            <w:right w:val="none" w:sz="0" w:space="0" w:color="auto"/>
          </w:divBdr>
        </w:div>
        <w:div w:id="1882206540">
          <w:marLeft w:val="0"/>
          <w:marRight w:val="0"/>
          <w:marTop w:val="0"/>
          <w:marBottom w:val="0"/>
          <w:divBdr>
            <w:top w:val="none" w:sz="0" w:space="0" w:color="auto"/>
            <w:left w:val="none" w:sz="0" w:space="0" w:color="auto"/>
            <w:bottom w:val="none" w:sz="0" w:space="0" w:color="auto"/>
            <w:right w:val="none" w:sz="0" w:space="0" w:color="auto"/>
          </w:divBdr>
        </w:div>
        <w:div w:id="1414470619">
          <w:marLeft w:val="0"/>
          <w:marRight w:val="0"/>
          <w:marTop w:val="0"/>
          <w:marBottom w:val="0"/>
          <w:divBdr>
            <w:top w:val="none" w:sz="0" w:space="0" w:color="auto"/>
            <w:left w:val="none" w:sz="0" w:space="0" w:color="auto"/>
            <w:bottom w:val="none" w:sz="0" w:space="0" w:color="auto"/>
            <w:right w:val="none" w:sz="0" w:space="0" w:color="auto"/>
          </w:divBdr>
        </w:div>
        <w:div w:id="707146465">
          <w:marLeft w:val="0"/>
          <w:marRight w:val="0"/>
          <w:marTop w:val="0"/>
          <w:marBottom w:val="0"/>
          <w:divBdr>
            <w:top w:val="none" w:sz="0" w:space="0" w:color="auto"/>
            <w:left w:val="none" w:sz="0" w:space="0" w:color="auto"/>
            <w:bottom w:val="none" w:sz="0" w:space="0" w:color="auto"/>
            <w:right w:val="none" w:sz="0" w:space="0" w:color="auto"/>
          </w:divBdr>
        </w:div>
        <w:div w:id="2055762766">
          <w:marLeft w:val="0"/>
          <w:marRight w:val="0"/>
          <w:marTop w:val="0"/>
          <w:marBottom w:val="0"/>
          <w:divBdr>
            <w:top w:val="none" w:sz="0" w:space="0" w:color="auto"/>
            <w:left w:val="none" w:sz="0" w:space="0" w:color="auto"/>
            <w:bottom w:val="none" w:sz="0" w:space="0" w:color="auto"/>
            <w:right w:val="none" w:sz="0" w:space="0" w:color="auto"/>
          </w:divBdr>
        </w:div>
        <w:div w:id="360202909">
          <w:marLeft w:val="0"/>
          <w:marRight w:val="0"/>
          <w:marTop w:val="0"/>
          <w:marBottom w:val="0"/>
          <w:divBdr>
            <w:top w:val="none" w:sz="0" w:space="0" w:color="auto"/>
            <w:left w:val="none" w:sz="0" w:space="0" w:color="auto"/>
            <w:bottom w:val="none" w:sz="0" w:space="0" w:color="auto"/>
            <w:right w:val="none" w:sz="0" w:space="0" w:color="auto"/>
          </w:divBdr>
        </w:div>
      </w:divsChild>
    </w:div>
    <w:div w:id="670835706">
      <w:bodyDiv w:val="1"/>
      <w:marLeft w:val="0"/>
      <w:marRight w:val="0"/>
      <w:marTop w:val="0"/>
      <w:marBottom w:val="0"/>
      <w:divBdr>
        <w:top w:val="none" w:sz="0" w:space="0" w:color="auto"/>
        <w:left w:val="none" w:sz="0" w:space="0" w:color="auto"/>
        <w:bottom w:val="none" w:sz="0" w:space="0" w:color="auto"/>
        <w:right w:val="none" w:sz="0" w:space="0" w:color="auto"/>
      </w:divBdr>
      <w:divsChild>
        <w:div w:id="553468231">
          <w:marLeft w:val="0"/>
          <w:marRight w:val="0"/>
          <w:marTop w:val="0"/>
          <w:marBottom w:val="0"/>
          <w:divBdr>
            <w:top w:val="none" w:sz="0" w:space="0" w:color="auto"/>
            <w:left w:val="none" w:sz="0" w:space="0" w:color="auto"/>
            <w:bottom w:val="none" w:sz="0" w:space="0" w:color="auto"/>
            <w:right w:val="none" w:sz="0" w:space="0" w:color="auto"/>
          </w:divBdr>
        </w:div>
        <w:div w:id="1248227971">
          <w:marLeft w:val="0"/>
          <w:marRight w:val="0"/>
          <w:marTop w:val="0"/>
          <w:marBottom w:val="0"/>
          <w:divBdr>
            <w:top w:val="none" w:sz="0" w:space="0" w:color="auto"/>
            <w:left w:val="none" w:sz="0" w:space="0" w:color="auto"/>
            <w:bottom w:val="none" w:sz="0" w:space="0" w:color="auto"/>
            <w:right w:val="none" w:sz="0" w:space="0" w:color="auto"/>
          </w:divBdr>
        </w:div>
      </w:divsChild>
    </w:div>
    <w:div w:id="670958850">
      <w:bodyDiv w:val="1"/>
      <w:marLeft w:val="0"/>
      <w:marRight w:val="0"/>
      <w:marTop w:val="0"/>
      <w:marBottom w:val="0"/>
      <w:divBdr>
        <w:top w:val="none" w:sz="0" w:space="0" w:color="auto"/>
        <w:left w:val="none" w:sz="0" w:space="0" w:color="auto"/>
        <w:bottom w:val="none" w:sz="0" w:space="0" w:color="auto"/>
        <w:right w:val="none" w:sz="0" w:space="0" w:color="auto"/>
      </w:divBdr>
    </w:div>
    <w:div w:id="679045014">
      <w:bodyDiv w:val="1"/>
      <w:marLeft w:val="0"/>
      <w:marRight w:val="0"/>
      <w:marTop w:val="0"/>
      <w:marBottom w:val="0"/>
      <w:divBdr>
        <w:top w:val="none" w:sz="0" w:space="0" w:color="auto"/>
        <w:left w:val="none" w:sz="0" w:space="0" w:color="auto"/>
        <w:bottom w:val="none" w:sz="0" w:space="0" w:color="auto"/>
        <w:right w:val="none" w:sz="0" w:space="0" w:color="auto"/>
      </w:divBdr>
    </w:div>
    <w:div w:id="681204034">
      <w:bodyDiv w:val="1"/>
      <w:marLeft w:val="0"/>
      <w:marRight w:val="0"/>
      <w:marTop w:val="0"/>
      <w:marBottom w:val="0"/>
      <w:divBdr>
        <w:top w:val="none" w:sz="0" w:space="0" w:color="auto"/>
        <w:left w:val="none" w:sz="0" w:space="0" w:color="auto"/>
        <w:bottom w:val="none" w:sz="0" w:space="0" w:color="auto"/>
        <w:right w:val="none" w:sz="0" w:space="0" w:color="auto"/>
      </w:divBdr>
      <w:divsChild>
        <w:div w:id="579363900">
          <w:marLeft w:val="0"/>
          <w:marRight w:val="0"/>
          <w:marTop w:val="0"/>
          <w:marBottom w:val="0"/>
          <w:divBdr>
            <w:top w:val="none" w:sz="0" w:space="0" w:color="auto"/>
            <w:left w:val="none" w:sz="0" w:space="0" w:color="auto"/>
            <w:bottom w:val="none" w:sz="0" w:space="0" w:color="auto"/>
            <w:right w:val="none" w:sz="0" w:space="0" w:color="auto"/>
          </w:divBdr>
        </w:div>
        <w:div w:id="1986623296">
          <w:marLeft w:val="0"/>
          <w:marRight w:val="0"/>
          <w:marTop w:val="0"/>
          <w:marBottom w:val="0"/>
          <w:divBdr>
            <w:top w:val="none" w:sz="0" w:space="0" w:color="auto"/>
            <w:left w:val="none" w:sz="0" w:space="0" w:color="auto"/>
            <w:bottom w:val="none" w:sz="0" w:space="0" w:color="auto"/>
            <w:right w:val="none" w:sz="0" w:space="0" w:color="auto"/>
          </w:divBdr>
        </w:div>
        <w:div w:id="107435597">
          <w:marLeft w:val="0"/>
          <w:marRight w:val="0"/>
          <w:marTop w:val="0"/>
          <w:marBottom w:val="0"/>
          <w:divBdr>
            <w:top w:val="none" w:sz="0" w:space="0" w:color="auto"/>
            <w:left w:val="none" w:sz="0" w:space="0" w:color="auto"/>
            <w:bottom w:val="none" w:sz="0" w:space="0" w:color="auto"/>
            <w:right w:val="none" w:sz="0" w:space="0" w:color="auto"/>
          </w:divBdr>
        </w:div>
        <w:div w:id="1677422151">
          <w:marLeft w:val="0"/>
          <w:marRight w:val="0"/>
          <w:marTop w:val="0"/>
          <w:marBottom w:val="0"/>
          <w:divBdr>
            <w:top w:val="none" w:sz="0" w:space="0" w:color="auto"/>
            <w:left w:val="none" w:sz="0" w:space="0" w:color="auto"/>
            <w:bottom w:val="none" w:sz="0" w:space="0" w:color="auto"/>
            <w:right w:val="none" w:sz="0" w:space="0" w:color="auto"/>
          </w:divBdr>
        </w:div>
        <w:div w:id="907572968">
          <w:marLeft w:val="0"/>
          <w:marRight w:val="0"/>
          <w:marTop w:val="0"/>
          <w:marBottom w:val="0"/>
          <w:divBdr>
            <w:top w:val="none" w:sz="0" w:space="0" w:color="auto"/>
            <w:left w:val="none" w:sz="0" w:space="0" w:color="auto"/>
            <w:bottom w:val="none" w:sz="0" w:space="0" w:color="auto"/>
            <w:right w:val="none" w:sz="0" w:space="0" w:color="auto"/>
          </w:divBdr>
        </w:div>
        <w:div w:id="1349789855">
          <w:marLeft w:val="0"/>
          <w:marRight w:val="0"/>
          <w:marTop w:val="0"/>
          <w:marBottom w:val="0"/>
          <w:divBdr>
            <w:top w:val="none" w:sz="0" w:space="0" w:color="auto"/>
            <w:left w:val="none" w:sz="0" w:space="0" w:color="auto"/>
            <w:bottom w:val="none" w:sz="0" w:space="0" w:color="auto"/>
            <w:right w:val="none" w:sz="0" w:space="0" w:color="auto"/>
          </w:divBdr>
        </w:div>
        <w:div w:id="11422274">
          <w:marLeft w:val="0"/>
          <w:marRight w:val="0"/>
          <w:marTop w:val="0"/>
          <w:marBottom w:val="0"/>
          <w:divBdr>
            <w:top w:val="none" w:sz="0" w:space="0" w:color="auto"/>
            <w:left w:val="none" w:sz="0" w:space="0" w:color="auto"/>
            <w:bottom w:val="none" w:sz="0" w:space="0" w:color="auto"/>
            <w:right w:val="none" w:sz="0" w:space="0" w:color="auto"/>
          </w:divBdr>
        </w:div>
        <w:div w:id="1379476073">
          <w:marLeft w:val="0"/>
          <w:marRight w:val="0"/>
          <w:marTop w:val="0"/>
          <w:marBottom w:val="0"/>
          <w:divBdr>
            <w:top w:val="none" w:sz="0" w:space="0" w:color="auto"/>
            <w:left w:val="none" w:sz="0" w:space="0" w:color="auto"/>
            <w:bottom w:val="none" w:sz="0" w:space="0" w:color="auto"/>
            <w:right w:val="none" w:sz="0" w:space="0" w:color="auto"/>
          </w:divBdr>
        </w:div>
      </w:divsChild>
    </w:div>
    <w:div w:id="683020944">
      <w:bodyDiv w:val="1"/>
      <w:marLeft w:val="0"/>
      <w:marRight w:val="0"/>
      <w:marTop w:val="0"/>
      <w:marBottom w:val="0"/>
      <w:divBdr>
        <w:top w:val="none" w:sz="0" w:space="0" w:color="auto"/>
        <w:left w:val="none" w:sz="0" w:space="0" w:color="auto"/>
        <w:bottom w:val="none" w:sz="0" w:space="0" w:color="auto"/>
        <w:right w:val="none" w:sz="0" w:space="0" w:color="auto"/>
      </w:divBdr>
      <w:divsChild>
        <w:div w:id="532885175">
          <w:marLeft w:val="0"/>
          <w:marRight w:val="0"/>
          <w:marTop w:val="0"/>
          <w:marBottom w:val="0"/>
          <w:divBdr>
            <w:top w:val="none" w:sz="0" w:space="0" w:color="auto"/>
            <w:left w:val="none" w:sz="0" w:space="0" w:color="auto"/>
            <w:bottom w:val="none" w:sz="0" w:space="0" w:color="auto"/>
            <w:right w:val="none" w:sz="0" w:space="0" w:color="auto"/>
          </w:divBdr>
          <w:divsChild>
            <w:div w:id="1605108499">
              <w:marLeft w:val="0"/>
              <w:marRight w:val="0"/>
              <w:marTop w:val="0"/>
              <w:marBottom w:val="0"/>
              <w:divBdr>
                <w:top w:val="none" w:sz="0" w:space="0" w:color="auto"/>
                <w:left w:val="none" w:sz="0" w:space="0" w:color="auto"/>
                <w:bottom w:val="none" w:sz="0" w:space="0" w:color="auto"/>
                <w:right w:val="none" w:sz="0" w:space="0" w:color="auto"/>
              </w:divBdr>
            </w:div>
            <w:div w:id="20949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7809">
      <w:bodyDiv w:val="1"/>
      <w:marLeft w:val="0"/>
      <w:marRight w:val="0"/>
      <w:marTop w:val="0"/>
      <w:marBottom w:val="0"/>
      <w:divBdr>
        <w:top w:val="none" w:sz="0" w:space="0" w:color="auto"/>
        <w:left w:val="none" w:sz="0" w:space="0" w:color="auto"/>
        <w:bottom w:val="none" w:sz="0" w:space="0" w:color="auto"/>
        <w:right w:val="none" w:sz="0" w:space="0" w:color="auto"/>
      </w:divBdr>
    </w:div>
    <w:div w:id="685130603">
      <w:bodyDiv w:val="1"/>
      <w:marLeft w:val="0"/>
      <w:marRight w:val="0"/>
      <w:marTop w:val="0"/>
      <w:marBottom w:val="0"/>
      <w:divBdr>
        <w:top w:val="none" w:sz="0" w:space="0" w:color="auto"/>
        <w:left w:val="none" w:sz="0" w:space="0" w:color="auto"/>
        <w:bottom w:val="none" w:sz="0" w:space="0" w:color="auto"/>
        <w:right w:val="none" w:sz="0" w:space="0" w:color="auto"/>
      </w:divBdr>
    </w:div>
    <w:div w:id="686174214">
      <w:bodyDiv w:val="1"/>
      <w:marLeft w:val="0"/>
      <w:marRight w:val="0"/>
      <w:marTop w:val="0"/>
      <w:marBottom w:val="0"/>
      <w:divBdr>
        <w:top w:val="none" w:sz="0" w:space="0" w:color="auto"/>
        <w:left w:val="none" w:sz="0" w:space="0" w:color="auto"/>
        <w:bottom w:val="none" w:sz="0" w:space="0" w:color="auto"/>
        <w:right w:val="none" w:sz="0" w:space="0" w:color="auto"/>
      </w:divBdr>
    </w:div>
    <w:div w:id="686447801">
      <w:bodyDiv w:val="1"/>
      <w:marLeft w:val="0"/>
      <w:marRight w:val="0"/>
      <w:marTop w:val="0"/>
      <w:marBottom w:val="0"/>
      <w:divBdr>
        <w:top w:val="none" w:sz="0" w:space="0" w:color="auto"/>
        <w:left w:val="none" w:sz="0" w:space="0" w:color="auto"/>
        <w:bottom w:val="none" w:sz="0" w:space="0" w:color="auto"/>
        <w:right w:val="none" w:sz="0" w:space="0" w:color="auto"/>
      </w:divBdr>
    </w:div>
    <w:div w:id="688868692">
      <w:bodyDiv w:val="1"/>
      <w:marLeft w:val="0"/>
      <w:marRight w:val="0"/>
      <w:marTop w:val="0"/>
      <w:marBottom w:val="0"/>
      <w:divBdr>
        <w:top w:val="none" w:sz="0" w:space="0" w:color="auto"/>
        <w:left w:val="none" w:sz="0" w:space="0" w:color="auto"/>
        <w:bottom w:val="none" w:sz="0" w:space="0" w:color="auto"/>
        <w:right w:val="none" w:sz="0" w:space="0" w:color="auto"/>
      </w:divBdr>
      <w:divsChild>
        <w:div w:id="1267271166">
          <w:marLeft w:val="0"/>
          <w:marRight w:val="0"/>
          <w:marTop w:val="0"/>
          <w:marBottom w:val="0"/>
          <w:divBdr>
            <w:top w:val="none" w:sz="0" w:space="0" w:color="auto"/>
            <w:left w:val="none" w:sz="0" w:space="0" w:color="auto"/>
            <w:bottom w:val="none" w:sz="0" w:space="0" w:color="auto"/>
            <w:right w:val="none" w:sz="0" w:space="0" w:color="auto"/>
          </w:divBdr>
        </w:div>
        <w:div w:id="1912503018">
          <w:marLeft w:val="0"/>
          <w:marRight w:val="0"/>
          <w:marTop w:val="0"/>
          <w:marBottom w:val="0"/>
          <w:divBdr>
            <w:top w:val="none" w:sz="0" w:space="0" w:color="auto"/>
            <w:left w:val="none" w:sz="0" w:space="0" w:color="auto"/>
            <w:bottom w:val="none" w:sz="0" w:space="0" w:color="auto"/>
            <w:right w:val="none" w:sz="0" w:space="0" w:color="auto"/>
          </w:divBdr>
        </w:div>
        <w:div w:id="208424592">
          <w:marLeft w:val="0"/>
          <w:marRight w:val="0"/>
          <w:marTop w:val="0"/>
          <w:marBottom w:val="0"/>
          <w:divBdr>
            <w:top w:val="none" w:sz="0" w:space="0" w:color="auto"/>
            <w:left w:val="none" w:sz="0" w:space="0" w:color="auto"/>
            <w:bottom w:val="none" w:sz="0" w:space="0" w:color="auto"/>
            <w:right w:val="none" w:sz="0" w:space="0" w:color="auto"/>
          </w:divBdr>
        </w:div>
        <w:div w:id="293489060">
          <w:marLeft w:val="0"/>
          <w:marRight w:val="0"/>
          <w:marTop w:val="0"/>
          <w:marBottom w:val="0"/>
          <w:divBdr>
            <w:top w:val="none" w:sz="0" w:space="0" w:color="auto"/>
            <w:left w:val="none" w:sz="0" w:space="0" w:color="auto"/>
            <w:bottom w:val="none" w:sz="0" w:space="0" w:color="auto"/>
            <w:right w:val="none" w:sz="0" w:space="0" w:color="auto"/>
          </w:divBdr>
        </w:div>
        <w:div w:id="924722979">
          <w:marLeft w:val="0"/>
          <w:marRight w:val="0"/>
          <w:marTop w:val="0"/>
          <w:marBottom w:val="0"/>
          <w:divBdr>
            <w:top w:val="none" w:sz="0" w:space="0" w:color="auto"/>
            <w:left w:val="none" w:sz="0" w:space="0" w:color="auto"/>
            <w:bottom w:val="none" w:sz="0" w:space="0" w:color="auto"/>
            <w:right w:val="none" w:sz="0" w:space="0" w:color="auto"/>
          </w:divBdr>
        </w:div>
        <w:div w:id="1812792052">
          <w:marLeft w:val="0"/>
          <w:marRight w:val="0"/>
          <w:marTop w:val="0"/>
          <w:marBottom w:val="0"/>
          <w:divBdr>
            <w:top w:val="none" w:sz="0" w:space="0" w:color="auto"/>
            <w:left w:val="none" w:sz="0" w:space="0" w:color="auto"/>
            <w:bottom w:val="none" w:sz="0" w:space="0" w:color="auto"/>
            <w:right w:val="none" w:sz="0" w:space="0" w:color="auto"/>
          </w:divBdr>
        </w:div>
        <w:div w:id="1086803978">
          <w:marLeft w:val="0"/>
          <w:marRight w:val="0"/>
          <w:marTop w:val="0"/>
          <w:marBottom w:val="0"/>
          <w:divBdr>
            <w:top w:val="none" w:sz="0" w:space="0" w:color="auto"/>
            <w:left w:val="none" w:sz="0" w:space="0" w:color="auto"/>
            <w:bottom w:val="none" w:sz="0" w:space="0" w:color="auto"/>
            <w:right w:val="none" w:sz="0" w:space="0" w:color="auto"/>
          </w:divBdr>
        </w:div>
      </w:divsChild>
    </w:div>
    <w:div w:id="691882361">
      <w:bodyDiv w:val="1"/>
      <w:marLeft w:val="0"/>
      <w:marRight w:val="0"/>
      <w:marTop w:val="0"/>
      <w:marBottom w:val="0"/>
      <w:divBdr>
        <w:top w:val="none" w:sz="0" w:space="0" w:color="auto"/>
        <w:left w:val="none" w:sz="0" w:space="0" w:color="auto"/>
        <w:bottom w:val="none" w:sz="0" w:space="0" w:color="auto"/>
        <w:right w:val="none" w:sz="0" w:space="0" w:color="auto"/>
      </w:divBdr>
    </w:div>
    <w:div w:id="694115515">
      <w:bodyDiv w:val="1"/>
      <w:marLeft w:val="0"/>
      <w:marRight w:val="0"/>
      <w:marTop w:val="0"/>
      <w:marBottom w:val="0"/>
      <w:divBdr>
        <w:top w:val="none" w:sz="0" w:space="0" w:color="auto"/>
        <w:left w:val="none" w:sz="0" w:space="0" w:color="auto"/>
        <w:bottom w:val="none" w:sz="0" w:space="0" w:color="auto"/>
        <w:right w:val="none" w:sz="0" w:space="0" w:color="auto"/>
      </w:divBdr>
    </w:div>
    <w:div w:id="694891336">
      <w:bodyDiv w:val="1"/>
      <w:marLeft w:val="0"/>
      <w:marRight w:val="0"/>
      <w:marTop w:val="0"/>
      <w:marBottom w:val="0"/>
      <w:divBdr>
        <w:top w:val="none" w:sz="0" w:space="0" w:color="auto"/>
        <w:left w:val="none" w:sz="0" w:space="0" w:color="auto"/>
        <w:bottom w:val="none" w:sz="0" w:space="0" w:color="auto"/>
        <w:right w:val="none" w:sz="0" w:space="0" w:color="auto"/>
      </w:divBdr>
    </w:div>
    <w:div w:id="696153270">
      <w:bodyDiv w:val="1"/>
      <w:marLeft w:val="0"/>
      <w:marRight w:val="0"/>
      <w:marTop w:val="0"/>
      <w:marBottom w:val="0"/>
      <w:divBdr>
        <w:top w:val="none" w:sz="0" w:space="0" w:color="auto"/>
        <w:left w:val="none" w:sz="0" w:space="0" w:color="auto"/>
        <w:bottom w:val="none" w:sz="0" w:space="0" w:color="auto"/>
        <w:right w:val="none" w:sz="0" w:space="0" w:color="auto"/>
      </w:divBdr>
    </w:div>
    <w:div w:id="700788900">
      <w:bodyDiv w:val="1"/>
      <w:marLeft w:val="0"/>
      <w:marRight w:val="0"/>
      <w:marTop w:val="0"/>
      <w:marBottom w:val="0"/>
      <w:divBdr>
        <w:top w:val="none" w:sz="0" w:space="0" w:color="auto"/>
        <w:left w:val="none" w:sz="0" w:space="0" w:color="auto"/>
        <w:bottom w:val="none" w:sz="0" w:space="0" w:color="auto"/>
        <w:right w:val="none" w:sz="0" w:space="0" w:color="auto"/>
      </w:divBdr>
    </w:div>
    <w:div w:id="704331555">
      <w:bodyDiv w:val="1"/>
      <w:marLeft w:val="0"/>
      <w:marRight w:val="0"/>
      <w:marTop w:val="0"/>
      <w:marBottom w:val="0"/>
      <w:divBdr>
        <w:top w:val="none" w:sz="0" w:space="0" w:color="auto"/>
        <w:left w:val="none" w:sz="0" w:space="0" w:color="auto"/>
        <w:bottom w:val="none" w:sz="0" w:space="0" w:color="auto"/>
        <w:right w:val="none" w:sz="0" w:space="0" w:color="auto"/>
      </w:divBdr>
    </w:div>
    <w:div w:id="704911829">
      <w:bodyDiv w:val="1"/>
      <w:marLeft w:val="0"/>
      <w:marRight w:val="0"/>
      <w:marTop w:val="0"/>
      <w:marBottom w:val="0"/>
      <w:divBdr>
        <w:top w:val="none" w:sz="0" w:space="0" w:color="auto"/>
        <w:left w:val="none" w:sz="0" w:space="0" w:color="auto"/>
        <w:bottom w:val="none" w:sz="0" w:space="0" w:color="auto"/>
        <w:right w:val="none" w:sz="0" w:space="0" w:color="auto"/>
      </w:divBdr>
    </w:div>
    <w:div w:id="705760626">
      <w:bodyDiv w:val="1"/>
      <w:marLeft w:val="0"/>
      <w:marRight w:val="0"/>
      <w:marTop w:val="0"/>
      <w:marBottom w:val="0"/>
      <w:divBdr>
        <w:top w:val="none" w:sz="0" w:space="0" w:color="auto"/>
        <w:left w:val="none" w:sz="0" w:space="0" w:color="auto"/>
        <w:bottom w:val="none" w:sz="0" w:space="0" w:color="auto"/>
        <w:right w:val="none" w:sz="0" w:space="0" w:color="auto"/>
      </w:divBdr>
    </w:div>
    <w:div w:id="706223554">
      <w:bodyDiv w:val="1"/>
      <w:marLeft w:val="0"/>
      <w:marRight w:val="0"/>
      <w:marTop w:val="0"/>
      <w:marBottom w:val="0"/>
      <w:divBdr>
        <w:top w:val="none" w:sz="0" w:space="0" w:color="auto"/>
        <w:left w:val="none" w:sz="0" w:space="0" w:color="auto"/>
        <w:bottom w:val="none" w:sz="0" w:space="0" w:color="auto"/>
        <w:right w:val="none" w:sz="0" w:space="0" w:color="auto"/>
      </w:divBdr>
      <w:divsChild>
        <w:div w:id="902639626">
          <w:marLeft w:val="0"/>
          <w:marRight w:val="0"/>
          <w:marTop w:val="0"/>
          <w:marBottom w:val="0"/>
          <w:divBdr>
            <w:top w:val="none" w:sz="0" w:space="0" w:color="auto"/>
            <w:left w:val="none" w:sz="0" w:space="0" w:color="auto"/>
            <w:bottom w:val="none" w:sz="0" w:space="0" w:color="auto"/>
            <w:right w:val="none" w:sz="0" w:space="0" w:color="auto"/>
          </w:divBdr>
        </w:div>
        <w:div w:id="2068336257">
          <w:marLeft w:val="0"/>
          <w:marRight w:val="0"/>
          <w:marTop w:val="0"/>
          <w:marBottom w:val="0"/>
          <w:divBdr>
            <w:top w:val="none" w:sz="0" w:space="0" w:color="auto"/>
            <w:left w:val="none" w:sz="0" w:space="0" w:color="auto"/>
            <w:bottom w:val="none" w:sz="0" w:space="0" w:color="auto"/>
            <w:right w:val="none" w:sz="0" w:space="0" w:color="auto"/>
          </w:divBdr>
        </w:div>
        <w:div w:id="1069692748">
          <w:marLeft w:val="0"/>
          <w:marRight w:val="0"/>
          <w:marTop w:val="0"/>
          <w:marBottom w:val="0"/>
          <w:divBdr>
            <w:top w:val="none" w:sz="0" w:space="0" w:color="auto"/>
            <w:left w:val="none" w:sz="0" w:space="0" w:color="auto"/>
            <w:bottom w:val="none" w:sz="0" w:space="0" w:color="auto"/>
            <w:right w:val="none" w:sz="0" w:space="0" w:color="auto"/>
          </w:divBdr>
        </w:div>
        <w:div w:id="2064986048">
          <w:marLeft w:val="0"/>
          <w:marRight w:val="0"/>
          <w:marTop w:val="0"/>
          <w:marBottom w:val="0"/>
          <w:divBdr>
            <w:top w:val="none" w:sz="0" w:space="0" w:color="auto"/>
            <w:left w:val="none" w:sz="0" w:space="0" w:color="auto"/>
            <w:bottom w:val="none" w:sz="0" w:space="0" w:color="auto"/>
            <w:right w:val="none" w:sz="0" w:space="0" w:color="auto"/>
          </w:divBdr>
        </w:div>
        <w:div w:id="2083023881">
          <w:marLeft w:val="0"/>
          <w:marRight w:val="0"/>
          <w:marTop w:val="0"/>
          <w:marBottom w:val="0"/>
          <w:divBdr>
            <w:top w:val="none" w:sz="0" w:space="0" w:color="auto"/>
            <w:left w:val="none" w:sz="0" w:space="0" w:color="auto"/>
            <w:bottom w:val="none" w:sz="0" w:space="0" w:color="auto"/>
            <w:right w:val="none" w:sz="0" w:space="0" w:color="auto"/>
          </w:divBdr>
        </w:div>
        <w:div w:id="835876889">
          <w:marLeft w:val="0"/>
          <w:marRight w:val="0"/>
          <w:marTop w:val="0"/>
          <w:marBottom w:val="0"/>
          <w:divBdr>
            <w:top w:val="none" w:sz="0" w:space="0" w:color="auto"/>
            <w:left w:val="none" w:sz="0" w:space="0" w:color="auto"/>
            <w:bottom w:val="none" w:sz="0" w:space="0" w:color="auto"/>
            <w:right w:val="none" w:sz="0" w:space="0" w:color="auto"/>
          </w:divBdr>
        </w:div>
        <w:div w:id="257755424">
          <w:marLeft w:val="0"/>
          <w:marRight w:val="0"/>
          <w:marTop w:val="0"/>
          <w:marBottom w:val="0"/>
          <w:divBdr>
            <w:top w:val="none" w:sz="0" w:space="0" w:color="auto"/>
            <w:left w:val="none" w:sz="0" w:space="0" w:color="auto"/>
            <w:bottom w:val="none" w:sz="0" w:space="0" w:color="auto"/>
            <w:right w:val="none" w:sz="0" w:space="0" w:color="auto"/>
          </w:divBdr>
        </w:div>
        <w:div w:id="480200563">
          <w:marLeft w:val="0"/>
          <w:marRight w:val="0"/>
          <w:marTop w:val="0"/>
          <w:marBottom w:val="0"/>
          <w:divBdr>
            <w:top w:val="none" w:sz="0" w:space="0" w:color="auto"/>
            <w:left w:val="none" w:sz="0" w:space="0" w:color="auto"/>
            <w:bottom w:val="none" w:sz="0" w:space="0" w:color="auto"/>
            <w:right w:val="none" w:sz="0" w:space="0" w:color="auto"/>
          </w:divBdr>
        </w:div>
      </w:divsChild>
    </w:div>
    <w:div w:id="707295632">
      <w:bodyDiv w:val="1"/>
      <w:marLeft w:val="0"/>
      <w:marRight w:val="0"/>
      <w:marTop w:val="0"/>
      <w:marBottom w:val="0"/>
      <w:divBdr>
        <w:top w:val="none" w:sz="0" w:space="0" w:color="auto"/>
        <w:left w:val="none" w:sz="0" w:space="0" w:color="auto"/>
        <w:bottom w:val="none" w:sz="0" w:space="0" w:color="auto"/>
        <w:right w:val="none" w:sz="0" w:space="0" w:color="auto"/>
      </w:divBdr>
    </w:div>
    <w:div w:id="710417078">
      <w:bodyDiv w:val="1"/>
      <w:marLeft w:val="0"/>
      <w:marRight w:val="0"/>
      <w:marTop w:val="0"/>
      <w:marBottom w:val="0"/>
      <w:divBdr>
        <w:top w:val="none" w:sz="0" w:space="0" w:color="auto"/>
        <w:left w:val="none" w:sz="0" w:space="0" w:color="auto"/>
        <w:bottom w:val="none" w:sz="0" w:space="0" w:color="auto"/>
        <w:right w:val="none" w:sz="0" w:space="0" w:color="auto"/>
      </w:divBdr>
    </w:div>
    <w:div w:id="713314547">
      <w:bodyDiv w:val="1"/>
      <w:marLeft w:val="0"/>
      <w:marRight w:val="0"/>
      <w:marTop w:val="0"/>
      <w:marBottom w:val="0"/>
      <w:divBdr>
        <w:top w:val="none" w:sz="0" w:space="0" w:color="auto"/>
        <w:left w:val="none" w:sz="0" w:space="0" w:color="auto"/>
        <w:bottom w:val="none" w:sz="0" w:space="0" w:color="auto"/>
        <w:right w:val="none" w:sz="0" w:space="0" w:color="auto"/>
      </w:divBdr>
    </w:div>
    <w:div w:id="716930188">
      <w:bodyDiv w:val="1"/>
      <w:marLeft w:val="0"/>
      <w:marRight w:val="0"/>
      <w:marTop w:val="0"/>
      <w:marBottom w:val="0"/>
      <w:divBdr>
        <w:top w:val="none" w:sz="0" w:space="0" w:color="auto"/>
        <w:left w:val="none" w:sz="0" w:space="0" w:color="auto"/>
        <w:bottom w:val="none" w:sz="0" w:space="0" w:color="auto"/>
        <w:right w:val="none" w:sz="0" w:space="0" w:color="auto"/>
      </w:divBdr>
    </w:div>
    <w:div w:id="717559091">
      <w:bodyDiv w:val="1"/>
      <w:marLeft w:val="0"/>
      <w:marRight w:val="0"/>
      <w:marTop w:val="0"/>
      <w:marBottom w:val="0"/>
      <w:divBdr>
        <w:top w:val="none" w:sz="0" w:space="0" w:color="auto"/>
        <w:left w:val="none" w:sz="0" w:space="0" w:color="auto"/>
        <w:bottom w:val="none" w:sz="0" w:space="0" w:color="auto"/>
        <w:right w:val="none" w:sz="0" w:space="0" w:color="auto"/>
      </w:divBdr>
    </w:div>
    <w:div w:id="718938858">
      <w:bodyDiv w:val="1"/>
      <w:marLeft w:val="0"/>
      <w:marRight w:val="0"/>
      <w:marTop w:val="0"/>
      <w:marBottom w:val="0"/>
      <w:divBdr>
        <w:top w:val="none" w:sz="0" w:space="0" w:color="auto"/>
        <w:left w:val="none" w:sz="0" w:space="0" w:color="auto"/>
        <w:bottom w:val="none" w:sz="0" w:space="0" w:color="auto"/>
        <w:right w:val="none" w:sz="0" w:space="0" w:color="auto"/>
      </w:divBdr>
      <w:divsChild>
        <w:div w:id="1823622971">
          <w:marLeft w:val="0"/>
          <w:marRight w:val="0"/>
          <w:marTop w:val="15"/>
          <w:marBottom w:val="0"/>
          <w:divBdr>
            <w:top w:val="none" w:sz="0" w:space="0" w:color="auto"/>
            <w:left w:val="none" w:sz="0" w:space="0" w:color="auto"/>
            <w:bottom w:val="none" w:sz="0" w:space="0" w:color="auto"/>
            <w:right w:val="none" w:sz="0" w:space="0" w:color="auto"/>
          </w:divBdr>
          <w:divsChild>
            <w:div w:id="1222251424">
              <w:marLeft w:val="0"/>
              <w:marRight w:val="0"/>
              <w:marTop w:val="0"/>
              <w:marBottom w:val="0"/>
              <w:divBdr>
                <w:top w:val="none" w:sz="0" w:space="0" w:color="auto"/>
                <w:left w:val="none" w:sz="0" w:space="0" w:color="auto"/>
                <w:bottom w:val="none" w:sz="0" w:space="0" w:color="auto"/>
                <w:right w:val="none" w:sz="0" w:space="0" w:color="auto"/>
              </w:divBdr>
              <w:divsChild>
                <w:div w:id="1393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660">
          <w:marLeft w:val="0"/>
          <w:marRight w:val="0"/>
          <w:marTop w:val="15"/>
          <w:marBottom w:val="0"/>
          <w:divBdr>
            <w:top w:val="none" w:sz="0" w:space="0" w:color="auto"/>
            <w:left w:val="none" w:sz="0" w:space="0" w:color="auto"/>
            <w:bottom w:val="none" w:sz="0" w:space="0" w:color="auto"/>
            <w:right w:val="none" w:sz="0" w:space="0" w:color="auto"/>
          </w:divBdr>
          <w:divsChild>
            <w:div w:id="915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31056">
      <w:bodyDiv w:val="1"/>
      <w:marLeft w:val="0"/>
      <w:marRight w:val="0"/>
      <w:marTop w:val="0"/>
      <w:marBottom w:val="0"/>
      <w:divBdr>
        <w:top w:val="none" w:sz="0" w:space="0" w:color="auto"/>
        <w:left w:val="none" w:sz="0" w:space="0" w:color="auto"/>
        <w:bottom w:val="none" w:sz="0" w:space="0" w:color="auto"/>
        <w:right w:val="none" w:sz="0" w:space="0" w:color="auto"/>
      </w:divBdr>
    </w:div>
    <w:div w:id="724256526">
      <w:bodyDiv w:val="1"/>
      <w:marLeft w:val="0"/>
      <w:marRight w:val="0"/>
      <w:marTop w:val="0"/>
      <w:marBottom w:val="0"/>
      <w:divBdr>
        <w:top w:val="none" w:sz="0" w:space="0" w:color="auto"/>
        <w:left w:val="none" w:sz="0" w:space="0" w:color="auto"/>
        <w:bottom w:val="none" w:sz="0" w:space="0" w:color="auto"/>
        <w:right w:val="none" w:sz="0" w:space="0" w:color="auto"/>
      </w:divBdr>
    </w:div>
    <w:div w:id="730077769">
      <w:bodyDiv w:val="1"/>
      <w:marLeft w:val="0"/>
      <w:marRight w:val="0"/>
      <w:marTop w:val="0"/>
      <w:marBottom w:val="0"/>
      <w:divBdr>
        <w:top w:val="none" w:sz="0" w:space="0" w:color="auto"/>
        <w:left w:val="none" w:sz="0" w:space="0" w:color="auto"/>
        <w:bottom w:val="none" w:sz="0" w:space="0" w:color="auto"/>
        <w:right w:val="none" w:sz="0" w:space="0" w:color="auto"/>
      </w:divBdr>
      <w:divsChild>
        <w:div w:id="1556159554">
          <w:marLeft w:val="0"/>
          <w:marRight w:val="0"/>
          <w:marTop w:val="0"/>
          <w:marBottom w:val="0"/>
          <w:divBdr>
            <w:top w:val="none" w:sz="0" w:space="0" w:color="auto"/>
            <w:left w:val="none" w:sz="0" w:space="0" w:color="auto"/>
            <w:bottom w:val="none" w:sz="0" w:space="0" w:color="auto"/>
            <w:right w:val="none" w:sz="0" w:space="0" w:color="auto"/>
          </w:divBdr>
        </w:div>
        <w:div w:id="750853533">
          <w:marLeft w:val="0"/>
          <w:marRight w:val="0"/>
          <w:marTop w:val="0"/>
          <w:marBottom w:val="0"/>
          <w:divBdr>
            <w:top w:val="none" w:sz="0" w:space="0" w:color="auto"/>
            <w:left w:val="none" w:sz="0" w:space="0" w:color="auto"/>
            <w:bottom w:val="none" w:sz="0" w:space="0" w:color="auto"/>
            <w:right w:val="none" w:sz="0" w:space="0" w:color="auto"/>
          </w:divBdr>
        </w:div>
        <w:div w:id="261453256">
          <w:marLeft w:val="0"/>
          <w:marRight w:val="0"/>
          <w:marTop w:val="0"/>
          <w:marBottom w:val="0"/>
          <w:divBdr>
            <w:top w:val="none" w:sz="0" w:space="0" w:color="auto"/>
            <w:left w:val="none" w:sz="0" w:space="0" w:color="auto"/>
            <w:bottom w:val="none" w:sz="0" w:space="0" w:color="auto"/>
            <w:right w:val="none" w:sz="0" w:space="0" w:color="auto"/>
          </w:divBdr>
        </w:div>
        <w:div w:id="324210480">
          <w:marLeft w:val="0"/>
          <w:marRight w:val="0"/>
          <w:marTop w:val="0"/>
          <w:marBottom w:val="0"/>
          <w:divBdr>
            <w:top w:val="none" w:sz="0" w:space="0" w:color="auto"/>
            <w:left w:val="none" w:sz="0" w:space="0" w:color="auto"/>
            <w:bottom w:val="none" w:sz="0" w:space="0" w:color="auto"/>
            <w:right w:val="none" w:sz="0" w:space="0" w:color="auto"/>
          </w:divBdr>
        </w:div>
        <w:div w:id="782924329">
          <w:marLeft w:val="0"/>
          <w:marRight w:val="0"/>
          <w:marTop w:val="0"/>
          <w:marBottom w:val="0"/>
          <w:divBdr>
            <w:top w:val="none" w:sz="0" w:space="0" w:color="auto"/>
            <w:left w:val="none" w:sz="0" w:space="0" w:color="auto"/>
            <w:bottom w:val="none" w:sz="0" w:space="0" w:color="auto"/>
            <w:right w:val="none" w:sz="0" w:space="0" w:color="auto"/>
          </w:divBdr>
        </w:div>
        <w:div w:id="763955582">
          <w:marLeft w:val="0"/>
          <w:marRight w:val="0"/>
          <w:marTop w:val="0"/>
          <w:marBottom w:val="0"/>
          <w:divBdr>
            <w:top w:val="none" w:sz="0" w:space="0" w:color="auto"/>
            <w:left w:val="none" w:sz="0" w:space="0" w:color="auto"/>
            <w:bottom w:val="none" w:sz="0" w:space="0" w:color="auto"/>
            <w:right w:val="none" w:sz="0" w:space="0" w:color="auto"/>
          </w:divBdr>
        </w:div>
      </w:divsChild>
    </w:div>
    <w:div w:id="733622509">
      <w:bodyDiv w:val="1"/>
      <w:marLeft w:val="0"/>
      <w:marRight w:val="0"/>
      <w:marTop w:val="0"/>
      <w:marBottom w:val="0"/>
      <w:divBdr>
        <w:top w:val="none" w:sz="0" w:space="0" w:color="auto"/>
        <w:left w:val="none" w:sz="0" w:space="0" w:color="auto"/>
        <w:bottom w:val="none" w:sz="0" w:space="0" w:color="auto"/>
        <w:right w:val="none" w:sz="0" w:space="0" w:color="auto"/>
      </w:divBdr>
    </w:div>
    <w:div w:id="740063589">
      <w:bodyDiv w:val="1"/>
      <w:marLeft w:val="0"/>
      <w:marRight w:val="0"/>
      <w:marTop w:val="0"/>
      <w:marBottom w:val="0"/>
      <w:divBdr>
        <w:top w:val="none" w:sz="0" w:space="0" w:color="auto"/>
        <w:left w:val="none" w:sz="0" w:space="0" w:color="auto"/>
        <w:bottom w:val="none" w:sz="0" w:space="0" w:color="auto"/>
        <w:right w:val="none" w:sz="0" w:space="0" w:color="auto"/>
      </w:divBdr>
    </w:div>
    <w:div w:id="742526008">
      <w:bodyDiv w:val="1"/>
      <w:marLeft w:val="0"/>
      <w:marRight w:val="0"/>
      <w:marTop w:val="0"/>
      <w:marBottom w:val="0"/>
      <w:divBdr>
        <w:top w:val="none" w:sz="0" w:space="0" w:color="auto"/>
        <w:left w:val="none" w:sz="0" w:space="0" w:color="auto"/>
        <w:bottom w:val="none" w:sz="0" w:space="0" w:color="auto"/>
        <w:right w:val="none" w:sz="0" w:space="0" w:color="auto"/>
      </w:divBdr>
    </w:div>
    <w:div w:id="742685462">
      <w:bodyDiv w:val="1"/>
      <w:marLeft w:val="0"/>
      <w:marRight w:val="0"/>
      <w:marTop w:val="0"/>
      <w:marBottom w:val="0"/>
      <w:divBdr>
        <w:top w:val="none" w:sz="0" w:space="0" w:color="auto"/>
        <w:left w:val="none" w:sz="0" w:space="0" w:color="auto"/>
        <w:bottom w:val="none" w:sz="0" w:space="0" w:color="auto"/>
        <w:right w:val="none" w:sz="0" w:space="0" w:color="auto"/>
      </w:divBdr>
    </w:div>
    <w:div w:id="746421343">
      <w:bodyDiv w:val="1"/>
      <w:marLeft w:val="0"/>
      <w:marRight w:val="0"/>
      <w:marTop w:val="0"/>
      <w:marBottom w:val="0"/>
      <w:divBdr>
        <w:top w:val="none" w:sz="0" w:space="0" w:color="auto"/>
        <w:left w:val="none" w:sz="0" w:space="0" w:color="auto"/>
        <w:bottom w:val="none" w:sz="0" w:space="0" w:color="auto"/>
        <w:right w:val="none" w:sz="0" w:space="0" w:color="auto"/>
      </w:divBdr>
    </w:div>
    <w:div w:id="746421526">
      <w:bodyDiv w:val="1"/>
      <w:marLeft w:val="0"/>
      <w:marRight w:val="0"/>
      <w:marTop w:val="0"/>
      <w:marBottom w:val="0"/>
      <w:divBdr>
        <w:top w:val="none" w:sz="0" w:space="0" w:color="auto"/>
        <w:left w:val="none" w:sz="0" w:space="0" w:color="auto"/>
        <w:bottom w:val="none" w:sz="0" w:space="0" w:color="auto"/>
        <w:right w:val="none" w:sz="0" w:space="0" w:color="auto"/>
      </w:divBdr>
    </w:div>
    <w:div w:id="747725009">
      <w:bodyDiv w:val="1"/>
      <w:marLeft w:val="0"/>
      <w:marRight w:val="0"/>
      <w:marTop w:val="0"/>
      <w:marBottom w:val="0"/>
      <w:divBdr>
        <w:top w:val="none" w:sz="0" w:space="0" w:color="auto"/>
        <w:left w:val="none" w:sz="0" w:space="0" w:color="auto"/>
        <w:bottom w:val="none" w:sz="0" w:space="0" w:color="auto"/>
        <w:right w:val="none" w:sz="0" w:space="0" w:color="auto"/>
      </w:divBdr>
      <w:divsChild>
        <w:div w:id="1754426202">
          <w:marLeft w:val="0"/>
          <w:marRight w:val="0"/>
          <w:marTop w:val="0"/>
          <w:marBottom w:val="0"/>
          <w:divBdr>
            <w:top w:val="none" w:sz="0" w:space="0" w:color="auto"/>
            <w:left w:val="none" w:sz="0" w:space="0" w:color="auto"/>
            <w:bottom w:val="none" w:sz="0" w:space="0" w:color="auto"/>
            <w:right w:val="none" w:sz="0" w:space="0" w:color="auto"/>
          </w:divBdr>
        </w:div>
        <w:div w:id="109322569">
          <w:marLeft w:val="0"/>
          <w:marRight w:val="0"/>
          <w:marTop w:val="0"/>
          <w:marBottom w:val="0"/>
          <w:divBdr>
            <w:top w:val="none" w:sz="0" w:space="0" w:color="auto"/>
            <w:left w:val="none" w:sz="0" w:space="0" w:color="auto"/>
            <w:bottom w:val="none" w:sz="0" w:space="0" w:color="auto"/>
            <w:right w:val="none" w:sz="0" w:space="0" w:color="auto"/>
          </w:divBdr>
        </w:div>
        <w:div w:id="248582575">
          <w:marLeft w:val="0"/>
          <w:marRight w:val="0"/>
          <w:marTop w:val="0"/>
          <w:marBottom w:val="0"/>
          <w:divBdr>
            <w:top w:val="none" w:sz="0" w:space="0" w:color="auto"/>
            <w:left w:val="none" w:sz="0" w:space="0" w:color="auto"/>
            <w:bottom w:val="none" w:sz="0" w:space="0" w:color="auto"/>
            <w:right w:val="none" w:sz="0" w:space="0" w:color="auto"/>
          </w:divBdr>
        </w:div>
        <w:div w:id="1987856209">
          <w:marLeft w:val="0"/>
          <w:marRight w:val="0"/>
          <w:marTop w:val="0"/>
          <w:marBottom w:val="0"/>
          <w:divBdr>
            <w:top w:val="none" w:sz="0" w:space="0" w:color="auto"/>
            <w:left w:val="none" w:sz="0" w:space="0" w:color="auto"/>
            <w:bottom w:val="none" w:sz="0" w:space="0" w:color="auto"/>
            <w:right w:val="none" w:sz="0" w:space="0" w:color="auto"/>
          </w:divBdr>
        </w:div>
        <w:div w:id="128211185">
          <w:marLeft w:val="0"/>
          <w:marRight w:val="0"/>
          <w:marTop w:val="0"/>
          <w:marBottom w:val="0"/>
          <w:divBdr>
            <w:top w:val="none" w:sz="0" w:space="0" w:color="auto"/>
            <w:left w:val="none" w:sz="0" w:space="0" w:color="auto"/>
            <w:bottom w:val="none" w:sz="0" w:space="0" w:color="auto"/>
            <w:right w:val="none" w:sz="0" w:space="0" w:color="auto"/>
          </w:divBdr>
        </w:div>
        <w:div w:id="1086879599">
          <w:marLeft w:val="0"/>
          <w:marRight w:val="0"/>
          <w:marTop w:val="0"/>
          <w:marBottom w:val="0"/>
          <w:divBdr>
            <w:top w:val="none" w:sz="0" w:space="0" w:color="auto"/>
            <w:left w:val="none" w:sz="0" w:space="0" w:color="auto"/>
            <w:bottom w:val="none" w:sz="0" w:space="0" w:color="auto"/>
            <w:right w:val="none" w:sz="0" w:space="0" w:color="auto"/>
          </w:divBdr>
        </w:div>
        <w:div w:id="311492755">
          <w:marLeft w:val="0"/>
          <w:marRight w:val="0"/>
          <w:marTop w:val="0"/>
          <w:marBottom w:val="0"/>
          <w:divBdr>
            <w:top w:val="none" w:sz="0" w:space="0" w:color="auto"/>
            <w:left w:val="none" w:sz="0" w:space="0" w:color="auto"/>
            <w:bottom w:val="none" w:sz="0" w:space="0" w:color="auto"/>
            <w:right w:val="none" w:sz="0" w:space="0" w:color="auto"/>
          </w:divBdr>
        </w:div>
        <w:div w:id="472915674">
          <w:marLeft w:val="0"/>
          <w:marRight w:val="0"/>
          <w:marTop w:val="0"/>
          <w:marBottom w:val="0"/>
          <w:divBdr>
            <w:top w:val="none" w:sz="0" w:space="0" w:color="auto"/>
            <w:left w:val="none" w:sz="0" w:space="0" w:color="auto"/>
            <w:bottom w:val="none" w:sz="0" w:space="0" w:color="auto"/>
            <w:right w:val="none" w:sz="0" w:space="0" w:color="auto"/>
          </w:divBdr>
        </w:div>
      </w:divsChild>
    </w:div>
    <w:div w:id="749891690">
      <w:bodyDiv w:val="1"/>
      <w:marLeft w:val="0"/>
      <w:marRight w:val="0"/>
      <w:marTop w:val="0"/>
      <w:marBottom w:val="0"/>
      <w:divBdr>
        <w:top w:val="none" w:sz="0" w:space="0" w:color="auto"/>
        <w:left w:val="none" w:sz="0" w:space="0" w:color="auto"/>
        <w:bottom w:val="none" w:sz="0" w:space="0" w:color="auto"/>
        <w:right w:val="none" w:sz="0" w:space="0" w:color="auto"/>
      </w:divBdr>
    </w:div>
    <w:div w:id="754475712">
      <w:bodyDiv w:val="1"/>
      <w:marLeft w:val="0"/>
      <w:marRight w:val="0"/>
      <w:marTop w:val="0"/>
      <w:marBottom w:val="0"/>
      <w:divBdr>
        <w:top w:val="none" w:sz="0" w:space="0" w:color="auto"/>
        <w:left w:val="none" w:sz="0" w:space="0" w:color="auto"/>
        <w:bottom w:val="none" w:sz="0" w:space="0" w:color="auto"/>
        <w:right w:val="none" w:sz="0" w:space="0" w:color="auto"/>
      </w:divBdr>
    </w:div>
    <w:div w:id="756250064">
      <w:bodyDiv w:val="1"/>
      <w:marLeft w:val="0"/>
      <w:marRight w:val="0"/>
      <w:marTop w:val="0"/>
      <w:marBottom w:val="0"/>
      <w:divBdr>
        <w:top w:val="none" w:sz="0" w:space="0" w:color="auto"/>
        <w:left w:val="none" w:sz="0" w:space="0" w:color="auto"/>
        <w:bottom w:val="none" w:sz="0" w:space="0" w:color="auto"/>
        <w:right w:val="none" w:sz="0" w:space="0" w:color="auto"/>
      </w:divBdr>
    </w:div>
    <w:div w:id="756630679">
      <w:bodyDiv w:val="1"/>
      <w:marLeft w:val="0"/>
      <w:marRight w:val="0"/>
      <w:marTop w:val="0"/>
      <w:marBottom w:val="0"/>
      <w:divBdr>
        <w:top w:val="none" w:sz="0" w:space="0" w:color="auto"/>
        <w:left w:val="none" w:sz="0" w:space="0" w:color="auto"/>
        <w:bottom w:val="none" w:sz="0" w:space="0" w:color="auto"/>
        <w:right w:val="none" w:sz="0" w:space="0" w:color="auto"/>
      </w:divBdr>
      <w:divsChild>
        <w:div w:id="526138539">
          <w:marLeft w:val="0"/>
          <w:marRight w:val="0"/>
          <w:marTop w:val="0"/>
          <w:marBottom w:val="0"/>
          <w:divBdr>
            <w:top w:val="none" w:sz="0" w:space="0" w:color="auto"/>
            <w:left w:val="none" w:sz="0" w:space="0" w:color="auto"/>
            <w:bottom w:val="none" w:sz="0" w:space="0" w:color="auto"/>
            <w:right w:val="none" w:sz="0" w:space="0" w:color="auto"/>
          </w:divBdr>
        </w:div>
        <w:div w:id="2112703580">
          <w:marLeft w:val="0"/>
          <w:marRight w:val="0"/>
          <w:marTop w:val="0"/>
          <w:marBottom w:val="0"/>
          <w:divBdr>
            <w:top w:val="none" w:sz="0" w:space="0" w:color="auto"/>
            <w:left w:val="none" w:sz="0" w:space="0" w:color="auto"/>
            <w:bottom w:val="none" w:sz="0" w:space="0" w:color="auto"/>
            <w:right w:val="none" w:sz="0" w:space="0" w:color="auto"/>
          </w:divBdr>
        </w:div>
        <w:div w:id="1897860973">
          <w:marLeft w:val="0"/>
          <w:marRight w:val="0"/>
          <w:marTop w:val="0"/>
          <w:marBottom w:val="0"/>
          <w:divBdr>
            <w:top w:val="none" w:sz="0" w:space="0" w:color="auto"/>
            <w:left w:val="none" w:sz="0" w:space="0" w:color="auto"/>
            <w:bottom w:val="none" w:sz="0" w:space="0" w:color="auto"/>
            <w:right w:val="none" w:sz="0" w:space="0" w:color="auto"/>
          </w:divBdr>
        </w:div>
        <w:div w:id="1703937044">
          <w:marLeft w:val="0"/>
          <w:marRight w:val="0"/>
          <w:marTop w:val="0"/>
          <w:marBottom w:val="0"/>
          <w:divBdr>
            <w:top w:val="none" w:sz="0" w:space="0" w:color="auto"/>
            <w:left w:val="none" w:sz="0" w:space="0" w:color="auto"/>
            <w:bottom w:val="none" w:sz="0" w:space="0" w:color="auto"/>
            <w:right w:val="none" w:sz="0" w:space="0" w:color="auto"/>
          </w:divBdr>
        </w:div>
        <w:div w:id="1916745760">
          <w:marLeft w:val="0"/>
          <w:marRight w:val="0"/>
          <w:marTop w:val="0"/>
          <w:marBottom w:val="0"/>
          <w:divBdr>
            <w:top w:val="none" w:sz="0" w:space="0" w:color="auto"/>
            <w:left w:val="none" w:sz="0" w:space="0" w:color="auto"/>
            <w:bottom w:val="none" w:sz="0" w:space="0" w:color="auto"/>
            <w:right w:val="none" w:sz="0" w:space="0" w:color="auto"/>
          </w:divBdr>
        </w:div>
        <w:div w:id="1300766188">
          <w:marLeft w:val="0"/>
          <w:marRight w:val="0"/>
          <w:marTop w:val="0"/>
          <w:marBottom w:val="0"/>
          <w:divBdr>
            <w:top w:val="none" w:sz="0" w:space="0" w:color="auto"/>
            <w:left w:val="none" w:sz="0" w:space="0" w:color="auto"/>
            <w:bottom w:val="none" w:sz="0" w:space="0" w:color="auto"/>
            <w:right w:val="none" w:sz="0" w:space="0" w:color="auto"/>
          </w:divBdr>
        </w:div>
        <w:div w:id="1747607646">
          <w:marLeft w:val="0"/>
          <w:marRight w:val="0"/>
          <w:marTop w:val="0"/>
          <w:marBottom w:val="0"/>
          <w:divBdr>
            <w:top w:val="none" w:sz="0" w:space="0" w:color="auto"/>
            <w:left w:val="none" w:sz="0" w:space="0" w:color="auto"/>
            <w:bottom w:val="none" w:sz="0" w:space="0" w:color="auto"/>
            <w:right w:val="none" w:sz="0" w:space="0" w:color="auto"/>
          </w:divBdr>
        </w:div>
        <w:div w:id="554900690">
          <w:marLeft w:val="0"/>
          <w:marRight w:val="0"/>
          <w:marTop w:val="0"/>
          <w:marBottom w:val="0"/>
          <w:divBdr>
            <w:top w:val="none" w:sz="0" w:space="0" w:color="auto"/>
            <w:left w:val="none" w:sz="0" w:space="0" w:color="auto"/>
            <w:bottom w:val="none" w:sz="0" w:space="0" w:color="auto"/>
            <w:right w:val="none" w:sz="0" w:space="0" w:color="auto"/>
          </w:divBdr>
        </w:div>
        <w:div w:id="1187673048">
          <w:marLeft w:val="0"/>
          <w:marRight w:val="0"/>
          <w:marTop w:val="0"/>
          <w:marBottom w:val="0"/>
          <w:divBdr>
            <w:top w:val="none" w:sz="0" w:space="0" w:color="auto"/>
            <w:left w:val="none" w:sz="0" w:space="0" w:color="auto"/>
            <w:bottom w:val="none" w:sz="0" w:space="0" w:color="auto"/>
            <w:right w:val="none" w:sz="0" w:space="0" w:color="auto"/>
          </w:divBdr>
        </w:div>
        <w:div w:id="1215460904">
          <w:marLeft w:val="0"/>
          <w:marRight w:val="0"/>
          <w:marTop w:val="0"/>
          <w:marBottom w:val="0"/>
          <w:divBdr>
            <w:top w:val="none" w:sz="0" w:space="0" w:color="auto"/>
            <w:left w:val="none" w:sz="0" w:space="0" w:color="auto"/>
            <w:bottom w:val="none" w:sz="0" w:space="0" w:color="auto"/>
            <w:right w:val="none" w:sz="0" w:space="0" w:color="auto"/>
          </w:divBdr>
        </w:div>
        <w:div w:id="330304146">
          <w:marLeft w:val="0"/>
          <w:marRight w:val="0"/>
          <w:marTop w:val="0"/>
          <w:marBottom w:val="0"/>
          <w:divBdr>
            <w:top w:val="none" w:sz="0" w:space="0" w:color="auto"/>
            <w:left w:val="none" w:sz="0" w:space="0" w:color="auto"/>
            <w:bottom w:val="none" w:sz="0" w:space="0" w:color="auto"/>
            <w:right w:val="none" w:sz="0" w:space="0" w:color="auto"/>
          </w:divBdr>
        </w:div>
        <w:div w:id="425198819">
          <w:marLeft w:val="0"/>
          <w:marRight w:val="0"/>
          <w:marTop w:val="0"/>
          <w:marBottom w:val="0"/>
          <w:divBdr>
            <w:top w:val="none" w:sz="0" w:space="0" w:color="auto"/>
            <w:left w:val="none" w:sz="0" w:space="0" w:color="auto"/>
            <w:bottom w:val="none" w:sz="0" w:space="0" w:color="auto"/>
            <w:right w:val="none" w:sz="0" w:space="0" w:color="auto"/>
          </w:divBdr>
        </w:div>
        <w:div w:id="1936550892">
          <w:marLeft w:val="0"/>
          <w:marRight w:val="0"/>
          <w:marTop w:val="0"/>
          <w:marBottom w:val="0"/>
          <w:divBdr>
            <w:top w:val="none" w:sz="0" w:space="0" w:color="auto"/>
            <w:left w:val="none" w:sz="0" w:space="0" w:color="auto"/>
            <w:bottom w:val="none" w:sz="0" w:space="0" w:color="auto"/>
            <w:right w:val="none" w:sz="0" w:space="0" w:color="auto"/>
          </w:divBdr>
        </w:div>
        <w:div w:id="1593466626">
          <w:marLeft w:val="0"/>
          <w:marRight w:val="0"/>
          <w:marTop w:val="0"/>
          <w:marBottom w:val="0"/>
          <w:divBdr>
            <w:top w:val="none" w:sz="0" w:space="0" w:color="auto"/>
            <w:left w:val="none" w:sz="0" w:space="0" w:color="auto"/>
            <w:bottom w:val="none" w:sz="0" w:space="0" w:color="auto"/>
            <w:right w:val="none" w:sz="0" w:space="0" w:color="auto"/>
          </w:divBdr>
        </w:div>
        <w:div w:id="1659457147">
          <w:marLeft w:val="0"/>
          <w:marRight w:val="0"/>
          <w:marTop w:val="0"/>
          <w:marBottom w:val="0"/>
          <w:divBdr>
            <w:top w:val="none" w:sz="0" w:space="0" w:color="auto"/>
            <w:left w:val="none" w:sz="0" w:space="0" w:color="auto"/>
            <w:bottom w:val="none" w:sz="0" w:space="0" w:color="auto"/>
            <w:right w:val="none" w:sz="0" w:space="0" w:color="auto"/>
          </w:divBdr>
        </w:div>
        <w:div w:id="1791126964">
          <w:marLeft w:val="0"/>
          <w:marRight w:val="0"/>
          <w:marTop w:val="0"/>
          <w:marBottom w:val="0"/>
          <w:divBdr>
            <w:top w:val="none" w:sz="0" w:space="0" w:color="auto"/>
            <w:left w:val="none" w:sz="0" w:space="0" w:color="auto"/>
            <w:bottom w:val="none" w:sz="0" w:space="0" w:color="auto"/>
            <w:right w:val="none" w:sz="0" w:space="0" w:color="auto"/>
          </w:divBdr>
        </w:div>
        <w:div w:id="1040202731">
          <w:marLeft w:val="0"/>
          <w:marRight w:val="0"/>
          <w:marTop w:val="0"/>
          <w:marBottom w:val="0"/>
          <w:divBdr>
            <w:top w:val="none" w:sz="0" w:space="0" w:color="auto"/>
            <w:left w:val="none" w:sz="0" w:space="0" w:color="auto"/>
            <w:bottom w:val="none" w:sz="0" w:space="0" w:color="auto"/>
            <w:right w:val="none" w:sz="0" w:space="0" w:color="auto"/>
          </w:divBdr>
        </w:div>
        <w:div w:id="1120418316">
          <w:marLeft w:val="0"/>
          <w:marRight w:val="0"/>
          <w:marTop w:val="0"/>
          <w:marBottom w:val="0"/>
          <w:divBdr>
            <w:top w:val="none" w:sz="0" w:space="0" w:color="auto"/>
            <w:left w:val="none" w:sz="0" w:space="0" w:color="auto"/>
            <w:bottom w:val="none" w:sz="0" w:space="0" w:color="auto"/>
            <w:right w:val="none" w:sz="0" w:space="0" w:color="auto"/>
          </w:divBdr>
        </w:div>
        <w:div w:id="1777287735">
          <w:marLeft w:val="0"/>
          <w:marRight w:val="0"/>
          <w:marTop w:val="0"/>
          <w:marBottom w:val="0"/>
          <w:divBdr>
            <w:top w:val="none" w:sz="0" w:space="0" w:color="auto"/>
            <w:left w:val="none" w:sz="0" w:space="0" w:color="auto"/>
            <w:bottom w:val="none" w:sz="0" w:space="0" w:color="auto"/>
            <w:right w:val="none" w:sz="0" w:space="0" w:color="auto"/>
          </w:divBdr>
        </w:div>
        <w:div w:id="1496914167">
          <w:marLeft w:val="0"/>
          <w:marRight w:val="0"/>
          <w:marTop w:val="0"/>
          <w:marBottom w:val="0"/>
          <w:divBdr>
            <w:top w:val="none" w:sz="0" w:space="0" w:color="auto"/>
            <w:left w:val="none" w:sz="0" w:space="0" w:color="auto"/>
            <w:bottom w:val="none" w:sz="0" w:space="0" w:color="auto"/>
            <w:right w:val="none" w:sz="0" w:space="0" w:color="auto"/>
          </w:divBdr>
        </w:div>
        <w:div w:id="1247574101">
          <w:marLeft w:val="0"/>
          <w:marRight w:val="0"/>
          <w:marTop w:val="0"/>
          <w:marBottom w:val="0"/>
          <w:divBdr>
            <w:top w:val="none" w:sz="0" w:space="0" w:color="auto"/>
            <w:left w:val="none" w:sz="0" w:space="0" w:color="auto"/>
            <w:bottom w:val="none" w:sz="0" w:space="0" w:color="auto"/>
            <w:right w:val="none" w:sz="0" w:space="0" w:color="auto"/>
          </w:divBdr>
        </w:div>
        <w:div w:id="315839624">
          <w:marLeft w:val="0"/>
          <w:marRight w:val="0"/>
          <w:marTop w:val="0"/>
          <w:marBottom w:val="0"/>
          <w:divBdr>
            <w:top w:val="none" w:sz="0" w:space="0" w:color="auto"/>
            <w:left w:val="none" w:sz="0" w:space="0" w:color="auto"/>
            <w:bottom w:val="none" w:sz="0" w:space="0" w:color="auto"/>
            <w:right w:val="none" w:sz="0" w:space="0" w:color="auto"/>
          </w:divBdr>
        </w:div>
        <w:div w:id="113982977">
          <w:marLeft w:val="0"/>
          <w:marRight w:val="0"/>
          <w:marTop w:val="0"/>
          <w:marBottom w:val="0"/>
          <w:divBdr>
            <w:top w:val="none" w:sz="0" w:space="0" w:color="auto"/>
            <w:left w:val="none" w:sz="0" w:space="0" w:color="auto"/>
            <w:bottom w:val="none" w:sz="0" w:space="0" w:color="auto"/>
            <w:right w:val="none" w:sz="0" w:space="0" w:color="auto"/>
          </w:divBdr>
        </w:div>
        <w:div w:id="1043139042">
          <w:marLeft w:val="0"/>
          <w:marRight w:val="0"/>
          <w:marTop w:val="0"/>
          <w:marBottom w:val="0"/>
          <w:divBdr>
            <w:top w:val="none" w:sz="0" w:space="0" w:color="auto"/>
            <w:left w:val="none" w:sz="0" w:space="0" w:color="auto"/>
            <w:bottom w:val="none" w:sz="0" w:space="0" w:color="auto"/>
            <w:right w:val="none" w:sz="0" w:space="0" w:color="auto"/>
          </w:divBdr>
        </w:div>
      </w:divsChild>
    </w:div>
    <w:div w:id="758062863">
      <w:bodyDiv w:val="1"/>
      <w:marLeft w:val="0"/>
      <w:marRight w:val="0"/>
      <w:marTop w:val="0"/>
      <w:marBottom w:val="0"/>
      <w:divBdr>
        <w:top w:val="none" w:sz="0" w:space="0" w:color="auto"/>
        <w:left w:val="none" w:sz="0" w:space="0" w:color="auto"/>
        <w:bottom w:val="none" w:sz="0" w:space="0" w:color="auto"/>
        <w:right w:val="none" w:sz="0" w:space="0" w:color="auto"/>
      </w:divBdr>
    </w:div>
    <w:div w:id="761873697">
      <w:bodyDiv w:val="1"/>
      <w:marLeft w:val="0"/>
      <w:marRight w:val="0"/>
      <w:marTop w:val="0"/>
      <w:marBottom w:val="0"/>
      <w:divBdr>
        <w:top w:val="none" w:sz="0" w:space="0" w:color="auto"/>
        <w:left w:val="none" w:sz="0" w:space="0" w:color="auto"/>
        <w:bottom w:val="none" w:sz="0" w:space="0" w:color="auto"/>
        <w:right w:val="none" w:sz="0" w:space="0" w:color="auto"/>
      </w:divBdr>
    </w:div>
    <w:div w:id="762342960">
      <w:bodyDiv w:val="1"/>
      <w:marLeft w:val="0"/>
      <w:marRight w:val="0"/>
      <w:marTop w:val="0"/>
      <w:marBottom w:val="0"/>
      <w:divBdr>
        <w:top w:val="none" w:sz="0" w:space="0" w:color="auto"/>
        <w:left w:val="none" w:sz="0" w:space="0" w:color="auto"/>
        <w:bottom w:val="none" w:sz="0" w:space="0" w:color="auto"/>
        <w:right w:val="none" w:sz="0" w:space="0" w:color="auto"/>
      </w:divBdr>
      <w:divsChild>
        <w:div w:id="791480059">
          <w:marLeft w:val="0"/>
          <w:marRight w:val="0"/>
          <w:marTop w:val="0"/>
          <w:marBottom w:val="0"/>
          <w:divBdr>
            <w:top w:val="none" w:sz="0" w:space="0" w:color="auto"/>
            <w:left w:val="none" w:sz="0" w:space="0" w:color="auto"/>
            <w:bottom w:val="none" w:sz="0" w:space="0" w:color="auto"/>
            <w:right w:val="none" w:sz="0" w:space="0" w:color="auto"/>
          </w:divBdr>
        </w:div>
        <w:div w:id="1529098062">
          <w:marLeft w:val="0"/>
          <w:marRight w:val="0"/>
          <w:marTop w:val="0"/>
          <w:marBottom w:val="0"/>
          <w:divBdr>
            <w:top w:val="none" w:sz="0" w:space="0" w:color="auto"/>
            <w:left w:val="none" w:sz="0" w:space="0" w:color="auto"/>
            <w:bottom w:val="none" w:sz="0" w:space="0" w:color="auto"/>
            <w:right w:val="none" w:sz="0" w:space="0" w:color="auto"/>
          </w:divBdr>
        </w:div>
        <w:div w:id="1739204601">
          <w:marLeft w:val="0"/>
          <w:marRight w:val="0"/>
          <w:marTop w:val="0"/>
          <w:marBottom w:val="0"/>
          <w:divBdr>
            <w:top w:val="none" w:sz="0" w:space="0" w:color="auto"/>
            <w:left w:val="none" w:sz="0" w:space="0" w:color="auto"/>
            <w:bottom w:val="none" w:sz="0" w:space="0" w:color="auto"/>
            <w:right w:val="none" w:sz="0" w:space="0" w:color="auto"/>
          </w:divBdr>
        </w:div>
        <w:div w:id="98987817">
          <w:marLeft w:val="0"/>
          <w:marRight w:val="0"/>
          <w:marTop w:val="0"/>
          <w:marBottom w:val="0"/>
          <w:divBdr>
            <w:top w:val="none" w:sz="0" w:space="0" w:color="auto"/>
            <w:left w:val="none" w:sz="0" w:space="0" w:color="auto"/>
            <w:bottom w:val="none" w:sz="0" w:space="0" w:color="auto"/>
            <w:right w:val="none" w:sz="0" w:space="0" w:color="auto"/>
          </w:divBdr>
        </w:div>
        <w:div w:id="816610787">
          <w:marLeft w:val="0"/>
          <w:marRight w:val="0"/>
          <w:marTop w:val="0"/>
          <w:marBottom w:val="0"/>
          <w:divBdr>
            <w:top w:val="none" w:sz="0" w:space="0" w:color="auto"/>
            <w:left w:val="none" w:sz="0" w:space="0" w:color="auto"/>
            <w:bottom w:val="none" w:sz="0" w:space="0" w:color="auto"/>
            <w:right w:val="none" w:sz="0" w:space="0" w:color="auto"/>
          </w:divBdr>
        </w:div>
        <w:div w:id="331681176">
          <w:marLeft w:val="0"/>
          <w:marRight w:val="0"/>
          <w:marTop w:val="0"/>
          <w:marBottom w:val="0"/>
          <w:divBdr>
            <w:top w:val="none" w:sz="0" w:space="0" w:color="auto"/>
            <w:left w:val="none" w:sz="0" w:space="0" w:color="auto"/>
            <w:bottom w:val="none" w:sz="0" w:space="0" w:color="auto"/>
            <w:right w:val="none" w:sz="0" w:space="0" w:color="auto"/>
          </w:divBdr>
        </w:div>
        <w:div w:id="56632537">
          <w:marLeft w:val="0"/>
          <w:marRight w:val="0"/>
          <w:marTop w:val="0"/>
          <w:marBottom w:val="0"/>
          <w:divBdr>
            <w:top w:val="none" w:sz="0" w:space="0" w:color="auto"/>
            <w:left w:val="none" w:sz="0" w:space="0" w:color="auto"/>
            <w:bottom w:val="none" w:sz="0" w:space="0" w:color="auto"/>
            <w:right w:val="none" w:sz="0" w:space="0" w:color="auto"/>
          </w:divBdr>
        </w:div>
        <w:div w:id="828520204">
          <w:marLeft w:val="0"/>
          <w:marRight w:val="0"/>
          <w:marTop w:val="0"/>
          <w:marBottom w:val="0"/>
          <w:divBdr>
            <w:top w:val="none" w:sz="0" w:space="0" w:color="auto"/>
            <w:left w:val="none" w:sz="0" w:space="0" w:color="auto"/>
            <w:bottom w:val="none" w:sz="0" w:space="0" w:color="auto"/>
            <w:right w:val="none" w:sz="0" w:space="0" w:color="auto"/>
          </w:divBdr>
        </w:div>
        <w:div w:id="1465928247">
          <w:marLeft w:val="0"/>
          <w:marRight w:val="0"/>
          <w:marTop w:val="0"/>
          <w:marBottom w:val="0"/>
          <w:divBdr>
            <w:top w:val="none" w:sz="0" w:space="0" w:color="auto"/>
            <w:left w:val="none" w:sz="0" w:space="0" w:color="auto"/>
            <w:bottom w:val="none" w:sz="0" w:space="0" w:color="auto"/>
            <w:right w:val="none" w:sz="0" w:space="0" w:color="auto"/>
          </w:divBdr>
        </w:div>
        <w:div w:id="962731883">
          <w:marLeft w:val="0"/>
          <w:marRight w:val="0"/>
          <w:marTop w:val="0"/>
          <w:marBottom w:val="0"/>
          <w:divBdr>
            <w:top w:val="none" w:sz="0" w:space="0" w:color="auto"/>
            <w:left w:val="none" w:sz="0" w:space="0" w:color="auto"/>
            <w:bottom w:val="none" w:sz="0" w:space="0" w:color="auto"/>
            <w:right w:val="none" w:sz="0" w:space="0" w:color="auto"/>
          </w:divBdr>
        </w:div>
        <w:div w:id="1680814449">
          <w:marLeft w:val="0"/>
          <w:marRight w:val="0"/>
          <w:marTop w:val="0"/>
          <w:marBottom w:val="0"/>
          <w:divBdr>
            <w:top w:val="none" w:sz="0" w:space="0" w:color="auto"/>
            <w:left w:val="none" w:sz="0" w:space="0" w:color="auto"/>
            <w:bottom w:val="none" w:sz="0" w:space="0" w:color="auto"/>
            <w:right w:val="none" w:sz="0" w:space="0" w:color="auto"/>
          </w:divBdr>
        </w:div>
        <w:div w:id="1571882751">
          <w:marLeft w:val="0"/>
          <w:marRight w:val="0"/>
          <w:marTop w:val="0"/>
          <w:marBottom w:val="0"/>
          <w:divBdr>
            <w:top w:val="none" w:sz="0" w:space="0" w:color="auto"/>
            <w:left w:val="none" w:sz="0" w:space="0" w:color="auto"/>
            <w:bottom w:val="none" w:sz="0" w:space="0" w:color="auto"/>
            <w:right w:val="none" w:sz="0" w:space="0" w:color="auto"/>
          </w:divBdr>
        </w:div>
        <w:div w:id="1785071257">
          <w:marLeft w:val="0"/>
          <w:marRight w:val="0"/>
          <w:marTop w:val="0"/>
          <w:marBottom w:val="0"/>
          <w:divBdr>
            <w:top w:val="none" w:sz="0" w:space="0" w:color="auto"/>
            <w:left w:val="none" w:sz="0" w:space="0" w:color="auto"/>
            <w:bottom w:val="none" w:sz="0" w:space="0" w:color="auto"/>
            <w:right w:val="none" w:sz="0" w:space="0" w:color="auto"/>
          </w:divBdr>
        </w:div>
        <w:div w:id="562983457">
          <w:marLeft w:val="0"/>
          <w:marRight w:val="0"/>
          <w:marTop w:val="0"/>
          <w:marBottom w:val="0"/>
          <w:divBdr>
            <w:top w:val="none" w:sz="0" w:space="0" w:color="auto"/>
            <w:left w:val="none" w:sz="0" w:space="0" w:color="auto"/>
            <w:bottom w:val="none" w:sz="0" w:space="0" w:color="auto"/>
            <w:right w:val="none" w:sz="0" w:space="0" w:color="auto"/>
          </w:divBdr>
        </w:div>
        <w:div w:id="252931446">
          <w:marLeft w:val="0"/>
          <w:marRight w:val="0"/>
          <w:marTop w:val="0"/>
          <w:marBottom w:val="0"/>
          <w:divBdr>
            <w:top w:val="none" w:sz="0" w:space="0" w:color="auto"/>
            <w:left w:val="none" w:sz="0" w:space="0" w:color="auto"/>
            <w:bottom w:val="none" w:sz="0" w:space="0" w:color="auto"/>
            <w:right w:val="none" w:sz="0" w:space="0" w:color="auto"/>
          </w:divBdr>
        </w:div>
        <w:div w:id="1914659022">
          <w:marLeft w:val="0"/>
          <w:marRight w:val="0"/>
          <w:marTop w:val="0"/>
          <w:marBottom w:val="0"/>
          <w:divBdr>
            <w:top w:val="none" w:sz="0" w:space="0" w:color="auto"/>
            <w:left w:val="none" w:sz="0" w:space="0" w:color="auto"/>
            <w:bottom w:val="none" w:sz="0" w:space="0" w:color="auto"/>
            <w:right w:val="none" w:sz="0" w:space="0" w:color="auto"/>
          </w:divBdr>
        </w:div>
        <w:div w:id="1645115584">
          <w:marLeft w:val="0"/>
          <w:marRight w:val="0"/>
          <w:marTop w:val="0"/>
          <w:marBottom w:val="0"/>
          <w:divBdr>
            <w:top w:val="none" w:sz="0" w:space="0" w:color="auto"/>
            <w:left w:val="none" w:sz="0" w:space="0" w:color="auto"/>
            <w:bottom w:val="none" w:sz="0" w:space="0" w:color="auto"/>
            <w:right w:val="none" w:sz="0" w:space="0" w:color="auto"/>
          </w:divBdr>
        </w:div>
        <w:div w:id="290744374">
          <w:marLeft w:val="0"/>
          <w:marRight w:val="0"/>
          <w:marTop w:val="0"/>
          <w:marBottom w:val="0"/>
          <w:divBdr>
            <w:top w:val="none" w:sz="0" w:space="0" w:color="auto"/>
            <w:left w:val="none" w:sz="0" w:space="0" w:color="auto"/>
            <w:bottom w:val="none" w:sz="0" w:space="0" w:color="auto"/>
            <w:right w:val="none" w:sz="0" w:space="0" w:color="auto"/>
          </w:divBdr>
        </w:div>
        <w:div w:id="170920104">
          <w:marLeft w:val="0"/>
          <w:marRight w:val="0"/>
          <w:marTop w:val="0"/>
          <w:marBottom w:val="0"/>
          <w:divBdr>
            <w:top w:val="none" w:sz="0" w:space="0" w:color="auto"/>
            <w:left w:val="none" w:sz="0" w:space="0" w:color="auto"/>
            <w:bottom w:val="none" w:sz="0" w:space="0" w:color="auto"/>
            <w:right w:val="none" w:sz="0" w:space="0" w:color="auto"/>
          </w:divBdr>
        </w:div>
      </w:divsChild>
    </w:div>
    <w:div w:id="764304594">
      <w:bodyDiv w:val="1"/>
      <w:marLeft w:val="0"/>
      <w:marRight w:val="0"/>
      <w:marTop w:val="0"/>
      <w:marBottom w:val="0"/>
      <w:divBdr>
        <w:top w:val="none" w:sz="0" w:space="0" w:color="auto"/>
        <w:left w:val="none" w:sz="0" w:space="0" w:color="auto"/>
        <w:bottom w:val="none" w:sz="0" w:space="0" w:color="auto"/>
        <w:right w:val="none" w:sz="0" w:space="0" w:color="auto"/>
      </w:divBdr>
    </w:div>
    <w:div w:id="766582474">
      <w:bodyDiv w:val="1"/>
      <w:marLeft w:val="0"/>
      <w:marRight w:val="0"/>
      <w:marTop w:val="0"/>
      <w:marBottom w:val="0"/>
      <w:divBdr>
        <w:top w:val="none" w:sz="0" w:space="0" w:color="auto"/>
        <w:left w:val="none" w:sz="0" w:space="0" w:color="auto"/>
        <w:bottom w:val="none" w:sz="0" w:space="0" w:color="auto"/>
        <w:right w:val="none" w:sz="0" w:space="0" w:color="auto"/>
      </w:divBdr>
      <w:divsChild>
        <w:div w:id="742995730">
          <w:marLeft w:val="0"/>
          <w:marRight w:val="0"/>
          <w:marTop w:val="0"/>
          <w:marBottom w:val="0"/>
          <w:divBdr>
            <w:top w:val="none" w:sz="0" w:space="0" w:color="auto"/>
            <w:left w:val="none" w:sz="0" w:space="0" w:color="auto"/>
            <w:bottom w:val="none" w:sz="0" w:space="0" w:color="auto"/>
            <w:right w:val="none" w:sz="0" w:space="0" w:color="auto"/>
          </w:divBdr>
        </w:div>
        <w:div w:id="1003511608">
          <w:marLeft w:val="0"/>
          <w:marRight w:val="0"/>
          <w:marTop w:val="0"/>
          <w:marBottom w:val="0"/>
          <w:divBdr>
            <w:top w:val="none" w:sz="0" w:space="0" w:color="auto"/>
            <w:left w:val="none" w:sz="0" w:space="0" w:color="auto"/>
            <w:bottom w:val="none" w:sz="0" w:space="0" w:color="auto"/>
            <w:right w:val="none" w:sz="0" w:space="0" w:color="auto"/>
          </w:divBdr>
        </w:div>
        <w:div w:id="102385223">
          <w:marLeft w:val="0"/>
          <w:marRight w:val="0"/>
          <w:marTop w:val="0"/>
          <w:marBottom w:val="0"/>
          <w:divBdr>
            <w:top w:val="none" w:sz="0" w:space="0" w:color="auto"/>
            <w:left w:val="none" w:sz="0" w:space="0" w:color="auto"/>
            <w:bottom w:val="none" w:sz="0" w:space="0" w:color="auto"/>
            <w:right w:val="none" w:sz="0" w:space="0" w:color="auto"/>
          </w:divBdr>
        </w:div>
        <w:div w:id="719128698">
          <w:marLeft w:val="0"/>
          <w:marRight w:val="0"/>
          <w:marTop w:val="0"/>
          <w:marBottom w:val="0"/>
          <w:divBdr>
            <w:top w:val="none" w:sz="0" w:space="0" w:color="auto"/>
            <w:left w:val="none" w:sz="0" w:space="0" w:color="auto"/>
            <w:bottom w:val="none" w:sz="0" w:space="0" w:color="auto"/>
            <w:right w:val="none" w:sz="0" w:space="0" w:color="auto"/>
          </w:divBdr>
        </w:div>
      </w:divsChild>
    </w:div>
    <w:div w:id="767774791">
      <w:bodyDiv w:val="1"/>
      <w:marLeft w:val="0"/>
      <w:marRight w:val="0"/>
      <w:marTop w:val="0"/>
      <w:marBottom w:val="0"/>
      <w:divBdr>
        <w:top w:val="none" w:sz="0" w:space="0" w:color="auto"/>
        <w:left w:val="none" w:sz="0" w:space="0" w:color="auto"/>
        <w:bottom w:val="none" w:sz="0" w:space="0" w:color="auto"/>
        <w:right w:val="none" w:sz="0" w:space="0" w:color="auto"/>
      </w:divBdr>
    </w:div>
    <w:div w:id="769667270">
      <w:bodyDiv w:val="1"/>
      <w:marLeft w:val="0"/>
      <w:marRight w:val="0"/>
      <w:marTop w:val="0"/>
      <w:marBottom w:val="0"/>
      <w:divBdr>
        <w:top w:val="none" w:sz="0" w:space="0" w:color="auto"/>
        <w:left w:val="none" w:sz="0" w:space="0" w:color="auto"/>
        <w:bottom w:val="none" w:sz="0" w:space="0" w:color="auto"/>
        <w:right w:val="none" w:sz="0" w:space="0" w:color="auto"/>
      </w:divBdr>
    </w:div>
    <w:div w:id="770899977">
      <w:bodyDiv w:val="1"/>
      <w:marLeft w:val="0"/>
      <w:marRight w:val="0"/>
      <w:marTop w:val="0"/>
      <w:marBottom w:val="0"/>
      <w:divBdr>
        <w:top w:val="none" w:sz="0" w:space="0" w:color="auto"/>
        <w:left w:val="none" w:sz="0" w:space="0" w:color="auto"/>
        <w:bottom w:val="none" w:sz="0" w:space="0" w:color="auto"/>
        <w:right w:val="none" w:sz="0" w:space="0" w:color="auto"/>
      </w:divBdr>
      <w:divsChild>
        <w:div w:id="1797487082">
          <w:marLeft w:val="0"/>
          <w:marRight w:val="0"/>
          <w:marTop w:val="0"/>
          <w:marBottom w:val="0"/>
          <w:divBdr>
            <w:top w:val="none" w:sz="0" w:space="0" w:color="auto"/>
            <w:left w:val="none" w:sz="0" w:space="0" w:color="auto"/>
            <w:bottom w:val="none" w:sz="0" w:space="0" w:color="auto"/>
            <w:right w:val="none" w:sz="0" w:space="0" w:color="auto"/>
          </w:divBdr>
        </w:div>
        <w:div w:id="2013406352">
          <w:marLeft w:val="0"/>
          <w:marRight w:val="0"/>
          <w:marTop w:val="0"/>
          <w:marBottom w:val="0"/>
          <w:divBdr>
            <w:top w:val="none" w:sz="0" w:space="0" w:color="auto"/>
            <w:left w:val="none" w:sz="0" w:space="0" w:color="auto"/>
            <w:bottom w:val="none" w:sz="0" w:space="0" w:color="auto"/>
            <w:right w:val="none" w:sz="0" w:space="0" w:color="auto"/>
          </w:divBdr>
          <w:divsChild>
            <w:div w:id="7768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62975">
      <w:bodyDiv w:val="1"/>
      <w:marLeft w:val="0"/>
      <w:marRight w:val="0"/>
      <w:marTop w:val="0"/>
      <w:marBottom w:val="0"/>
      <w:divBdr>
        <w:top w:val="none" w:sz="0" w:space="0" w:color="auto"/>
        <w:left w:val="none" w:sz="0" w:space="0" w:color="auto"/>
        <w:bottom w:val="none" w:sz="0" w:space="0" w:color="auto"/>
        <w:right w:val="none" w:sz="0" w:space="0" w:color="auto"/>
      </w:divBdr>
    </w:div>
    <w:div w:id="772365077">
      <w:bodyDiv w:val="1"/>
      <w:marLeft w:val="0"/>
      <w:marRight w:val="0"/>
      <w:marTop w:val="0"/>
      <w:marBottom w:val="0"/>
      <w:divBdr>
        <w:top w:val="none" w:sz="0" w:space="0" w:color="auto"/>
        <w:left w:val="none" w:sz="0" w:space="0" w:color="auto"/>
        <w:bottom w:val="none" w:sz="0" w:space="0" w:color="auto"/>
        <w:right w:val="none" w:sz="0" w:space="0" w:color="auto"/>
      </w:divBdr>
    </w:div>
    <w:div w:id="773593879">
      <w:bodyDiv w:val="1"/>
      <w:marLeft w:val="0"/>
      <w:marRight w:val="0"/>
      <w:marTop w:val="0"/>
      <w:marBottom w:val="0"/>
      <w:divBdr>
        <w:top w:val="none" w:sz="0" w:space="0" w:color="auto"/>
        <w:left w:val="none" w:sz="0" w:space="0" w:color="auto"/>
        <w:bottom w:val="none" w:sz="0" w:space="0" w:color="auto"/>
        <w:right w:val="none" w:sz="0" w:space="0" w:color="auto"/>
      </w:divBdr>
      <w:divsChild>
        <w:div w:id="311563550">
          <w:marLeft w:val="0"/>
          <w:marRight w:val="0"/>
          <w:marTop w:val="0"/>
          <w:marBottom w:val="0"/>
          <w:divBdr>
            <w:top w:val="none" w:sz="0" w:space="0" w:color="auto"/>
            <w:left w:val="none" w:sz="0" w:space="0" w:color="auto"/>
            <w:bottom w:val="none" w:sz="0" w:space="0" w:color="auto"/>
            <w:right w:val="none" w:sz="0" w:space="0" w:color="auto"/>
          </w:divBdr>
        </w:div>
        <w:div w:id="1057630053">
          <w:marLeft w:val="0"/>
          <w:marRight w:val="0"/>
          <w:marTop w:val="0"/>
          <w:marBottom w:val="0"/>
          <w:divBdr>
            <w:top w:val="none" w:sz="0" w:space="0" w:color="auto"/>
            <w:left w:val="none" w:sz="0" w:space="0" w:color="auto"/>
            <w:bottom w:val="none" w:sz="0" w:space="0" w:color="auto"/>
            <w:right w:val="none" w:sz="0" w:space="0" w:color="auto"/>
          </w:divBdr>
        </w:div>
        <w:div w:id="1471940914">
          <w:marLeft w:val="0"/>
          <w:marRight w:val="0"/>
          <w:marTop w:val="0"/>
          <w:marBottom w:val="0"/>
          <w:divBdr>
            <w:top w:val="none" w:sz="0" w:space="0" w:color="auto"/>
            <w:left w:val="none" w:sz="0" w:space="0" w:color="auto"/>
            <w:bottom w:val="none" w:sz="0" w:space="0" w:color="auto"/>
            <w:right w:val="none" w:sz="0" w:space="0" w:color="auto"/>
          </w:divBdr>
        </w:div>
        <w:div w:id="1241912089">
          <w:marLeft w:val="0"/>
          <w:marRight w:val="0"/>
          <w:marTop w:val="0"/>
          <w:marBottom w:val="0"/>
          <w:divBdr>
            <w:top w:val="none" w:sz="0" w:space="0" w:color="auto"/>
            <w:left w:val="none" w:sz="0" w:space="0" w:color="auto"/>
            <w:bottom w:val="none" w:sz="0" w:space="0" w:color="auto"/>
            <w:right w:val="none" w:sz="0" w:space="0" w:color="auto"/>
          </w:divBdr>
        </w:div>
      </w:divsChild>
    </w:div>
    <w:div w:id="781412609">
      <w:bodyDiv w:val="1"/>
      <w:marLeft w:val="0"/>
      <w:marRight w:val="0"/>
      <w:marTop w:val="0"/>
      <w:marBottom w:val="0"/>
      <w:divBdr>
        <w:top w:val="none" w:sz="0" w:space="0" w:color="auto"/>
        <w:left w:val="none" w:sz="0" w:space="0" w:color="auto"/>
        <w:bottom w:val="none" w:sz="0" w:space="0" w:color="auto"/>
        <w:right w:val="none" w:sz="0" w:space="0" w:color="auto"/>
      </w:divBdr>
    </w:div>
    <w:div w:id="784814818">
      <w:bodyDiv w:val="1"/>
      <w:marLeft w:val="0"/>
      <w:marRight w:val="0"/>
      <w:marTop w:val="0"/>
      <w:marBottom w:val="0"/>
      <w:divBdr>
        <w:top w:val="none" w:sz="0" w:space="0" w:color="auto"/>
        <w:left w:val="none" w:sz="0" w:space="0" w:color="auto"/>
        <w:bottom w:val="none" w:sz="0" w:space="0" w:color="auto"/>
        <w:right w:val="none" w:sz="0" w:space="0" w:color="auto"/>
      </w:divBdr>
      <w:divsChild>
        <w:div w:id="910505951">
          <w:marLeft w:val="0"/>
          <w:marRight w:val="0"/>
          <w:marTop w:val="0"/>
          <w:marBottom w:val="0"/>
          <w:divBdr>
            <w:top w:val="none" w:sz="0" w:space="0" w:color="auto"/>
            <w:left w:val="none" w:sz="0" w:space="0" w:color="auto"/>
            <w:bottom w:val="none" w:sz="0" w:space="0" w:color="auto"/>
            <w:right w:val="none" w:sz="0" w:space="0" w:color="auto"/>
          </w:divBdr>
        </w:div>
        <w:div w:id="134220684">
          <w:marLeft w:val="0"/>
          <w:marRight w:val="0"/>
          <w:marTop w:val="0"/>
          <w:marBottom w:val="0"/>
          <w:divBdr>
            <w:top w:val="none" w:sz="0" w:space="0" w:color="auto"/>
            <w:left w:val="none" w:sz="0" w:space="0" w:color="auto"/>
            <w:bottom w:val="none" w:sz="0" w:space="0" w:color="auto"/>
            <w:right w:val="none" w:sz="0" w:space="0" w:color="auto"/>
          </w:divBdr>
        </w:div>
        <w:div w:id="2088265625">
          <w:marLeft w:val="0"/>
          <w:marRight w:val="0"/>
          <w:marTop w:val="0"/>
          <w:marBottom w:val="0"/>
          <w:divBdr>
            <w:top w:val="none" w:sz="0" w:space="0" w:color="auto"/>
            <w:left w:val="none" w:sz="0" w:space="0" w:color="auto"/>
            <w:bottom w:val="none" w:sz="0" w:space="0" w:color="auto"/>
            <w:right w:val="none" w:sz="0" w:space="0" w:color="auto"/>
          </w:divBdr>
        </w:div>
        <w:div w:id="2141534300">
          <w:marLeft w:val="0"/>
          <w:marRight w:val="0"/>
          <w:marTop w:val="0"/>
          <w:marBottom w:val="0"/>
          <w:divBdr>
            <w:top w:val="none" w:sz="0" w:space="0" w:color="auto"/>
            <w:left w:val="none" w:sz="0" w:space="0" w:color="auto"/>
            <w:bottom w:val="none" w:sz="0" w:space="0" w:color="auto"/>
            <w:right w:val="none" w:sz="0" w:space="0" w:color="auto"/>
          </w:divBdr>
        </w:div>
        <w:div w:id="1195577130">
          <w:marLeft w:val="0"/>
          <w:marRight w:val="0"/>
          <w:marTop w:val="0"/>
          <w:marBottom w:val="0"/>
          <w:divBdr>
            <w:top w:val="none" w:sz="0" w:space="0" w:color="auto"/>
            <w:left w:val="none" w:sz="0" w:space="0" w:color="auto"/>
            <w:bottom w:val="none" w:sz="0" w:space="0" w:color="auto"/>
            <w:right w:val="none" w:sz="0" w:space="0" w:color="auto"/>
          </w:divBdr>
        </w:div>
        <w:div w:id="1195387332">
          <w:marLeft w:val="0"/>
          <w:marRight w:val="0"/>
          <w:marTop w:val="0"/>
          <w:marBottom w:val="0"/>
          <w:divBdr>
            <w:top w:val="none" w:sz="0" w:space="0" w:color="auto"/>
            <w:left w:val="none" w:sz="0" w:space="0" w:color="auto"/>
            <w:bottom w:val="none" w:sz="0" w:space="0" w:color="auto"/>
            <w:right w:val="none" w:sz="0" w:space="0" w:color="auto"/>
          </w:divBdr>
        </w:div>
        <w:div w:id="1687322574">
          <w:marLeft w:val="0"/>
          <w:marRight w:val="0"/>
          <w:marTop w:val="0"/>
          <w:marBottom w:val="0"/>
          <w:divBdr>
            <w:top w:val="none" w:sz="0" w:space="0" w:color="auto"/>
            <w:left w:val="none" w:sz="0" w:space="0" w:color="auto"/>
            <w:bottom w:val="none" w:sz="0" w:space="0" w:color="auto"/>
            <w:right w:val="none" w:sz="0" w:space="0" w:color="auto"/>
          </w:divBdr>
        </w:div>
        <w:div w:id="733353168">
          <w:marLeft w:val="0"/>
          <w:marRight w:val="0"/>
          <w:marTop w:val="0"/>
          <w:marBottom w:val="0"/>
          <w:divBdr>
            <w:top w:val="none" w:sz="0" w:space="0" w:color="auto"/>
            <w:left w:val="none" w:sz="0" w:space="0" w:color="auto"/>
            <w:bottom w:val="none" w:sz="0" w:space="0" w:color="auto"/>
            <w:right w:val="none" w:sz="0" w:space="0" w:color="auto"/>
          </w:divBdr>
        </w:div>
        <w:div w:id="1863546270">
          <w:marLeft w:val="0"/>
          <w:marRight w:val="0"/>
          <w:marTop w:val="0"/>
          <w:marBottom w:val="0"/>
          <w:divBdr>
            <w:top w:val="none" w:sz="0" w:space="0" w:color="auto"/>
            <w:left w:val="none" w:sz="0" w:space="0" w:color="auto"/>
            <w:bottom w:val="none" w:sz="0" w:space="0" w:color="auto"/>
            <w:right w:val="none" w:sz="0" w:space="0" w:color="auto"/>
          </w:divBdr>
        </w:div>
        <w:div w:id="1653951491">
          <w:marLeft w:val="0"/>
          <w:marRight w:val="0"/>
          <w:marTop w:val="0"/>
          <w:marBottom w:val="0"/>
          <w:divBdr>
            <w:top w:val="none" w:sz="0" w:space="0" w:color="auto"/>
            <w:left w:val="none" w:sz="0" w:space="0" w:color="auto"/>
            <w:bottom w:val="none" w:sz="0" w:space="0" w:color="auto"/>
            <w:right w:val="none" w:sz="0" w:space="0" w:color="auto"/>
          </w:divBdr>
        </w:div>
        <w:div w:id="740753713">
          <w:marLeft w:val="0"/>
          <w:marRight w:val="0"/>
          <w:marTop w:val="0"/>
          <w:marBottom w:val="0"/>
          <w:divBdr>
            <w:top w:val="none" w:sz="0" w:space="0" w:color="auto"/>
            <w:left w:val="none" w:sz="0" w:space="0" w:color="auto"/>
            <w:bottom w:val="none" w:sz="0" w:space="0" w:color="auto"/>
            <w:right w:val="none" w:sz="0" w:space="0" w:color="auto"/>
          </w:divBdr>
        </w:div>
        <w:div w:id="1044715700">
          <w:marLeft w:val="0"/>
          <w:marRight w:val="0"/>
          <w:marTop w:val="0"/>
          <w:marBottom w:val="0"/>
          <w:divBdr>
            <w:top w:val="none" w:sz="0" w:space="0" w:color="auto"/>
            <w:left w:val="none" w:sz="0" w:space="0" w:color="auto"/>
            <w:bottom w:val="none" w:sz="0" w:space="0" w:color="auto"/>
            <w:right w:val="none" w:sz="0" w:space="0" w:color="auto"/>
          </w:divBdr>
        </w:div>
      </w:divsChild>
    </w:div>
    <w:div w:id="786197733">
      <w:bodyDiv w:val="1"/>
      <w:marLeft w:val="0"/>
      <w:marRight w:val="0"/>
      <w:marTop w:val="0"/>
      <w:marBottom w:val="0"/>
      <w:divBdr>
        <w:top w:val="none" w:sz="0" w:space="0" w:color="auto"/>
        <w:left w:val="none" w:sz="0" w:space="0" w:color="auto"/>
        <w:bottom w:val="none" w:sz="0" w:space="0" w:color="auto"/>
        <w:right w:val="none" w:sz="0" w:space="0" w:color="auto"/>
      </w:divBdr>
      <w:divsChild>
        <w:div w:id="1433285150">
          <w:marLeft w:val="0"/>
          <w:marRight w:val="0"/>
          <w:marTop w:val="0"/>
          <w:marBottom w:val="0"/>
          <w:divBdr>
            <w:top w:val="none" w:sz="0" w:space="0" w:color="auto"/>
            <w:left w:val="none" w:sz="0" w:space="0" w:color="auto"/>
            <w:bottom w:val="none" w:sz="0" w:space="0" w:color="auto"/>
            <w:right w:val="none" w:sz="0" w:space="0" w:color="auto"/>
          </w:divBdr>
        </w:div>
        <w:div w:id="936213931">
          <w:marLeft w:val="0"/>
          <w:marRight w:val="0"/>
          <w:marTop w:val="0"/>
          <w:marBottom w:val="0"/>
          <w:divBdr>
            <w:top w:val="none" w:sz="0" w:space="0" w:color="auto"/>
            <w:left w:val="none" w:sz="0" w:space="0" w:color="auto"/>
            <w:bottom w:val="none" w:sz="0" w:space="0" w:color="auto"/>
            <w:right w:val="none" w:sz="0" w:space="0" w:color="auto"/>
          </w:divBdr>
        </w:div>
        <w:div w:id="743382051">
          <w:marLeft w:val="0"/>
          <w:marRight w:val="0"/>
          <w:marTop w:val="0"/>
          <w:marBottom w:val="0"/>
          <w:divBdr>
            <w:top w:val="none" w:sz="0" w:space="0" w:color="auto"/>
            <w:left w:val="none" w:sz="0" w:space="0" w:color="auto"/>
            <w:bottom w:val="none" w:sz="0" w:space="0" w:color="auto"/>
            <w:right w:val="none" w:sz="0" w:space="0" w:color="auto"/>
          </w:divBdr>
        </w:div>
        <w:div w:id="34500970">
          <w:marLeft w:val="0"/>
          <w:marRight w:val="0"/>
          <w:marTop w:val="0"/>
          <w:marBottom w:val="0"/>
          <w:divBdr>
            <w:top w:val="none" w:sz="0" w:space="0" w:color="auto"/>
            <w:left w:val="none" w:sz="0" w:space="0" w:color="auto"/>
            <w:bottom w:val="none" w:sz="0" w:space="0" w:color="auto"/>
            <w:right w:val="none" w:sz="0" w:space="0" w:color="auto"/>
          </w:divBdr>
        </w:div>
        <w:div w:id="361169163">
          <w:marLeft w:val="0"/>
          <w:marRight w:val="0"/>
          <w:marTop w:val="0"/>
          <w:marBottom w:val="0"/>
          <w:divBdr>
            <w:top w:val="none" w:sz="0" w:space="0" w:color="auto"/>
            <w:left w:val="none" w:sz="0" w:space="0" w:color="auto"/>
            <w:bottom w:val="none" w:sz="0" w:space="0" w:color="auto"/>
            <w:right w:val="none" w:sz="0" w:space="0" w:color="auto"/>
          </w:divBdr>
        </w:div>
        <w:div w:id="205221206">
          <w:marLeft w:val="0"/>
          <w:marRight w:val="0"/>
          <w:marTop w:val="0"/>
          <w:marBottom w:val="0"/>
          <w:divBdr>
            <w:top w:val="none" w:sz="0" w:space="0" w:color="auto"/>
            <w:left w:val="none" w:sz="0" w:space="0" w:color="auto"/>
            <w:bottom w:val="none" w:sz="0" w:space="0" w:color="auto"/>
            <w:right w:val="none" w:sz="0" w:space="0" w:color="auto"/>
          </w:divBdr>
        </w:div>
      </w:divsChild>
    </w:div>
    <w:div w:id="789520240">
      <w:bodyDiv w:val="1"/>
      <w:marLeft w:val="0"/>
      <w:marRight w:val="0"/>
      <w:marTop w:val="0"/>
      <w:marBottom w:val="0"/>
      <w:divBdr>
        <w:top w:val="none" w:sz="0" w:space="0" w:color="auto"/>
        <w:left w:val="none" w:sz="0" w:space="0" w:color="auto"/>
        <w:bottom w:val="none" w:sz="0" w:space="0" w:color="auto"/>
        <w:right w:val="none" w:sz="0" w:space="0" w:color="auto"/>
      </w:divBdr>
      <w:divsChild>
        <w:div w:id="146290696">
          <w:marLeft w:val="0"/>
          <w:marRight w:val="0"/>
          <w:marTop w:val="0"/>
          <w:marBottom w:val="0"/>
          <w:divBdr>
            <w:top w:val="none" w:sz="0" w:space="0" w:color="auto"/>
            <w:left w:val="none" w:sz="0" w:space="0" w:color="auto"/>
            <w:bottom w:val="none" w:sz="0" w:space="0" w:color="auto"/>
            <w:right w:val="none" w:sz="0" w:space="0" w:color="auto"/>
          </w:divBdr>
        </w:div>
        <w:div w:id="909196627">
          <w:marLeft w:val="0"/>
          <w:marRight w:val="0"/>
          <w:marTop w:val="0"/>
          <w:marBottom w:val="0"/>
          <w:divBdr>
            <w:top w:val="none" w:sz="0" w:space="0" w:color="auto"/>
            <w:left w:val="none" w:sz="0" w:space="0" w:color="auto"/>
            <w:bottom w:val="none" w:sz="0" w:space="0" w:color="auto"/>
            <w:right w:val="none" w:sz="0" w:space="0" w:color="auto"/>
          </w:divBdr>
        </w:div>
        <w:div w:id="715204411">
          <w:marLeft w:val="0"/>
          <w:marRight w:val="0"/>
          <w:marTop w:val="0"/>
          <w:marBottom w:val="0"/>
          <w:divBdr>
            <w:top w:val="none" w:sz="0" w:space="0" w:color="auto"/>
            <w:left w:val="none" w:sz="0" w:space="0" w:color="auto"/>
            <w:bottom w:val="none" w:sz="0" w:space="0" w:color="auto"/>
            <w:right w:val="none" w:sz="0" w:space="0" w:color="auto"/>
          </w:divBdr>
        </w:div>
        <w:div w:id="672685029">
          <w:marLeft w:val="0"/>
          <w:marRight w:val="0"/>
          <w:marTop w:val="0"/>
          <w:marBottom w:val="0"/>
          <w:divBdr>
            <w:top w:val="none" w:sz="0" w:space="0" w:color="auto"/>
            <w:left w:val="none" w:sz="0" w:space="0" w:color="auto"/>
            <w:bottom w:val="none" w:sz="0" w:space="0" w:color="auto"/>
            <w:right w:val="none" w:sz="0" w:space="0" w:color="auto"/>
          </w:divBdr>
        </w:div>
        <w:div w:id="74133375">
          <w:marLeft w:val="0"/>
          <w:marRight w:val="0"/>
          <w:marTop w:val="0"/>
          <w:marBottom w:val="0"/>
          <w:divBdr>
            <w:top w:val="none" w:sz="0" w:space="0" w:color="auto"/>
            <w:left w:val="none" w:sz="0" w:space="0" w:color="auto"/>
            <w:bottom w:val="none" w:sz="0" w:space="0" w:color="auto"/>
            <w:right w:val="none" w:sz="0" w:space="0" w:color="auto"/>
          </w:divBdr>
        </w:div>
      </w:divsChild>
    </w:div>
    <w:div w:id="790436273">
      <w:bodyDiv w:val="1"/>
      <w:marLeft w:val="0"/>
      <w:marRight w:val="0"/>
      <w:marTop w:val="0"/>
      <w:marBottom w:val="0"/>
      <w:divBdr>
        <w:top w:val="none" w:sz="0" w:space="0" w:color="auto"/>
        <w:left w:val="none" w:sz="0" w:space="0" w:color="auto"/>
        <w:bottom w:val="none" w:sz="0" w:space="0" w:color="auto"/>
        <w:right w:val="none" w:sz="0" w:space="0" w:color="auto"/>
      </w:divBdr>
    </w:div>
    <w:div w:id="792990253">
      <w:bodyDiv w:val="1"/>
      <w:marLeft w:val="0"/>
      <w:marRight w:val="0"/>
      <w:marTop w:val="0"/>
      <w:marBottom w:val="0"/>
      <w:divBdr>
        <w:top w:val="none" w:sz="0" w:space="0" w:color="auto"/>
        <w:left w:val="none" w:sz="0" w:space="0" w:color="auto"/>
        <w:bottom w:val="none" w:sz="0" w:space="0" w:color="auto"/>
        <w:right w:val="none" w:sz="0" w:space="0" w:color="auto"/>
      </w:divBdr>
    </w:div>
    <w:div w:id="794176886">
      <w:bodyDiv w:val="1"/>
      <w:marLeft w:val="0"/>
      <w:marRight w:val="0"/>
      <w:marTop w:val="0"/>
      <w:marBottom w:val="0"/>
      <w:divBdr>
        <w:top w:val="none" w:sz="0" w:space="0" w:color="auto"/>
        <w:left w:val="none" w:sz="0" w:space="0" w:color="auto"/>
        <w:bottom w:val="none" w:sz="0" w:space="0" w:color="auto"/>
        <w:right w:val="none" w:sz="0" w:space="0" w:color="auto"/>
      </w:divBdr>
    </w:div>
    <w:div w:id="794300854">
      <w:bodyDiv w:val="1"/>
      <w:marLeft w:val="0"/>
      <w:marRight w:val="0"/>
      <w:marTop w:val="0"/>
      <w:marBottom w:val="0"/>
      <w:divBdr>
        <w:top w:val="none" w:sz="0" w:space="0" w:color="auto"/>
        <w:left w:val="none" w:sz="0" w:space="0" w:color="auto"/>
        <w:bottom w:val="none" w:sz="0" w:space="0" w:color="auto"/>
        <w:right w:val="none" w:sz="0" w:space="0" w:color="auto"/>
      </w:divBdr>
    </w:div>
    <w:div w:id="799610335">
      <w:bodyDiv w:val="1"/>
      <w:marLeft w:val="0"/>
      <w:marRight w:val="0"/>
      <w:marTop w:val="0"/>
      <w:marBottom w:val="0"/>
      <w:divBdr>
        <w:top w:val="none" w:sz="0" w:space="0" w:color="auto"/>
        <w:left w:val="none" w:sz="0" w:space="0" w:color="auto"/>
        <w:bottom w:val="none" w:sz="0" w:space="0" w:color="auto"/>
        <w:right w:val="none" w:sz="0" w:space="0" w:color="auto"/>
      </w:divBdr>
    </w:div>
    <w:div w:id="804080771">
      <w:bodyDiv w:val="1"/>
      <w:marLeft w:val="0"/>
      <w:marRight w:val="0"/>
      <w:marTop w:val="0"/>
      <w:marBottom w:val="0"/>
      <w:divBdr>
        <w:top w:val="none" w:sz="0" w:space="0" w:color="auto"/>
        <w:left w:val="none" w:sz="0" w:space="0" w:color="auto"/>
        <w:bottom w:val="none" w:sz="0" w:space="0" w:color="auto"/>
        <w:right w:val="none" w:sz="0" w:space="0" w:color="auto"/>
      </w:divBdr>
    </w:div>
    <w:div w:id="809592810">
      <w:bodyDiv w:val="1"/>
      <w:marLeft w:val="0"/>
      <w:marRight w:val="0"/>
      <w:marTop w:val="0"/>
      <w:marBottom w:val="0"/>
      <w:divBdr>
        <w:top w:val="none" w:sz="0" w:space="0" w:color="auto"/>
        <w:left w:val="none" w:sz="0" w:space="0" w:color="auto"/>
        <w:bottom w:val="none" w:sz="0" w:space="0" w:color="auto"/>
        <w:right w:val="none" w:sz="0" w:space="0" w:color="auto"/>
      </w:divBdr>
      <w:divsChild>
        <w:div w:id="1324699139">
          <w:marLeft w:val="0"/>
          <w:marRight w:val="0"/>
          <w:marTop w:val="15"/>
          <w:marBottom w:val="0"/>
          <w:divBdr>
            <w:top w:val="none" w:sz="0" w:space="0" w:color="auto"/>
            <w:left w:val="none" w:sz="0" w:space="0" w:color="auto"/>
            <w:bottom w:val="none" w:sz="0" w:space="0" w:color="auto"/>
            <w:right w:val="none" w:sz="0" w:space="0" w:color="auto"/>
          </w:divBdr>
          <w:divsChild>
            <w:div w:id="411241982">
              <w:marLeft w:val="0"/>
              <w:marRight w:val="0"/>
              <w:marTop w:val="0"/>
              <w:marBottom w:val="0"/>
              <w:divBdr>
                <w:top w:val="none" w:sz="0" w:space="0" w:color="auto"/>
                <w:left w:val="none" w:sz="0" w:space="0" w:color="auto"/>
                <w:bottom w:val="none" w:sz="0" w:space="0" w:color="auto"/>
                <w:right w:val="none" w:sz="0" w:space="0" w:color="auto"/>
              </w:divBdr>
              <w:divsChild>
                <w:div w:id="1974673475">
                  <w:marLeft w:val="0"/>
                  <w:marRight w:val="0"/>
                  <w:marTop w:val="0"/>
                  <w:marBottom w:val="0"/>
                  <w:divBdr>
                    <w:top w:val="none" w:sz="0" w:space="0" w:color="auto"/>
                    <w:left w:val="none" w:sz="0" w:space="0" w:color="auto"/>
                    <w:bottom w:val="none" w:sz="0" w:space="0" w:color="auto"/>
                    <w:right w:val="none" w:sz="0" w:space="0" w:color="auto"/>
                  </w:divBdr>
                </w:div>
                <w:div w:id="1282345684">
                  <w:marLeft w:val="0"/>
                  <w:marRight w:val="0"/>
                  <w:marTop w:val="0"/>
                  <w:marBottom w:val="0"/>
                  <w:divBdr>
                    <w:top w:val="none" w:sz="0" w:space="0" w:color="auto"/>
                    <w:left w:val="none" w:sz="0" w:space="0" w:color="auto"/>
                    <w:bottom w:val="none" w:sz="0" w:space="0" w:color="auto"/>
                    <w:right w:val="none" w:sz="0" w:space="0" w:color="auto"/>
                  </w:divBdr>
                </w:div>
                <w:div w:id="2129547193">
                  <w:marLeft w:val="0"/>
                  <w:marRight w:val="0"/>
                  <w:marTop w:val="0"/>
                  <w:marBottom w:val="0"/>
                  <w:divBdr>
                    <w:top w:val="none" w:sz="0" w:space="0" w:color="auto"/>
                    <w:left w:val="none" w:sz="0" w:space="0" w:color="auto"/>
                    <w:bottom w:val="none" w:sz="0" w:space="0" w:color="auto"/>
                    <w:right w:val="none" w:sz="0" w:space="0" w:color="auto"/>
                  </w:divBdr>
                </w:div>
                <w:div w:id="21200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25122">
          <w:marLeft w:val="0"/>
          <w:marRight w:val="0"/>
          <w:marTop w:val="15"/>
          <w:marBottom w:val="0"/>
          <w:divBdr>
            <w:top w:val="none" w:sz="0" w:space="0" w:color="auto"/>
            <w:left w:val="none" w:sz="0" w:space="0" w:color="auto"/>
            <w:bottom w:val="none" w:sz="0" w:space="0" w:color="auto"/>
            <w:right w:val="none" w:sz="0" w:space="0" w:color="auto"/>
          </w:divBdr>
          <w:divsChild>
            <w:div w:id="1904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37871">
      <w:bodyDiv w:val="1"/>
      <w:marLeft w:val="0"/>
      <w:marRight w:val="0"/>
      <w:marTop w:val="0"/>
      <w:marBottom w:val="0"/>
      <w:divBdr>
        <w:top w:val="none" w:sz="0" w:space="0" w:color="auto"/>
        <w:left w:val="none" w:sz="0" w:space="0" w:color="auto"/>
        <w:bottom w:val="none" w:sz="0" w:space="0" w:color="auto"/>
        <w:right w:val="none" w:sz="0" w:space="0" w:color="auto"/>
      </w:divBdr>
    </w:div>
    <w:div w:id="816457200">
      <w:bodyDiv w:val="1"/>
      <w:marLeft w:val="0"/>
      <w:marRight w:val="0"/>
      <w:marTop w:val="0"/>
      <w:marBottom w:val="0"/>
      <w:divBdr>
        <w:top w:val="none" w:sz="0" w:space="0" w:color="auto"/>
        <w:left w:val="none" w:sz="0" w:space="0" w:color="auto"/>
        <w:bottom w:val="none" w:sz="0" w:space="0" w:color="auto"/>
        <w:right w:val="none" w:sz="0" w:space="0" w:color="auto"/>
      </w:divBdr>
    </w:div>
    <w:div w:id="819224415">
      <w:bodyDiv w:val="1"/>
      <w:marLeft w:val="0"/>
      <w:marRight w:val="0"/>
      <w:marTop w:val="0"/>
      <w:marBottom w:val="0"/>
      <w:divBdr>
        <w:top w:val="none" w:sz="0" w:space="0" w:color="auto"/>
        <w:left w:val="none" w:sz="0" w:space="0" w:color="auto"/>
        <w:bottom w:val="none" w:sz="0" w:space="0" w:color="auto"/>
        <w:right w:val="none" w:sz="0" w:space="0" w:color="auto"/>
      </w:divBdr>
    </w:div>
    <w:div w:id="819231803">
      <w:bodyDiv w:val="1"/>
      <w:marLeft w:val="0"/>
      <w:marRight w:val="0"/>
      <w:marTop w:val="0"/>
      <w:marBottom w:val="0"/>
      <w:divBdr>
        <w:top w:val="none" w:sz="0" w:space="0" w:color="auto"/>
        <w:left w:val="none" w:sz="0" w:space="0" w:color="auto"/>
        <w:bottom w:val="none" w:sz="0" w:space="0" w:color="auto"/>
        <w:right w:val="none" w:sz="0" w:space="0" w:color="auto"/>
      </w:divBdr>
    </w:div>
    <w:div w:id="826749460">
      <w:bodyDiv w:val="1"/>
      <w:marLeft w:val="0"/>
      <w:marRight w:val="0"/>
      <w:marTop w:val="0"/>
      <w:marBottom w:val="0"/>
      <w:divBdr>
        <w:top w:val="none" w:sz="0" w:space="0" w:color="auto"/>
        <w:left w:val="none" w:sz="0" w:space="0" w:color="auto"/>
        <w:bottom w:val="none" w:sz="0" w:space="0" w:color="auto"/>
        <w:right w:val="none" w:sz="0" w:space="0" w:color="auto"/>
      </w:divBdr>
      <w:divsChild>
        <w:div w:id="844707715">
          <w:marLeft w:val="0"/>
          <w:marRight w:val="0"/>
          <w:marTop w:val="0"/>
          <w:marBottom w:val="0"/>
          <w:divBdr>
            <w:top w:val="none" w:sz="0" w:space="0" w:color="auto"/>
            <w:left w:val="none" w:sz="0" w:space="0" w:color="auto"/>
            <w:bottom w:val="none" w:sz="0" w:space="0" w:color="auto"/>
            <w:right w:val="none" w:sz="0" w:space="0" w:color="auto"/>
          </w:divBdr>
        </w:div>
        <w:div w:id="766080079">
          <w:marLeft w:val="0"/>
          <w:marRight w:val="0"/>
          <w:marTop w:val="0"/>
          <w:marBottom w:val="0"/>
          <w:divBdr>
            <w:top w:val="none" w:sz="0" w:space="0" w:color="auto"/>
            <w:left w:val="none" w:sz="0" w:space="0" w:color="auto"/>
            <w:bottom w:val="none" w:sz="0" w:space="0" w:color="auto"/>
            <w:right w:val="none" w:sz="0" w:space="0" w:color="auto"/>
          </w:divBdr>
        </w:div>
        <w:div w:id="453333733">
          <w:marLeft w:val="0"/>
          <w:marRight w:val="0"/>
          <w:marTop w:val="0"/>
          <w:marBottom w:val="0"/>
          <w:divBdr>
            <w:top w:val="none" w:sz="0" w:space="0" w:color="auto"/>
            <w:left w:val="none" w:sz="0" w:space="0" w:color="auto"/>
            <w:bottom w:val="none" w:sz="0" w:space="0" w:color="auto"/>
            <w:right w:val="none" w:sz="0" w:space="0" w:color="auto"/>
          </w:divBdr>
        </w:div>
        <w:div w:id="764837086">
          <w:marLeft w:val="0"/>
          <w:marRight w:val="0"/>
          <w:marTop w:val="0"/>
          <w:marBottom w:val="0"/>
          <w:divBdr>
            <w:top w:val="none" w:sz="0" w:space="0" w:color="auto"/>
            <w:left w:val="none" w:sz="0" w:space="0" w:color="auto"/>
            <w:bottom w:val="none" w:sz="0" w:space="0" w:color="auto"/>
            <w:right w:val="none" w:sz="0" w:space="0" w:color="auto"/>
          </w:divBdr>
        </w:div>
        <w:div w:id="237911922">
          <w:marLeft w:val="0"/>
          <w:marRight w:val="0"/>
          <w:marTop w:val="0"/>
          <w:marBottom w:val="0"/>
          <w:divBdr>
            <w:top w:val="none" w:sz="0" w:space="0" w:color="auto"/>
            <w:left w:val="none" w:sz="0" w:space="0" w:color="auto"/>
            <w:bottom w:val="none" w:sz="0" w:space="0" w:color="auto"/>
            <w:right w:val="none" w:sz="0" w:space="0" w:color="auto"/>
          </w:divBdr>
        </w:div>
        <w:div w:id="488600276">
          <w:marLeft w:val="0"/>
          <w:marRight w:val="0"/>
          <w:marTop w:val="0"/>
          <w:marBottom w:val="0"/>
          <w:divBdr>
            <w:top w:val="none" w:sz="0" w:space="0" w:color="auto"/>
            <w:left w:val="none" w:sz="0" w:space="0" w:color="auto"/>
            <w:bottom w:val="none" w:sz="0" w:space="0" w:color="auto"/>
            <w:right w:val="none" w:sz="0" w:space="0" w:color="auto"/>
          </w:divBdr>
        </w:div>
        <w:div w:id="1699235468">
          <w:marLeft w:val="0"/>
          <w:marRight w:val="0"/>
          <w:marTop w:val="0"/>
          <w:marBottom w:val="0"/>
          <w:divBdr>
            <w:top w:val="none" w:sz="0" w:space="0" w:color="auto"/>
            <w:left w:val="none" w:sz="0" w:space="0" w:color="auto"/>
            <w:bottom w:val="none" w:sz="0" w:space="0" w:color="auto"/>
            <w:right w:val="none" w:sz="0" w:space="0" w:color="auto"/>
          </w:divBdr>
        </w:div>
        <w:div w:id="2086681152">
          <w:marLeft w:val="0"/>
          <w:marRight w:val="0"/>
          <w:marTop w:val="0"/>
          <w:marBottom w:val="0"/>
          <w:divBdr>
            <w:top w:val="none" w:sz="0" w:space="0" w:color="auto"/>
            <w:left w:val="none" w:sz="0" w:space="0" w:color="auto"/>
            <w:bottom w:val="none" w:sz="0" w:space="0" w:color="auto"/>
            <w:right w:val="none" w:sz="0" w:space="0" w:color="auto"/>
          </w:divBdr>
        </w:div>
        <w:div w:id="1151478628">
          <w:marLeft w:val="0"/>
          <w:marRight w:val="0"/>
          <w:marTop w:val="0"/>
          <w:marBottom w:val="0"/>
          <w:divBdr>
            <w:top w:val="none" w:sz="0" w:space="0" w:color="auto"/>
            <w:left w:val="none" w:sz="0" w:space="0" w:color="auto"/>
            <w:bottom w:val="none" w:sz="0" w:space="0" w:color="auto"/>
            <w:right w:val="none" w:sz="0" w:space="0" w:color="auto"/>
          </w:divBdr>
        </w:div>
        <w:div w:id="710572425">
          <w:marLeft w:val="0"/>
          <w:marRight w:val="0"/>
          <w:marTop w:val="0"/>
          <w:marBottom w:val="0"/>
          <w:divBdr>
            <w:top w:val="none" w:sz="0" w:space="0" w:color="auto"/>
            <w:left w:val="none" w:sz="0" w:space="0" w:color="auto"/>
            <w:bottom w:val="none" w:sz="0" w:space="0" w:color="auto"/>
            <w:right w:val="none" w:sz="0" w:space="0" w:color="auto"/>
          </w:divBdr>
        </w:div>
        <w:div w:id="413937311">
          <w:marLeft w:val="0"/>
          <w:marRight w:val="0"/>
          <w:marTop w:val="0"/>
          <w:marBottom w:val="0"/>
          <w:divBdr>
            <w:top w:val="none" w:sz="0" w:space="0" w:color="auto"/>
            <w:left w:val="none" w:sz="0" w:space="0" w:color="auto"/>
            <w:bottom w:val="none" w:sz="0" w:space="0" w:color="auto"/>
            <w:right w:val="none" w:sz="0" w:space="0" w:color="auto"/>
          </w:divBdr>
        </w:div>
        <w:div w:id="390739240">
          <w:marLeft w:val="0"/>
          <w:marRight w:val="0"/>
          <w:marTop w:val="0"/>
          <w:marBottom w:val="0"/>
          <w:divBdr>
            <w:top w:val="none" w:sz="0" w:space="0" w:color="auto"/>
            <w:left w:val="none" w:sz="0" w:space="0" w:color="auto"/>
            <w:bottom w:val="none" w:sz="0" w:space="0" w:color="auto"/>
            <w:right w:val="none" w:sz="0" w:space="0" w:color="auto"/>
          </w:divBdr>
        </w:div>
        <w:div w:id="1245532696">
          <w:marLeft w:val="0"/>
          <w:marRight w:val="0"/>
          <w:marTop w:val="0"/>
          <w:marBottom w:val="0"/>
          <w:divBdr>
            <w:top w:val="none" w:sz="0" w:space="0" w:color="auto"/>
            <w:left w:val="none" w:sz="0" w:space="0" w:color="auto"/>
            <w:bottom w:val="none" w:sz="0" w:space="0" w:color="auto"/>
            <w:right w:val="none" w:sz="0" w:space="0" w:color="auto"/>
          </w:divBdr>
        </w:div>
        <w:div w:id="28844323">
          <w:marLeft w:val="0"/>
          <w:marRight w:val="0"/>
          <w:marTop w:val="0"/>
          <w:marBottom w:val="0"/>
          <w:divBdr>
            <w:top w:val="none" w:sz="0" w:space="0" w:color="auto"/>
            <w:left w:val="none" w:sz="0" w:space="0" w:color="auto"/>
            <w:bottom w:val="none" w:sz="0" w:space="0" w:color="auto"/>
            <w:right w:val="none" w:sz="0" w:space="0" w:color="auto"/>
          </w:divBdr>
        </w:div>
        <w:div w:id="1137718907">
          <w:marLeft w:val="0"/>
          <w:marRight w:val="0"/>
          <w:marTop w:val="0"/>
          <w:marBottom w:val="0"/>
          <w:divBdr>
            <w:top w:val="none" w:sz="0" w:space="0" w:color="auto"/>
            <w:left w:val="none" w:sz="0" w:space="0" w:color="auto"/>
            <w:bottom w:val="none" w:sz="0" w:space="0" w:color="auto"/>
            <w:right w:val="none" w:sz="0" w:space="0" w:color="auto"/>
          </w:divBdr>
        </w:div>
        <w:div w:id="498157377">
          <w:marLeft w:val="0"/>
          <w:marRight w:val="0"/>
          <w:marTop w:val="0"/>
          <w:marBottom w:val="0"/>
          <w:divBdr>
            <w:top w:val="none" w:sz="0" w:space="0" w:color="auto"/>
            <w:left w:val="none" w:sz="0" w:space="0" w:color="auto"/>
            <w:bottom w:val="none" w:sz="0" w:space="0" w:color="auto"/>
            <w:right w:val="none" w:sz="0" w:space="0" w:color="auto"/>
          </w:divBdr>
        </w:div>
        <w:div w:id="821309157">
          <w:marLeft w:val="0"/>
          <w:marRight w:val="0"/>
          <w:marTop w:val="0"/>
          <w:marBottom w:val="0"/>
          <w:divBdr>
            <w:top w:val="none" w:sz="0" w:space="0" w:color="auto"/>
            <w:left w:val="none" w:sz="0" w:space="0" w:color="auto"/>
            <w:bottom w:val="none" w:sz="0" w:space="0" w:color="auto"/>
            <w:right w:val="none" w:sz="0" w:space="0" w:color="auto"/>
          </w:divBdr>
        </w:div>
        <w:div w:id="679241386">
          <w:marLeft w:val="0"/>
          <w:marRight w:val="0"/>
          <w:marTop w:val="0"/>
          <w:marBottom w:val="0"/>
          <w:divBdr>
            <w:top w:val="none" w:sz="0" w:space="0" w:color="auto"/>
            <w:left w:val="none" w:sz="0" w:space="0" w:color="auto"/>
            <w:bottom w:val="none" w:sz="0" w:space="0" w:color="auto"/>
            <w:right w:val="none" w:sz="0" w:space="0" w:color="auto"/>
          </w:divBdr>
        </w:div>
      </w:divsChild>
    </w:div>
    <w:div w:id="827745926">
      <w:bodyDiv w:val="1"/>
      <w:marLeft w:val="0"/>
      <w:marRight w:val="0"/>
      <w:marTop w:val="0"/>
      <w:marBottom w:val="0"/>
      <w:divBdr>
        <w:top w:val="none" w:sz="0" w:space="0" w:color="auto"/>
        <w:left w:val="none" w:sz="0" w:space="0" w:color="auto"/>
        <w:bottom w:val="none" w:sz="0" w:space="0" w:color="auto"/>
        <w:right w:val="none" w:sz="0" w:space="0" w:color="auto"/>
      </w:divBdr>
    </w:div>
    <w:div w:id="827867536">
      <w:bodyDiv w:val="1"/>
      <w:marLeft w:val="0"/>
      <w:marRight w:val="0"/>
      <w:marTop w:val="0"/>
      <w:marBottom w:val="0"/>
      <w:divBdr>
        <w:top w:val="none" w:sz="0" w:space="0" w:color="auto"/>
        <w:left w:val="none" w:sz="0" w:space="0" w:color="auto"/>
        <w:bottom w:val="none" w:sz="0" w:space="0" w:color="auto"/>
        <w:right w:val="none" w:sz="0" w:space="0" w:color="auto"/>
      </w:divBdr>
    </w:div>
    <w:div w:id="831718807">
      <w:bodyDiv w:val="1"/>
      <w:marLeft w:val="0"/>
      <w:marRight w:val="0"/>
      <w:marTop w:val="0"/>
      <w:marBottom w:val="0"/>
      <w:divBdr>
        <w:top w:val="none" w:sz="0" w:space="0" w:color="auto"/>
        <w:left w:val="none" w:sz="0" w:space="0" w:color="auto"/>
        <w:bottom w:val="none" w:sz="0" w:space="0" w:color="auto"/>
        <w:right w:val="none" w:sz="0" w:space="0" w:color="auto"/>
      </w:divBdr>
    </w:div>
    <w:div w:id="833447252">
      <w:bodyDiv w:val="1"/>
      <w:marLeft w:val="0"/>
      <w:marRight w:val="0"/>
      <w:marTop w:val="0"/>
      <w:marBottom w:val="0"/>
      <w:divBdr>
        <w:top w:val="none" w:sz="0" w:space="0" w:color="auto"/>
        <w:left w:val="none" w:sz="0" w:space="0" w:color="auto"/>
        <w:bottom w:val="none" w:sz="0" w:space="0" w:color="auto"/>
        <w:right w:val="none" w:sz="0" w:space="0" w:color="auto"/>
      </w:divBdr>
    </w:div>
    <w:div w:id="833489642">
      <w:bodyDiv w:val="1"/>
      <w:marLeft w:val="0"/>
      <w:marRight w:val="0"/>
      <w:marTop w:val="0"/>
      <w:marBottom w:val="0"/>
      <w:divBdr>
        <w:top w:val="none" w:sz="0" w:space="0" w:color="auto"/>
        <w:left w:val="none" w:sz="0" w:space="0" w:color="auto"/>
        <w:bottom w:val="none" w:sz="0" w:space="0" w:color="auto"/>
        <w:right w:val="none" w:sz="0" w:space="0" w:color="auto"/>
      </w:divBdr>
    </w:div>
    <w:div w:id="833842818">
      <w:bodyDiv w:val="1"/>
      <w:marLeft w:val="0"/>
      <w:marRight w:val="0"/>
      <w:marTop w:val="0"/>
      <w:marBottom w:val="0"/>
      <w:divBdr>
        <w:top w:val="none" w:sz="0" w:space="0" w:color="auto"/>
        <w:left w:val="none" w:sz="0" w:space="0" w:color="auto"/>
        <w:bottom w:val="none" w:sz="0" w:space="0" w:color="auto"/>
        <w:right w:val="none" w:sz="0" w:space="0" w:color="auto"/>
      </w:divBdr>
    </w:div>
    <w:div w:id="834414799">
      <w:bodyDiv w:val="1"/>
      <w:marLeft w:val="0"/>
      <w:marRight w:val="0"/>
      <w:marTop w:val="0"/>
      <w:marBottom w:val="0"/>
      <w:divBdr>
        <w:top w:val="none" w:sz="0" w:space="0" w:color="auto"/>
        <w:left w:val="none" w:sz="0" w:space="0" w:color="auto"/>
        <w:bottom w:val="none" w:sz="0" w:space="0" w:color="auto"/>
        <w:right w:val="none" w:sz="0" w:space="0" w:color="auto"/>
      </w:divBdr>
    </w:div>
    <w:div w:id="835729187">
      <w:bodyDiv w:val="1"/>
      <w:marLeft w:val="0"/>
      <w:marRight w:val="0"/>
      <w:marTop w:val="0"/>
      <w:marBottom w:val="0"/>
      <w:divBdr>
        <w:top w:val="none" w:sz="0" w:space="0" w:color="auto"/>
        <w:left w:val="none" w:sz="0" w:space="0" w:color="auto"/>
        <w:bottom w:val="none" w:sz="0" w:space="0" w:color="auto"/>
        <w:right w:val="none" w:sz="0" w:space="0" w:color="auto"/>
      </w:divBdr>
    </w:div>
    <w:div w:id="839543303">
      <w:bodyDiv w:val="1"/>
      <w:marLeft w:val="0"/>
      <w:marRight w:val="0"/>
      <w:marTop w:val="0"/>
      <w:marBottom w:val="0"/>
      <w:divBdr>
        <w:top w:val="none" w:sz="0" w:space="0" w:color="auto"/>
        <w:left w:val="none" w:sz="0" w:space="0" w:color="auto"/>
        <w:bottom w:val="none" w:sz="0" w:space="0" w:color="auto"/>
        <w:right w:val="none" w:sz="0" w:space="0" w:color="auto"/>
      </w:divBdr>
      <w:divsChild>
        <w:div w:id="2076311976">
          <w:marLeft w:val="0"/>
          <w:marRight w:val="0"/>
          <w:marTop w:val="0"/>
          <w:marBottom w:val="0"/>
          <w:divBdr>
            <w:top w:val="none" w:sz="0" w:space="0" w:color="auto"/>
            <w:left w:val="none" w:sz="0" w:space="0" w:color="auto"/>
            <w:bottom w:val="none" w:sz="0" w:space="0" w:color="auto"/>
            <w:right w:val="none" w:sz="0" w:space="0" w:color="auto"/>
          </w:divBdr>
        </w:div>
        <w:div w:id="310791282">
          <w:marLeft w:val="0"/>
          <w:marRight w:val="0"/>
          <w:marTop w:val="0"/>
          <w:marBottom w:val="0"/>
          <w:divBdr>
            <w:top w:val="none" w:sz="0" w:space="0" w:color="auto"/>
            <w:left w:val="none" w:sz="0" w:space="0" w:color="auto"/>
            <w:bottom w:val="none" w:sz="0" w:space="0" w:color="auto"/>
            <w:right w:val="none" w:sz="0" w:space="0" w:color="auto"/>
          </w:divBdr>
        </w:div>
        <w:div w:id="1588231372">
          <w:marLeft w:val="0"/>
          <w:marRight w:val="0"/>
          <w:marTop w:val="0"/>
          <w:marBottom w:val="0"/>
          <w:divBdr>
            <w:top w:val="none" w:sz="0" w:space="0" w:color="auto"/>
            <w:left w:val="none" w:sz="0" w:space="0" w:color="auto"/>
            <w:bottom w:val="none" w:sz="0" w:space="0" w:color="auto"/>
            <w:right w:val="none" w:sz="0" w:space="0" w:color="auto"/>
          </w:divBdr>
        </w:div>
        <w:div w:id="1470172007">
          <w:marLeft w:val="0"/>
          <w:marRight w:val="0"/>
          <w:marTop w:val="0"/>
          <w:marBottom w:val="0"/>
          <w:divBdr>
            <w:top w:val="none" w:sz="0" w:space="0" w:color="auto"/>
            <w:left w:val="none" w:sz="0" w:space="0" w:color="auto"/>
            <w:bottom w:val="none" w:sz="0" w:space="0" w:color="auto"/>
            <w:right w:val="none" w:sz="0" w:space="0" w:color="auto"/>
          </w:divBdr>
        </w:div>
        <w:div w:id="140392103">
          <w:marLeft w:val="0"/>
          <w:marRight w:val="0"/>
          <w:marTop w:val="0"/>
          <w:marBottom w:val="0"/>
          <w:divBdr>
            <w:top w:val="none" w:sz="0" w:space="0" w:color="auto"/>
            <w:left w:val="none" w:sz="0" w:space="0" w:color="auto"/>
            <w:bottom w:val="none" w:sz="0" w:space="0" w:color="auto"/>
            <w:right w:val="none" w:sz="0" w:space="0" w:color="auto"/>
          </w:divBdr>
        </w:div>
      </w:divsChild>
    </w:div>
    <w:div w:id="844513292">
      <w:bodyDiv w:val="1"/>
      <w:marLeft w:val="0"/>
      <w:marRight w:val="0"/>
      <w:marTop w:val="0"/>
      <w:marBottom w:val="0"/>
      <w:divBdr>
        <w:top w:val="none" w:sz="0" w:space="0" w:color="auto"/>
        <w:left w:val="none" w:sz="0" w:space="0" w:color="auto"/>
        <w:bottom w:val="none" w:sz="0" w:space="0" w:color="auto"/>
        <w:right w:val="none" w:sz="0" w:space="0" w:color="auto"/>
      </w:divBdr>
      <w:divsChild>
        <w:div w:id="526333026">
          <w:marLeft w:val="0"/>
          <w:marRight w:val="0"/>
          <w:marTop w:val="0"/>
          <w:marBottom w:val="0"/>
          <w:divBdr>
            <w:top w:val="none" w:sz="0" w:space="0" w:color="auto"/>
            <w:left w:val="none" w:sz="0" w:space="0" w:color="auto"/>
            <w:bottom w:val="none" w:sz="0" w:space="0" w:color="auto"/>
            <w:right w:val="none" w:sz="0" w:space="0" w:color="auto"/>
          </w:divBdr>
        </w:div>
        <w:div w:id="890655483">
          <w:marLeft w:val="0"/>
          <w:marRight w:val="0"/>
          <w:marTop w:val="0"/>
          <w:marBottom w:val="0"/>
          <w:divBdr>
            <w:top w:val="none" w:sz="0" w:space="0" w:color="auto"/>
            <w:left w:val="none" w:sz="0" w:space="0" w:color="auto"/>
            <w:bottom w:val="none" w:sz="0" w:space="0" w:color="auto"/>
            <w:right w:val="none" w:sz="0" w:space="0" w:color="auto"/>
          </w:divBdr>
        </w:div>
        <w:div w:id="2002657141">
          <w:marLeft w:val="0"/>
          <w:marRight w:val="0"/>
          <w:marTop w:val="0"/>
          <w:marBottom w:val="0"/>
          <w:divBdr>
            <w:top w:val="none" w:sz="0" w:space="0" w:color="auto"/>
            <w:left w:val="none" w:sz="0" w:space="0" w:color="auto"/>
            <w:bottom w:val="none" w:sz="0" w:space="0" w:color="auto"/>
            <w:right w:val="none" w:sz="0" w:space="0" w:color="auto"/>
          </w:divBdr>
        </w:div>
        <w:div w:id="1415319710">
          <w:marLeft w:val="0"/>
          <w:marRight w:val="0"/>
          <w:marTop w:val="0"/>
          <w:marBottom w:val="0"/>
          <w:divBdr>
            <w:top w:val="none" w:sz="0" w:space="0" w:color="auto"/>
            <w:left w:val="none" w:sz="0" w:space="0" w:color="auto"/>
            <w:bottom w:val="none" w:sz="0" w:space="0" w:color="auto"/>
            <w:right w:val="none" w:sz="0" w:space="0" w:color="auto"/>
          </w:divBdr>
        </w:div>
        <w:div w:id="83914321">
          <w:marLeft w:val="0"/>
          <w:marRight w:val="0"/>
          <w:marTop w:val="0"/>
          <w:marBottom w:val="0"/>
          <w:divBdr>
            <w:top w:val="none" w:sz="0" w:space="0" w:color="auto"/>
            <w:left w:val="none" w:sz="0" w:space="0" w:color="auto"/>
            <w:bottom w:val="none" w:sz="0" w:space="0" w:color="auto"/>
            <w:right w:val="none" w:sz="0" w:space="0" w:color="auto"/>
          </w:divBdr>
        </w:div>
        <w:div w:id="875002548">
          <w:marLeft w:val="0"/>
          <w:marRight w:val="0"/>
          <w:marTop w:val="0"/>
          <w:marBottom w:val="0"/>
          <w:divBdr>
            <w:top w:val="none" w:sz="0" w:space="0" w:color="auto"/>
            <w:left w:val="none" w:sz="0" w:space="0" w:color="auto"/>
            <w:bottom w:val="none" w:sz="0" w:space="0" w:color="auto"/>
            <w:right w:val="none" w:sz="0" w:space="0" w:color="auto"/>
          </w:divBdr>
        </w:div>
        <w:div w:id="69468413">
          <w:marLeft w:val="0"/>
          <w:marRight w:val="0"/>
          <w:marTop w:val="0"/>
          <w:marBottom w:val="0"/>
          <w:divBdr>
            <w:top w:val="none" w:sz="0" w:space="0" w:color="auto"/>
            <w:left w:val="none" w:sz="0" w:space="0" w:color="auto"/>
            <w:bottom w:val="none" w:sz="0" w:space="0" w:color="auto"/>
            <w:right w:val="none" w:sz="0" w:space="0" w:color="auto"/>
          </w:divBdr>
        </w:div>
        <w:div w:id="30151898">
          <w:marLeft w:val="0"/>
          <w:marRight w:val="0"/>
          <w:marTop w:val="0"/>
          <w:marBottom w:val="0"/>
          <w:divBdr>
            <w:top w:val="none" w:sz="0" w:space="0" w:color="auto"/>
            <w:left w:val="none" w:sz="0" w:space="0" w:color="auto"/>
            <w:bottom w:val="none" w:sz="0" w:space="0" w:color="auto"/>
            <w:right w:val="none" w:sz="0" w:space="0" w:color="auto"/>
          </w:divBdr>
        </w:div>
        <w:div w:id="1877305163">
          <w:marLeft w:val="0"/>
          <w:marRight w:val="0"/>
          <w:marTop w:val="0"/>
          <w:marBottom w:val="0"/>
          <w:divBdr>
            <w:top w:val="none" w:sz="0" w:space="0" w:color="auto"/>
            <w:left w:val="none" w:sz="0" w:space="0" w:color="auto"/>
            <w:bottom w:val="none" w:sz="0" w:space="0" w:color="auto"/>
            <w:right w:val="none" w:sz="0" w:space="0" w:color="auto"/>
          </w:divBdr>
        </w:div>
        <w:div w:id="1433361388">
          <w:marLeft w:val="0"/>
          <w:marRight w:val="0"/>
          <w:marTop w:val="0"/>
          <w:marBottom w:val="0"/>
          <w:divBdr>
            <w:top w:val="none" w:sz="0" w:space="0" w:color="auto"/>
            <w:left w:val="none" w:sz="0" w:space="0" w:color="auto"/>
            <w:bottom w:val="none" w:sz="0" w:space="0" w:color="auto"/>
            <w:right w:val="none" w:sz="0" w:space="0" w:color="auto"/>
          </w:divBdr>
        </w:div>
        <w:div w:id="356392">
          <w:marLeft w:val="0"/>
          <w:marRight w:val="0"/>
          <w:marTop w:val="0"/>
          <w:marBottom w:val="0"/>
          <w:divBdr>
            <w:top w:val="none" w:sz="0" w:space="0" w:color="auto"/>
            <w:left w:val="none" w:sz="0" w:space="0" w:color="auto"/>
            <w:bottom w:val="none" w:sz="0" w:space="0" w:color="auto"/>
            <w:right w:val="none" w:sz="0" w:space="0" w:color="auto"/>
          </w:divBdr>
        </w:div>
        <w:div w:id="1513569657">
          <w:marLeft w:val="0"/>
          <w:marRight w:val="0"/>
          <w:marTop w:val="0"/>
          <w:marBottom w:val="0"/>
          <w:divBdr>
            <w:top w:val="none" w:sz="0" w:space="0" w:color="auto"/>
            <w:left w:val="none" w:sz="0" w:space="0" w:color="auto"/>
            <w:bottom w:val="none" w:sz="0" w:space="0" w:color="auto"/>
            <w:right w:val="none" w:sz="0" w:space="0" w:color="auto"/>
          </w:divBdr>
        </w:div>
        <w:div w:id="1942755629">
          <w:marLeft w:val="0"/>
          <w:marRight w:val="0"/>
          <w:marTop w:val="0"/>
          <w:marBottom w:val="0"/>
          <w:divBdr>
            <w:top w:val="none" w:sz="0" w:space="0" w:color="auto"/>
            <w:left w:val="none" w:sz="0" w:space="0" w:color="auto"/>
            <w:bottom w:val="none" w:sz="0" w:space="0" w:color="auto"/>
            <w:right w:val="none" w:sz="0" w:space="0" w:color="auto"/>
          </w:divBdr>
        </w:div>
        <w:div w:id="1568343613">
          <w:marLeft w:val="0"/>
          <w:marRight w:val="0"/>
          <w:marTop w:val="0"/>
          <w:marBottom w:val="0"/>
          <w:divBdr>
            <w:top w:val="none" w:sz="0" w:space="0" w:color="auto"/>
            <w:left w:val="none" w:sz="0" w:space="0" w:color="auto"/>
            <w:bottom w:val="none" w:sz="0" w:space="0" w:color="auto"/>
            <w:right w:val="none" w:sz="0" w:space="0" w:color="auto"/>
          </w:divBdr>
        </w:div>
        <w:div w:id="1562793865">
          <w:marLeft w:val="0"/>
          <w:marRight w:val="0"/>
          <w:marTop w:val="0"/>
          <w:marBottom w:val="0"/>
          <w:divBdr>
            <w:top w:val="none" w:sz="0" w:space="0" w:color="auto"/>
            <w:left w:val="none" w:sz="0" w:space="0" w:color="auto"/>
            <w:bottom w:val="none" w:sz="0" w:space="0" w:color="auto"/>
            <w:right w:val="none" w:sz="0" w:space="0" w:color="auto"/>
          </w:divBdr>
        </w:div>
      </w:divsChild>
    </w:div>
    <w:div w:id="851648043">
      <w:bodyDiv w:val="1"/>
      <w:marLeft w:val="0"/>
      <w:marRight w:val="0"/>
      <w:marTop w:val="0"/>
      <w:marBottom w:val="0"/>
      <w:divBdr>
        <w:top w:val="none" w:sz="0" w:space="0" w:color="auto"/>
        <w:left w:val="none" w:sz="0" w:space="0" w:color="auto"/>
        <w:bottom w:val="none" w:sz="0" w:space="0" w:color="auto"/>
        <w:right w:val="none" w:sz="0" w:space="0" w:color="auto"/>
      </w:divBdr>
    </w:div>
    <w:div w:id="852035551">
      <w:bodyDiv w:val="1"/>
      <w:marLeft w:val="0"/>
      <w:marRight w:val="0"/>
      <w:marTop w:val="0"/>
      <w:marBottom w:val="0"/>
      <w:divBdr>
        <w:top w:val="none" w:sz="0" w:space="0" w:color="auto"/>
        <w:left w:val="none" w:sz="0" w:space="0" w:color="auto"/>
        <w:bottom w:val="none" w:sz="0" w:space="0" w:color="auto"/>
        <w:right w:val="none" w:sz="0" w:space="0" w:color="auto"/>
      </w:divBdr>
    </w:div>
    <w:div w:id="852039610">
      <w:bodyDiv w:val="1"/>
      <w:marLeft w:val="0"/>
      <w:marRight w:val="0"/>
      <w:marTop w:val="0"/>
      <w:marBottom w:val="0"/>
      <w:divBdr>
        <w:top w:val="none" w:sz="0" w:space="0" w:color="auto"/>
        <w:left w:val="none" w:sz="0" w:space="0" w:color="auto"/>
        <w:bottom w:val="none" w:sz="0" w:space="0" w:color="auto"/>
        <w:right w:val="none" w:sz="0" w:space="0" w:color="auto"/>
      </w:divBdr>
    </w:div>
    <w:div w:id="853306577">
      <w:bodyDiv w:val="1"/>
      <w:marLeft w:val="0"/>
      <w:marRight w:val="0"/>
      <w:marTop w:val="0"/>
      <w:marBottom w:val="0"/>
      <w:divBdr>
        <w:top w:val="none" w:sz="0" w:space="0" w:color="auto"/>
        <w:left w:val="none" w:sz="0" w:space="0" w:color="auto"/>
        <w:bottom w:val="none" w:sz="0" w:space="0" w:color="auto"/>
        <w:right w:val="none" w:sz="0" w:space="0" w:color="auto"/>
      </w:divBdr>
    </w:div>
    <w:div w:id="856699214">
      <w:bodyDiv w:val="1"/>
      <w:marLeft w:val="0"/>
      <w:marRight w:val="0"/>
      <w:marTop w:val="0"/>
      <w:marBottom w:val="0"/>
      <w:divBdr>
        <w:top w:val="none" w:sz="0" w:space="0" w:color="auto"/>
        <w:left w:val="none" w:sz="0" w:space="0" w:color="auto"/>
        <w:bottom w:val="none" w:sz="0" w:space="0" w:color="auto"/>
        <w:right w:val="none" w:sz="0" w:space="0" w:color="auto"/>
      </w:divBdr>
    </w:div>
    <w:div w:id="857039600">
      <w:bodyDiv w:val="1"/>
      <w:marLeft w:val="0"/>
      <w:marRight w:val="0"/>
      <w:marTop w:val="0"/>
      <w:marBottom w:val="0"/>
      <w:divBdr>
        <w:top w:val="none" w:sz="0" w:space="0" w:color="auto"/>
        <w:left w:val="none" w:sz="0" w:space="0" w:color="auto"/>
        <w:bottom w:val="none" w:sz="0" w:space="0" w:color="auto"/>
        <w:right w:val="none" w:sz="0" w:space="0" w:color="auto"/>
      </w:divBdr>
    </w:div>
    <w:div w:id="860361267">
      <w:bodyDiv w:val="1"/>
      <w:marLeft w:val="0"/>
      <w:marRight w:val="0"/>
      <w:marTop w:val="0"/>
      <w:marBottom w:val="0"/>
      <w:divBdr>
        <w:top w:val="none" w:sz="0" w:space="0" w:color="auto"/>
        <w:left w:val="none" w:sz="0" w:space="0" w:color="auto"/>
        <w:bottom w:val="none" w:sz="0" w:space="0" w:color="auto"/>
        <w:right w:val="none" w:sz="0" w:space="0" w:color="auto"/>
      </w:divBdr>
    </w:div>
    <w:div w:id="861671546">
      <w:bodyDiv w:val="1"/>
      <w:marLeft w:val="0"/>
      <w:marRight w:val="0"/>
      <w:marTop w:val="0"/>
      <w:marBottom w:val="0"/>
      <w:divBdr>
        <w:top w:val="none" w:sz="0" w:space="0" w:color="auto"/>
        <w:left w:val="none" w:sz="0" w:space="0" w:color="auto"/>
        <w:bottom w:val="none" w:sz="0" w:space="0" w:color="auto"/>
        <w:right w:val="none" w:sz="0" w:space="0" w:color="auto"/>
      </w:divBdr>
    </w:div>
    <w:div w:id="863635897">
      <w:bodyDiv w:val="1"/>
      <w:marLeft w:val="0"/>
      <w:marRight w:val="0"/>
      <w:marTop w:val="0"/>
      <w:marBottom w:val="0"/>
      <w:divBdr>
        <w:top w:val="none" w:sz="0" w:space="0" w:color="auto"/>
        <w:left w:val="none" w:sz="0" w:space="0" w:color="auto"/>
        <w:bottom w:val="none" w:sz="0" w:space="0" w:color="auto"/>
        <w:right w:val="none" w:sz="0" w:space="0" w:color="auto"/>
      </w:divBdr>
    </w:div>
    <w:div w:id="864288822">
      <w:bodyDiv w:val="1"/>
      <w:marLeft w:val="0"/>
      <w:marRight w:val="0"/>
      <w:marTop w:val="0"/>
      <w:marBottom w:val="0"/>
      <w:divBdr>
        <w:top w:val="none" w:sz="0" w:space="0" w:color="auto"/>
        <w:left w:val="none" w:sz="0" w:space="0" w:color="auto"/>
        <w:bottom w:val="none" w:sz="0" w:space="0" w:color="auto"/>
        <w:right w:val="none" w:sz="0" w:space="0" w:color="auto"/>
      </w:divBdr>
      <w:divsChild>
        <w:div w:id="1518731292">
          <w:marLeft w:val="0"/>
          <w:marRight w:val="0"/>
          <w:marTop w:val="0"/>
          <w:marBottom w:val="0"/>
          <w:divBdr>
            <w:top w:val="none" w:sz="0" w:space="0" w:color="auto"/>
            <w:left w:val="none" w:sz="0" w:space="0" w:color="auto"/>
            <w:bottom w:val="none" w:sz="0" w:space="0" w:color="auto"/>
            <w:right w:val="none" w:sz="0" w:space="0" w:color="auto"/>
          </w:divBdr>
          <w:divsChild>
            <w:div w:id="20139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4831">
      <w:bodyDiv w:val="1"/>
      <w:marLeft w:val="0"/>
      <w:marRight w:val="0"/>
      <w:marTop w:val="0"/>
      <w:marBottom w:val="0"/>
      <w:divBdr>
        <w:top w:val="none" w:sz="0" w:space="0" w:color="auto"/>
        <w:left w:val="none" w:sz="0" w:space="0" w:color="auto"/>
        <w:bottom w:val="none" w:sz="0" w:space="0" w:color="auto"/>
        <w:right w:val="none" w:sz="0" w:space="0" w:color="auto"/>
      </w:divBdr>
    </w:div>
    <w:div w:id="872810949">
      <w:bodyDiv w:val="1"/>
      <w:marLeft w:val="0"/>
      <w:marRight w:val="0"/>
      <w:marTop w:val="0"/>
      <w:marBottom w:val="0"/>
      <w:divBdr>
        <w:top w:val="none" w:sz="0" w:space="0" w:color="auto"/>
        <w:left w:val="none" w:sz="0" w:space="0" w:color="auto"/>
        <w:bottom w:val="none" w:sz="0" w:space="0" w:color="auto"/>
        <w:right w:val="none" w:sz="0" w:space="0" w:color="auto"/>
      </w:divBdr>
      <w:divsChild>
        <w:div w:id="1094741028">
          <w:marLeft w:val="0"/>
          <w:marRight w:val="0"/>
          <w:marTop w:val="0"/>
          <w:marBottom w:val="0"/>
          <w:divBdr>
            <w:top w:val="none" w:sz="0" w:space="0" w:color="auto"/>
            <w:left w:val="none" w:sz="0" w:space="0" w:color="auto"/>
            <w:bottom w:val="none" w:sz="0" w:space="0" w:color="auto"/>
            <w:right w:val="none" w:sz="0" w:space="0" w:color="auto"/>
          </w:divBdr>
        </w:div>
        <w:div w:id="1374234328">
          <w:marLeft w:val="0"/>
          <w:marRight w:val="0"/>
          <w:marTop w:val="0"/>
          <w:marBottom w:val="0"/>
          <w:divBdr>
            <w:top w:val="none" w:sz="0" w:space="0" w:color="auto"/>
            <w:left w:val="none" w:sz="0" w:space="0" w:color="auto"/>
            <w:bottom w:val="none" w:sz="0" w:space="0" w:color="auto"/>
            <w:right w:val="none" w:sz="0" w:space="0" w:color="auto"/>
          </w:divBdr>
        </w:div>
      </w:divsChild>
    </w:div>
    <w:div w:id="873614536">
      <w:bodyDiv w:val="1"/>
      <w:marLeft w:val="0"/>
      <w:marRight w:val="0"/>
      <w:marTop w:val="0"/>
      <w:marBottom w:val="0"/>
      <w:divBdr>
        <w:top w:val="none" w:sz="0" w:space="0" w:color="auto"/>
        <w:left w:val="none" w:sz="0" w:space="0" w:color="auto"/>
        <w:bottom w:val="none" w:sz="0" w:space="0" w:color="auto"/>
        <w:right w:val="none" w:sz="0" w:space="0" w:color="auto"/>
      </w:divBdr>
    </w:div>
    <w:div w:id="873737358">
      <w:bodyDiv w:val="1"/>
      <w:marLeft w:val="0"/>
      <w:marRight w:val="0"/>
      <w:marTop w:val="0"/>
      <w:marBottom w:val="0"/>
      <w:divBdr>
        <w:top w:val="none" w:sz="0" w:space="0" w:color="auto"/>
        <w:left w:val="none" w:sz="0" w:space="0" w:color="auto"/>
        <w:bottom w:val="none" w:sz="0" w:space="0" w:color="auto"/>
        <w:right w:val="none" w:sz="0" w:space="0" w:color="auto"/>
      </w:divBdr>
    </w:div>
    <w:div w:id="878052381">
      <w:bodyDiv w:val="1"/>
      <w:marLeft w:val="0"/>
      <w:marRight w:val="0"/>
      <w:marTop w:val="0"/>
      <w:marBottom w:val="0"/>
      <w:divBdr>
        <w:top w:val="none" w:sz="0" w:space="0" w:color="auto"/>
        <w:left w:val="none" w:sz="0" w:space="0" w:color="auto"/>
        <w:bottom w:val="none" w:sz="0" w:space="0" w:color="auto"/>
        <w:right w:val="none" w:sz="0" w:space="0" w:color="auto"/>
      </w:divBdr>
    </w:div>
    <w:div w:id="878591864">
      <w:bodyDiv w:val="1"/>
      <w:marLeft w:val="0"/>
      <w:marRight w:val="0"/>
      <w:marTop w:val="0"/>
      <w:marBottom w:val="0"/>
      <w:divBdr>
        <w:top w:val="none" w:sz="0" w:space="0" w:color="auto"/>
        <w:left w:val="none" w:sz="0" w:space="0" w:color="auto"/>
        <w:bottom w:val="none" w:sz="0" w:space="0" w:color="auto"/>
        <w:right w:val="none" w:sz="0" w:space="0" w:color="auto"/>
      </w:divBdr>
    </w:div>
    <w:div w:id="879827030">
      <w:bodyDiv w:val="1"/>
      <w:marLeft w:val="0"/>
      <w:marRight w:val="0"/>
      <w:marTop w:val="0"/>
      <w:marBottom w:val="0"/>
      <w:divBdr>
        <w:top w:val="none" w:sz="0" w:space="0" w:color="auto"/>
        <w:left w:val="none" w:sz="0" w:space="0" w:color="auto"/>
        <w:bottom w:val="none" w:sz="0" w:space="0" w:color="auto"/>
        <w:right w:val="none" w:sz="0" w:space="0" w:color="auto"/>
      </w:divBdr>
    </w:div>
    <w:div w:id="881283765">
      <w:bodyDiv w:val="1"/>
      <w:marLeft w:val="0"/>
      <w:marRight w:val="0"/>
      <w:marTop w:val="0"/>
      <w:marBottom w:val="0"/>
      <w:divBdr>
        <w:top w:val="none" w:sz="0" w:space="0" w:color="auto"/>
        <w:left w:val="none" w:sz="0" w:space="0" w:color="auto"/>
        <w:bottom w:val="none" w:sz="0" w:space="0" w:color="auto"/>
        <w:right w:val="none" w:sz="0" w:space="0" w:color="auto"/>
      </w:divBdr>
    </w:div>
    <w:div w:id="882133996">
      <w:bodyDiv w:val="1"/>
      <w:marLeft w:val="0"/>
      <w:marRight w:val="0"/>
      <w:marTop w:val="0"/>
      <w:marBottom w:val="0"/>
      <w:divBdr>
        <w:top w:val="none" w:sz="0" w:space="0" w:color="auto"/>
        <w:left w:val="none" w:sz="0" w:space="0" w:color="auto"/>
        <w:bottom w:val="none" w:sz="0" w:space="0" w:color="auto"/>
        <w:right w:val="none" w:sz="0" w:space="0" w:color="auto"/>
      </w:divBdr>
    </w:div>
    <w:div w:id="883521633">
      <w:bodyDiv w:val="1"/>
      <w:marLeft w:val="0"/>
      <w:marRight w:val="0"/>
      <w:marTop w:val="0"/>
      <w:marBottom w:val="0"/>
      <w:divBdr>
        <w:top w:val="none" w:sz="0" w:space="0" w:color="auto"/>
        <w:left w:val="none" w:sz="0" w:space="0" w:color="auto"/>
        <w:bottom w:val="none" w:sz="0" w:space="0" w:color="auto"/>
        <w:right w:val="none" w:sz="0" w:space="0" w:color="auto"/>
      </w:divBdr>
    </w:div>
    <w:div w:id="8871792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708">
          <w:marLeft w:val="0"/>
          <w:marRight w:val="0"/>
          <w:marTop w:val="0"/>
          <w:marBottom w:val="0"/>
          <w:divBdr>
            <w:top w:val="none" w:sz="0" w:space="0" w:color="auto"/>
            <w:left w:val="none" w:sz="0" w:space="0" w:color="auto"/>
            <w:bottom w:val="none" w:sz="0" w:space="0" w:color="auto"/>
            <w:right w:val="none" w:sz="0" w:space="0" w:color="auto"/>
          </w:divBdr>
        </w:div>
        <w:div w:id="522405570">
          <w:marLeft w:val="0"/>
          <w:marRight w:val="0"/>
          <w:marTop w:val="0"/>
          <w:marBottom w:val="0"/>
          <w:divBdr>
            <w:top w:val="none" w:sz="0" w:space="0" w:color="auto"/>
            <w:left w:val="none" w:sz="0" w:space="0" w:color="auto"/>
            <w:bottom w:val="none" w:sz="0" w:space="0" w:color="auto"/>
            <w:right w:val="none" w:sz="0" w:space="0" w:color="auto"/>
          </w:divBdr>
        </w:div>
        <w:div w:id="273949887">
          <w:marLeft w:val="0"/>
          <w:marRight w:val="0"/>
          <w:marTop w:val="0"/>
          <w:marBottom w:val="0"/>
          <w:divBdr>
            <w:top w:val="none" w:sz="0" w:space="0" w:color="auto"/>
            <w:left w:val="none" w:sz="0" w:space="0" w:color="auto"/>
            <w:bottom w:val="none" w:sz="0" w:space="0" w:color="auto"/>
            <w:right w:val="none" w:sz="0" w:space="0" w:color="auto"/>
          </w:divBdr>
        </w:div>
      </w:divsChild>
    </w:div>
    <w:div w:id="890577445">
      <w:bodyDiv w:val="1"/>
      <w:marLeft w:val="0"/>
      <w:marRight w:val="0"/>
      <w:marTop w:val="0"/>
      <w:marBottom w:val="0"/>
      <w:divBdr>
        <w:top w:val="none" w:sz="0" w:space="0" w:color="auto"/>
        <w:left w:val="none" w:sz="0" w:space="0" w:color="auto"/>
        <w:bottom w:val="none" w:sz="0" w:space="0" w:color="auto"/>
        <w:right w:val="none" w:sz="0" w:space="0" w:color="auto"/>
      </w:divBdr>
    </w:div>
    <w:div w:id="891381655">
      <w:bodyDiv w:val="1"/>
      <w:marLeft w:val="0"/>
      <w:marRight w:val="0"/>
      <w:marTop w:val="0"/>
      <w:marBottom w:val="0"/>
      <w:divBdr>
        <w:top w:val="none" w:sz="0" w:space="0" w:color="auto"/>
        <w:left w:val="none" w:sz="0" w:space="0" w:color="auto"/>
        <w:bottom w:val="none" w:sz="0" w:space="0" w:color="auto"/>
        <w:right w:val="none" w:sz="0" w:space="0" w:color="auto"/>
      </w:divBdr>
      <w:divsChild>
        <w:div w:id="1637175726">
          <w:marLeft w:val="0"/>
          <w:marRight w:val="0"/>
          <w:marTop w:val="0"/>
          <w:marBottom w:val="0"/>
          <w:divBdr>
            <w:top w:val="none" w:sz="0" w:space="0" w:color="auto"/>
            <w:left w:val="none" w:sz="0" w:space="0" w:color="auto"/>
            <w:bottom w:val="none" w:sz="0" w:space="0" w:color="auto"/>
            <w:right w:val="none" w:sz="0" w:space="0" w:color="auto"/>
          </w:divBdr>
        </w:div>
        <w:div w:id="439687761">
          <w:marLeft w:val="0"/>
          <w:marRight w:val="0"/>
          <w:marTop w:val="0"/>
          <w:marBottom w:val="0"/>
          <w:divBdr>
            <w:top w:val="none" w:sz="0" w:space="0" w:color="auto"/>
            <w:left w:val="none" w:sz="0" w:space="0" w:color="auto"/>
            <w:bottom w:val="none" w:sz="0" w:space="0" w:color="auto"/>
            <w:right w:val="none" w:sz="0" w:space="0" w:color="auto"/>
          </w:divBdr>
        </w:div>
      </w:divsChild>
    </w:div>
    <w:div w:id="892082906">
      <w:bodyDiv w:val="1"/>
      <w:marLeft w:val="0"/>
      <w:marRight w:val="0"/>
      <w:marTop w:val="0"/>
      <w:marBottom w:val="0"/>
      <w:divBdr>
        <w:top w:val="none" w:sz="0" w:space="0" w:color="auto"/>
        <w:left w:val="none" w:sz="0" w:space="0" w:color="auto"/>
        <w:bottom w:val="none" w:sz="0" w:space="0" w:color="auto"/>
        <w:right w:val="none" w:sz="0" w:space="0" w:color="auto"/>
      </w:divBdr>
    </w:div>
    <w:div w:id="893081152">
      <w:bodyDiv w:val="1"/>
      <w:marLeft w:val="0"/>
      <w:marRight w:val="0"/>
      <w:marTop w:val="0"/>
      <w:marBottom w:val="0"/>
      <w:divBdr>
        <w:top w:val="none" w:sz="0" w:space="0" w:color="auto"/>
        <w:left w:val="none" w:sz="0" w:space="0" w:color="auto"/>
        <w:bottom w:val="none" w:sz="0" w:space="0" w:color="auto"/>
        <w:right w:val="none" w:sz="0" w:space="0" w:color="auto"/>
      </w:divBdr>
      <w:divsChild>
        <w:div w:id="929464182">
          <w:marLeft w:val="0"/>
          <w:marRight w:val="0"/>
          <w:marTop w:val="0"/>
          <w:marBottom w:val="0"/>
          <w:divBdr>
            <w:top w:val="none" w:sz="0" w:space="0" w:color="auto"/>
            <w:left w:val="none" w:sz="0" w:space="0" w:color="auto"/>
            <w:bottom w:val="none" w:sz="0" w:space="0" w:color="auto"/>
            <w:right w:val="none" w:sz="0" w:space="0" w:color="auto"/>
          </w:divBdr>
        </w:div>
        <w:div w:id="1872649357">
          <w:marLeft w:val="0"/>
          <w:marRight w:val="0"/>
          <w:marTop w:val="0"/>
          <w:marBottom w:val="0"/>
          <w:divBdr>
            <w:top w:val="none" w:sz="0" w:space="0" w:color="auto"/>
            <w:left w:val="none" w:sz="0" w:space="0" w:color="auto"/>
            <w:bottom w:val="none" w:sz="0" w:space="0" w:color="auto"/>
            <w:right w:val="none" w:sz="0" w:space="0" w:color="auto"/>
          </w:divBdr>
        </w:div>
        <w:div w:id="528568924">
          <w:marLeft w:val="0"/>
          <w:marRight w:val="0"/>
          <w:marTop w:val="0"/>
          <w:marBottom w:val="0"/>
          <w:divBdr>
            <w:top w:val="none" w:sz="0" w:space="0" w:color="auto"/>
            <w:left w:val="none" w:sz="0" w:space="0" w:color="auto"/>
            <w:bottom w:val="none" w:sz="0" w:space="0" w:color="auto"/>
            <w:right w:val="none" w:sz="0" w:space="0" w:color="auto"/>
          </w:divBdr>
        </w:div>
        <w:div w:id="655843578">
          <w:marLeft w:val="0"/>
          <w:marRight w:val="0"/>
          <w:marTop w:val="0"/>
          <w:marBottom w:val="0"/>
          <w:divBdr>
            <w:top w:val="none" w:sz="0" w:space="0" w:color="auto"/>
            <w:left w:val="none" w:sz="0" w:space="0" w:color="auto"/>
            <w:bottom w:val="none" w:sz="0" w:space="0" w:color="auto"/>
            <w:right w:val="none" w:sz="0" w:space="0" w:color="auto"/>
          </w:divBdr>
        </w:div>
        <w:div w:id="32391750">
          <w:marLeft w:val="0"/>
          <w:marRight w:val="0"/>
          <w:marTop w:val="0"/>
          <w:marBottom w:val="0"/>
          <w:divBdr>
            <w:top w:val="none" w:sz="0" w:space="0" w:color="auto"/>
            <w:left w:val="none" w:sz="0" w:space="0" w:color="auto"/>
            <w:bottom w:val="none" w:sz="0" w:space="0" w:color="auto"/>
            <w:right w:val="none" w:sz="0" w:space="0" w:color="auto"/>
          </w:divBdr>
        </w:div>
        <w:div w:id="224533647">
          <w:marLeft w:val="0"/>
          <w:marRight w:val="0"/>
          <w:marTop w:val="0"/>
          <w:marBottom w:val="0"/>
          <w:divBdr>
            <w:top w:val="none" w:sz="0" w:space="0" w:color="auto"/>
            <w:left w:val="none" w:sz="0" w:space="0" w:color="auto"/>
            <w:bottom w:val="none" w:sz="0" w:space="0" w:color="auto"/>
            <w:right w:val="none" w:sz="0" w:space="0" w:color="auto"/>
          </w:divBdr>
        </w:div>
      </w:divsChild>
    </w:div>
    <w:div w:id="893781851">
      <w:bodyDiv w:val="1"/>
      <w:marLeft w:val="0"/>
      <w:marRight w:val="0"/>
      <w:marTop w:val="0"/>
      <w:marBottom w:val="0"/>
      <w:divBdr>
        <w:top w:val="none" w:sz="0" w:space="0" w:color="auto"/>
        <w:left w:val="none" w:sz="0" w:space="0" w:color="auto"/>
        <w:bottom w:val="none" w:sz="0" w:space="0" w:color="auto"/>
        <w:right w:val="none" w:sz="0" w:space="0" w:color="auto"/>
      </w:divBdr>
    </w:div>
    <w:div w:id="894127992">
      <w:bodyDiv w:val="1"/>
      <w:marLeft w:val="0"/>
      <w:marRight w:val="0"/>
      <w:marTop w:val="0"/>
      <w:marBottom w:val="0"/>
      <w:divBdr>
        <w:top w:val="none" w:sz="0" w:space="0" w:color="auto"/>
        <w:left w:val="none" w:sz="0" w:space="0" w:color="auto"/>
        <w:bottom w:val="none" w:sz="0" w:space="0" w:color="auto"/>
        <w:right w:val="none" w:sz="0" w:space="0" w:color="auto"/>
      </w:divBdr>
    </w:div>
    <w:div w:id="896939429">
      <w:bodyDiv w:val="1"/>
      <w:marLeft w:val="0"/>
      <w:marRight w:val="0"/>
      <w:marTop w:val="0"/>
      <w:marBottom w:val="0"/>
      <w:divBdr>
        <w:top w:val="none" w:sz="0" w:space="0" w:color="auto"/>
        <w:left w:val="none" w:sz="0" w:space="0" w:color="auto"/>
        <w:bottom w:val="none" w:sz="0" w:space="0" w:color="auto"/>
        <w:right w:val="none" w:sz="0" w:space="0" w:color="auto"/>
      </w:divBdr>
      <w:divsChild>
        <w:div w:id="1590698054">
          <w:marLeft w:val="0"/>
          <w:marRight w:val="0"/>
          <w:marTop w:val="0"/>
          <w:marBottom w:val="0"/>
          <w:divBdr>
            <w:top w:val="none" w:sz="0" w:space="0" w:color="auto"/>
            <w:left w:val="none" w:sz="0" w:space="0" w:color="auto"/>
            <w:bottom w:val="none" w:sz="0" w:space="0" w:color="auto"/>
            <w:right w:val="none" w:sz="0" w:space="0" w:color="auto"/>
          </w:divBdr>
        </w:div>
        <w:div w:id="907037763">
          <w:marLeft w:val="0"/>
          <w:marRight w:val="0"/>
          <w:marTop w:val="0"/>
          <w:marBottom w:val="0"/>
          <w:divBdr>
            <w:top w:val="none" w:sz="0" w:space="0" w:color="auto"/>
            <w:left w:val="none" w:sz="0" w:space="0" w:color="auto"/>
            <w:bottom w:val="none" w:sz="0" w:space="0" w:color="auto"/>
            <w:right w:val="none" w:sz="0" w:space="0" w:color="auto"/>
          </w:divBdr>
        </w:div>
        <w:div w:id="1313559865">
          <w:marLeft w:val="0"/>
          <w:marRight w:val="0"/>
          <w:marTop w:val="0"/>
          <w:marBottom w:val="0"/>
          <w:divBdr>
            <w:top w:val="none" w:sz="0" w:space="0" w:color="auto"/>
            <w:left w:val="none" w:sz="0" w:space="0" w:color="auto"/>
            <w:bottom w:val="none" w:sz="0" w:space="0" w:color="auto"/>
            <w:right w:val="none" w:sz="0" w:space="0" w:color="auto"/>
          </w:divBdr>
        </w:div>
        <w:div w:id="128861166">
          <w:marLeft w:val="0"/>
          <w:marRight w:val="0"/>
          <w:marTop w:val="0"/>
          <w:marBottom w:val="0"/>
          <w:divBdr>
            <w:top w:val="none" w:sz="0" w:space="0" w:color="auto"/>
            <w:left w:val="none" w:sz="0" w:space="0" w:color="auto"/>
            <w:bottom w:val="none" w:sz="0" w:space="0" w:color="auto"/>
            <w:right w:val="none" w:sz="0" w:space="0" w:color="auto"/>
          </w:divBdr>
        </w:div>
        <w:div w:id="267930293">
          <w:marLeft w:val="0"/>
          <w:marRight w:val="0"/>
          <w:marTop w:val="0"/>
          <w:marBottom w:val="0"/>
          <w:divBdr>
            <w:top w:val="none" w:sz="0" w:space="0" w:color="auto"/>
            <w:left w:val="none" w:sz="0" w:space="0" w:color="auto"/>
            <w:bottom w:val="none" w:sz="0" w:space="0" w:color="auto"/>
            <w:right w:val="none" w:sz="0" w:space="0" w:color="auto"/>
          </w:divBdr>
        </w:div>
        <w:div w:id="852450111">
          <w:marLeft w:val="0"/>
          <w:marRight w:val="0"/>
          <w:marTop w:val="0"/>
          <w:marBottom w:val="0"/>
          <w:divBdr>
            <w:top w:val="none" w:sz="0" w:space="0" w:color="auto"/>
            <w:left w:val="none" w:sz="0" w:space="0" w:color="auto"/>
            <w:bottom w:val="none" w:sz="0" w:space="0" w:color="auto"/>
            <w:right w:val="none" w:sz="0" w:space="0" w:color="auto"/>
          </w:divBdr>
        </w:div>
      </w:divsChild>
    </w:div>
    <w:div w:id="898784273">
      <w:bodyDiv w:val="1"/>
      <w:marLeft w:val="0"/>
      <w:marRight w:val="0"/>
      <w:marTop w:val="0"/>
      <w:marBottom w:val="0"/>
      <w:divBdr>
        <w:top w:val="none" w:sz="0" w:space="0" w:color="auto"/>
        <w:left w:val="none" w:sz="0" w:space="0" w:color="auto"/>
        <w:bottom w:val="none" w:sz="0" w:space="0" w:color="auto"/>
        <w:right w:val="none" w:sz="0" w:space="0" w:color="auto"/>
      </w:divBdr>
    </w:div>
    <w:div w:id="900212502">
      <w:bodyDiv w:val="1"/>
      <w:marLeft w:val="0"/>
      <w:marRight w:val="0"/>
      <w:marTop w:val="0"/>
      <w:marBottom w:val="0"/>
      <w:divBdr>
        <w:top w:val="none" w:sz="0" w:space="0" w:color="auto"/>
        <w:left w:val="none" w:sz="0" w:space="0" w:color="auto"/>
        <w:bottom w:val="none" w:sz="0" w:space="0" w:color="auto"/>
        <w:right w:val="none" w:sz="0" w:space="0" w:color="auto"/>
      </w:divBdr>
    </w:div>
    <w:div w:id="903374552">
      <w:bodyDiv w:val="1"/>
      <w:marLeft w:val="0"/>
      <w:marRight w:val="0"/>
      <w:marTop w:val="0"/>
      <w:marBottom w:val="0"/>
      <w:divBdr>
        <w:top w:val="none" w:sz="0" w:space="0" w:color="auto"/>
        <w:left w:val="none" w:sz="0" w:space="0" w:color="auto"/>
        <w:bottom w:val="none" w:sz="0" w:space="0" w:color="auto"/>
        <w:right w:val="none" w:sz="0" w:space="0" w:color="auto"/>
      </w:divBdr>
    </w:div>
    <w:div w:id="907494932">
      <w:bodyDiv w:val="1"/>
      <w:marLeft w:val="0"/>
      <w:marRight w:val="0"/>
      <w:marTop w:val="0"/>
      <w:marBottom w:val="0"/>
      <w:divBdr>
        <w:top w:val="none" w:sz="0" w:space="0" w:color="auto"/>
        <w:left w:val="none" w:sz="0" w:space="0" w:color="auto"/>
        <w:bottom w:val="none" w:sz="0" w:space="0" w:color="auto"/>
        <w:right w:val="none" w:sz="0" w:space="0" w:color="auto"/>
      </w:divBdr>
      <w:divsChild>
        <w:div w:id="846675272">
          <w:marLeft w:val="0"/>
          <w:marRight w:val="0"/>
          <w:marTop w:val="0"/>
          <w:marBottom w:val="0"/>
          <w:divBdr>
            <w:top w:val="none" w:sz="0" w:space="0" w:color="auto"/>
            <w:left w:val="none" w:sz="0" w:space="0" w:color="auto"/>
            <w:bottom w:val="none" w:sz="0" w:space="0" w:color="auto"/>
            <w:right w:val="none" w:sz="0" w:space="0" w:color="auto"/>
          </w:divBdr>
        </w:div>
        <w:div w:id="198863042">
          <w:marLeft w:val="0"/>
          <w:marRight w:val="0"/>
          <w:marTop w:val="0"/>
          <w:marBottom w:val="0"/>
          <w:divBdr>
            <w:top w:val="none" w:sz="0" w:space="0" w:color="auto"/>
            <w:left w:val="none" w:sz="0" w:space="0" w:color="auto"/>
            <w:bottom w:val="none" w:sz="0" w:space="0" w:color="auto"/>
            <w:right w:val="none" w:sz="0" w:space="0" w:color="auto"/>
          </w:divBdr>
        </w:div>
        <w:div w:id="1997684249">
          <w:marLeft w:val="0"/>
          <w:marRight w:val="0"/>
          <w:marTop w:val="0"/>
          <w:marBottom w:val="0"/>
          <w:divBdr>
            <w:top w:val="none" w:sz="0" w:space="0" w:color="auto"/>
            <w:left w:val="none" w:sz="0" w:space="0" w:color="auto"/>
            <w:bottom w:val="none" w:sz="0" w:space="0" w:color="auto"/>
            <w:right w:val="none" w:sz="0" w:space="0" w:color="auto"/>
          </w:divBdr>
        </w:div>
        <w:div w:id="1894198788">
          <w:marLeft w:val="0"/>
          <w:marRight w:val="0"/>
          <w:marTop w:val="0"/>
          <w:marBottom w:val="0"/>
          <w:divBdr>
            <w:top w:val="none" w:sz="0" w:space="0" w:color="auto"/>
            <w:left w:val="none" w:sz="0" w:space="0" w:color="auto"/>
            <w:bottom w:val="none" w:sz="0" w:space="0" w:color="auto"/>
            <w:right w:val="none" w:sz="0" w:space="0" w:color="auto"/>
          </w:divBdr>
        </w:div>
        <w:div w:id="1985310711">
          <w:marLeft w:val="0"/>
          <w:marRight w:val="0"/>
          <w:marTop w:val="0"/>
          <w:marBottom w:val="0"/>
          <w:divBdr>
            <w:top w:val="none" w:sz="0" w:space="0" w:color="auto"/>
            <w:left w:val="none" w:sz="0" w:space="0" w:color="auto"/>
            <w:bottom w:val="none" w:sz="0" w:space="0" w:color="auto"/>
            <w:right w:val="none" w:sz="0" w:space="0" w:color="auto"/>
          </w:divBdr>
        </w:div>
        <w:div w:id="204147888">
          <w:marLeft w:val="0"/>
          <w:marRight w:val="0"/>
          <w:marTop w:val="0"/>
          <w:marBottom w:val="0"/>
          <w:divBdr>
            <w:top w:val="none" w:sz="0" w:space="0" w:color="auto"/>
            <w:left w:val="none" w:sz="0" w:space="0" w:color="auto"/>
            <w:bottom w:val="none" w:sz="0" w:space="0" w:color="auto"/>
            <w:right w:val="none" w:sz="0" w:space="0" w:color="auto"/>
          </w:divBdr>
        </w:div>
        <w:div w:id="1069692458">
          <w:marLeft w:val="0"/>
          <w:marRight w:val="0"/>
          <w:marTop w:val="0"/>
          <w:marBottom w:val="0"/>
          <w:divBdr>
            <w:top w:val="none" w:sz="0" w:space="0" w:color="auto"/>
            <w:left w:val="none" w:sz="0" w:space="0" w:color="auto"/>
            <w:bottom w:val="none" w:sz="0" w:space="0" w:color="auto"/>
            <w:right w:val="none" w:sz="0" w:space="0" w:color="auto"/>
          </w:divBdr>
        </w:div>
        <w:div w:id="97215616">
          <w:marLeft w:val="0"/>
          <w:marRight w:val="0"/>
          <w:marTop w:val="0"/>
          <w:marBottom w:val="0"/>
          <w:divBdr>
            <w:top w:val="none" w:sz="0" w:space="0" w:color="auto"/>
            <w:left w:val="none" w:sz="0" w:space="0" w:color="auto"/>
            <w:bottom w:val="none" w:sz="0" w:space="0" w:color="auto"/>
            <w:right w:val="none" w:sz="0" w:space="0" w:color="auto"/>
          </w:divBdr>
        </w:div>
        <w:div w:id="842016344">
          <w:marLeft w:val="0"/>
          <w:marRight w:val="0"/>
          <w:marTop w:val="0"/>
          <w:marBottom w:val="0"/>
          <w:divBdr>
            <w:top w:val="none" w:sz="0" w:space="0" w:color="auto"/>
            <w:left w:val="none" w:sz="0" w:space="0" w:color="auto"/>
            <w:bottom w:val="none" w:sz="0" w:space="0" w:color="auto"/>
            <w:right w:val="none" w:sz="0" w:space="0" w:color="auto"/>
          </w:divBdr>
        </w:div>
        <w:div w:id="517307655">
          <w:marLeft w:val="0"/>
          <w:marRight w:val="0"/>
          <w:marTop w:val="0"/>
          <w:marBottom w:val="0"/>
          <w:divBdr>
            <w:top w:val="none" w:sz="0" w:space="0" w:color="auto"/>
            <w:left w:val="none" w:sz="0" w:space="0" w:color="auto"/>
            <w:bottom w:val="none" w:sz="0" w:space="0" w:color="auto"/>
            <w:right w:val="none" w:sz="0" w:space="0" w:color="auto"/>
          </w:divBdr>
        </w:div>
        <w:div w:id="574439951">
          <w:marLeft w:val="0"/>
          <w:marRight w:val="0"/>
          <w:marTop w:val="0"/>
          <w:marBottom w:val="0"/>
          <w:divBdr>
            <w:top w:val="none" w:sz="0" w:space="0" w:color="auto"/>
            <w:left w:val="none" w:sz="0" w:space="0" w:color="auto"/>
            <w:bottom w:val="none" w:sz="0" w:space="0" w:color="auto"/>
            <w:right w:val="none" w:sz="0" w:space="0" w:color="auto"/>
          </w:divBdr>
        </w:div>
        <w:div w:id="1469010854">
          <w:marLeft w:val="0"/>
          <w:marRight w:val="0"/>
          <w:marTop w:val="0"/>
          <w:marBottom w:val="0"/>
          <w:divBdr>
            <w:top w:val="none" w:sz="0" w:space="0" w:color="auto"/>
            <w:left w:val="none" w:sz="0" w:space="0" w:color="auto"/>
            <w:bottom w:val="none" w:sz="0" w:space="0" w:color="auto"/>
            <w:right w:val="none" w:sz="0" w:space="0" w:color="auto"/>
          </w:divBdr>
        </w:div>
        <w:div w:id="666326589">
          <w:marLeft w:val="0"/>
          <w:marRight w:val="0"/>
          <w:marTop w:val="0"/>
          <w:marBottom w:val="0"/>
          <w:divBdr>
            <w:top w:val="none" w:sz="0" w:space="0" w:color="auto"/>
            <w:left w:val="none" w:sz="0" w:space="0" w:color="auto"/>
            <w:bottom w:val="none" w:sz="0" w:space="0" w:color="auto"/>
            <w:right w:val="none" w:sz="0" w:space="0" w:color="auto"/>
          </w:divBdr>
        </w:div>
        <w:div w:id="1982077901">
          <w:marLeft w:val="0"/>
          <w:marRight w:val="0"/>
          <w:marTop w:val="0"/>
          <w:marBottom w:val="0"/>
          <w:divBdr>
            <w:top w:val="none" w:sz="0" w:space="0" w:color="auto"/>
            <w:left w:val="none" w:sz="0" w:space="0" w:color="auto"/>
            <w:bottom w:val="none" w:sz="0" w:space="0" w:color="auto"/>
            <w:right w:val="none" w:sz="0" w:space="0" w:color="auto"/>
          </w:divBdr>
        </w:div>
        <w:div w:id="266960857">
          <w:marLeft w:val="0"/>
          <w:marRight w:val="0"/>
          <w:marTop w:val="0"/>
          <w:marBottom w:val="0"/>
          <w:divBdr>
            <w:top w:val="none" w:sz="0" w:space="0" w:color="auto"/>
            <w:left w:val="none" w:sz="0" w:space="0" w:color="auto"/>
            <w:bottom w:val="none" w:sz="0" w:space="0" w:color="auto"/>
            <w:right w:val="none" w:sz="0" w:space="0" w:color="auto"/>
          </w:divBdr>
        </w:div>
        <w:div w:id="1706833557">
          <w:marLeft w:val="0"/>
          <w:marRight w:val="0"/>
          <w:marTop w:val="0"/>
          <w:marBottom w:val="0"/>
          <w:divBdr>
            <w:top w:val="none" w:sz="0" w:space="0" w:color="auto"/>
            <w:left w:val="none" w:sz="0" w:space="0" w:color="auto"/>
            <w:bottom w:val="none" w:sz="0" w:space="0" w:color="auto"/>
            <w:right w:val="none" w:sz="0" w:space="0" w:color="auto"/>
          </w:divBdr>
        </w:div>
        <w:div w:id="2035840910">
          <w:marLeft w:val="0"/>
          <w:marRight w:val="0"/>
          <w:marTop w:val="0"/>
          <w:marBottom w:val="0"/>
          <w:divBdr>
            <w:top w:val="none" w:sz="0" w:space="0" w:color="auto"/>
            <w:left w:val="none" w:sz="0" w:space="0" w:color="auto"/>
            <w:bottom w:val="none" w:sz="0" w:space="0" w:color="auto"/>
            <w:right w:val="none" w:sz="0" w:space="0" w:color="auto"/>
          </w:divBdr>
        </w:div>
        <w:div w:id="1040011704">
          <w:marLeft w:val="0"/>
          <w:marRight w:val="0"/>
          <w:marTop w:val="0"/>
          <w:marBottom w:val="0"/>
          <w:divBdr>
            <w:top w:val="none" w:sz="0" w:space="0" w:color="auto"/>
            <w:left w:val="none" w:sz="0" w:space="0" w:color="auto"/>
            <w:bottom w:val="none" w:sz="0" w:space="0" w:color="auto"/>
            <w:right w:val="none" w:sz="0" w:space="0" w:color="auto"/>
          </w:divBdr>
        </w:div>
        <w:div w:id="490565229">
          <w:marLeft w:val="0"/>
          <w:marRight w:val="0"/>
          <w:marTop w:val="0"/>
          <w:marBottom w:val="0"/>
          <w:divBdr>
            <w:top w:val="none" w:sz="0" w:space="0" w:color="auto"/>
            <w:left w:val="none" w:sz="0" w:space="0" w:color="auto"/>
            <w:bottom w:val="none" w:sz="0" w:space="0" w:color="auto"/>
            <w:right w:val="none" w:sz="0" w:space="0" w:color="auto"/>
          </w:divBdr>
        </w:div>
        <w:div w:id="1832401693">
          <w:marLeft w:val="0"/>
          <w:marRight w:val="0"/>
          <w:marTop w:val="0"/>
          <w:marBottom w:val="0"/>
          <w:divBdr>
            <w:top w:val="none" w:sz="0" w:space="0" w:color="auto"/>
            <w:left w:val="none" w:sz="0" w:space="0" w:color="auto"/>
            <w:bottom w:val="none" w:sz="0" w:space="0" w:color="auto"/>
            <w:right w:val="none" w:sz="0" w:space="0" w:color="auto"/>
          </w:divBdr>
        </w:div>
        <w:div w:id="1365865405">
          <w:marLeft w:val="0"/>
          <w:marRight w:val="0"/>
          <w:marTop w:val="0"/>
          <w:marBottom w:val="0"/>
          <w:divBdr>
            <w:top w:val="none" w:sz="0" w:space="0" w:color="auto"/>
            <w:left w:val="none" w:sz="0" w:space="0" w:color="auto"/>
            <w:bottom w:val="none" w:sz="0" w:space="0" w:color="auto"/>
            <w:right w:val="none" w:sz="0" w:space="0" w:color="auto"/>
          </w:divBdr>
        </w:div>
        <w:div w:id="1318877044">
          <w:marLeft w:val="0"/>
          <w:marRight w:val="0"/>
          <w:marTop w:val="0"/>
          <w:marBottom w:val="0"/>
          <w:divBdr>
            <w:top w:val="none" w:sz="0" w:space="0" w:color="auto"/>
            <w:left w:val="none" w:sz="0" w:space="0" w:color="auto"/>
            <w:bottom w:val="none" w:sz="0" w:space="0" w:color="auto"/>
            <w:right w:val="none" w:sz="0" w:space="0" w:color="auto"/>
          </w:divBdr>
        </w:div>
        <w:div w:id="1146508769">
          <w:marLeft w:val="0"/>
          <w:marRight w:val="0"/>
          <w:marTop w:val="0"/>
          <w:marBottom w:val="0"/>
          <w:divBdr>
            <w:top w:val="none" w:sz="0" w:space="0" w:color="auto"/>
            <w:left w:val="none" w:sz="0" w:space="0" w:color="auto"/>
            <w:bottom w:val="none" w:sz="0" w:space="0" w:color="auto"/>
            <w:right w:val="none" w:sz="0" w:space="0" w:color="auto"/>
          </w:divBdr>
        </w:div>
        <w:div w:id="719137089">
          <w:marLeft w:val="0"/>
          <w:marRight w:val="0"/>
          <w:marTop w:val="0"/>
          <w:marBottom w:val="0"/>
          <w:divBdr>
            <w:top w:val="none" w:sz="0" w:space="0" w:color="auto"/>
            <w:left w:val="none" w:sz="0" w:space="0" w:color="auto"/>
            <w:bottom w:val="none" w:sz="0" w:space="0" w:color="auto"/>
            <w:right w:val="none" w:sz="0" w:space="0" w:color="auto"/>
          </w:divBdr>
        </w:div>
        <w:div w:id="1080371823">
          <w:marLeft w:val="0"/>
          <w:marRight w:val="0"/>
          <w:marTop w:val="0"/>
          <w:marBottom w:val="0"/>
          <w:divBdr>
            <w:top w:val="none" w:sz="0" w:space="0" w:color="auto"/>
            <w:left w:val="none" w:sz="0" w:space="0" w:color="auto"/>
            <w:bottom w:val="none" w:sz="0" w:space="0" w:color="auto"/>
            <w:right w:val="none" w:sz="0" w:space="0" w:color="auto"/>
          </w:divBdr>
        </w:div>
        <w:div w:id="1819371211">
          <w:marLeft w:val="0"/>
          <w:marRight w:val="0"/>
          <w:marTop w:val="0"/>
          <w:marBottom w:val="0"/>
          <w:divBdr>
            <w:top w:val="none" w:sz="0" w:space="0" w:color="auto"/>
            <w:left w:val="none" w:sz="0" w:space="0" w:color="auto"/>
            <w:bottom w:val="none" w:sz="0" w:space="0" w:color="auto"/>
            <w:right w:val="none" w:sz="0" w:space="0" w:color="auto"/>
          </w:divBdr>
        </w:div>
        <w:div w:id="455951378">
          <w:marLeft w:val="0"/>
          <w:marRight w:val="0"/>
          <w:marTop w:val="0"/>
          <w:marBottom w:val="0"/>
          <w:divBdr>
            <w:top w:val="none" w:sz="0" w:space="0" w:color="auto"/>
            <w:left w:val="none" w:sz="0" w:space="0" w:color="auto"/>
            <w:bottom w:val="none" w:sz="0" w:space="0" w:color="auto"/>
            <w:right w:val="none" w:sz="0" w:space="0" w:color="auto"/>
          </w:divBdr>
        </w:div>
        <w:div w:id="1895777818">
          <w:marLeft w:val="0"/>
          <w:marRight w:val="0"/>
          <w:marTop w:val="0"/>
          <w:marBottom w:val="0"/>
          <w:divBdr>
            <w:top w:val="none" w:sz="0" w:space="0" w:color="auto"/>
            <w:left w:val="none" w:sz="0" w:space="0" w:color="auto"/>
            <w:bottom w:val="none" w:sz="0" w:space="0" w:color="auto"/>
            <w:right w:val="none" w:sz="0" w:space="0" w:color="auto"/>
          </w:divBdr>
        </w:div>
        <w:div w:id="1894271670">
          <w:marLeft w:val="0"/>
          <w:marRight w:val="0"/>
          <w:marTop w:val="0"/>
          <w:marBottom w:val="0"/>
          <w:divBdr>
            <w:top w:val="none" w:sz="0" w:space="0" w:color="auto"/>
            <w:left w:val="none" w:sz="0" w:space="0" w:color="auto"/>
            <w:bottom w:val="none" w:sz="0" w:space="0" w:color="auto"/>
            <w:right w:val="none" w:sz="0" w:space="0" w:color="auto"/>
          </w:divBdr>
        </w:div>
        <w:div w:id="1128283707">
          <w:marLeft w:val="0"/>
          <w:marRight w:val="0"/>
          <w:marTop w:val="0"/>
          <w:marBottom w:val="0"/>
          <w:divBdr>
            <w:top w:val="none" w:sz="0" w:space="0" w:color="auto"/>
            <w:left w:val="none" w:sz="0" w:space="0" w:color="auto"/>
            <w:bottom w:val="none" w:sz="0" w:space="0" w:color="auto"/>
            <w:right w:val="none" w:sz="0" w:space="0" w:color="auto"/>
          </w:divBdr>
        </w:div>
        <w:div w:id="186410411">
          <w:marLeft w:val="0"/>
          <w:marRight w:val="0"/>
          <w:marTop w:val="0"/>
          <w:marBottom w:val="0"/>
          <w:divBdr>
            <w:top w:val="none" w:sz="0" w:space="0" w:color="auto"/>
            <w:left w:val="none" w:sz="0" w:space="0" w:color="auto"/>
            <w:bottom w:val="none" w:sz="0" w:space="0" w:color="auto"/>
            <w:right w:val="none" w:sz="0" w:space="0" w:color="auto"/>
          </w:divBdr>
        </w:div>
        <w:div w:id="1925719617">
          <w:marLeft w:val="0"/>
          <w:marRight w:val="0"/>
          <w:marTop w:val="0"/>
          <w:marBottom w:val="0"/>
          <w:divBdr>
            <w:top w:val="none" w:sz="0" w:space="0" w:color="auto"/>
            <w:left w:val="none" w:sz="0" w:space="0" w:color="auto"/>
            <w:bottom w:val="none" w:sz="0" w:space="0" w:color="auto"/>
            <w:right w:val="none" w:sz="0" w:space="0" w:color="auto"/>
          </w:divBdr>
        </w:div>
        <w:div w:id="265502048">
          <w:marLeft w:val="0"/>
          <w:marRight w:val="0"/>
          <w:marTop w:val="0"/>
          <w:marBottom w:val="0"/>
          <w:divBdr>
            <w:top w:val="none" w:sz="0" w:space="0" w:color="auto"/>
            <w:left w:val="none" w:sz="0" w:space="0" w:color="auto"/>
            <w:bottom w:val="none" w:sz="0" w:space="0" w:color="auto"/>
            <w:right w:val="none" w:sz="0" w:space="0" w:color="auto"/>
          </w:divBdr>
        </w:div>
        <w:div w:id="818690500">
          <w:marLeft w:val="0"/>
          <w:marRight w:val="0"/>
          <w:marTop w:val="0"/>
          <w:marBottom w:val="0"/>
          <w:divBdr>
            <w:top w:val="none" w:sz="0" w:space="0" w:color="auto"/>
            <w:left w:val="none" w:sz="0" w:space="0" w:color="auto"/>
            <w:bottom w:val="none" w:sz="0" w:space="0" w:color="auto"/>
            <w:right w:val="none" w:sz="0" w:space="0" w:color="auto"/>
          </w:divBdr>
        </w:div>
        <w:div w:id="783577773">
          <w:marLeft w:val="0"/>
          <w:marRight w:val="0"/>
          <w:marTop w:val="0"/>
          <w:marBottom w:val="0"/>
          <w:divBdr>
            <w:top w:val="none" w:sz="0" w:space="0" w:color="auto"/>
            <w:left w:val="none" w:sz="0" w:space="0" w:color="auto"/>
            <w:bottom w:val="none" w:sz="0" w:space="0" w:color="auto"/>
            <w:right w:val="none" w:sz="0" w:space="0" w:color="auto"/>
          </w:divBdr>
        </w:div>
        <w:div w:id="2018994827">
          <w:marLeft w:val="0"/>
          <w:marRight w:val="0"/>
          <w:marTop w:val="0"/>
          <w:marBottom w:val="0"/>
          <w:divBdr>
            <w:top w:val="none" w:sz="0" w:space="0" w:color="auto"/>
            <w:left w:val="none" w:sz="0" w:space="0" w:color="auto"/>
            <w:bottom w:val="none" w:sz="0" w:space="0" w:color="auto"/>
            <w:right w:val="none" w:sz="0" w:space="0" w:color="auto"/>
          </w:divBdr>
        </w:div>
        <w:div w:id="1990132040">
          <w:marLeft w:val="0"/>
          <w:marRight w:val="0"/>
          <w:marTop w:val="0"/>
          <w:marBottom w:val="0"/>
          <w:divBdr>
            <w:top w:val="none" w:sz="0" w:space="0" w:color="auto"/>
            <w:left w:val="none" w:sz="0" w:space="0" w:color="auto"/>
            <w:bottom w:val="none" w:sz="0" w:space="0" w:color="auto"/>
            <w:right w:val="none" w:sz="0" w:space="0" w:color="auto"/>
          </w:divBdr>
        </w:div>
        <w:div w:id="1068528230">
          <w:marLeft w:val="0"/>
          <w:marRight w:val="0"/>
          <w:marTop w:val="0"/>
          <w:marBottom w:val="0"/>
          <w:divBdr>
            <w:top w:val="none" w:sz="0" w:space="0" w:color="auto"/>
            <w:left w:val="none" w:sz="0" w:space="0" w:color="auto"/>
            <w:bottom w:val="none" w:sz="0" w:space="0" w:color="auto"/>
            <w:right w:val="none" w:sz="0" w:space="0" w:color="auto"/>
          </w:divBdr>
        </w:div>
        <w:div w:id="1607351447">
          <w:marLeft w:val="0"/>
          <w:marRight w:val="0"/>
          <w:marTop w:val="0"/>
          <w:marBottom w:val="0"/>
          <w:divBdr>
            <w:top w:val="none" w:sz="0" w:space="0" w:color="auto"/>
            <w:left w:val="none" w:sz="0" w:space="0" w:color="auto"/>
            <w:bottom w:val="none" w:sz="0" w:space="0" w:color="auto"/>
            <w:right w:val="none" w:sz="0" w:space="0" w:color="auto"/>
          </w:divBdr>
        </w:div>
        <w:div w:id="382096588">
          <w:marLeft w:val="0"/>
          <w:marRight w:val="0"/>
          <w:marTop w:val="0"/>
          <w:marBottom w:val="0"/>
          <w:divBdr>
            <w:top w:val="none" w:sz="0" w:space="0" w:color="auto"/>
            <w:left w:val="none" w:sz="0" w:space="0" w:color="auto"/>
            <w:bottom w:val="none" w:sz="0" w:space="0" w:color="auto"/>
            <w:right w:val="none" w:sz="0" w:space="0" w:color="auto"/>
          </w:divBdr>
        </w:div>
        <w:div w:id="1074474165">
          <w:marLeft w:val="0"/>
          <w:marRight w:val="0"/>
          <w:marTop w:val="0"/>
          <w:marBottom w:val="0"/>
          <w:divBdr>
            <w:top w:val="none" w:sz="0" w:space="0" w:color="auto"/>
            <w:left w:val="none" w:sz="0" w:space="0" w:color="auto"/>
            <w:bottom w:val="none" w:sz="0" w:space="0" w:color="auto"/>
            <w:right w:val="none" w:sz="0" w:space="0" w:color="auto"/>
          </w:divBdr>
        </w:div>
      </w:divsChild>
    </w:div>
    <w:div w:id="907885545">
      <w:bodyDiv w:val="1"/>
      <w:marLeft w:val="0"/>
      <w:marRight w:val="0"/>
      <w:marTop w:val="0"/>
      <w:marBottom w:val="0"/>
      <w:divBdr>
        <w:top w:val="none" w:sz="0" w:space="0" w:color="auto"/>
        <w:left w:val="none" w:sz="0" w:space="0" w:color="auto"/>
        <w:bottom w:val="none" w:sz="0" w:space="0" w:color="auto"/>
        <w:right w:val="none" w:sz="0" w:space="0" w:color="auto"/>
      </w:divBdr>
    </w:div>
    <w:div w:id="909923677">
      <w:bodyDiv w:val="1"/>
      <w:marLeft w:val="0"/>
      <w:marRight w:val="0"/>
      <w:marTop w:val="0"/>
      <w:marBottom w:val="0"/>
      <w:divBdr>
        <w:top w:val="none" w:sz="0" w:space="0" w:color="auto"/>
        <w:left w:val="none" w:sz="0" w:space="0" w:color="auto"/>
        <w:bottom w:val="none" w:sz="0" w:space="0" w:color="auto"/>
        <w:right w:val="none" w:sz="0" w:space="0" w:color="auto"/>
      </w:divBdr>
    </w:div>
    <w:div w:id="909929667">
      <w:bodyDiv w:val="1"/>
      <w:marLeft w:val="0"/>
      <w:marRight w:val="0"/>
      <w:marTop w:val="0"/>
      <w:marBottom w:val="0"/>
      <w:divBdr>
        <w:top w:val="none" w:sz="0" w:space="0" w:color="auto"/>
        <w:left w:val="none" w:sz="0" w:space="0" w:color="auto"/>
        <w:bottom w:val="none" w:sz="0" w:space="0" w:color="auto"/>
        <w:right w:val="none" w:sz="0" w:space="0" w:color="auto"/>
      </w:divBdr>
    </w:div>
    <w:div w:id="913053210">
      <w:bodyDiv w:val="1"/>
      <w:marLeft w:val="0"/>
      <w:marRight w:val="0"/>
      <w:marTop w:val="0"/>
      <w:marBottom w:val="0"/>
      <w:divBdr>
        <w:top w:val="none" w:sz="0" w:space="0" w:color="auto"/>
        <w:left w:val="none" w:sz="0" w:space="0" w:color="auto"/>
        <w:bottom w:val="none" w:sz="0" w:space="0" w:color="auto"/>
        <w:right w:val="none" w:sz="0" w:space="0" w:color="auto"/>
      </w:divBdr>
    </w:div>
    <w:div w:id="914434691">
      <w:bodyDiv w:val="1"/>
      <w:marLeft w:val="0"/>
      <w:marRight w:val="0"/>
      <w:marTop w:val="0"/>
      <w:marBottom w:val="0"/>
      <w:divBdr>
        <w:top w:val="none" w:sz="0" w:space="0" w:color="auto"/>
        <w:left w:val="none" w:sz="0" w:space="0" w:color="auto"/>
        <w:bottom w:val="none" w:sz="0" w:space="0" w:color="auto"/>
        <w:right w:val="none" w:sz="0" w:space="0" w:color="auto"/>
      </w:divBdr>
    </w:div>
    <w:div w:id="915282530">
      <w:bodyDiv w:val="1"/>
      <w:marLeft w:val="0"/>
      <w:marRight w:val="0"/>
      <w:marTop w:val="0"/>
      <w:marBottom w:val="0"/>
      <w:divBdr>
        <w:top w:val="none" w:sz="0" w:space="0" w:color="auto"/>
        <w:left w:val="none" w:sz="0" w:space="0" w:color="auto"/>
        <w:bottom w:val="none" w:sz="0" w:space="0" w:color="auto"/>
        <w:right w:val="none" w:sz="0" w:space="0" w:color="auto"/>
      </w:divBdr>
    </w:div>
    <w:div w:id="915669307">
      <w:bodyDiv w:val="1"/>
      <w:marLeft w:val="0"/>
      <w:marRight w:val="0"/>
      <w:marTop w:val="0"/>
      <w:marBottom w:val="0"/>
      <w:divBdr>
        <w:top w:val="none" w:sz="0" w:space="0" w:color="auto"/>
        <w:left w:val="none" w:sz="0" w:space="0" w:color="auto"/>
        <w:bottom w:val="none" w:sz="0" w:space="0" w:color="auto"/>
        <w:right w:val="none" w:sz="0" w:space="0" w:color="auto"/>
      </w:divBdr>
      <w:divsChild>
        <w:div w:id="956058904">
          <w:marLeft w:val="0"/>
          <w:marRight w:val="0"/>
          <w:marTop w:val="0"/>
          <w:marBottom w:val="0"/>
          <w:divBdr>
            <w:top w:val="none" w:sz="0" w:space="0" w:color="auto"/>
            <w:left w:val="none" w:sz="0" w:space="0" w:color="auto"/>
            <w:bottom w:val="none" w:sz="0" w:space="0" w:color="auto"/>
            <w:right w:val="none" w:sz="0" w:space="0" w:color="auto"/>
          </w:divBdr>
        </w:div>
        <w:div w:id="835850349">
          <w:marLeft w:val="0"/>
          <w:marRight w:val="0"/>
          <w:marTop w:val="0"/>
          <w:marBottom w:val="0"/>
          <w:divBdr>
            <w:top w:val="none" w:sz="0" w:space="0" w:color="auto"/>
            <w:left w:val="none" w:sz="0" w:space="0" w:color="auto"/>
            <w:bottom w:val="none" w:sz="0" w:space="0" w:color="auto"/>
            <w:right w:val="none" w:sz="0" w:space="0" w:color="auto"/>
          </w:divBdr>
        </w:div>
      </w:divsChild>
    </w:div>
    <w:div w:id="915744029">
      <w:bodyDiv w:val="1"/>
      <w:marLeft w:val="0"/>
      <w:marRight w:val="0"/>
      <w:marTop w:val="0"/>
      <w:marBottom w:val="0"/>
      <w:divBdr>
        <w:top w:val="none" w:sz="0" w:space="0" w:color="auto"/>
        <w:left w:val="none" w:sz="0" w:space="0" w:color="auto"/>
        <w:bottom w:val="none" w:sz="0" w:space="0" w:color="auto"/>
        <w:right w:val="none" w:sz="0" w:space="0" w:color="auto"/>
      </w:divBdr>
    </w:div>
    <w:div w:id="917326991">
      <w:bodyDiv w:val="1"/>
      <w:marLeft w:val="0"/>
      <w:marRight w:val="0"/>
      <w:marTop w:val="0"/>
      <w:marBottom w:val="0"/>
      <w:divBdr>
        <w:top w:val="none" w:sz="0" w:space="0" w:color="auto"/>
        <w:left w:val="none" w:sz="0" w:space="0" w:color="auto"/>
        <w:bottom w:val="none" w:sz="0" w:space="0" w:color="auto"/>
        <w:right w:val="none" w:sz="0" w:space="0" w:color="auto"/>
      </w:divBdr>
    </w:div>
    <w:div w:id="921446705">
      <w:bodyDiv w:val="1"/>
      <w:marLeft w:val="0"/>
      <w:marRight w:val="0"/>
      <w:marTop w:val="0"/>
      <w:marBottom w:val="0"/>
      <w:divBdr>
        <w:top w:val="none" w:sz="0" w:space="0" w:color="auto"/>
        <w:left w:val="none" w:sz="0" w:space="0" w:color="auto"/>
        <w:bottom w:val="none" w:sz="0" w:space="0" w:color="auto"/>
        <w:right w:val="none" w:sz="0" w:space="0" w:color="auto"/>
      </w:divBdr>
    </w:div>
    <w:div w:id="921598037">
      <w:bodyDiv w:val="1"/>
      <w:marLeft w:val="0"/>
      <w:marRight w:val="0"/>
      <w:marTop w:val="0"/>
      <w:marBottom w:val="0"/>
      <w:divBdr>
        <w:top w:val="none" w:sz="0" w:space="0" w:color="auto"/>
        <w:left w:val="none" w:sz="0" w:space="0" w:color="auto"/>
        <w:bottom w:val="none" w:sz="0" w:space="0" w:color="auto"/>
        <w:right w:val="none" w:sz="0" w:space="0" w:color="auto"/>
      </w:divBdr>
    </w:div>
    <w:div w:id="924415139">
      <w:bodyDiv w:val="1"/>
      <w:marLeft w:val="0"/>
      <w:marRight w:val="0"/>
      <w:marTop w:val="0"/>
      <w:marBottom w:val="0"/>
      <w:divBdr>
        <w:top w:val="none" w:sz="0" w:space="0" w:color="auto"/>
        <w:left w:val="none" w:sz="0" w:space="0" w:color="auto"/>
        <w:bottom w:val="none" w:sz="0" w:space="0" w:color="auto"/>
        <w:right w:val="none" w:sz="0" w:space="0" w:color="auto"/>
      </w:divBdr>
    </w:div>
    <w:div w:id="925068231">
      <w:bodyDiv w:val="1"/>
      <w:marLeft w:val="0"/>
      <w:marRight w:val="0"/>
      <w:marTop w:val="0"/>
      <w:marBottom w:val="0"/>
      <w:divBdr>
        <w:top w:val="none" w:sz="0" w:space="0" w:color="auto"/>
        <w:left w:val="none" w:sz="0" w:space="0" w:color="auto"/>
        <w:bottom w:val="none" w:sz="0" w:space="0" w:color="auto"/>
        <w:right w:val="none" w:sz="0" w:space="0" w:color="auto"/>
      </w:divBdr>
    </w:div>
    <w:div w:id="926884868">
      <w:bodyDiv w:val="1"/>
      <w:marLeft w:val="0"/>
      <w:marRight w:val="0"/>
      <w:marTop w:val="0"/>
      <w:marBottom w:val="0"/>
      <w:divBdr>
        <w:top w:val="none" w:sz="0" w:space="0" w:color="auto"/>
        <w:left w:val="none" w:sz="0" w:space="0" w:color="auto"/>
        <w:bottom w:val="none" w:sz="0" w:space="0" w:color="auto"/>
        <w:right w:val="none" w:sz="0" w:space="0" w:color="auto"/>
      </w:divBdr>
    </w:div>
    <w:div w:id="929192212">
      <w:bodyDiv w:val="1"/>
      <w:marLeft w:val="0"/>
      <w:marRight w:val="0"/>
      <w:marTop w:val="0"/>
      <w:marBottom w:val="0"/>
      <w:divBdr>
        <w:top w:val="none" w:sz="0" w:space="0" w:color="auto"/>
        <w:left w:val="none" w:sz="0" w:space="0" w:color="auto"/>
        <w:bottom w:val="none" w:sz="0" w:space="0" w:color="auto"/>
        <w:right w:val="none" w:sz="0" w:space="0" w:color="auto"/>
      </w:divBdr>
    </w:div>
    <w:div w:id="932326125">
      <w:bodyDiv w:val="1"/>
      <w:marLeft w:val="0"/>
      <w:marRight w:val="0"/>
      <w:marTop w:val="0"/>
      <w:marBottom w:val="0"/>
      <w:divBdr>
        <w:top w:val="none" w:sz="0" w:space="0" w:color="auto"/>
        <w:left w:val="none" w:sz="0" w:space="0" w:color="auto"/>
        <w:bottom w:val="none" w:sz="0" w:space="0" w:color="auto"/>
        <w:right w:val="none" w:sz="0" w:space="0" w:color="auto"/>
      </w:divBdr>
    </w:div>
    <w:div w:id="940070307">
      <w:bodyDiv w:val="1"/>
      <w:marLeft w:val="0"/>
      <w:marRight w:val="0"/>
      <w:marTop w:val="0"/>
      <w:marBottom w:val="0"/>
      <w:divBdr>
        <w:top w:val="none" w:sz="0" w:space="0" w:color="auto"/>
        <w:left w:val="none" w:sz="0" w:space="0" w:color="auto"/>
        <w:bottom w:val="none" w:sz="0" w:space="0" w:color="auto"/>
        <w:right w:val="none" w:sz="0" w:space="0" w:color="auto"/>
      </w:divBdr>
      <w:divsChild>
        <w:div w:id="1213006345">
          <w:marLeft w:val="0"/>
          <w:marRight w:val="0"/>
          <w:marTop w:val="0"/>
          <w:marBottom w:val="0"/>
          <w:divBdr>
            <w:top w:val="none" w:sz="0" w:space="0" w:color="auto"/>
            <w:left w:val="none" w:sz="0" w:space="0" w:color="auto"/>
            <w:bottom w:val="none" w:sz="0" w:space="0" w:color="auto"/>
            <w:right w:val="none" w:sz="0" w:space="0" w:color="auto"/>
          </w:divBdr>
        </w:div>
        <w:div w:id="779255406">
          <w:marLeft w:val="0"/>
          <w:marRight w:val="0"/>
          <w:marTop w:val="0"/>
          <w:marBottom w:val="0"/>
          <w:divBdr>
            <w:top w:val="none" w:sz="0" w:space="0" w:color="auto"/>
            <w:left w:val="none" w:sz="0" w:space="0" w:color="auto"/>
            <w:bottom w:val="none" w:sz="0" w:space="0" w:color="auto"/>
            <w:right w:val="none" w:sz="0" w:space="0" w:color="auto"/>
          </w:divBdr>
        </w:div>
        <w:div w:id="1835756602">
          <w:marLeft w:val="0"/>
          <w:marRight w:val="0"/>
          <w:marTop w:val="0"/>
          <w:marBottom w:val="0"/>
          <w:divBdr>
            <w:top w:val="none" w:sz="0" w:space="0" w:color="auto"/>
            <w:left w:val="none" w:sz="0" w:space="0" w:color="auto"/>
            <w:bottom w:val="none" w:sz="0" w:space="0" w:color="auto"/>
            <w:right w:val="none" w:sz="0" w:space="0" w:color="auto"/>
          </w:divBdr>
        </w:div>
        <w:div w:id="653989479">
          <w:marLeft w:val="0"/>
          <w:marRight w:val="0"/>
          <w:marTop w:val="0"/>
          <w:marBottom w:val="0"/>
          <w:divBdr>
            <w:top w:val="none" w:sz="0" w:space="0" w:color="auto"/>
            <w:left w:val="none" w:sz="0" w:space="0" w:color="auto"/>
            <w:bottom w:val="none" w:sz="0" w:space="0" w:color="auto"/>
            <w:right w:val="none" w:sz="0" w:space="0" w:color="auto"/>
          </w:divBdr>
        </w:div>
        <w:div w:id="156697525">
          <w:marLeft w:val="0"/>
          <w:marRight w:val="0"/>
          <w:marTop w:val="0"/>
          <w:marBottom w:val="0"/>
          <w:divBdr>
            <w:top w:val="none" w:sz="0" w:space="0" w:color="auto"/>
            <w:left w:val="none" w:sz="0" w:space="0" w:color="auto"/>
            <w:bottom w:val="none" w:sz="0" w:space="0" w:color="auto"/>
            <w:right w:val="none" w:sz="0" w:space="0" w:color="auto"/>
          </w:divBdr>
        </w:div>
        <w:div w:id="837579085">
          <w:marLeft w:val="0"/>
          <w:marRight w:val="0"/>
          <w:marTop w:val="0"/>
          <w:marBottom w:val="0"/>
          <w:divBdr>
            <w:top w:val="none" w:sz="0" w:space="0" w:color="auto"/>
            <w:left w:val="none" w:sz="0" w:space="0" w:color="auto"/>
            <w:bottom w:val="none" w:sz="0" w:space="0" w:color="auto"/>
            <w:right w:val="none" w:sz="0" w:space="0" w:color="auto"/>
          </w:divBdr>
        </w:div>
        <w:div w:id="1227767207">
          <w:marLeft w:val="0"/>
          <w:marRight w:val="0"/>
          <w:marTop w:val="0"/>
          <w:marBottom w:val="0"/>
          <w:divBdr>
            <w:top w:val="none" w:sz="0" w:space="0" w:color="auto"/>
            <w:left w:val="none" w:sz="0" w:space="0" w:color="auto"/>
            <w:bottom w:val="none" w:sz="0" w:space="0" w:color="auto"/>
            <w:right w:val="none" w:sz="0" w:space="0" w:color="auto"/>
          </w:divBdr>
        </w:div>
        <w:div w:id="1561555537">
          <w:marLeft w:val="0"/>
          <w:marRight w:val="0"/>
          <w:marTop w:val="0"/>
          <w:marBottom w:val="0"/>
          <w:divBdr>
            <w:top w:val="none" w:sz="0" w:space="0" w:color="auto"/>
            <w:left w:val="none" w:sz="0" w:space="0" w:color="auto"/>
            <w:bottom w:val="none" w:sz="0" w:space="0" w:color="auto"/>
            <w:right w:val="none" w:sz="0" w:space="0" w:color="auto"/>
          </w:divBdr>
        </w:div>
        <w:div w:id="926810675">
          <w:marLeft w:val="0"/>
          <w:marRight w:val="0"/>
          <w:marTop w:val="0"/>
          <w:marBottom w:val="0"/>
          <w:divBdr>
            <w:top w:val="none" w:sz="0" w:space="0" w:color="auto"/>
            <w:left w:val="none" w:sz="0" w:space="0" w:color="auto"/>
            <w:bottom w:val="none" w:sz="0" w:space="0" w:color="auto"/>
            <w:right w:val="none" w:sz="0" w:space="0" w:color="auto"/>
          </w:divBdr>
        </w:div>
        <w:div w:id="1533107617">
          <w:marLeft w:val="0"/>
          <w:marRight w:val="0"/>
          <w:marTop w:val="0"/>
          <w:marBottom w:val="0"/>
          <w:divBdr>
            <w:top w:val="none" w:sz="0" w:space="0" w:color="auto"/>
            <w:left w:val="none" w:sz="0" w:space="0" w:color="auto"/>
            <w:bottom w:val="none" w:sz="0" w:space="0" w:color="auto"/>
            <w:right w:val="none" w:sz="0" w:space="0" w:color="auto"/>
          </w:divBdr>
        </w:div>
        <w:div w:id="399644043">
          <w:marLeft w:val="0"/>
          <w:marRight w:val="0"/>
          <w:marTop w:val="0"/>
          <w:marBottom w:val="0"/>
          <w:divBdr>
            <w:top w:val="none" w:sz="0" w:space="0" w:color="auto"/>
            <w:left w:val="none" w:sz="0" w:space="0" w:color="auto"/>
            <w:bottom w:val="none" w:sz="0" w:space="0" w:color="auto"/>
            <w:right w:val="none" w:sz="0" w:space="0" w:color="auto"/>
          </w:divBdr>
        </w:div>
        <w:div w:id="172190496">
          <w:marLeft w:val="0"/>
          <w:marRight w:val="0"/>
          <w:marTop w:val="0"/>
          <w:marBottom w:val="0"/>
          <w:divBdr>
            <w:top w:val="none" w:sz="0" w:space="0" w:color="auto"/>
            <w:left w:val="none" w:sz="0" w:space="0" w:color="auto"/>
            <w:bottom w:val="none" w:sz="0" w:space="0" w:color="auto"/>
            <w:right w:val="none" w:sz="0" w:space="0" w:color="auto"/>
          </w:divBdr>
        </w:div>
        <w:div w:id="1414474851">
          <w:marLeft w:val="0"/>
          <w:marRight w:val="0"/>
          <w:marTop w:val="0"/>
          <w:marBottom w:val="0"/>
          <w:divBdr>
            <w:top w:val="none" w:sz="0" w:space="0" w:color="auto"/>
            <w:left w:val="none" w:sz="0" w:space="0" w:color="auto"/>
            <w:bottom w:val="none" w:sz="0" w:space="0" w:color="auto"/>
            <w:right w:val="none" w:sz="0" w:space="0" w:color="auto"/>
          </w:divBdr>
        </w:div>
        <w:div w:id="1556430924">
          <w:marLeft w:val="0"/>
          <w:marRight w:val="0"/>
          <w:marTop w:val="0"/>
          <w:marBottom w:val="0"/>
          <w:divBdr>
            <w:top w:val="none" w:sz="0" w:space="0" w:color="auto"/>
            <w:left w:val="none" w:sz="0" w:space="0" w:color="auto"/>
            <w:bottom w:val="none" w:sz="0" w:space="0" w:color="auto"/>
            <w:right w:val="none" w:sz="0" w:space="0" w:color="auto"/>
          </w:divBdr>
        </w:div>
      </w:divsChild>
    </w:div>
    <w:div w:id="940138254">
      <w:bodyDiv w:val="1"/>
      <w:marLeft w:val="0"/>
      <w:marRight w:val="0"/>
      <w:marTop w:val="0"/>
      <w:marBottom w:val="0"/>
      <w:divBdr>
        <w:top w:val="none" w:sz="0" w:space="0" w:color="auto"/>
        <w:left w:val="none" w:sz="0" w:space="0" w:color="auto"/>
        <w:bottom w:val="none" w:sz="0" w:space="0" w:color="auto"/>
        <w:right w:val="none" w:sz="0" w:space="0" w:color="auto"/>
      </w:divBdr>
    </w:div>
    <w:div w:id="946012182">
      <w:bodyDiv w:val="1"/>
      <w:marLeft w:val="0"/>
      <w:marRight w:val="0"/>
      <w:marTop w:val="0"/>
      <w:marBottom w:val="0"/>
      <w:divBdr>
        <w:top w:val="none" w:sz="0" w:space="0" w:color="auto"/>
        <w:left w:val="none" w:sz="0" w:space="0" w:color="auto"/>
        <w:bottom w:val="none" w:sz="0" w:space="0" w:color="auto"/>
        <w:right w:val="none" w:sz="0" w:space="0" w:color="auto"/>
      </w:divBdr>
      <w:divsChild>
        <w:div w:id="1533809662">
          <w:marLeft w:val="0"/>
          <w:marRight w:val="0"/>
          <w:marTop w:val="0"/>
          <w:marBottom w:val="0"/>
          <w:divBdr>
            <w:top w:val="none" w:sz="0" w:space="0" w:color="auto"/>
            <w:left w:val="none" w:sz="0" w:space="0" w:color="auto"/>
            <w:bottom w:val="none" w:sz="0" w:space="0" w:color="auto"/>
            <w:right w:val="none" w:sz="0" w:space="0" w:color="auto"/>
          </w:divBdr>
        </w:div>
        <w:div w:id="2121026244">
          <w:marLeft w:val="0"/>
          <w:marRight w:val="0"/>
          <w:marTop w:val="0"/>
          <w:marBottom w:val="0"/>
          <w:divBdr>
            <w:top w:val="none" w:sz="0" w:space="0" w:color="auto"/>
            <w:left w:val="none" w:sz="0" w:space="0" w:color="auto"/>
            <w:bottom w:val="none" w:sz="0" w:space="0" w:color="auto"/>
            <w:right w:val="none" w:sz="0" w:space="0" w:color="auto"/>
          </w:divBdr>
        </w:div>
        <w:div w:id="1903520606">
          <w:marLeft w:val="0"/>
          <w:marRight w:val="0"/>
          <w:marTop w:val="0"/>
          <w:marBottom w:val="0"/>
          <w:divBdr>
            <w:top w:val="none" w:sz="0" w:space="0" w:color="auto"/>
            <w:left w:val="none" w:sz="0" w:space="0" w:color="auto"/>
            <w:bottom w:val="none" w:sz="0" w:space="0" w:color="auto"/>
            <w:right w:val="none" w:sz="0" w:space="0" w:color="auto"/>
          </w:divBdr>
        </w:div>
        <w:div w:id="602691256">
          <w:marLeft w:val="0"/>
          <w:marRight w:val="0"/>
          <w:marTop w:val="0"/>
          <w:marBottom w:val="0"/>
          <w:divBdr>
            <w:top w:val="none" w:sz="0" w:space="0" w:color="auto"/>
            <w:left w:val="none" w:sz="0" w:space="0" w:color="auto"/>
            <w:bottom w:val="none" w:sz="0" w:space="0" w:color="auto"/>
            <w:right w:val="none" w:sz="0" w:space="0" w:color="auto"/>
          </w:divBdr>
        </w:div>
        <w:div w:id="2010329431">
          <w:marLeft w:val="0"/>
          <w:marRight w:val="0"/>
          <w:marTop w:val="0"/>
          <w:marBottom w:val="0"/>
          <w:divBdr>
            <w:top w:val="none" w:sz="0" w:space="0" w:color="auto"/>
            <w:left w:val="none" w:sz="0" w:space="0" w:color="auto"/>
            <w:bottom w:val="none" w:sz="0" w:space="0" w:color="auto"/>
            <w:right w:val="none" w:sz="0" w:space="0" w:color="auto"/>
          </w:divBdr>
        </w:div>
        <w:div w:id="1790975540">
          <w:marLeft w:val="0"/>
          <w:marRight w:val="0"/>
          <w:marTop w:val="0"/>
          <w:marBottom w:val="0"/>
          <w:divBdr>
            <w:top w:val="none" w:sz="0" w:space="0" w:color="auto"/>
            <w:left w:val="none" w:sz="0" w:space="0" w:color="auto"/>
            <w:bottom w:val="none" w:sz="0" w:space="0" w:color="auto"/>
            <w:right w:val="none" w:sz="0" w:space="0" w:color="auto"/>
          </w:divBdr>
        </w:div>
        <w:div w:id="791441186">
          <w:marLeft w:val="0"/>
          <w:marRight w:val="0"/>
          <w:marTop w:val="0"/>
          <w:marBottom w:val="0"/>
          <w:divBdr>
            <w:top w:val="none" w:sz="0" w:space="0" w:color="auto"/>
            <w:left w:val="none" w:sz="0" w:space="0" w:color="auto"/>
            <w:bottom w:val="none" w:sz="0" w:space="0" w:color="auto"/>
            <w:right w:val="none" w:sz="0" w:space="0" w:color="auto"/>
          </w:divBdr>
        </w:div>
        <w:div w:id="248580407">
          <w:marLeft w:val="0"/>
          <w:marRight w:val="0"/>
          <w:marTop w:val="0"/>
          <w:marBottom w:val="0"/>
          <w:divBdr>
            <w:top w:val="none" w:sz="0" w:space="0" w:color="auto"/>
            <w:left w:val="none" w:sz="0" w:space="0" w:color="auto"/>
            <w:bottom w:val="none" w:sz="0" w:space="0" w:color="auto"/>
            <w:right w:val="none" w:sz="0" w:space="0" w:color="auto"/>
          </w:divBdr>
        </w:div>
        <w:div w:id="367797709">
          <w:marLeft w:val="0"/>
          <w:marRight w:val="0"/>
          <w:marTop w:val="0"/>
          <w:marBottom w:val="0"/>
          <w:divBdr>
            <w:top w:val="none" w:sz="0" w:space="0" w:color="auto"/>
            <w:left w:val="none" w:sz="0" w:space="0" w:color="auto"/>
            <w:bottom w:val="none" w:sz="0" w:space="0" w:color="auto"/>
            <w:right w:val="none" w:sz="0" w:space="0" w:color="auto"/>
          </w:divBdr>
        </w:div>
        <w:div w:id="900941515">
          <w:marLeft w:val="0"/>
          <w:marRight w:val="0"/>
          <w:marTop w:val="0"/>
          <w:marBottom w:val="0"/>
          <w:divBdr>
            <w:top w:val="none" w:sz="0" w:space="0" w:color="auto"/>
            <w:left w:val="none" w:sz="0" w:space="0" w:color="auto"/>
            <w:bottom w:val="none" w:sz="0" w:space="0" w:color="auto"/>
            <w:right w:val="none" w:sz="0" w:space="0" w:color="auto"/>
          </w:divBdr>
        </w:div>
        <w:div w:id="1845632281">
          <w:marLeft w:val="0"/>
          <w:marRight w:val="0"/>
          <w:marTop w:val="0"/>
          <w:marBottom w:val="0"/>
          <w:divBdr>
            <w:top w:val="none" w:sz="0" w:space="0" w:color="auto"/>
            <w:left w:val="none" w:sz="0" w:space="0" w:color="auto"/>
            <w:bottom w:val="none" w:sz="0" w:space="0" w:color="auto"/>
            <w:right w:val="none" w:sz="0" w:space="0" w:color="auto"/>
          </w:divBdr>
        </w:div>
        <w:div w:id="1289166443">
          <w:marLeft w:val="0"/>
          <w:marRight w:val="0"/>
          <w:marTop w:val="0"/>
          <w:marBottom w:val="0"/>
          <w:divBdr>
            <w:top w:val="none" w:sz="0" w:space="0" w:color="auto"/>
            <w:left w:val="none" w:sz="0" w:space="0" w:color="auto"/>
            <w:bottom w:val="none" w:sz="0" w:space="0" w:color="auto"/>
            <w:right w:val="none" w:sz="0" w:space="0" w:color="auto"/>
          </w:divBdr>
        </w:div>
        <w:div w:id="1825970161">
          <w:marLeft w:val="0"/>
          <w:marRight w:val="0"/>
          <w:marTop w:val="0"/>
          <w:marBottom w:val="0"/>
          <w:divBdr>
            <w:top w:val="none" w:sz="0" w:space="0" w:color="auto"/>
            <w:left w:val="none" w:sz="0" w:space="0" w:color="auto"/>
            <w:bottom w:val="none" w:sz="0" w:space="0" w:color="auto"/>
            <w:right w:val="none" w:sz="0" w:space="0" w:color="auto"/>
          </w:divBdr>
        </w:div>
        <w:div w:id="8875120">
          <w:marLeft w:val="0"/>
          <w:marRight w:val="0"/>
          <w:marTop w:val="0"/>
          <w:marBottom w:val="0"/>
          <w:divBdr>
            <w:top w:val="none" w:sz="0" w:space="0" w:color="auto"/>
            <w:left w:val="none" w:sz="0" w:space="0" w:color="auto"/>
            <w:bottom w:val="none" w:sz="0" w:space="0" w:color="auto"/>
            <w:right w:val="none" w:sz="0" w:space="0" w:color="auto"/>
          </w:divBdr>
        </w:div>
      </w:divsChild>
    </w:div>
    <w:div w:id="946935608">
      <w:bodyDiv w:val="1"/>
      <w:marLeft w:val="0"/>
      <w:marRight w:val="0"/>
      <w:marTop w:val="0"/>
      <w:marBottom w:val="0"/>
      <w:divBdr>
        <w:top w:val="none" w:sz="0" w:space="0" w:color="auto"/>
        <w:left w:val="none" w:sz="0" w:space="0" w:color="auto"/>
        <w:bottom w:val="none" w:sz="0" w:space="0" w:color="auto"/>
        <w:right w:val="none" w:sz="0" w:space="0" w:color="auto"/>
      </w:divBdr>
    </w:div>
    <w:div w:id="947663627">
      <w:bodyDiv w:val="1"/>
      <w:marLeft w:val="0"/>
      <w:marRight w:val="0"/>
      <w:marTop w:val="0"/>
      <w:marBottom w:val="0"/>
      <w:divBdr>
        <w:top w:val="none" w:sz="0" w:space="0" w:color="auto"/>
        <w:left w:val="none" w:sz="0" w:space="0" w:color="auto"/>
        <w:bottom w:val="none" w:sz="0" w:space="0" w:color="auto"/>
        <w:right w:val="none" w:sz="0" w:space="0" w:color="auto"/>
      </w:divBdr>
    </w:div>
    <w:div w:id="950011550">
      <w:bodyDiv w:val="1"/>
      <w:marLeft w:val="0"/>
      <w:marRight w:val="0"/>
      <w:marTop w:val="0"/>
      <w:marBottom w:val="0"/>
      <w:divBdr>
        <w:top w:val="none" w:sz="0" w:space="0" w:color="auto"/>
        <w:left w:val="none" w:sz="0" w:space="0" w:color="auto"/>
        <w:bottom w:val="none" w:sz="0" w:space="0" w:color="auto"/>
        <w:right w:val="none" w:sz="0" w:space="0" w:color="auto"/>
      </w:divBdr>
    </w:div>
    <w:div w:id="950356329">
      <w:bodyDiv w:val="1"/>
      <w:marLeft w:val="0"/>
      <w:marRight w:val="0"/>
      <w:marTop w:val="0"/>
      <w:marBottom w:val="0"/>
      <w:divBdr>
        <w:top w:val="none" w:sz="0" w:space="0" w:color="auto"/>
        <w:left w:val="none" w:sz="0" w:space="0" w:color="auto"/>
        <w:bottom w:val="none" w:sz="0" w:space="0" w:color="auto"/>
        <w:right w:val="none" w:sz="0" w:space="0" w:color="auto"/>
      </w:divBdr>
      <w:divsChild>
        <w:div w:id="584807988">
          <w:marLeft w:val="0"/>
          <w:marRight w:val="0"/>
          <w:marTop w:val="0"/>
          <w:marBottom w:val="0"/>
          <w:divBdr>
            <w:top w:val="none" w:sz="0" w:space="0" w:color="auto"/>
            <w:left w:val="none" w:sz="0" w:space="0" w:color="auto"/>
            <w:bottom w:val="none" w:sz="0" w:space="0" w:color="auto"/>
            <w:right w:val="none" w:sz="0" w:space="0" w:color="auto"/>
          </w:divBdr>
        </w:div>
        <w:div w:id="1292786238">
          <w:marLeft w:val="0"/>
          <w:marRight w:val="0"/>
          <w:marTop w:val="0"/>
          <w:marBottom w:val="0"/>
          <w:divBdr>
            <w:top w:val="none" w:sz="0" w:space="0" w:color="auto"/>
            <w:left w:val="none" w:sz="0" w:space="0" w:color="auto"/>
            <w:bottom w:val="none" w:sz="0" w:space="0" w:color="auto"/>
            <w:right w:val="none" w:sz="0" w:space="0" w:color="auto"/>
          </w:divBdr>
        </w:div>
        <w:div w:id="371076958">
          <w:marLeft w:val="0"/>
          <w:marRight w:val="0"/>
          <w:marTop w:val="0"/>
          <w:marBottom w:val="0"/>
          <w:divBdr>
            <w:top w:val="none" w:sz="0" w:space="0" w:color="auto"/>
            <w:left w:val="none" w:sz="0" w:space="0" w:color="auto"/>
            <w:bottom w:val="none" w:sz="0" w:space="0" w:color="auto"/>
            <w:right w:val="none" w:sz="0" w:space="0" w:color="auto"/>
          </w:divBdr>
        </w:div>
        <w:div w:id="1131632200">
          <w:marLeft w:val="0"/>
          <w:marRight w:val="0"/>
          <w:marTop w:val="0"/>
          <w:marBottom w:val="0"/>
          <w:divBdr>
            <w:top w:val="none" w:sz="0" w:space="0" w:color="auto"/>
            <w:left w:val="none" w:sz="0" w:space="0" w:color="auto"/>
            <w:bottom w:val="none" w:sz="0" w:space="0" w:color="auto"/>
            <w:right w:val="none" w:sz="0" w:space="0" w:color="auto"/>
          </w:divBdr>
        </w:div>
      </w:divsChild>
    </w:div>
    <w:div w:id="951982759">
      <w:bodyDiv w:val="1"/>
      <w:marLeft w:val="0"/>
      <w:marRight w:val="0"/>
      <w:marTop w:val="0"/>
      <w:marBottom w:val="0"/>
      <w:divBdr>
        <w:top w:val="none" w:sz="0" w:space="0" w:color="auto"/>
        <w:left w:val="none" w:sz="0" w:space="0" w:color="auto"/>
        <w:bottom w:val="none" w:sz="0" w:space="0" w:color="auto"/>
        <w:right w:val="none" w:sz="0" w:space="0" w:color="auto"/>
      </w:divBdr>
    </w:div>
    <w:div w:id="952712705">
      <w:bodyDiv w:val="1"/>
      <w:marLeft w:val="0"/>
      <w:marRight w:val="0"/>
      <w:marTop w:val="0"/>
      <w:marBottom w:val="0"/>
      <w:divBdr>
        <w:top w:val="none" w:sz="0" w:space="0" w:color="auto"/>
        <w:left w:val="none" w:sz="0" w:space="0" w:color="auto"/>
        <w:bottom w:val="none" w:sz="0" w:space="0" w:color="auto"/>
        <w:right w:val="none" w:sz="0" w:space="0" w:color="auto"/>
      </w:divBdr>
      <w:divsChild>
        <w:div w:id="574752618">
          <w:marLeft w:val="0"/>
          <w:marRight w:val="0"/>
          <w:marTop w:val="0"/>
          <w:marBottom w:val="0"/>
          <w:divBdr>
            <w:top w:val="none" w:sz="0" w:space="0" w:color="auto"/>
            <w:left w:val="none" w:sz="0" w:space="0" w:color="auto"/>
            <w:bottom w:val="none" w:sz="0" w:space="0" w:color="auto"/>
            <w:right w:val="none" w:sz="0" w:space="0" w:color="auto"/>
          </w:divBdr>
        </w:div>
        <w:div w:id="2142072995">
          <w:marLeft w:val="0"/>
          <w:marRight w:val="0"/>
          <w:marTop w:val="0"/>
          <w:marBottom w:val="0"/>
          <w:divBdr>
            <w:top w:val="none" w:sz="0" w:space="0" w:color="auto"/>
            <w:left w:val="none" w:sz="0" w:space="0" w:color="auto"/>
            <w:bottom w:val="none" w:sz="0" w:space="0" w:color="auto"/>
            <w:right w:val="none" w:sz="0" w:space="0" w:color="auto"/>
          </w:divBdr>
        </w:div>
      </w:divsChild>
    </w:div>
    <w:div w:id="954600472">
      <w:bodyDiv w:val="1"/>
      <w:marLeft w:val="0"/>
      <w:marRight w:val="0"/>
      <w:marTop w:val="0"/>
      <w:marBottom w:val="0"/>
      <w:divBdr>
        <w:top w:val="none" w:sz="0" w:space="0" w:color="auto"/>
        <w:left w:val="none" w:sz="0" w:space="0" w:color="auto"/>
        <w:bottom w:val="none" w:sz="0" w:space="0" w:color="auto"/>
        <w:right w:val="none" w:sz="0" w:space="0" w:color="auto"/>
      </w:divBdr>
    </w:div>
    <w:div w:id="955602653">
      <w:bodyDiv w:val="1"/>
      <w:marLeft w:val="0"/>
      <w:marRight w:val="0"/>
      <w:marTop w:val="0"/>
      <w:marBottom w:val="0"/>
      <w:divBdr>
        <w:top w:val="none" w:sz="0" w:space="0" w:color="auto"/>
        <w:left w:val="none" w:sz="0" w:space="0" w:color="auto"/>
        <w:bottom w:val="none" w:sz="0" w:space="0" w:color="auto"/>
        <w:right w:val="none" w:sz="0" w:space="0" w:color="auto"/>
      </w:divBdr>
    </w:div>
    <w:div w:id="955795519">
      <w:bodyDiv w:val="1"/>
      <w:marLeft w:val="0"/>
      <w:marRight w:val="0"/>
      <w:marTop w:val="0"/>
      <w:marBottom w:val="0"/>
      <w:divBdr>
        <w:top w:val="none" w:sz="0" w:space="0" w:color="auto"/>
        <w:left w:val="none" w:sz="0" w:space="0" w:color="auto"/>
        <w:bottom w:val="none" w:sz="0" w:space="0" w:color="auto"/>
        <w:right w:val="none" w:sz="0" w:space="0" w:color="auto"/>
      </w:divBdr>
    </w:div>
    <w:div w:id="956909514">
      <w:bodyDiv w:val="1"/>
      <w:marLeft w:val="0"/>
      <w:marRight w:val="0"/>
      <w:marTop w:val="0"/>
      <w:marBottom w:val="0"/>
      <w:divBdr>
        <w:top w:val="none" w:sz="0" w:space="0" w:color="auto"/>
        <w:left w:val="none" w:sz="0" w:space="0" w:color="auto"/>
        <w:bottom w:val="none" w:sz="0" w:space="0" w:color="auto"/>
        <w:right w:val="none" w:sz="0" w:space="0" w:color="auto"/>
      </w:divBdr>
    </w:div>
    <w:div w:id="957489599">
      <w:bodyDiv w:val="1"/>
      <w:marLeft w:val="0"/>
      <w:marRight w:val="0"/>
      <w:marTop w:val="0"/>
      <w:marBottom w:val="0"/>
      <w:divBdr>
        <w:top w:val="none" w:sz="0" w:space="0" w:color="auto"/>
        <w:left w:val="none" w:sz="0" w:space="0" w:color="auto"/>
        <w:bottom w:val="none" w:sz="0" w:space="0" w:color="auto"/>
        <w:right w:val="none" w:sz="0" w:space="0" w:color="auto"/>
      </w:divBdr>
    </w:div>
    <w:div w:id="958799268">
      <w:bodyDiv w:val="1"/>
      <w:marLeft w:val="0"/>
      <w:marRight w:val="0"/>
      <w:marTop w:val="0"/>
      <w:marBottom w:val="0"/>
      <w:divBdr>
        <w:top w:val="none" w:sz="0" w:space="0" w:color="auto"/>
        <w:left w:val="none" w:sz="0" w:space="0" w:color="auto"/>
        <w:bottom w:val="none" w:sz="0" w:space="0" w:color="auto"/>
        <w:right w:val="none" w:sz="0" w:space="0" w:color="auto"/>
      </w:divBdr>
    </w:div>
    <w:div w:id="959606595">
      <w:bodyDiv w:val="1"/>
      <w:marLeft w:val="0"/>
      <w:marRight w:val="0"/>
      <w:marTop w:val="0"/>
      <w:marBottom w:val="0"/>
      <w:divBdr>
        <w:top w:val="none" w:sz="0" w:space="0" w:color="auto"/>
        <w:left w:val="none" w:sz="0" w:space="0" w:color="auto"/>
        <w:bottom w:val="none" w:sz="0" w:space="0" w:color="auto"/>
        <w:right w:val="none" w:sz="0" w:space="0" w:color="auto"/>
      </w:divBdr>
    </w:div>
    <w:div w:id="959920178">
      <w:bodyDiv w:val="1"/>
      <w:marLeft w:val="0"/>
      <w:marRight w:val="0"/>
      <w:marTop w:val="0"/>
      <w:marBottom w:val="0"/>
      <w:divBdr>
        <w:top w:val="none" w:sz="0" w:space="0" w:color="auto"/>
        <w:left w:val="none" w:sz="0" w:space="0" w:color="auto"/>
        <w:bottom w:val="none" w:sz="0" w:space="0" w:color="auto"/>
        <w:right w:val="none" w:sz="0" w:space="0" w:color="auto"/>
      </w:divBdr>
    </w:div>
    <w:div w:id="963192865">
      <w:bodyDiv w:val="1"/>
      <w:marLeft w:val="0"/>
      <w:marRight w:val="0"/>
      <w:marTop w:val="0"/>
      <w:marBottom w:val="0"/>
      <w:divBdr>
        <w:top w:val="none" w:sz="0" w:space="0" w:color="auto"/>
        <w:left w:val="none" w:sz="0" w:space="0" w:color="auto"/>
        <w:bottom w:val="none" w:sz="0" w:space="0" w:color="auto"/>
        <w:right w:val="none" w:sz="0" w:space="0" w:color="auto"/>
      </w:divBdr>
    </w:div>
    <w:div w:id="963970908">
      <w:bodyDiv w:val="1"/>
      <w:marLeft w:val="0"/>
      <w:marRight w:val="0"/>
      <w:marTop w:val="0"/>
      <w:marBottom w:val="0"/>
      <w:divBdr>
        <w:top w:val="none" w:sz="0" w:space="0" w:color="auto"/>
        <w:left w:val="none" w:sz="0" w:space="0" w:color="auto"/>
        <w:bottom w:val="none" w:sz="0" w:space="0" w:color="auto"/>
        <w:right w:val="none" w:sz="0" w:space="0" w:color="auto"/>
      </w:divBdr>
    </w:div>
    <w:div w:id="964510475">
      <w:bodyDiv w:val="1"/>
      <w:marLeft w:val="0"/>
      <w:marRight w:val="0"/>
      <w:marTop w:val="0"/>
      <w:marBottom w:val="0"/>
      <w:divBdr>
        <w:top w:val="none" w:sz="0" w:space="0" w:color="auto"/>
        <w:left w:val="none" w:sz="0" w:space="0" w:color="auto"/>
        <w:bottom w:val="none" w:sz="0" w:space="0" w:color="auto"/>
        <w:right w:val="none" w:sz="0" w:space="0" w:color="auto"/>
      </w:divBdr>
    </w:div>
    <w:div w:id="966817330">
      <w:bodyDiv w:val="1"/>
      <w:marLeft w:val="0"/>
      <w:marRight w:val="0"/>
      <w:marTop w:val="0"/>
      <w:marBottom w:val="0"/>
      <w:divBdr>
        <w:top w:val="none" w:sz="0" w:space="0" w:color="auto"/>
        <w:left w:val="none" w:sz="0" w:space="0" w:color="auto"/>
        <w:bottom w:val="none" w:sz="0" w:space="0" w:color="auto"/>
        <w:right w:val="none" w:sz="0" w:space="0" w:color="auto"/>
      </w:divBdr>
      <w:divsChild>
        <w:div w:id="1609703828">
          <w:marLeft w:val="0"/>
          <w:marRight w:val="0"/>
          <w:marTop w:val="0"/>
          <w:marBottom w:val="0"/>
          <w:divBdr>
            <w:top w:val="none" w:sz="0" w:space="0" w:color="auto"/>
            <w:left w:val="none" w:sz="0" w:space="0" w:color="auto"/>
            <w:bottom w:val="none" w:sz="0" w:space="0" w:color="auto"/>
            <w:right w:val="none" w:sz="0" w:space="0" w:color="auto"/>
          </w:divBdr>
        </w:div>
        <w:div w:id="1258291756">
          <w:marLeft w:val="0"/>
          <w:marRight w:val="0"/>
          <w:marTop w:val="0"/>
          <w:marBottom w:val="0"/>
          <w:divBdr>
            <w:top w:val="none" w:sz="0" w:space="0" w:color="auto"/>
            <w:left w:val="none" w:sz="0" w:space="0" w:color="auto"/>
            <w:bottom w:val="none" w:sz="0" w:space="0" w:color="auto"/>
            <w:right w:val="none" w:sz="0" w:space="0" w:color="auto"/>
          </w:divBdr>
        </w:div>
        <w:div w:id="1531333750">
          <w:marLeft w:val="0"/>
          <w:marRight w:val="0"/>
          <w:marTop w:val="0"/>
          <w:marBottom w:val="0"/>
          <w:divBdr>
            <w:top w:val="none" w:sz="0" w:space="0" w:color="auto"/>
            <w:left w:val="none" w:sz="0" w:space="0" w:color="auto"/>
            <w:bottom w:val="none" w:sz="0" w:space="0" w:color="auto"/>
            <w:right w:val="none" w:sz="0" w:space="0" w:color="auto"/>
          </w:divBdr>
        </w:div>
        <w:div w:id="1661494524">
          <w:marLeft w:val="0"/>
          <w:marRight w:val="0"/>
          <w:marTop w:val="0"/>
          <w:marBottom w:val="0"/>
          <w:divBdr>
            <w:top w:val="none" w:sz="0" w:space="0" w:color="auto"/>
            <w:left w:val="none" w:sz="0" w:space="0" w:color="auto"/>
            <w:bottom w:val="none" w:sz="0" w:space="0" w:color="auto"/>
            <w:right w:val="none" w:sz="0" w:space="0" w:color="auto"/>
          </w:divBdr>
        </w:div>
        <w:div w:id="805396032">
          <w:marLeft w:val="0"/>
          <w:marRight w:val="0"/>
          <w:marTop w:val="0"/>
          <w:marBottom w:val="0"/>
          <w:divBdr>
            <w:top w:val="none" w:sz="0" w:space="0" w:color="auto"/>
            <w:left w:val="none" w:sz="0" w:space="0" w:color="auto"/>
            <w:bottom w:val="none" w:sz="0" w:space="0" w:color="auto"/>
            <w:right w:val="none" w:sz="0" w:space="0" w:color="auto"/>
          </w:divBdr>
        </w:div>
        <w:div w:id="1903903260">
          <w:marLeft w:val="0"/>
          <w:marRight w:val="0"/>
          <w:marTop w:val="0"/>
          <w:marBottom w:val="0"/>
          <w:divBdr>
            <w:top w:val="none" w:sz="0" w:space="0" w:color="auto"/>
            <w:left w:val="none" w:sz="0" w:space="0" w:color="auto"/>
            <w:bottom w:val="none" w:sz="0" w:space="0" w:color="auto"/>
            <w:right w:val="none" w:sz="0" w:space="0" w:color="auto"/>
          </w:divBdr>
        </w:div>
      </w:divsChild>
    </w:div>
    <w:div w:id="966818927">
      <w:bodyDiv w:val="1"/>
      <w:marLeft w:val="0"/>
      <w:marRight w:val="0"/>
      <w:marTop w:val="0"/>
      <w:marBottom w:val="0"/>
      <w:divBdr>
        <w:top w:val="none" w:sz="0" w:space="0" w:color="auto"/>
        <w:left w:val="none" w:sz="0" w:space="0" w:color="auto"/>
        <w:bottom w:val="none" w:sz="0" w:space="0" w:color="auto"/>
        <w:right w:val="none" w:sz="0" w:space="0" w:color="auto"/>
      </w:divBdr>
    </w:div>
    <w:div w:id="968440256">
      <w:bodyDiv w:val="1"/>
      <w:marLeft w:val="0"/>
      <w:marRight w:val="0"/>
      <w:marTop w:val="0"/>
      <w:marBottom w:val="0"/>
      <w:divBdr>
        <w:top w:val="none" w:sz="0" w:space="0" w:color="auto"/>
        <w:left w:val="none" w:sz="0" w:space="0" w:color="auto"/>
        <w:bottom w:val="none" w:sz="0" w:space="0" w:color="auto"/>
        <w:right w:val="none" w:sz="0" w:space="0" w:color="auto"/>
      </w:divBdr>
    </w:div>
    <w:div w:id="973290946">
      <w:bodyDiv w:val="1"/>
      <w:marLeft w:val="0"/>
      <w:marRight w:val="0"/>
      <w:marTop w:val="0"/>
      <w:marBottom w:val="0"/>
      <w:divBdr>
        <w:top w:val="none" w:sz="0" w:space="0" w:color="auto"/>
        <w:left w:val="none" w:sz="0" w:space="0" w:color="auto"/>
        <w:bottom w:val="none" w:sz="0" w:space="0" w:color="auto"/>
        <w:right w:val="none" w:sz="0" w:space="0" w:color="auto"/>
      </w:divBdr>
    </w:div>
    <w:div w:id="979501471">
      <w:bodyDiv w:val="1"/>
      <w:marLeft w:val="0"/>
      <w:marRight w:val="0"/>
      <w:marTop w:val="0"/>
      <w:marBottom w:val="0"/>
      <w:divBdr>
        <w:top w:val="none" w:sz="0" w:space="0" w:color="auto"/>
        <w:left w:val="none" w:sz="0" w:space="0" w:color="auto"/>
        <w:bottom w:val="none" w:sz="0" w:space="0" w:color="auto"/>
        <w:right w:val="none" w:sz="0" w:space="0" w:color="auto"/>
      </w:divBdr>
      <w:divsChild>
        <w:div w:id="2017919791">
          <w:marLeft w:val="0"/>
          <w:marRight w:val="0"/>
          <w:marTop w:val="0"/>
          <w:marBottom w:val="0"/>
          <w:divBdr>
            <w:top w:val="none" w:sz="0" w:space="0" w:color="auto"/>
            <w:left w:val="none" w:sz="0" w:space="0" w:color="auto"/>
            <w:bottom w:val="none" w:sz="0" w:space="0" w:color="auto"/>
            <w:right w:val="none" w:sz="0" w:space="0" w:color="auto"/>
          </w:divBdr>
        </w:div>
      </w:divsChild>
    </w:div>
    <w:div w:id="982347093">
      <w:bodyDiv w:val="1"/>
      <w:marLeft w:val="0"/>
      <w:marRight w:val="0"/>
      <w:marTop w:val="0"/>
      <w:marBottom w:val="0"/>
      <w:divBdr>
        <w:top w:val="none" w:sz="0" w:space="0" w:color="auto"/>
        <w:left w:val="none" w:sz="0" w:space="0" w:color="auto"/>
        <w:bottom w:val="none" w:sz="0" w:space="0" w:color="auto"/>
        <w:right w:val="none" w:sz="0" w:space="0" w:color="auto"/>
      </w:divBdr>
    </w:div>
    <w:div w:id="987133315">
      <w:bodyDiv w:val="1"/>
      <w:marLeft w:val="0"/>
      <w:marRight w:val="0"/>
      <w:marTop w:val="0"/>
      <w:marBottom w:val="0"/>
      <w:divBdr>
        <w:top w:val="none" w:sz="0" w:space="0" w:color="auto"/>
        <w:left w:val="none" w:sz="0" w:space="0" w:color="auto"/>
        <w:bottom w:val="none" w:sz="0" w:space="0" w:color="auto"/>
        <w:right w:val="none" w:sz="0" w:space="0" w:color="auto"/>
      </w:divBdr>
    </w:div>
    <w:div w:id="988244995">
      <w:bodyDiv w:val="1"/>
      <w:marLeft w:val="0"/>
      <w:marRight w:val="0"/>
      <w:marTop w:val="0"/>
      <w:marBottom w:val="0"/>
      <w:divBdr>
        <w:top w:val="none" w:sz="0" w:space="0" w:color="auto"/>
        <w:left w:val="none" w:sz="0" w:space="0" w:color="auto"/>
        <w:bottom w:val="none" w:sz="0" w:space="0" w:color="auto"/>
        <w:right w:val="none" w:sz="0" w:space="0" w:color="auto"/>
      </w:divBdr>
    </w:div>
    <w:div w:id="990133492">
      <w:bodyDiv w:val="1"/>
      <w:marLeft w:val="0"/>
      <w:marRight w:val="0"/>
      <w:marTop w:val="0"/>
      <w:marBottom w:val="0"/>
      <w:divBdr>
        <w:top w:val="none" w:sz="0" w:space="0" w:color="auto"/>
        <w:left w:val="none" w:sz="0" w:space="0" w:color="auto"/>
        <w:bottom w:val="none" w:sz="0" w:space="0" w:color="auto"/>
        <w:right w:val="none" w:sz="0" w:space="0" w:color="auto"/>
      </w:divBdr>
    </w:div>
    <w:div w:id="991912471">
      <w:bodyDiv w:val="1"/>
      <w:marLeft w:val="0"/>
      <w:marRight w:val="0"/>
      <w:marTop w:val="0"/>
      <w:marBottom w:val="0"/>
      <w:divBdr>
        <w:top w:val="none" w:sz="0" w:space="0" w:color="auto"/>
        <w:left w:val="none" w:sz="0" w:space="0" w:color="auto"/>
        <w:bottom w:val="none" w:sz="0" w:space="0" w:color="auto"/>
        <w:right w:val="none" w:sz="0" w:space="0" w:color="auto"/>
      </w:divBdr>
    </w:div>
    <w:div w:id="994146925">
      <w:bodyDiv w:val="1"/>
      <w:marLeft w:val="0"/>
      <w:marRight w:val="0"/>
      <w:marTop w:val="0"/>
      <w:marBottom w:val="0"/>
      <w:divBdr>
        <w:top w:val="none" w:sz="0" w:space="0" w:color="auto"/>
        <w:left w:val="none" w:sz="0" w:space="0" w:color="auto"/>
        <w:bottom w:val="none" w:sz="0" w:space="0" w:color="auto"/>
        <w:right w:val="none" w:sz="0" w:space="0" w:color="auto"/>
      </w:divBdr>
    </w:div>
    <w:div w:id="998846819">
      <w:bodyDiv w:val="1"/>
      <w:marLeft w:val="0"/>
      <w:marRight w:val="0"/>
      <w:marTop w:val="0"/>
      <w:marBottom w:val="0"/>
      <w:divBdr>
        <w:top w:val="none" w:sz="0" w:space="0" w:color="auto"/>
        <w:left w:val="none" w:sz="0" w:space="0" w:color="auto"/>
        <w:bottom w:val="none" w:sz="0" w:space="0" w:color="auto"/>
        <w:right w:val="none" w:sz="0" w:space="0" w:color="auto"/>
      </w:divBdr>
    </w:div>
    <w:div w:id="1004623358">
      <w:bodyDiv w:val="1"/>
      <w:marLeft w:val="0"/>
      <w:marRight w:val="0"/>
      <w:marTop w:val="0"/>
      <w:marBottom w:val="0"/>
      <w:divBdr>
        <w:top w:val="none" w:sz="0" w:space="0" w:color="auto"/>
        <w:left w:val="none" w:sz="0" w:space="0" w:color="auto"/>
        <w:bottom w:val="none" w:sz="0" w:space="0" w:color="auto"/>
        <w:right w:val="none" w:sz="0" w:space="0" w:color="auto"/>
      </w:divBdr>
    </w:div>
    <w:div w:id="1005018253">
      <w:bodyDiv w:val="1"/>
      <w:marLeft w:val="0"/>
      <w:marRight w:val="0"/>
      <w:marTop w:val="0"/>
      <w:marBottom w:val="0"/>
      <w:divBdr>
        <w:top w:val="none" w:sz="0" w:space="0" w:color="auto"/>
        <w:left w:val="none" w:sz="0" w:space="0" w:color="auto"/>
        <w:bottom w:val="none" w:sz="0" w:space="0" w:color="auto"/>
        <w:right w:val="none" w:sz="0" w:space="0" w:color="auto"/>
      </w:divBdr>
    </w:div>
    <w:div w:id="1006907205">
      <w:bodyDiv w:val="1"/>
      <w:marLeft w:val="0"/>
      <w:marRight w:val="0"/>
      <w:marTop w:val="0"/>
      <w:marBottom w:val="0"/>
      <w:divBdr>
        <w:top w:val="none" w:sz="0" w:space="0" w:color="auto"/>
        <w:left w:val="none" w:sz="0" w:space="0" w:color="auto"/>
        <w:bottom w:val="none" w:sz="0" w:space="0" w:color="auto"/>
        <w:right w:val="none" w:sz="0" w:space="0" w:color="auto"/>
      </w:divBdr>
    </w:div>
    <w:div w:id="1008604505">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
    <w:div w:id="1015611769">
      <w:bodyDiv w:val="1"/>
      <w:marLeft w:val="0"/>
      <w:marRight w:val="0"/>
      <w:marTop w:val="0"/>
      <w:marBottom w:val="0"/>
      <w:divBdr>
        <w:top w:val="none" w:sz="0" w:space="0" w:color="auto"/>
        <w:left w:val="none" w:sz="0" w:space="0" w:color="auto"/>
        <w:bottom w:val="none" w:sz="0" w:space="0" w:color="auto"/>
        <w:right w:val="none" w:sz="0" w:space="0" w:color="auto"/>
      </w:divBdr>
    </w:div>
    <w:div w:id="1017389504">
      <w:bodyDiv w:val="1"/>
      <w:marLeft w:val="0"/>
      <w:marRight w:val="0"/>
      <w:marTop w:val="0"/>
      <w:marBottom w:val="0"/>
      <w:divBdr>
        <w:top w:val="none" w:sz="0" w:space="0" w:color="auto"/>
        <w:left w:val="none" w:sz="0" w:space="0" w:color="auto"/>
        <w:bottom w:val="none" w:sz="0" w:space="0" w:color="auto"/>
        <w:right w:val="none" w:sz="0" w:space="0" w:color="auto"/>
      </w:divBdr>
      <w:divsChild>
        <w:div w:id="1934707358">
          <w:marLeft w:val="0"/>
          <w:marRight w:val="0"/>
          <w:marTop w:val="0"/>
          <w:marBottom w:val="0"/>
          <w:divBdr>
            <w:top w:val="none" w:sz="0" w:space="0" w:color="auto"/>
            <w:left w:val="none" w:sz="0" w:space="0" w:color="auto"/>
            <w:bottom w:val="none" w:sz="0" w:space="0" w:color="auto"/>
            <w:right w:val="none" w:sz="0" w:space="0" w:color="auto"/>
          </w:divBdr>
        </w:div>
        <w:div w:id="726151825">
          <w:marLeft w:val="0"/>
          <w:marRight w:val="0"/>
          <w:marTop w:val="0"/>
          <w:marBottom w:val="0"/>
          <w:divBdr>
            <w:top w:val="none" w:sz="0" w:space="0" w:color="auto"/>
            <w:left w:val="none" w:sz="0" w:space="0" w:color="auto"/>
            <w:bottom w:val="none" w:sz="0" w:space="0" w:color="auto"/>
            <w:right w:val="none" w:sz="0" w:space="0" w:color="auto"/>
          </w:divBdr>
        </w:div>
        <w:div w:id="85612191">
          <w:marLeft w:val="0"/>
          <w:marRight w:val="0"/>
          <w:marTop w:val="0"/>
          <w:marBottom w:val="0"/>
          <w:divBdr>
            <w:top w:val="none" w:sz="0" w:space="0" w:color="auto"/>
            <w:left w:val="none" w:sz="0" w:space="0" w:color="auto"/>
            <w:bottom w:val="none" w:sz="0" w:space="0" w:color="auto"/>
            <w:right w:val="none" w:sz="0" w:space="0" w:color="auto"/>
          </w:divBdr>
        </w:div>
      </w:divsChild>
    </w:div>
    <w:div w:id="1017972135">
      <w:bodyDiv w:val="1"/>
      <w:marLeft w:val="0"/>
      <w:marRight w:val="0"/>
      <w:marTop w:val="0"/>
      <w:marBottom w:val="0"/>
      <w:divBdr>
        <w:top w:val="none" w:sz="0" w:space="0" w:color="auto"/>
        <w:left w:val="none" w:sz="0" w:space="0" w:color="auto"/>
        <w:bottom w:val="none" w:sz="0" w:space="0" w:color="auto"/>
        <w:right w:val="none" w:sz="0" w:space="0" w:color="auto"/>
      </w:divBdr>
    </w:div>
    <w:div w:id="1018700538">
      <w:bodyDiv w:val="1"/>
      <w:marLeft w:val="0"/>
      <w:marRight w:val="0"/>
      <w:marTop w:val="0"/>
      <w:marBottom w:val="0"/>
      <w:divBdr>
        <w:top w:val="none" w:sz="0" w:space="0" w:color="auto"/>
        <w:left w:val="none" w:sz="0" w:space="0" w:color="auto"/>
        <w:bottom w:val="none" w:sz="0" w:space="0" w:color="auto"/>
        <w:right w:val="none" w:sz="0" w:space="0" w:color="auto"/>
      </w:divBdr>
    </w:div>
    <w:div w:id="1020816381">
      <w:bodyDiv w:val="1"/>
      <w:marLeft w:val="0"/>
      <w:marRight w:val="0"/>
      <w:marTop w:val="0"/>
      <w:marBottom w:val="0"/>
      <w:divBdr>
        <w:top w:val="none" w:sz="0" w:space="0" w:color="auto"/>
        <w:left w:val="none" w:sz="0" w:space="0" w:color="auto"/>
        <w:bottom w:val="none" w:sz="0" w:space="0" w:color="auto"/>
        <w:right w:val="none" w:sz="0" w:space="0" w:color="auto"/>
      </w:divBdr>
      <w:divsChild>
        <w:div w:id="2123837969">
          <w:marLeft w:val="0"/>
          <w:marRight w:val="0"/>
          <w:marTop w:val="15"/>
          <w:marBottom w:val="0"/>
          <w:divBdr>
            <w:top w:val="none" w:sz="0" w:space="0" w:color="auto"/>
            <w:left w:val="none" w:sz="0" w:space="0" w:color="auto"/>
            <w:bottom w:val="none" w:sz="0" w:space="0" w:color="auto"/>
            <w:right w:val="none" w:sz="0" w:space="0" w:color="auto"/>
          </w:divBdr>
          <w:divsChild>
            <w:div w:id="500778783">
              <w:marLeft w:val="0"/>
              <w:marRight w:val="0"/>
              <w:marTop w:val="0"/>
              <w:marBottom w:val="0"/>
              <w:divBdr>
                <w:top w:val="none" w:sz="0" w:space="0" w:color="auto"/>
                <w:left w:val="none" w:sz="0" w:space="0" w:color="auto"/>
                <w:bottom w:val="none" w:sz="0" w:space="0" w:color="auto"/>
                <w:right w:val="none" w:sz="0" w:space="0" w:color="auto"/>
              </w:divBdr>
              <w:divsChild>
                <w:div w:id="686909412">
                  <w:marLeft w:val="0"/>
                  <w:marRight w:val="0"/>
                  <w:marTop w:val="0"/>
                  <w:marBottom w:val="0"/>
                  <w:divBdr>
                    <w:top w:val="none" w:sz="0" w:space="0" w:color="auto"/>
                    <w:left w:val="none" w:sz="0" w:space="0" w:color="auto"/>
                    <w:bottom w:val="none" w:sz="0" w:space="0" w:color="auto"/>
                    <w:right w:val="none" w:sz="0" w:space="0" w:color="auto"/>
                  </w:divBdr>
                </w:div>
                <w:div w:id="884681596">
                  <w:marLeft w:val="0"/>
                  <w:marRight w:val="0"/>
                  <w:marTop w:val="0"/>
                  <w:marBottom w:val="0"/>
                  <w:divBdr>
                    <w:top w:val="none" w:sz="0" w:space="0" w:color="auto"/>
                    <w:left w:val="none" w:sz="0" w:space="0" w:color="auto"/>
                    <w:bottom w:val="none" w:sz="0" w:space="0" w:color="auto"/>
                    <w:right w:val="none" w:sz="0" w:space="0" w:color="auto"/>
                  </w:divBdr>
                </w:div>
                <w:div w:id="1197888144">
                  <w:marLeft w:val="0"/>
                  <w:marRight w:val="0"/>
                  <w:marTop w:val="0"/>
                  <w:marBottom w:val="0"/>
                  <w:divBdr>
                    <w:top w:val="none" w:sz="0" w:space="0" w:color="auto"/>
                    <w:left w:val="none" w:sz="0" w:space="0" w:color="auto"/>
                    <w:bottom w:val="none" w:sz="0" w:space="0" w:color="auto"/>
                    <w:right w:val="none" w:sz="0" w:space="0" w:color="auto"/>
                  </w:divBdr>
                </w:div>
                <w:div w:id="181087337">
                  <w:marLeft w:val="0"/>
                  <w:marRight w:val="0"/>
                  <w:marTop w:val="0"/>
                  <w:marBottom w:val="0"/>
                  <w:divBdr>
                    <w:top w:val="none" w:sz="0" w:space="0" w:color="auto"/>
                    <w:left w:val="none" w:sz="0" w:space="0" w:color="auto"/>
                    <w:bottom w:val="none" w:sz="0" w:space="0" w:color="auto"/>
                    <w:right w:val="none" w:sz="0" w:space="0" w:color="auto"/>
                  </w:divBdr>
                </w:div>
                <w:div w:id="1594705616">
                  <w:marLeft w:val="0"/>
                  <w:marRight w:val="0"/>
                  <w:marTop w:val="0"/>
                  <w:marBottom w:val="0"/>
                  <w:divBdr>
                    <w:top w:val="none" w:sz="0" w:space="0" w:color="auto"/>
                    <w:left w:val="none" w:sz="0" w:space="0" w:color="auto"/>
                    <w:bottom w:val="none" w:sz="0" w:space="0" w:color="auto"/>
                    <w:right w:val="none" w:sz="0" w:space="0" w:color="auto"/>
                  </w:divBdr>
                </w:div>
                <w:div w:id="744843091">
                  <w:marLeft w:val="0"/>
                  <w:marRight w:val="0"/>
                  <w:marTop w:val="0"/>
                  <w:marBottom w:val="0"/>
                  <w:divBdr>
                    <w:top w:val="none" w:sz="0" w:space="0" w:color="auto"/>
                    <w:left w:val="none" w:sz="0" w:space="0" w:color="auto"/>
                    <w:bottom w:val="none" w:sz="0" w:space="0" w:color="auto"/>
                    <w:right w:val="none" w:sz="0" w:space="0" w:color="auto"/>
                  </w:divBdr>
                </w:div>
                <w:div w:id="354430054">
                  <w:marLeft w:val="0"/>
                  <w:marRight w:val="0"/>
                  <w:marTop w:val="0"/>
                  <w:marBottom w:val="0"/>
                  <w:divBdr>
                    <w:top w:val="none" w:sz="0" w:space="0" w:color="auto"/>
                    <w:left w:val="none" w:sz="0" w:space="0" w:color="auto"/>
                    <w:bottom w:val="none" w:sz="0" w:space="0" w:color="auto"/>
                    <w:right w:val="none" w:sz="0" w:space="0" w:color="auto"/>
                  </w:divBdr>
                </w:div>
                <w:div w:id="1278836026">
                  <w:marLeft w:val="0"/>
                  <w:marRight w:val="0"/>
                  <w:marTop w:val="0"/>
                  <w:marBottom w:val="0"/>
                  <w:divBdr>
                    <w:top w:val="none" w:sz="0" w:space="0" w:color="auto"/>
                    <w:left w:val="none" w:sz="0" w:space="0" w:color="auto"/>
                    <w:bottom w:val="none" w:sz="0" w:space="0" w:color="auto"/>
                    <w:right w:val="none" w:sz="0" w:space="0" w:color="auto"/>
                  </w:divBdr>
                </w:div>
                <w:div w:id="1215195115">
                  <w:marLeft w:val="0"/>
                  <w:marRight w:val="0"/>
                  <w:marTop w:val="0"/>
                  <w:marBottom w:val="0"/>
                  <w:divBdr>
                    <w:top w:val="none" w:sz="0" w:space="0" w:color="auto"/>
                    <w:left w:val="none" w:sz="0" w:space="0" w:color="auto"/>
                    <w:bottom w:val="none" w:sz="0" w:space="0" w:color="auto"/>
                    <w:right w:val="none" w:sz="0" w:space="0" w:color="auto"/>
                  </w:divBdr>
                </w:div>
                <w:div w:id="11449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7560">
          <w:marLeft w:val="0"/>
          <w:marRight w:val="0"/>
          <w:marTop w:val="15"/>
          <w:marBottom w:val="0"/>
          <w:divBdr>
            <w:top w:val="none" w:sz="0" w:space="0" w:color="auto"/>
            <w:left w:val="none" w:sz="0" w:space="0" w:color="auto"/>
            <w:bottom w:val="none" w:sz="0" w:space="0" w:color="auto"/>
            <w:right w:val="none" w:sz="0" w:space="0" w:color="auto"/>
          </w:divBdr>
          <w:divsChild>
            <w:div w:id="11296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9735">
      <w:bodyDiv w:val="1"/>
      <w:marLeft w:val="0"/>
      <w:marRight w:val="0"/>
      <w:marTop w:val="0"/>
      <w:marBottom w:val="0"/>
      <w:divBdr>
        <w:top w:val="none" w:sz="0" w:space="0" w:color="auto"/>
        <w:left w:val="none" w:sz="0" w:space="0" w:color="auto"/>
        <w:bottom w:val="none" w:sz="0" w:space="0" w:color="auto"/>
        <w:right w:val="none" w:sz="0" w:space="0" w:color="auto"/>
      </w:divBdr>
    </w:div>
    <w:div w:id="1022243439">
      <w:bodyDiv w:val="1"/>
      <w:marLeft w:val="0"/>
      <w:marRight w:val="0"/>
      <w:marTop w:val="0"/>
      <w:marBottom w:val="0"/>
      <w:divBdr>
        <w:top w:val="none" w:sz="0" w:space="0" w:color="auto"/>
        <w:left w:val="none" w:sz="0" w:space="0" w:color="auto"/>
        <w:bottom w:val="none" w:sz="0" w:space="0" w:color="auto"/>
        <w:right w:val="none" w:sz="0" w:space="0" w:color="auto"/>
      </w:divBdr>
    </w:div>
    <w:div w:id="1023244735">
      <w:bodyDiv w:val="1"/>
      <w:marLeft w:val="0"/>
      <w:marRight w:val="0"/>
      <w:marTop w:val="0"/>
      <w:marBottom w:val="0"/>
      <w:divBdr>
        <w:top w:val="none" w:sz="0" w:space="0" w:color="auto"/>
        <w:left w:val="none" w:sz="0" w:space="0" w:color="auto"/>
        <w:bottom w:val="none" w:sz="0" w:space="0" w:color="auto"/>
        <w:right w:val="none" w:sz="0" w:space="0" w:color="auto"/>
      </w:divBdr>
    </w:div>
    <w:div w:id="1024138745">
      <w:bodyDiv w:val="1"/>
      <w:marLeft w:val="0"/>
      <w:marRight w:val="0"/>
      <w:marTop w:val="0"/>
      <w:marBottom w:val="0"/>
      <w:divBdr>
        <w:top w:val="none" w:sz="0" w:space="0" w:color="auto"/>
        <w:left w:val="none" w:sz="0" w:space="0" w:color="auto"/>
        <w:bottom w:val="none" w:sz="0" w:space="0" w:color="auto"/>
        <w:right w:val="none" w:sz="0" w:space="0" w:color="auto"/>
      </w:divBdr>
      <w:divsChild>
        <w:div w:id="1678729981">
          <w:marLeft w:val="0"/>
          <w:marRight w:val="0"/>
          <w:marTop w:val="0"/>
          <w:marBottom w:val="0"/>
          <w:divBdr>
            <w:top w:val="none" w:sz="0" w:space="0" w:color="auto"/>
            <w:left w:val="none" w:sz="0" w:space="0" w:color="auto"/>
            <w:bottom w:val="none" w:sz="0" w:space="0" w:color="auto"/>
            <w:right w:val="none" w:sz="0" w:space="0" w:color="auto"/>
          </w:divBdr>
        </w:div>
        <w:div w:id="427430326">
          <w:marLeft w:val="0"/>
          <w:marRight w:val="0"/>
          <w:marTop w:val="0"/>
          <w:marBottom w:val="0"/>
          <w:divBdr>
            <w:top w:val="none" w:sz="0" w:space="0" w:color="auto"/>
            <w:left w:val="none" w:sz="0" w:space="0" w:color="auto"/>
            <w:bottom w:val="none" w:sz="0" w:space="0" w:color="auto"/>
            <w:right w:val="none" w:sz="0" w:space="0" w:color="auto"/>
          </w:divBdr>
        </w:div>
        <w:div w:id="1995916469">
          <w:marLeft w:val="0"/>
          <w:marRight w:val="0"/>
          <w:marTop w:val="0"/>
          <w:marBottom w:val="0"/>
          <w:divBdr>
            <w:top w:val="none" w:sz="0" w:space="0" w:color="auto"/>
            <w:left w:val="none" w:sz="0" w:space="0" w:color="auto"/>
            <w:bottom w:val="none" w:sz="0" w:space="0" w:color="auto"/>
            <w:right w:val="none" w:sz="0" w:space="0" w:color="auto"/>
          </w:divBdr>
        </w:div>
        <w:div w:id="1964531235">
          <w:marLeft w:val="0"/>
          <w:marRight w:val="0"/>
          <w:marTop w:val="0"/>
          <w:marBottom w:val="0"/>
          <w:divBdr>
            <w:top w:val="none" w:sz="0" w:space="0" w:color="auto"/>
            <w:left w:val="none" w:sz="0" w:space="0" w:color="auto"/>
            <w:bottom w:val="none" w:sz="0" w:space="0" w:color="auto"/>
            <w:right w:val="none" w:sz="0" w:space="0" w:color="auto"/>
          </w:divBdr>
        </w:div>
        <w:div w:id="2078698661">
          <w:marLeft w:val="0"/>
          <w:marRight w:val="0"/>
          <w:marTop w:val="0"/>
          <w:marBottom w:val="0"/>
          <w:divBdr>
            <w:top w:val="none" w:sz="0" w:space="0" w:color="auto"/>
            <w:left w:val="none" w:sz="0" w:space="0" w:color="auto"/>
            <w:bottom w:val="none" w:sz="0" w:space="0" w:color="auto"/>
            <w:right w:val="none" w:sz="0" w:space="0" w:color="auto"/>
          </w:divBdr>
        </w:div>
        <w:div w:id="228349506">
          <w:marLeft w:val="0"/>
          <w:marRight w:val="0"/>
          <w:marTop w:val="0"/>
          <w:marBottom w:val="0"/>
          <w:divBdr>
            <w:top w:val="none" w:sz="0" w:space="0" w:color="auto"/>
            <w:left w:val="none" w:sz="0" w:space="0" w:color="auto"/>
            <w:bottom w:val="none" w:sz="0" w:space="0" w:color="auto"/>
            <w:right w:val="none" w:sz="0" w:space="0" w:color="auto"/>
          </w:divBdr>
        </w:div>
        <w:div w:id="905647716">
          <w:marLeft w:val="0"/>
          <w:marRight w:val="0"/>
          <w:marTop w:val="0"/>
          <w:marBottom w:val="0"/>
          <w:divBdr>
            <w:top w:val="none" w:sz="0" w:space="0" w:color="auto"/>
            <w:left w:val="none" w:sz="0" w:space="0" w:color="auto"/>
            <w:bottom w:val="none" w:sz="0" w:space="0" w:color="auto"/>
            <w:right w:val="none" w:sz="0" w:space="0" w:color="auto"/>
          </w:divBdr>
        </w:div>
        <w:div w:id="436949671">
          <w:marLeft w:val="0"/>
          <w:marRight w:val="0"/>
          <w:marTop w:val="0"/>
          <w:marBottom w:val="0"/>
          <w:divBdr>
            <w:top w:val="none" w:sz="0" w:space="0" w:color="auto"/>
            <w:left w:val="none" w:sz="0" w:space="0" w:color="auto"/>
            <w:bottom w:val="none" w:sz="0" w:space="0" w:color="auto"/>
            <w:right w:val="none" w:sz="0" w:space="0" w:color="auto"/>
          </w:divBdr>
        </w:div>
        <w:div w:id="1953586134">
          <w:marLeft w:val="0"/>
          <w:marRight w:val="0"/>
          <w:marTop w:val="0"/>
          <w:marBottom w:val="0"/>
          <w:divBdr>
            <w:top w:val="none" w:sz="0" w:space="0" w:color="auto"/>
            <w:left w:val="none" w:sz="0" w:space="0" w:color="auto"/>
            <w:bottom w:val="none" w:sz="0" w:space="0" w:color="auto"/>
            <w:right w:val="none" w:sz="0" w:space="0" w:color="auto"/>
          </w:divBdr>
        </w:div>
      </w:divsChild>
    </w:div>
    <w:div w:id="1024744783">
      <w:bodyDiv w:val="1"/>
      <w:marLeft w:val="0"/>
      <w:marRight w:val="0"/>
      <w:marTop w:val="0"/>
      <w:marBottom w:val="0"/>
      <w:divBdr>
        <w:top w:val="none" w:sz="0" w:space="0" w:color="auto"/>
        <w:left w:val="none" w:sz="0" w:space="0" w:color="auto"/>
        <w:bottom w:val="none" w:sz="0" w:space="0" w:color="auto"/>
        <w:right w:val="none" w:sz="0" w:space="0" w:color="auto"/>
      </w:divBdr>
    </w:div>
    <w:div w:id="1025598212">
      <w:bodyDiv w:val="1"/>
      <w:marLeft w:val="0"/>
      <w:marRight w:val="0"/>
      <w:marTop w:val="0"/>
      <w:marBottom w:val="0"/>
      <w:divBdr>
        <w:top w:val="none" w:sz="0" w:space="0" w:color="auto"/>
        <w:left w:val="none" w:sz="0" w:space="0" w:color="auto"/>
        <w:bottom w:val="none" w:sz="0" w:space="0" w:color="auto"/>
        <w:right w:val="none" w:sz="0" w:space="0" w:color="auto"/>
      </w:divBdr>
    </w:div>
    <w:div w:id="1034113787">
      <w:bodyDiv w:val="1"/>
      <w:marLeft w:val="0"/>
      <w:marRight w:val="0"/>
      <w:marTop w:val="0"/>
      <w:marBottom w:val="0"/>
      <w:divBdr>
        <w:top w:val="none" w:sz="0" w:space="0" w:color="auto"/>
        <w:left w:val="none" w:sz="0" w:space="0" w:color="auto"/>
        <w:bottom w:val="none" w:sz="0" w:space="0" w:color="auto"/>
        <w:right w:val="none" w:sz="0" w:space="0" w:color="auto"/>
      </w:divBdr>
    </w:div>
    <w:div w:id="1036538568">
      <w:bodyDiv w:val="1"/>
      <w:marLeft w:val="0"/>
      <w:marRight w:val="0"/>
      <w:marTop w:val="0"/>
      <w:marBottom w:val="0"/>
      <w:divBdr>
        <w:top w:val="none" w:sz="0" w:space="0" w:color="auto"/>
        <w:left w:val="none" w:sz="0" w:space="0" w:color="auto"/>
        <w:bottom w:val="none" w:sz="0" w:space="0" w:color="auto"/>
        <w:right w:val="none" w:sz="0" w:space="0" w:color="auto"/>
      </w:divBdr>
    </w:div>
    <w:div w:id="1036541303">
      <w:bodyDiv w:val="1"/>
      <w:marLeft w:val="0"/>
      <w:marRight w:val="0"/>
      <w:marTop w:val="0"/>
      <w:marBottom w:val="0"/>
      <w:divBdr>
        <w:top w:val="none" w:sz="0" w:space="0" w:color="auto"/>
        <w:left w:val="none" w:sz="0" w:space="0" w:color="auto"/>
        <w:bottom w:val="none" w:sz="0" w:space="0" w:color="auto"/>
        <w:right w:val="none" w:sz="0" w:space="0" w:color="auto"/>
      </w:divBdr>
    </w:div>
    <w:div w:id="1037194311">
      <w:bodyDiv w:val="1"/>
      <w:marLeft w:val="0"/>
      <w:marRight w:val="0"/>
      <w:marTop w:val="0"/>
      <w:marBottom w:val="0"/>
      <w:divBdr>
        <w:top w:val="none" w:sz="0" w:space="0" w:color="auto"/>
        <w:left w:val="none" w:sz="0" w:space="0" w:color="auto"/>
        <w:bottom w:val="none" w:sz="0" w:space="0" w:color="auto"/>
        <w:right w:val="none" w:sz="0" w:space="0" w:color="auto"/>
      </w:divBdr>
    </w:div>
    <w:div w:id="1037436204">
      <w:bodyDiv w:val="1"/>
      <w:marLeft w:val="0"/>
      <w:marRight w:val="0"/>
      <w:marTop w:val="0"/>
      <w:marBottom w:val="0"/>
      <w:divBdr>
        <w:top w:val="none" w:sz="0" w:space="0" w:color="auto"/>
        <w:left w:val="none" w:sz="0" w:space="0" w:color="auto"/>
        <w:bottom w:val="none" w:sz="0" w:space="0" w:color="auto"/>
        <w:right w:val="none" w:sz="0" w:space="0" w:color="auto"/>
      </w:divBdr>
    </w:div>
    <w:div w:id="1037778212">
      <w:bodyDiv w:val="1"/>
      <w:marLeft w:val="0"/>
      <w:marRight w:val="0"/>
      <w:marTop w:val="0"/>
      <w:marBottom w:val="0"/>
      <w:divBdr>
        <w:top w:val="none" w:sz="0" w:space="0" w:color="auto"/>
        <w:left w:val="none" w:sz="0" w:space="0" w:color="auto"/>
        <w:bottom w:val="none" w:sz="0" w:space="0" w:color="auto"/>
        <w:right w:val="none" w:sz="0" w:space="0" w:color="auto"/>
      </w:divBdr>
    </w:div>
    <w:div w:id="1038430404">
      <w:bodyDiv w:val="1"/>
      <w:marLeft w:val="0"/>
      <w:marRight w:val="0"/>
      <w:marTop w:val="0"/>
      <w:marBottom w:val="0"/>
      <w:divBdr>
        <w:top w:val="none" w:sz="0" w:space="0" w:color="auto"/>
        <w:left w:val="none" w:sz="0" w:space="0" w:color="auto"/>
        <w:bottom w:val="none" w:sz="0" w:space="0" w:color="auto"/>
        <w:right w:val="none" w:sz="0" w:space="0" w:color="auto"/>
      </w:divBdr>
      <w:divsChild>
        <w:div w:id="1306400231">
          <w:marLeft w:val="0"/>
          <w:marRight w:val="0"/>
          <w:marTop w:val="15"/>
          <w:marBottom w:val="0"/>
          <w:divBdr>
            <w:top w:val="none" w:sz="0" w:space="0" w:color="auto"/>
            <w:left w:val="none" w:sz="0" w:space="0" w:color="auto"/>
            <w:bottom w:val="none" w:sz="0" w:space="0" w:color="auto"/>
            <w:right w:val="none" w:sz="0" w:space="0" w:color="auto"/>
          </w:divBdr>
          <w:divsChild>
            <w:div w:id="173158335">
              <w:marLeft w:val="0"/>
              <w:marRight w:val="0"/>
              <w:marTop w:val="0"/>
              <w:marBottom w:val="0"/>
              <w:divBdr>
                <w:top w:val="none" w:sz="0" w:space="0" w:color="auto"/>
                <w:left w:val="none" w:sz="0" w:space="0" w:color="auto"/>
                <w:bottom w:val="none" w:sz="0" w:space="0" w:color="auto"/>
                <w:right w:val="none" w:sz="0" w:space="0" w:color="auto"/>
              </w:divBdr>
              <w:divsChild>
                <w:div w:id="1970935713">
                  <w:marLeft w:val="0"/>
                  <w:marRight w:val="0"/>
                  <w:marTop w:val="0"/>
                  <w:marBottom w:val="0"/>
                  <w:divBdr>
                    <w:top w:val="none" w:sz="0" w:space="0" w:color="auto"/>
                    <w:left w:val="none" w:sz="0" w:space="0" w:color="auto"/>
                    <w:bottom w:val="none" w:sz="0" w:space="0" w:color="auto"/>
                    <w:right w:val="none" w:sz="0" w:space="0" w:color="auto"/>
                  </w:divBdr>
                </w:div>
                <w:div w:id="689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4741">
          <w:marLeft w:val="0"/>
          <w:marRight w:val="0"/>
          <w:marTop w:val="15"/>
          <w:marBottom w:val="0"/>
          <w:divBdr>
            <w:top w:val="none" w:sz="0" w:space="0" w:color="auto"/>
            <w:left w:val="none" w:sz="0" w:space="0" w:color="auto"/>
            <w:bottom w:val="none" w:sz="0" w:space="0" w:color="auto"/>
            <w:right w:val="none" w:sz="0" w:space="0" w:color="auto"/>
          </w:divBdr>
          <w:divsChild>
            <w:div w:id="13483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2127">
      <w:bodyDiv w:val="1"/>
      <w:marLeft w:val="0"/>
      <w:marRight w:val="0"/>
      <w:marTop w:val="0"/>
      <w:marBottom w:val="0"/>
      <w:divBdr>
        <w:top w:val="none" w:sz="0" w:space="0" w:color="auto"/>
        <w:left w:val="none" w:sz="0" w:space="0" w:color="auto"/>
        <w:bottom w:val="none" w:sz="0" w:space="0" w:color="auto"/>
        <w:right w:val="none" w:sz="0" w:space="0" w:color="auto"/>
      </w:divBdr>
    </w:div>
    <w:div w:id="1044014721">
      <w:bodyDiv w:val="1"/>
      <w:marLeft w:val="0"/>
      <w:marRight w:val="0"/>
      <w:marTop w:val="0"/>
      <w:marBottom w:val="0"/>
      <w:divBdr>
        <w:top w:val="none" w:sz="0" w:space="0" w:color="auto"/>
        <w:left w:val="none" w:sz="0" w:space="0" w:color="auto"/>
        <w:bottom w:val="none" w:sz="0" w:space="0" w:color="auto"/>
        <w:right w:val="none" w:sz="0" w:space="0" w:color="auto"/>
      </w:divBdr>
    </w:div>
    <w:div w:id="1044671114">
      <w:bodyDiv w:val="1"/>
      <w:marLeft w:val="0"/>
      <w:marRight w:val="0"/>
      <w:marTop w:val="0"/>
      <w:marBottom w:val="0"/>
      <w:divBdr>
        <w:top w:val="none" w:sz="0" w:space="0" w:color="auto"/>
        <w:left w:val="none" w:sz="0" w:space="0" w:color="auto"/>
        <w:bottom w:val="none" w:sz="0" w:space="0" w:color="auto"/>
        <w:right w:val="none" w:sz="0" w:space="0" w:color="auto"/>
      </w:divBdr>
      <w:divsChild>
        <w:div w:id="898591792">
          <w:marLeft w:val="547"/>
          <w:marRight w:val="0"/>
          <w:marTop w:val="154"/>
          <w:marBottom w:val="0"/>
          <w:divBdr>
            <w:top w:val="none" w:sz="0" w:space="0" w:color="auto"/>
            <w:left w:val="none" w:sz="0" w:space="0" w:color="auto"/>
            <w:bottom w:val="none" w:sz="0" w:space="0" w:color="auto"/>
            <w:right w:val="none" w:sz="0" w:space="0" w:color="auto"/>
          </w:divBdr>
        </w:div>
        <w:div w:id="563294646">
          <w:marLeft w:val="547"/>
          <w:marRight w:val="0"/>
          <w:marTop w:val="154"/>
          <w:marBottom w:val="0"/>
          <w:divBdr>
            <w:top w:val="none" w:sz="0" w:space="0" w:color="auto"/>
            <w:left w:val="none" w:sz="0" w:space="0" w:color="auto"/>
            <w:bottom w:val="none" w:sz="0" w:space="0" w:color="auto"/>
            <w:right w:val="none" w:sz="0" w:space="0" w:color="auto"/>
          </w:divBdr>
        </w:div>
        <w:div w:id="739249897">
          <w:marLeft w:val="547"/>
          <w:marRight w:val="0"/>
          <w:marTop w:val="154"/>
          <w:marBottom w:val="0"/>
          <w:divBdr>
            <w:top w:val="none" w:sz="0" w:space="0" w:color="auto"/>
            <w:left w:val="none" w:sz="0" w:space="0" w:color="auto"/>
            <w:bottom w:val="none" w:sz="0" w:space="0" w:color="auto"/>
            <w:right w:val="none" w:sz="0" w:space="0" w:color="auto"/>
          </w:divBdr>
        </w:div>
        <w:div w:id="31200903">
          <w:marLeft w:val="547"/>
          <w:marRight w:val="0"/>
          <w:marTop w:val="154"/>
          <w:marBottom w:val="0"/>
          <w:divBdr>
            <w:top w:val="none" w:sz="0" w:space="0" w:color="auto"/>
            <w:left w:val="none" w:sz="0" w:space="0" w:color="auto"/>
            <w:bottom w:val="none" w:sz="0" w:space="0" w:color="auto"/>
            <w:right w:val="none" w:sz="0" w:space="0" w:color="auto"/>
          </w:divBdr>
        </w:div>
      </w:divsChild>
    </w:div>
    <w:div w:id="1049450865">
      <w:bodyDiv w:val="1"/>
      <w:marLeft w:val="0"/>
      <w:marRight w:val="0"/>
      <w:marTop w:val="0"/>
      <w:marBottom w:val="0"/>
      <w:divBdr>
        <w:top w:val="none" w:sz="0" w:space="0" w:color="auto"/>
        <w:left w:val="none" w:sz="0" w:space="0" w:color="auto"/>
        <w:bottom w:val="none" w:sz="0" w:space="0" w:color="auto"/>
        <w:right w:val="none" w:sz="0" w:space="0" w:color="auto"/>
      </w:divBdr>
    </w:div>
    <w:div w:id="1049769259">
      <w:bodyDiv w:val="1"/>
      <w:marLeft w:val="0"/>
      <w:marRight w:val="0"/>
      <w:marTop w:val="0"/>
      <w:marBottom w:val="0"/>
      <w:divBdr>
        <w:top w:val="none" w:sz="0" w:space="0" w:color="auto"/>
        <w:left w:val="none" w:sz="0" w:space="0" w:color="auto"/>
        <w:bottom w:val="none" w:sz="0" w:space="0" w:color="auto"/>
        <w:right w:val="none" w:sz="0" w:space="0" w:color="auto"/>
      </w:divBdr>
    </w:div>
    <w:div w:id="1049962450">
      <w:bodyDiv w:val="1"/>
      <w:marLeft w:val="0"/>
      <w:marRight w:val="0"/>
      <w:marTop w:val="0"/>
      <w:marBottom w:val="0"/>
      <w:divBdr>
        <w:top w:val="none" w:sz="0" w:space="0" w:color="auto"/>
        <w:left w:val="none" w:sz="0" w:space="0" w:color="auto"/>
        <w:bottom w:val="none" w:sz="0" w:space="0" w:color="auto"/>
        <w:right w:val="none" w:sz="0" w:space="0" w:color="auto"/>
      </w:divBdr>
    </w:div>
    <w:div w:id="1051922672">
      <w:bodyDiv w:val="1"/>
      <w:marLeft w:val="0"/>
      <w:marRight w:val="0"/>
      <w:marTop w:val="0"/>
      <w:marBottom w:val="0"/>
      <w:divBdr>
        <w:top w:val="none" w:sz="0" w:space="0" w:color="auto"/>
        <w:left w:val="none" w:sz="0" w:space="0" w:color="auto"/>
        <w:bottom w:val="none" w:sz="0" w:space="0" w:color="auto"/>
        <w:right w:val="none" w:sz="0" w:space="0" w:color="auto"/>
      </w:divBdr>
    </w:div>
    <w:div w:id="1052462395">
      <w:bodyDiv w:val="1"/>
      <w:marLeft w:val="0"/>
      <w:marRight w:val="0"/>
      <w:marTop w:val="0"/>
      <w:marBottom w:val="0"/>
      <w:divBdr>
        <w:top w:val="none" w:sz="0" w:space="0" w:color="auto"/>
        <w:left w:val="none" w:sz="0" w:space="0" w:color="auto"/>
        <w:bottom w:val="none" w:sz="0" w:space="0" w:color="auto"/>
        <w:right w:val="none" w:sz="0" w:space="0" w:color="auto"/>
      </w:divBdr>
    </w:div>
    <w:div w:id="1057121858">
      <w:bodyDiv w:val="1"/>
      <w:marLeft w:val="0"/>
      <w:marRight w:val="0"/>
      <w:marTop w:val="0"/>
      <w:marBottom w:val="0"/>
      <w:divBdr>
        <w:top w:val="none" w:sz="0" w:space="0" w:color="auto"/>
        <w:left w:val="none" w:sz="0" w:space="0" w:color="auto"/>
        <w:bottom w:val="none" w:sz="0" w:space="0" w:color="auto"/>
        <w:right w:val="none" w:sz="0" w:space="0" w:color="auto"/>
      </w:divBdr>
    </w:div>
    <w:div w:id="1057124817">
      <w:bodyDiv w:val="1"/>
      <w:marLeft w:val="0"/>
      <w:marRight w:val="0"/>
      <w:marTop w:val="0"/>
      <w:marBottom w:val="0"/>
      <w:divBdr>
        <w:top w:val="none" w:sz="0" w:space="0" w:color="auto"/>
        <w:left w:val="none" w:sz="0" w:space="0" w:color="auto"/>
        <w:bottom w:val="none" w:sz="0" w:space="0" w:color="auto"/>
        <w:right w:val="none" w:sz="0" w:space="0" w:color="auto"/>
      </w:divBdr>
    </w:div>
    <w:div w:id="1058553115">
      <w:bodyDiv w:val="1"/>
      <w:marLeft w:val="0"/>
      <w:marRight w:val="0"/>
      <w:marTop w:val="0"/>
      <w:marBottom w:val="0"/>
      <w:divBdr>
        <w:top w:val="none" w:sz="0" w:space="0" w:color="auto"/>
        <w:left w:val="none" w:sz="0" w:space="0" w:color="auto"/>
        <w:bottom w:val="none" w:sz="0" w:space="0" w:color="auto"/>
        <w:right w:val="none" w:sz="0" w:space="0" w:color="auto"/>
      </w:divBdr>
    </w:div>
    <w:div w:id="1060248170">
      <w:bodyDiv w:val="1"/>
      <w:marLeft w:val="0"/>
      <w:marRight w:val="0"/>
      <w:marTop w:val="0"/>
      <w:marBottom w:val="0"/>
      <w:divBdr>
        <w:top w:val="none" w:sz="0" w:space="0" w:color="auto"/>
        <w:left w:val="none" w:sz="0" w:space="0" w:color="auto"/>
        <w:bottom w:val="none" w:sz="0" w:space="0" w:color="auto"/>
        <w:right w:val="none" w:sz="0" w:space="0" w:color="auto"/>
      </w:divBdr>
    </w:div>
    <w:div w:id="1062829675">
      <w:bodyDiv w:val="1"/>
      <w:marLeft w:val="0"/>
      <w:marRight w:val="0"/>
      <w:marTop w:val="0"/>
      <w:marBottom w:val="0"/>
      <w:divBdr>
        <w:top w:val="none" w:sz="0" w:space="0" w:color="auto"/>
        <w:left w:val="none" w:sz="0" w:space="0" w:color="auto"/>
        <w:bottom w:val="none" w:sz="0" w:space="0" w:color="auto"/>
        <w:right w:val="none" w:sz="0" w:space="0" w:color="auto"/>
      </w:divBdr>
    </w:div>
    <w:div w:id="1066802414">
      <w:bodyDiv w:val="1"/>
      <w:marLeft w:val="0"/>
      <w:marRight w:val="0"/>
      <w:marTop w:val="0"/>
      <w:marBottom w:val="0"/>
      <w:divBdr>
        <w:top w:val="none" w:sz="0" w:space="0" w:color="auto"/>
        <w:left w:val="none" w:sz="0" w:space="0" w:color="auto"/>
        <w:bottom w:val="none" w:sz="0" w:space="0" w:color="auto"/>
        <w:right w:val="none" w:sz="0" w:space="0" w:color="auto"/>
      </w:divBdr>
      <w:divsChild>
        <w:div w:id="1260914030">
          <w:marLeft w:val="0"/>
          <w:marRight w:val="0"/>
          <w:marTop w:val="0"/>
          <w:marBottom w:val="0"/>
          <w:divBdr>
            <w:top w:val="none" w:sz="0" w:space="0" w:color="auto"/>
            <w:left w:val="none" w:sz="0" w:space="0" w:color="auto"/>
            <w:bottom w:val="none" w:sz="0" w:space="0" w:color="auto"/>
            <w:right w:val="none" w:sz="0" w:space="0" w:color="auto"/>
          </w:divBdr>
        </w:div>
        <w:div w:id="1763256039">
          <w:marLeft w:val="0"/>
          <w:marRight w:val="0"/>
          <w:marTop w:val="0"/>
          <w:marBottom w:val="0"/>
          <w:divBdr>
            <w:top w:val="none" w:sz="0" w:space="0" w:color="auto"/>
            <w:left w:val="none" w:sz="0" w:space="0" w:color="auto"/>
            <w:bottom w:val="none" w:sz="0" w:space="0" w:color="auto"/>
            <w:right w:val="none" w:sz="0" w:space="0" w:color="auto"/>
          </w:divBdr>
        </w:div>
        <w:div w:id="2101481711">
          <w:marLeft w:val="0"/>
          <w:marRight w:val="0"/>
          <w:marTop w:val="0"/>
          <w:marBottom w:val="0"/>
          <w:divBdr>
            <w:top w:val="none" w:sz="0" w:space="0" w:color="auto"/>
            <w:left w:val="none" w:sz="0" w:space="0" w:color="auto"/>
            <w:bottom w:val="none" w:sz="0" w:space="0" w:color="auto"/>
            <w:right w:val="none" w:sz="0" w:space="0" w:color="auto"/>
          </w:divBdr>
        </w:div>
      </w:divsChild>
    </w:div>
    <w:div w:id="1067340784">
      <w:bodyDiv w:val="1"/>
      <w:marLeft w:val="0"/>
      <w:marRight w:val="0"/>
      <w:marTop w:val="0"/>
      <w:marBottom w:val="0"/>
      <w:divBdr>
        <w:top w:val="none" w:sz="0" w:space="0" w:color="auto"/>
        <w:left w:val="none" w:sz="0" w:space="0" w:color="auto"/>
        <w:bottom w:val="none" w:sz="0" w:space="0" w:color="auto"/>
        <w:right w:val="none" w:sz="0" w:space="0" w:color="auto"/>
      </w:divBdr>
    </w:div>
    <w:div w:id="1069041062">
      <w:bodyDiv w:val="1"/>
      <w:marLeft w:val="0"/>
      <w:marRight w:val="0"/>
      <w:marTop w:val="0"/>
      <w:marBottom w:val="0"/>
      <w:divBdr>
        <w:top w:val="none" w:sz="0" w:space="0" w:color="auto"/>
        <w:left w:val="none" w:sz="0" w:space="0" w:color="auto"/>
        <w:bottom w:val="none" w:sz="0" w:space="0" w:color="auto"/>
        <w:right w:val="none" w:sz="0" w:space="0" w:color="auto"/>
      </w:divBdr>
    </w:div>
    <w:div w:id="1072854176">
      <w:bodyDiv w:val="1"/>
      <w:marLeft w:val="0"/>
      <w:marRight w:val="0"/>
      <w:marTop w:val="0"/>
      <w:marBottom w:val="0"/>
      <w:divBdr>
        <w:top w:val="none" w:sz="0" w:space="0" w:color="auto"/>
        <w:left w:val="none" w:sz="0" w:space="0" w:color="auto"/>
        <w:bottom w:val="none" w:sz="0" w:space="0" w:color="auto"/>
        <w:right w:val="none" w:sz="0" w:space="0" w:color="auto"/>
      </w:divBdr>
    </w:div>
    <w:div w:id="1073577645">
      <w:bodyDiv w:val="1"/>
      <w:marLeft w:val="0"/>
      <w:marRight w:val="0"/>
      <w:marTop w:val="0"/>
      <w:marBottom w:val="0"/>
      <w:divBdr>
        <w:top w:val="none" w:sz="0" w:space="0" w:color="auto"/>
        <w:left w:val="none" w:sz="0" w:space="0" w:color="auto"/>
        <w:bottom w:val="none" w:sz="0" w:space="0" w:color="auto"/>
        <w:right w:val="none" w:sz="0" w:space="0" w:color="auto"/>
      </w:divBdr>
      <w:divsChild>
        <w:div w:id="1137799699">
          <w:marLeft w:val="0"/>
          <w:marRight w:val="0"/>
          <w:marTop w:val="0"/>
          <w:marBottom w:val="0"/>
          <w:divBdr>
            <w:top w:val="none" w:sz="0" w:space="0" w:color="auto"/>
            <w:left w:val="none" w:sz="0" w:space="0" w:color="auto"/>
            <w:bottom w:val="none" w:sz="0" w:space="0" w:color="auto"/>
            <w:right w:val="none" w:sz="0" w:space="0" w:color="auto"/>
          </w:divBdr>
          <w:divsChild>
            <w:div w:id="17279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498">
      <w:bodyDiv w:val="1"/>
      <w:marLeft w:val="0"/>
      <w:marRight w:val="0"/>
      <w:marTop w:val="0"/>
      <w:marBottom w:val="0"/>
      <w:divBdr>
        <w:top w:val="none" w:sz="0" w:space="0" w:color="auto"/>
        <w:left w:val="none" w:sz="0" w:space="0" w:color="auto"/>
        <w:bottom w:val="none" w:sz="0" w:space="0" w:color="auto"/>
        <w:right w:val="none" w:sz="0" w:space="0" w:color="auto"/>
      </w:divBdr>
    </w:div>
    <w:div w:id="1075401425">
      <w:bodyDiv w:val="1"/>
      <w:marLeft w:val="0"/>
      <w:marRight w:val="0"/>
      <w:marTop w:val="0"/>
      <w:marBottom w:val="0"/>
      <w:divBdr>
        <w:top w:val="none" w:sz="0" w:space="0" w:color="auto"/>
        <w:left w:val="none" w:sz="0" w:space="0" w:color="auto"/>
        <w:bottom w:val="none" w:sz="0" w:space="0" w:color="auto"/>
        <w:right w:val="none" w:sz="0" w:space="0" w:color="auto"/>
      </w:divBdr>
      <w:divsChild>
        <w:div w:id="1443767338">
          <w:marLeft w:val="0"/>
          <w:marRight w:val="0"/>
          <w:marTop w:val="0"/>
          <w:marBottom w:val="0"/>
          <w:divBdr>
            <w:top w:val="none" w:sz="0" w:space="0" w:color="auto"/>
            <w:left w:val="none" w:sz="0" w:space="0" w:color="auto"/>
            <w:bottom w:val="none" w:sz="0" w:space="0" w:color="auto"/>
            <w:right w:val="none" w:sz="0" w:space="0" w:color="auto"/>
          </w:divBdr>
        </w:div>
        <w:div w:id="1970548351">
          <w:marLeft w:val="0"/>
          <w:marRight w:val="0"/>
          <w:marTop w:val="0"/>
          <w:marBottom w:val="0"/>
          <w:divBdr>
            <w:top w:val="none" w:sz="0" w:space="0" w:color="auto"/>
            <w:left w:val="none" w:sz="0" w:space="0" w:color="auto"/>
            <w:bottom w:val="none" w:sz="0" w:space="0" w:color="auto"/>
            <w:right w:val="none" w:sz="0" w:space="0" w:color="auto"/>
          </w:divBdr>
        </w:div>
        <w:div w:id="1320427819">
          <w:marLeft w:val="0"/>
          <w:marRight w:val="0"/>
          <w:marTop w:val="0"/>
          <w:marBottom w:val="0"/>
          <w:divBdr>
            <w:top w:val="none" w:sz="0" w:space="0" w:color="auto"/>
            <w:left w:val="none" w:sz="0" w:space="0" w:color="auto"/>
            <w:bottom w:val="none" w:sz="0" w:space="0" w:color="auto"/>
            <w:right w:val="none" w:sz="0" w:space="0" w:color="auto"/>
          </w:divBdr>
        </w:div>
        <w:div w:id="305201920">
          <w:marLeft w:val="0"/>
          <w:marRight w:val="0"/>
          <w:marTop w:val="0"/>
          <w:marBottom w:val="0"/>
          <w:divBdr>
            <w:top w:val="none" w:sz="0" w:space="0" w:color="auto"/>
            <w:left w:val="none" w:sz="0" w:space="0" w:color="auto"/>
            <w:bottom w:val="none" w:sz="0" w:space="0" w:color="auto"/>
            <w:right w:val="none" w:sz="0" w:space="0" w:color="auto"/>
          </w:divBdr>
        </w:div>
        <w:div w:id="318769282">
          <w:marLeft w:val="0"/>
          <w:marRight w:val="0"/>
          <w:marTop w:val="0"/>
          <w:marBottom w:val="0"/>
          <w:divBdr>
            <w:top w:val="none" w:sz="0" w:space="0" w:color="auto"/>
            <w:left w:val="none" w:sz="0" w:space="0" w:color="auto"/>
            <w:bottom w:val="none" w:sz="0" w:space="0" w:color="auto"/>
            <w:right w:val="none" w:sz="0" w:space="0" w:color="auto"/>
          </w:divBdr>
        </w:div>
        <w:div w:id="1641768072">
          <w:marLeft w:val="0"/>
          <w:marRight w:val="0"/>
          <w:marTop w:val="0"/>
          <w:marBottom w:val="0"/>
          <w:divBdr>
            <w:top w:val="none" w:sz="0" w:space="0" w:color="auto"/>
            <w:left w:val="none" w:sz="0" w:space="0" w:color="auto"/>
            <w:bottom w:val="none" w:sz="0" w:space="0" w:color="auto"/>
            <w:right w:val="none" w:sz="0" w:space="0" w:color="auto"/>
          </w:divBdr>
        </w:div>
        <w:div w:id="1786652227">
          <w:marLeft w:val="0"/>
          <w:marRight w:val="0"/>
          <w:marTop w:val="0"/>
          <w:marBottom w:val="0"/>
          <w:divBdr>
            <w:top w:val="none" w:sz="0" w:space="0" w:color="auto"/>
            <w:left w:val="none" w:sz="0" w:space="0" w:color="auto"/>
            <w:bottom w:val="none" w:sz="0" w:space="0" w:color="auto"/>
            <w:right w:val="none" w:sz="0" w:space="0" w:color="auto"/>
          </w:divBdr>
        </w:div>
        <w:div w:id="2067608985">
          <w:marLeft w:val="0"/>
          <w:marRight w:val="0"/>
          <w:marTop w:val="0"/>
          <w:marBottom w:val="0"/>
          <w:divBdr>
            <w:top w:val="none" w:sz="0" w:space="0" w:color="auto"/>
            <w:left w:val="none" w:sz="0" w:space="0" w:color="auto"/>
            <w:bottom w:val="none" w:sz="0" w:space="0" w:color="auto"/>
            <w:right w:val="none" w:sz="0" w:space="0" w:color="auto"/>
          </w:divBdr>
        </w:div>
      </w:divsChild>
    </w:div>
    <w:div w:id="1076590939">
      <w:bodyDiv w:val="1"/>
      <w:marLeft w:val="0"/>
      <w:marRight w:val="0"/>
      <w:marTop w:val="0"/>
      <w:marBottom w:val="0"/>
      <w:divBdr>
        <w:top w:val="none" w:sz="0" w:space="0" w:color="auto"/>
        <w:left w:val="none" w:sz="0" w:space="0" w:color="auto"/>
        <w:bottom w:val="none" w:sz="0" w:space="0" w:color="auto"/>
        <w:right w:val="none" w:sz="0" w:space="0" w:color="auto"/>
      </w:divBdr>
    </w:div>
    <w:div w:id="1076972895">
      <w:bodyDiv w:val="1"/>
      <w:marLeft w:val="0"/>
      <w:marRight w:val="0"/>
      <w:marTop w:val="0"/>
      <w:marBottom w:val="0"/>
      <w:divBdr>
        <w:top w:val="none" w:sz="0" w:space="0" w:color="auto"/>
        <w:left w:val="none" w:sz="0" w:space="0" w:color="auto"/>
        <w:bottom w:val="none" w:sz="0" w:space="0" w:color="auto"/>
        <w:right w:val="none" w:sz="0" w:space="0" w:color="auto"/>
      </w:divBdr>
    </w:div>
    <w:div w:id="1078819594">
      <w:bodyDiv w:val="1"/>
      <w:marLeft w:val="0"/>
      <w:marRight w:val="0"/>
      <w:marTop w:val="0"/>
      <w:marBottom w:val="0"/>
      <w:divBdr>
        <w:top w:val="none" w:sz="0" w:space="0" w:color="auto"/>
        <w:left w:val="none" w:sz="0" w:space="0" w:color="auto"/>
        <w:bottom w:val="none" w:sz="0" w:space="0" w:color="auto"/>
        <w:right w:val="none" w:sz="0" w:space="0" w:color="auto"/>
      </w:divBdr>
      <w:divsChild>
        <w:div w:id="1822573124">
          <w:marLeft w:val="0"/>
          <w:marRight w:val="0"/>
          <w:marTop w:val="0"/>
          <w:marBottom w:val="0"/>
          <w:divBdr>
            <w:top w:val="none" w:sz="0" w:space="0" w:color="auto"/>
            <w:left w:val="none" w:sz="0" w:space="0" w:color="auto"/>
            <w:bottom w:val="none" w:sz="0" w:space="0" w:color="auto"/>
            <w:right w:val="none" w:sz="0" w:space="0" w:color="auto"/>
          </w:divBdr>
        </w:div>
        <w:div w:id="1143083866">
          <w:marLeft w:val="0"/>
          <w:marRight w:val="0"/>
          <w:marTop w:val="0"/>
          <w:marBottom w:val="0"/>
          <w:divBdr>
            <w:top w:val="none" w:sz="0" w:space="0" w:color="auto"/>
            <w:left w:val="none" w:sz="0" w:space="0" w:color="auto"/>
            <w:bottom w:val="none" w:sz="0" w:space="0" w:color="auto"/>
            <w:right w:val="none" w:sz="0" w:space="0" w:color="auto"/>
          </w:divBdr>
        </w:div>
        <w:div w:id="1594558163">
          <w:marLeft w:val="0"/>
          <w:marRight w:val="0"/>
          <w:marTop w:val="0"/>
          <w:marBottom w:val="0"/>
          <w:divBdr>
            <w:top w:val="none" w:sz="0" w:space="0" w:color="auto"/>
            <w:left w:val="none" w:sz="0" w:space="0" w:color="auto"/>
            <w:bottom w:val="none" w:sz="0" w:space="0" w:color="auto"/>
            <w:right w:val="none" w:sz="0" w:space="0" w:color="auto"/>
          </w:divBdr>
        </w:div>
        <w:div w:id="1602378527">
          <w:marLeft w:val="0"/>
          <w:marRight w:val="0"/>
          <w:marTop w:val="0"/>
          <w:marBottom w:val="0"/>
          <w:divBdr>
            <w:top w:val="none" w:sz="0" w:space="0" w:color="auto"/>
            <w:left w:val="none" w:sz="0" w:space="0" w:color="auto"/>
            <w:bottom w:val="none" w:sz="0" w:space="0" w:color="auto"/>
            <w:right w:val="none" w:sz="0" w:space="0" w:color="auto"/>
          </w:divBdr>
        </w:div>
        <w:div w:id="1677229220">
          <w:marLeft w:val="0"/>
          <w:marRight w:val="0"/>
          <w:marTop w:val="0"/>
          <w:marBottom w:val="0"/>
          <w:divBdr>
            <w:top w:val="none" w:sz="0" w:space="0" w:color="auto"/>
            <w:left w:val="none" w:sz="0" w:space="0" w:color="auto"/>
            <w:bottom w:val="none" w:sz="0" w:space="0" w:color="auto"/>
            <w:right w:val="none" w:sz="0" w:space="0" w:color="auto"/>
          </w:divBdr>
        </w:div>
      </w:divsChild>
    </w:div>
    <w:div w:id="1080299733">
      <w:bodyDiv w:val="1"/>
      <w:marLeft w:val="0"/>
      <w:marRight w:val="0"/>
      <w:marTop w:val="0"/>
      <w:marBottom w:val="0"/>
      <w:divBdr>
        <w:top w:val="none" w:sz="0" w:space="0" w:color="auto"/>
        <w:left w:val="none" w:sz="0" w:space="0" w:color="auto"/>
        <w:bottom w:val="none" w:sz="0" w:space="0" w:color="auto"/>
        <w:right w:val="none" w:sz="0" w:space="0" w:color="auto"/>
      </w:divBdr>
      <w:divsChild>
        <w:div w:id="445538790">
          <w:marLeft w:val="0"/>
          <w:marRight w:val="0"/>
          <w:marTop w:val="0"/>
          <w:marBottom w:val="0"/>
          <w:divBdr>
            <w:top w:val="none" w:sz="0" w:space="0" w:color="auto"/>
            <w:left w:val="none" w:sz="0" w:space="0" w:color="auto"/>
            <w:bottom w:val="none" w:sz="0" w:space="0" w:color="auto"/>
            <w:right w:val="none" w:sz="0" w:space="0" w:color="auto"/>
          </w:divBdr>
        </w:div>
        <w:div w:id="1628124579">
          <w:marLeft w:val="0"/>
          <w:marRight w:val="0"/>
          <w:marTop w:val="0"/>
          <w:marBottom w:val="0"/>
          <w:divBdr>
            <w:top w:val="none" w:sz="0" w:space="0" w:color="auto"/>
            <w:left w:val="none" w:sz="0" w:space="0" w:color="auto"/>
            <w:bottom w:val="none" w:sz="0" w:space="0" w:color="auto"/>
            <w:right w:val="none" w:sz="0" w:space="0" w:color="auto"/>
          </w:divBdr>
        </w:div>
      </w:divsChild>
    </w:div>
    <w:div w:id="1086926325">
      <w:bodyDiv w:val="1"/>
      <w:marLeft w:val="0"/>
      <w:marRight w:val="0"/>
      <w:marTop w:val="0"/>
      <w:marBottom w:val="0"/>
      <w:divBdr>
        <w:top w:val="none" w:sz="0" w:space="0" w:color="auto"/>
        <w:left w:val="none" w:sz="0" w:space="0" w:color="auto"/>
        <w:bottom w:val="none" w:sz="0" w:space="0" w:color="auto"/>
        <w:right w:val="none" w:sz="0" w:space="0" w:color="auto"/>
      </w:divBdr>
    </w:div>
    <w:div w:id="1087001262">
      <w:bodyDiv w:val="1"/>
      <w:marLeft w:val="0"/>
      <w:marRight w:val="0"/>
      <w:marTop w:val="0"/>
      <w:marBottom w:val="0"/>
      <w:divBdr>
        <w:top w:val="none" w:sz="0" w:space="0" w:color="auto"/>
        <w:left w:val="none" w:sz="0" w:space="0" w:color="auto"/>
        <w:bottom w:val="none" w:sz="0" w:space="0" w:color="auto"/>
        <w:right w:val="none" w:sz="0" w:space="0" w:color="auto"/>
      </w:divBdr>
    </w:div>
    <w:div w:id="1089430940">
      <w:bodyDiv w:val="1"/>
      <w:marLeft w:val="0"/>
      <w:marRight w:val="0"/>
      <w:marTop w:val="0"/>
      <w:marBottom w:val="0"/>
      <w:divBdr>
        <w:top w:val="none" w:sz="0" w:space="0" w:color="auto"/>
        <w:left w:val="none" w:sz="0" w:space="0" w:color="auto"/>
        <w:bottom w:val="none" w:sz="0" w:space="0" w:color="auto"/>
        <w:right w:val="none" w:sz="0" w:space="0" w:color="auto"/>
      </w:divBdr>
      <w:divsChild>
        <w:div w:id="1712998101">
          <w:marLeft w:val="0"/>
          <w:marRight w:val="0"/>
          <w:marTop w:val="0"/>
          <w:marBottom w:val="0"/>
          <w:divBdr>
            <w:top w:val="none" w:sz="0" w:space="0" w:color="auto"/>
            <w:left w:val="none" w:sz="0" w:space="0" w:color="auto"/>
            <w:bottom w:val="none" w:sz="0" w:space="0" w:color="auto"/>
            <w:right w:val="none" w:sz="0" w:space="0" w:color="auto"/>
          </w:divBdr>
        </w:div>
        <w:div w:id="1762018751">
          <w:marLeft w:val="0"/>
          <w:marRight w:val="0"/>
          <w:marTop w:val="0"/>
          <w:marBottom w:val="0"/>
          <w:divBdr>
            <w:top w:val="none" w:sz="0" w:space="0" w:color="auto"/>
            <w:left w:val="none" w:sz="0" w:space="0" w:color="auto"/>
            <w:bottom w:val="none" w:sz="0" w:space="0" w:color="auto"/>
            <w:right w:val="none" w:sz="0" w:space="0" w:color="auto"/>
          </w:divBdr>
        </w:div>
      </w:divsChild>
    </w:div>
    <w:div w:id="1093011611">
      <w:bodyDiv w:val="1"/>
      <w:marLeft w:val="0"/>
      <w:marRight w:val="0"/>
      <w:marTop w:val="0"/>
      <w:marBottom w:val="0"/>
      <w:divBdr>
        <w:top w:val="none" w:sz="0" w:space="0" w:color="auto"/>
        <w:left w:val="none" w:sz="0" w:space="0" w:color="auto"/>
        <w:bottom w:val="none" w:sz="0" w:space="0" w:color="auto"/>
        <w:right w:val="none" w:sz="0" w:space="0" w:color="auto"/>
      </w:divBdr>
    </w:div>
    <w:div w:id="1093353835">
      <w:bodyDiv w:val="1"/>
      <w:marLeft w:val="0"/>
      <w:marRight w:val="0"/>
      <w:marTop w:val="0"/>
      <w:marBottom w:val="0"/>
      <w:divBdr>
        <w:top w:val="none" w:sz="0" w:space="0" w:color="auto"/>
        <w:left w:val="none" w:sz="0" w:space="0" w:color="auto"/>
        <w:bottom w:val="none" w:sz="0" w:space="0" w:color="auto"/>
        <w:right w:val="none" w:sz="0" w:space="0" w:color="auto"/>
      </w:divBdr>
    </w:div>
    <w:div w:id="1098214978">
      <w:bodyDiv w:val="1"/>
      <w:marLeft w:val="0"/>
      <w:marRight w:val="0"/>
      <w:marTop w:val="0"/>
      <w:marBottom w:val="0"/>
      <w:divBdr>
        <w:top w:val="none" w:sz="0" w:space="0" w:color="auto"/>
        <w:left w:val="none" w:sz="0" w:space="0" w:color="auto"/>
        <w:bottom w:val="none" w:sz="0" w:space="0" w:color="auto"/>
        <w:right w:val="none" w:sz="0" w:space="0" w:color="auto"/>
      </w:divBdr>
      <w:divsChild>
        <w:div w:id="141849487">
          <w:marLeft w:val="0"/>
          <w:marRight w:val="0"/>
          <w:marTop w:val="0"/>
          <w:marBottom w:val="0"/>
          <w:divBdr>
            <w:top w:val="none" w:sz="0" w:space="0" w:color="auto"/>
            <w:left w:val="none" w:sz="0" w:space="0" w:color="auto"/>
            <w:bottom w:val="none" w:sz="0" w:space="0" w:color="auto"/>
            <w:right w:val="none" w:sz="0" w:space="0" w:color="auto"/>
          </w:divBdr>
        </w:div>
        <w:div w:id="1886479116">
          <w:marLeft w:val="0"/>
          <w:marRight w:val="0"/>
          <w:marTop w:val="0"/>
          <w:marBottom w:val="0"/>
          <w:divBdr>
            <w:top w:val="none" w:sz="0" w:space="0" w:color="auto"/>
            <w:left w:val="none" w:sz="0" w:space="0" w:color="auto"/>
            <w:bottom w:val="none" w:sz="0" w:space="0" w:color="auto"/>
            <w:right w:val="none" w:sz="0" w:space="0" w:color="auto"/>
          </w:divBdr>
        </w:div>
        <w:div w:id="1989241133">
          <w:marLeft w:val="0"/>
          <w:marRight w:val="0"/>
          <w:marTop w:val="0"/>
          <w:marBottom w:val="0"/>
          <w:divBdr>
            <w:top w:val="none" w:sz="0" w:space="0" w:color="auto"/>
            <w:left w:val="none" w:sz="0" w:space="0" w:color="auto"/>
            <w:bottom w:val="none" w:sz="0" w:space="0" w:color="auto"/>
            <w:right w:val="none" w:sz="0" w:space="0" w:color="auto"/>
          </w:divBdr>
        </w:div>
        <w:div w:id="2058166605">
          <w:marLeft w:val="0"/>
          <w:marRight w:val="0"/>
          <w:marTop w:val="0"/>
          <w:marBottom w:val="0"/>
          <w:divBdr>
            <w:top w:val="none" w:sz="0" w:space="0" w:color="auto"/>
            <w:left w:val="none" w:sz="0" w:space="0" w:color="auto"/>
            <w:bottom w:val="none" w:sz="0" w:space="0" w:color="auto"/>
            <w:right w:val="none" w:sz="0" w:space="0" w:color="auto"/>
          </w:divBdr>
        </w:div>
        <w:div w:id="103549000">
          <w:marLeft w:val="0"/>
          <w:marRight w:val="0"/>
          <w:marTop w:val="0"/>
          <w:marBottom w:val="0"/>
          <w:divBdr>
            <w:top w:val="none" w:sz="0" w:space="0" w:color="auto"/>
            <w:left w:val="none" w:sz="0" w:space="0" w:color="auto"/>
            <w:bottom w:val="none" w:sz="0" w:space="0" w:color="auto"/>
            <w:right w:val="none" w:sz="0" w:space="0" w:color="auto"/>
          </w:divBdr>
        </w:div>
      </w:divsChild>
    </w:div>
    <w:div w:id="1102259649">
      <w:bodyDiv w:val="1"/>
      <w:marLeft w:val="0"/>
      <w:marRight w:val="0"/>
      <w:marTop w:val="0"/>
      <w:marBottom w:val="0"/>
      <w:divBdr>
        <w:top w:val="none" w:sz="0" w:space="0" w:color="auto"/>
        <w:left w:val="none" w:sz="0" w:space="0" w:color="auto"/>
        <w:bottom w:val="none" w:sz="0" w:space="0" w:color="auto"/>
        <w:right w:val="none" w:sz="0" w:space="0" w:color="auto"/>
      </w:divBdr>
    </w:div>
    <w:div w:id="1102529775">
      <w:bodyDiv w:val="1"/>
      <w:marLeft w:val="0"/>
      <w:marRight w:val="0"/>
      <w:marTop w:val="0"/>
      <w:marBottom w:val="0"/>
      <w:divBdr>
        <w:top w:val="none" w:sz="0" w:space="0" w:color="auto"/>
        <w:left w:val="none" w:sz="0" w:space="0" w:color="auto"/>
        <w:bottom w:val="none" w:sz="0" w:space="0" w:color="auto"/>
        <w:right w:val="none" w:sz="0" w:space="0" w:color="auto"/>
      </w:divBdr>
    </w:div>
    <w:div w:id="1104305344">
      <w:bodyDiv w:val="1"/>
      <w:marLeft w:val="0"/>
      <w:marRight w:val="0"/>
      <w:marTop w:val="0"/>
      <w:marBottom w:val="0"/>
      <w:divBdr>
        <w:top w:val="none" w:sz="0" w:space="0" w:color="auto"/>
        <w:left w:val="none" w:sz="0" w:space="0" w:color="auto"/>
        <w:bottom w:val="none" w:sz="0" w:space="0" w:color="auto"/>
        <w:right w:val="none" w:sz="0" w:space="0" w:color="auto"/>
      </w:divBdr>
    </w:div>
    <w:div w:id="1105882679">
      <w:bodyDiv w:val="1"/>
      <w:marLeft w:val="0"/>
      <w:marRight w:val="0"/>
      <w:marTop w:val="0"/>
      <w:marBottom w:val="0"/>
      <w:divBdr>
        <w:top w:val="none" w:sz="0" w:space="0" w:color="auto"/>
        <w:left w:val="none" w:sz="0" w:space="0" w:color="auto"/>
        <w:bottom w:val="none" w:sz="0" w:space="0" w:color="auto"/>
        <w:right w:val="none" w:sz="0" w:space="0" w:color="auto"/>
      </w:divBdr>
    </w:div>
    <w:div w:id="1108505903">
      <w:bodyDiv w:val="1"/>
      <w:marLeft w:val="0"/>
      <w:marRight w:val="0"/>
      <w:marTop w:val="0"/>
      <w:marBottom w:val="0"/>
      <w:divBdr>
        <w:top w:val="none" w:sz="0" w:space="0" w:color="auto"/>
        <w:left w:val="none" w:sz="0" w:space="0" w:color="auto"/>
        <w:bottom w:val="none" w:sz="0" w:space="0" w:color="auto"/>
        <w:right w:val="none" w:sz="0" w:space="0" w:color="auto"/>
      </w:divBdr>
    </w:div>
    <w:div w:id="1111123470">
      <w:bodyDiv w:val="1"/>
      <w:marLeft w:val="0"/>
      <w:marRight w:val="0"/>
      <w:marTop w:val="0"/>
      <w:marBottom w:val="0"/>
      <w:divBdr>
        <w:top w:val="none" w:sz="0" w:space="0" w:color="auto"/>
        <w:left w:val="none" w:sz="0" w:space="0" w:color="auto"/>
        <w:bottom w:val="none" w:sz="0" w:space="0" w:color="auto"/>
        <w:right w:val="none" w:sz="0" w:space="0" w:color="auto"/>
      </w:divBdr>
      <w:divsChild>
        <w:div w:id="542330997">
          <w:marLeft w:val="0"/>
          <w:marRight w:val="0"/>
          <w:marTop w:val="0"/>
          <w:marBottom w:val="0"/>
          <w:divBdr>
            <w:top w:val="none" w:sz="0" w:space="0" w:color="auto"/>
            <w:left w:val="none" w:sz="0" w:space="0" w:color="auto"/>
            <w:bottom w:val="none" w:sz="0" w:space="0" w:color="auto"/>
            <w:right w:val="none" w:sz="0" w:space="0" w:color="auto"/>
          </w:divBdr>
        </w:div>
        <w:div w:id="1064572243">
          <w:marLeft w:val="0"/>
          <w:marRight w:val="0"/>
          <w:marTop w:val="0"/>
          <w:marBottom w:val="0"/>
          <w:divBdr>
            <w:top w:val="none" w:sz="0" w:space="0" w:color="auto"/>
            <w:left w:val="none" w:sz="0" w:space="0" w:color="auto"/>
            <w:bottom w:val="none" w:sz="0" w:space="0" w:color="auto"/>
            <w:right w:val="none" w:sz="0" w:space="0" w:color="auto"/>
          </w:divBdr>
        </w:div>
        <w:div w:id="799886957">
          <w:marLeft w:val="0"/>
          <w:marRight w:val="0"/>
          <w:marTop w:val="0"/>
          <w:marBottom w:val="0"/>
          <w:divBdr>
            <w:top w:val="none" w:sz="0" w:space="0" w:color="auto"/>
            <w:left w:val="none" w:sz="0" w:space="0" w:color="auto"/>
            <w:bottom w:val="none" w:sz="0" w:space="0" w:color="auto"/>
            <w:right w:val="none" w:sz="0" w:space="0" w:color="auto"/>
          </w:divBdr>
        </w:div>
      </w:divsChild>
    </w:div>
    <w:div w:id="1112822650">
      <w:bodyDiv w:val="1"/>
      <w:marLeft w:val="0"/>
      <w:marRight w:val="0"/>
      <w:marTop w:val="0"/>
      <w:marBottom w:val="0"/>
      <w:divBdr>
        <w:top w:val="none" w:sz="0" w:space="0" w:color="auto"/>
        <w:left w:val="none" w:sz="0" w:space="0" w:color="auto"/>
        <w:bottom w:val="none" w:sz="0" w:space="0" w:color="auto"/>
        <w:right w:val="none" w:sz="0" w:space="0" w:color="auto"/>
      </w:divBdr>
    </w:div>
    <w:div w:id="1114520068">
      <w:bodyDiv w:val="1"/>
      <w:marLeft w:val="0"/>
      <w:marRight w:val="0"/>
      <w:marTop w:val="0"/>
      <w:marBottom w:val="0"/>
      <w:divBdr>
        <w:top w:val="none" w:sz="0" w:space="0" w:color="auto"/>
        <w:left w:val="none" w:sz="0" w:space="0" w:color="auto"/>
        <w:bottom w:val="none" w:sz="0" w:space="0" w:color="auto"/>
        <w:right w:val="none" w:sz="0" w:space="0" w:color="auto"/>
      </w:divBdr>
    </w:div>
    <w:div w:id="1119181851">
      <w:bodyDiv w:val="1"/>
      <w:marLeft w:val="0"/>
      <w:marRight w:val="0"/>
      <w:marTop w:val="0"/>
      <w:marBottom w:val="0"/>
      <w:divBdr>
        <w:top w:val="none" w:sz="0" w:space="0" w:color="auto"/>
        <w:left w:val="none" w:sz="0" w:space="0" w:color="auto"/>
        <w:bottom w:val="none" w:sz="0" w:space="0" w:color="auto"/>
        <w:right w:val="none" w:sz="0" w:space="0" w:color="auto"/>
      </w:divBdr>
    </w:div>
    <w:div w:id="1119227728">
      <w:bodyDiv w:val="1"/>
      <w:marLeft w:val="0"/>
      <w:marRight w:val="0"/>
      <w:marTop w:val="0"/>
      <w:marBottom w:val="0"/>
      <w:divBdr>
        <w:top w:val="none" w:sz="0" w:space="0" w:color="auto"/>
        <w:left w:val="none" w:sz="0" w:space="0" w:color="auto"/>
        <w:bottom w:val="none" w:sz="0" w:space="0" w:color="auto"/>
        <w:right w:val="none" w:sz="0" w:space="0" w:color="auto"/>
      </w:divBdr>
      <w:divsChild>
        <w:div w:id="1984500742">
          <w:marLeft w:val="0"/>
          <w:marRight w:val="0"/>
          <w:marTop w:val="0"/>
          <w:marBottom w:val="0"/>
          <w:divBdr>
            <w:top w:val="none" w:sz="0" w:space="0" w:color="auto"/>
            <w:left w:val="none" w:sz="0" w:space="0" w:color="auto"/>
            <w:bottom w:val="none" w:sz="0" w:space="0" w:color="auto"/>
            <w:right w:val="none" w:sz="0" w:space="0" w:color="auto"/>
          </w:divBdr>
        </w:div>
      </w:divsChild>
    </w:div>
    <w:div w:id="1123773461">
      <w:bodyDiv w:val="1"/>
      <w:marLeft w:val="0"/>
      <w:marRight w:val="0"/>
      <w:marTop w:val="0"/>
      <w:marBottom w:val="0"/>
      <w:divBdr>
        <w:top w:val="none" w:sz="0" w:space="0" w:color="auto"/>
        <w:left w:val="none" w:sz="0" w:space="0" w:color="auto"/>
        <w:bottom w:val="none" w:sz="0" w:space="0" w:color="auto"/>
        <w:right w:val="none" w:sz="0" w:space="0" w:color="auto"/>
      </w:divBdr>
    </w:div>
    <w:div w:id="1125807242">
      <w:bodyDiv w:val="1"/>
      <w:marLeft w:val="0"/>
      <w:marRight w:val="0"/>
      <w:marTop w:val="0"/>
      <w:marBottom w:val="0"/>
      <w:divBdr>
        <w:top w:val="none" w:sz="0" w:space="0" w:color="auto"/>
        <w:left w:val="none" w:sz="0" w:space="0" w:color="auto"/>
        <w:bottom w:val="none" w:sz="0" w:space="0" w:color="auto"/>
        <w:right w:val="none" w:sz="0" w:space="0" w:color="auto"/>
      </w:divBdr>
    </w:div>
    <w:div w:id="1126511206">
      <w:bodyDiv w:val="1"/>
      <w:marLeft w:val="0"/>
      <w:marRight w:val="0"/>
      <w:marTop w:val="0"/>
      <w:marBottom w:val="0"/>
      <w:divBdr>
        <w:top w:val="none" w:sz="0" w:space="0" w:color="auto"/>
        <w:left w:val="none" w:sz="0" w:space="0" w:color="auto"/>
        <w:bottom w:val="none" w:sz="0" w:space="0" w:color="auto"/>
        <w:right w:val="none" w:sz="0" w:space="0" w:color="auto"/>
      </w:divBdr>
      <w:divsChild>
        <w:div w:id="252982986">
          <w:marLeft w:val="0"/>
          <w:marRight w:val="0"/>
          <w:marTop w:val="0"/>
          <w:marBottom w:val="0"/>
          <w:divBdr>
            <w:top w:val="none" w:sz="0" w:space="0" w:color="auto"/>
            <w:left w:val="none" w:sz="0" w:space="0" w:color="auto"/>
            <w:bottom w:val="none" w:sz="0" w:space="0" w:color="auto"/>
            <w:right w:val="none" w:sz="0" w:space="0" w:color="auto"/>
          </w:divBdr>
        </w:div>
        <w:div w:id="1854563091">
          <w:marLeft w:val="0"/>
          <w:marRight w:val="0"/>
          <w:marTop w:val="0"/>
          <w:marBottom w:val="0"/>
          <w:divBdr>
            <w:top w:val="none" w:sz="0" w:space="0" w:color="auto"/>
            <w:left w:val="none" w:sz="0" w:space="0" w:color="auto"/>
            <w:bottom w:val="none" w:sz="0" w:space="0" w:color="auto"/>
            <w:right w:val="none" w:sz="0" w:space="0" w:color="auto"/>
          </w:divBdr>
        </w:div>
        <w:div w:id="1921788212">
          <w:marLeft w:val="0"/>
          <w:marRight w:val="0"/>
          <w:marTop w:val="0"/>
          <w:marBottom w:val="0"/>
          <w:divBdr>
            <w:top w:val="none" w:sz="0" w:space="0" w:color="auto"/>
            <w:left w:val="none" w:sz="0" w:space="0" w:color="auto"/>
            <w:bottom w:val="none" w:sz="0" w:space="0" w:color="auto"/>
            <w:right w:val="none" w:sz="0" w:space="0" w:color="auto"/>
          </w:divBdr>
        </w:div>
        <w:div w:id="1366756155">
          <w:marLeft w:val="0"/>
          <w:marRight w:val="0"/>
          <w:marTop w:val="0"/>
          <w:marBottom w:val="0"/>
          <w:divBdr>
            <w:top w:val="none" w:sz="0" w:space="0" w:color="auto"/>
            <w:left w:val="none" w:sz="0" w:space="0" w:color="auto"/>
            <w:bottom w:val="none" w:sz="0" w:space="0" w:color="auto"/>
            <w:right w:val="none" w:sz="0" w:space="0" w:color="auto"/>
          </w:divBdr>
        </w:div>
        <w:div w:id="1667978237">
          <w:marLeft w:val="0"/>
          <w:marRight w:val="0"/>
          <w:marTop w:val="0"/>
          <w:marBottom w:val="0"/>
          <w:divBdr>
            <w:top w:val="none" w:sz="0" w:space="0" w:color="auto"/>
            <w:left w:val="none" w:sz="0" w:space="0" w:color="auto"/>
            <w:bottom w:val="none" w:sz="0" w:space="0" w:color="auto"/>
            <w:right w:val="none" w:sz="0" w:space="0" w:color="auto"/>
          </w:divBdr>
        </w:div>
      </w:divsChild>
    </w:div>
    <w:div w:id="1127309963">
      <w:bodyDiv w:val="1"/>
      <w:marLeft w:val="0"/>
      <w:marRight w:val="0"/>
      <w:marTop w:val="0"/>
      <w:marBottom w:val="0"/>
      <w:divBdr>
        <w:top w:val="none" w:sz="0" w:space="0" w:color="auto"/>
        <w:left w:val="none" w:sz="0" w:space="0" w:color="auto"/>
        <w:bottom w:val="none" w:sz="0" w:space="0" w:color="auto"/>
        <w:right w:val="none" w:sz="0" w:space="0" w:color="auto"/>
      </w:divBdr>
    </w:div>
    <w:div w:id="1127548311">
      <w:bodyDiv w:val="1"/>
      <w:marLeft w:val="0"/>
      <w:marRight w:val="0"/>
      <w:marTop w:val="0"/>
      <w:marBottom w:val="0"/>
      <w:divBdr>
        <w:top w:val="none" w:sz="0" w:space="0" w:color="auto"/>
        <w:left w:val="none" w:sz="0" w:space="0" w:color="auto"/>
        <w:bottom w:val="none" w:sz="0" w:space="0" w:color="auto"/>
        <w:right w:val="none" w:sz="0" w:space="0" w:color="auto"/>
      </w:divBdr>
    </w:div>
    <w:div w:id="1128670965">
      <w:bodyDiv w:val="1"/>
      <w:marLeft w:val="0"/>
      <w:marRight w:val="0"/>
      <w:marTop w:val="0"/>
      <w:marBottom w:val="0"/>
      <w:divBdr>
        <w:top w:val="none" w:sz="0" w:space="0" w:color="auto"/>
        <w:left w:val="none" w:sz="0" w:space="0" w:color="auto"/>
        <w:bottom w:val="none" w:sz="0" w:space="0" w:color="auto"/>
        <w:right w:val="none" w:sz="0" w:space="0" w:color="auto"/>
      </w:divBdr>
    </w:div>
    <w:div w:id="1130634288">
      <w:bodyDiv w:val="1"/>
      <w:marLeft w:val="0"/>
      <w:marRight w:val="0"/>
      <w:marTop w:val="0"/>
      <w:marBottom w:val="0"/>
      <w:divBdr>
        <w:top w:val="none" w:sz="0" w:space="0" w:color="auto"/>
        <w:left w:val="none" w:sz="0" w:space="0" w:color="auto"/>
        <w:bottom w:val="none" w:sz="0" w:space="0" w:color="auto"/>
        <w:right w:val="none" w:sz="0" w:space="0" w:color="auto"/>
      </w:divBdr>
    </w:div>
    <w:div w:id="1131217085">
      <w:bodyDiv w:val="1"/>
      <w:marLeft w:val="0"/>
      <w:marRight w:val="0"/>
      <w:marTop w:val="0"/>
      <w:marBottom w:val="0"/>
      <w:divBdr>
        <w:top w:val="none" w:sz="0" w:space="0" w:color="auto"/>
        <w:left w:val="none" w:sz="0" w:space="0" w:color="auto"/>
        <w:bottom w:val="none" w:sz="0" w:space="0" w:color="auto"/>
        <w:right w:val="none" w:sz="0" w:space="0" w:color="auto"/>
      </w:divBdr>
    </w:div>
    <w:div w:id="1132678373">
      <w:bodyDiv w:val="1"/>
      <w:marLeft w:val="0"/>
      <w:marRight w:val="0"/>
      <w:marTop w:val="0"/>
      <w:marBottom w:val="0"/>
      <w:divBdr>
        <w:top w:val="none" w:sz="0" w:space="0" w:color="auto"/>
        <w:left w:val="none" w:sz="0" w:space="0" w:color="auto"/>
        <w:bottom w:val="none" w:sz="0" w:space="0" w:color="auto"/>
        <w:right w:val="none" w:sz="0" w:space="0" w:color="auto"/>
      </w:divBdr>
    </w:div>
    <w:div w:id="1133475183">
      <w:bodyDiv w:val="1"/>
      <w:marLeft w:val="0"/>
      <w:marRight w:val="0"/>
      <w:marTop w:val="0"/>
      <w:marBottom w:val="0"/>
      <w:divBdr>
        <w:top w:val="none" w:sz="0" w:space="0" w:color="auto"/>
        <w:left w:val="none" w:sz="0" w:space="0" w:color="auto"/>
        <w:bottom w:val="none" w:sz="0" w:space="0" w:color="auto"/>
        <w:right w:val="none" w:sz="0" w:space="0" w:color="auto"/>
      </w:divBdr>
    </w:div>
    <w:div w:id="1134953923">
      <w:bodyDiv w:val="1"/>
      <w:marLeft w:val="0"/>
      <w:marRight w:val="0"/>
      <w:marTop w:val="0"/>
      <w:marBottom w:val="0"/>
      <w:divBdr>
        <w:top w:val="none" w:sz="0" w:space="0" w:color="auto"/>
        <w:left w:val="none" w:sz="0" w:space="0" w:color="auto"/>
        <w:bottom w:val="none" w:sz="0" w:space="0" w:color="auto"/>
        <w:right w:val="none" w:sz="0" w:space="0" w:color="auto"/>
      </w:divBdr>
      <w:divsChild>
        <w:div w:id="329454400">
          <w:marLeft w:val="0"/>
          <w:marRight w:val="0"/>
          <w:marTop w:val="0"/>
          <w:marBottom w:val="0"/>
          <w:divBdr>
            <w:top w:val="none" w:sz="0" w:space="0" w:color="auto"/>
            <w:left w:val="none" w:sz="0" w:space="0" w:color="auto"/>
            <w:bottom w:val="none" w:sz="0" w:space="0" w:color="auto"/>
            <w:right w:val="none" w:sz="0" w:space="0" w:color="auto"/>
          </w:divBdr>
        </w:div>
        <w:div w:id="143083426">
          <w:marLeft w:val="0"/>
          <w:marRight w:val="0"/>
          <w:marTop w:val="0"/>
          <w:marBottom w:val="0"/>
          <w:divBdr>
            <w:top w:val="none" w:sz="0" w:space="0" w:color="auto"/>
            <w:left w:val="none" w:sz="0" w:space="0" w:color="auto"/>
            <w:bottom w:val="none" w:sz="0" w:space="0" w:color="auto"/>
            <w:right w:val="none" w:sz="0" w:space="0" w:color="auto"/>
          </w:divBdr>
        </w:div>
        <w:div w:id="742072042">
          <w:marLeft w:val="0"/>
          <w:marRight w:val="0"/>
          <w:marTop w:val="0"/>
          <w:marBottom w:val="0"/>
          <w:divBdr>
            <w:top w:val="none" w:sz="0" w:space="0" w:color="auto"/>
            <w:left w:val="none" w:sz="0" w:space="0" w:color="auto"/>
            <w:bottom w:val="none" w:sz="0" w:space="0" w:color="auto"/>
            <w:right w:val="none" w:sz="0" w:space="0" w:color="auto"/>
          </w:divBdr>
        </w:div>
        <w:div w:id="2083680323">
          <w:marLeft w:val="0"/>
          <w:marRight w:val="0"/>
          <w:marTop w:val="0"/>
          <w:marBottom w:val="0"/>
          <w:divBdr>
            <w:top w:val="none" w:sz="0" w:space="0" w:color="auto"/>
            <w:left w:val="none" w:sz="0" w:space="0" w:color="auto"/>
            <w:bottom w:val="none" w:sz="0" w:space="0" w:color="auto"/>
            <w:right w:val="none" w:sz="0" w:space="0" w:color="auto"/>
          </w:divBdr>
        </w:div>
        <w:div w:id="1759012007">
          <w:marLeft w:val="0"/>
          <w:marRight w:val="0"/>
          <w:marTop w:val="0"/>
          <w:marBottom w:val="0"/>
          <w:divBdr>
            <w:top w:val="none" w:sz="0" w:space="0" w:color="auto"/>
            <w:left w:val="none" w:sz="0" w:space="0" w:color="auto"/>
            <w:bottom w:val="none" w:sz="0" w:space="0" w:color="auto"/>
            <w:right w:val="none" w:sz="0" w:space="0" w:color="auto"/>
          </w:divBdr>
        </w:div>
        <w:div w:id="2023706352">
          <w:marLeft w:val="0"/>
          <w:marRight w:val="0"/>
          <w:marTop w:val="0"/>
          <w:marBottom w:val="0"/>
          <w:divBdr>
            <w:top w:val="none" w:sz="0" w:space="0" w:color="auto"/>
            <w:left w:val="none" w:sz="0" w:space="0" w:color="auto"/>
            <w:bottom w:val="none" w:sz="0" w:space="0" w:color="auto"/>
            <w:right w:val="none" w:sz="0" w:space="0" w:color="auto"/>
          </w:divBdr>
        </w:div>
        <w:div w:id="2120951507">
          <w:marLeft w:val="0"/>
          <w:marRight w:val="0"/>
          <w:marTop w:val="0"/>
          <w:marBottom w:val="0"/>
          <w:divBdr>
            <w:top w:val="none" w:sz="0" w:space="0" w:color="auto"/>
            <w:left w:val="none" w:sz="0" w:space="0" w:color="auto"/>
            <w:bottom w:val="none" w:sz="0" w:space="0" w:color="auto"/>
            <w:right w:val="none" w:sz="0" w:space="0" w:color="auto"/>
          </w:divBdr>
        </w:div>
        <w:div w:id="78645037">
          <w:marLeft w:val="0"/>
          <w:marRight w:val="0"/>
          <w:marTop w:val="0"/>
          <w:marBottom w:val="0"/>
          <w:divBdr>
            <w:top w:val="none" w:sz="0" w:space="0" w:color="auto"/>
            <w:left w:val="none" w:sz="0" w:space="0" w:color="auto"/>
            <w:bottom w:val="none" w:sz="0" w:space="0" w:color="auto"/>
            <w:right w:val="none" w:sz="0" w:space="0" w:color="auto"/>
          </w:divBdr>
        </w:div>
        <w:div w:id="1679885072">
          <w:marLeft w:val="0"/>
          <w:marRight w:val="0"/>
          <w:marTop w:val="0"/>
          <w:marBottom w:val="0"/>
          <w:divBdr>
            <w:top w:val="none" w:sz="0" w:space="0" w:color="auto"/>
            <w:left w:val="none" w:sz="0" w:space="0" w:color="auto"/>
            <w:bottom w:val="none" w:sz="0" w:space="0" w:color="auto"/>
            <w:right w:val="none" w:sz="0" w:space="0" w:color="auto"/>
          </w:divBdr>
        </w:div>
        <w:div w:id="352612411">
          <w:marLeft w:val="0"/>
          <w:marRight w:val="0"/>
          <w:marTop w:val="0"/>
          <w:marBottom w:val="0"/>
          <w:divBdr>
            <w:top w:val="none" w:sz="0" w:space="0" w:color="auto"/>
            <w:left w:val="none" w:sz="0" w:space="0" w:color="auto"/>
            <w:bottom w:val="none" w:sz="0" w:space="0" w:color="auto"/>
            <w:right w:val="none" w:sz="0" w:space="0" w:color="auto"/>
          </w:divBdr>
        </w:div>
        <w:div w:id="682099090">
          <w:marLeft w:val="0"/>
          <w:marRight w:val="0"/>
          <w:marTop w:val="0"/>
          <w:marBottom w:val="0"/>
          <w:divBdr>
            <w:top w:val="none" w:sz="0" w:space="0" w:color="auto"/>
            <w:left w:val="none" w:sz="0" w:space="0" w:color="auto"/>
            <w:bottom w:val="none" w:sz="0" w:space="0" w:color="auto"/>
            <w:right w:val="none" w:sz="0" w:space="0" w:color="auto"/>
          </w:divBdr>
        </w:div>
        <w:div w:id="972566276">
          <w:marLeft w:val="0"/>
          <w:marRight w:val="0"/>
          <w:marTop w:val="0"/>
          <w:marBottom w:val="0"/>
          <w:divBdr>
            <w:top w:val="none" w:sz="0" w:space="0" w:color="auto"/>
            <w:left w:val="none" w:sz="0" w:space="0" w:color="auto"/>
            <w:bottom w:val="none" w:sz="0" w:space="0" w:color="auto"/>
            <w:right w:val="none" w:sz="0" w:space="0" w:color="auto"/>
          </w:divBdr>
        </w:div>
        <w:div w:id="1111976592">
          <w:marLeft w:val="0"/>
          <w:marRight w:val="0"/>
          <w:marTop w:val="0"/>
          <w:marBottom w:val="0"/>
          <w:divBdr>
            <w:top w:val="none" w:sz="0" w:space="0" w:color="auto"/>
            <w:left w:val="none" w:sz="0" w:space="0" w:color="auto"/>
            <w:bottom w:val="none" w:sz="0" w:space="0" w:color="auto"/>
            <w:right w:val="none" w:sz="0" w:space="0" w:color="auto"/>
          </w:divBdr>
        </w:div>
        <w:div w:id="833108910">
          <w:marLeft w:val="0"/>
          <w:marRight w:val="0"/>
          <w:marTop w:val="0"/>
          <w:marBottom w:val="0"/>
          <w:divBdr>
            <w:top w:val="none" w:sz="0" w:space="0" w:color="auto"/>
            <w:left w:val="none" w:sz="0" w:space="0" w:color="auto"/>
            <w:bottom w:val="none" w:sz="0" w:space="0" w:color="auto"/>
            <w:right w:val="none" w:sz="0" w:space="0" w:color="auto"/>
          </w:divBdr>
        </w:div>
        <w:div w:id="765465167">
          <w:marLeft w:val="0"/>
          <w:marRight w:val="0"/>
          <w:marTop w:val="0"/>
          <w:marBottom w:val="0"/>
          <w:divBdr>
            <w:top w:val="none" w:sz="0" w:space="0" w:color="auto"/>
            <w:left w:val="none" w:sz="0" w:space="0" w:color="auto"/>
            <w:bottom w:val="none" w:sz="0" w:space="0" w:color="auto"/>
            <w:right w:val="none" w:sz="0" w:space="0" w:color="auto"/>
          </w:divBdr>
        </w:div>
        <w:div w:id="1781950287">
          <w:marLeft w:val="0"/>
          <w:marRight w:val="0"/>
          <w:marTop w:val="0"/>
          <w:marBottom w:val="0"/>
          <w:divBdr>
            <w:top w:val="none" w:sz="0" w:space="0" w:color="auto"/>
            <w:left w:val="none" w:sz="0" w:space="0" w:color="auto"/>
            <w:bottom w:val="none" w:sz="0" w:space="0" w:color="auto"/>
            <w:right w:val="none" w:sz="0" w:space="0" w:color="auto"/>
          </w:divBdr>
        </w:div>
        <w:div w:id="1912226930">
          <w:marLeft w:val="0"/>
          <w:marRight w:val="0"/>
          <w:marTop w:val="0"/>
          <w:marBottom w:val="0"/>
          <w:divBdr>
            <w:top w:val="none" w:sz="0" w:space="0" w:color="auto"/>
            <w:left w:val="none" w:sz="0" w:space="0" w:color="auto"/>
            <w:bottom w:val="none" w:sz="0" w:space="0" w:color="auto"/>
            <w:right w:val="none" w:sz="0" w:space="0" w:color="auto"/>
          </w:divBdr>
        </w:div>
        <w:div w:id="1758743609">
          <w:marLeft w:val="0"/>
          <w:marRight w:val="0"/>
          <w:marTop w:val="0"/>
          <w:marBottom w:val="0"/>
          <w:divBdr>
            <w:top w:val="none" w:sz="0" w:space="0" w:color="auto"/>
            <w:left w:val="none" w:sz="0" w:space="0" w:color="auto"/>
            <w:bottom w:val="none" w:sz="0" w:space="0" w:color="auto"/>
            <w:right w:val="none" w:sz="0" w:space="0" w:color="auto"/>
          </w:divBdr>
        </w:div>
      </w:divsChild>
    </w:div>
    <w:div w:id="1135413014">
      <w:bodyDiv w:val="1"/>
      <w:marLeft w:val="0"/>
      <w:marRight w:val="0"/>
      <w:marTop w:val="0"/>
      <w:marBottom w:val="0"/>
      <w:divBdr>
        <w:top w:val="none" w:sz="0" w:space="0" w:color="auto"/>
        <w:left w:val="none" w:sz="0" w:space="0" w:color="auto"/>
        <w:bottom w:val="none" w:sz="0" w:space="0" w:color="auto"/>
        <w:right w:val="none" w:sz="0" w:space="0" w:color="auto"/>
      </w:divBdr>
    </w:div>
    <w:div w:id="1138182766">
      <w:bodyDiv w:val="1"/>
      <w:marLeft w:val="0"/>
      <w:marRight w:val="0"/>
      <w:marTop w:val="0"/>
      <w:marBottom w:val="0"/>
      <w:divBdr>
        <w:top w:val="none" w:sz="0" w:space="0" w:color="auto"/>
        <w:left w:val="none" w:sz="0" w:space="0" w:color="auto"/>
        <w:bottom w:val="none" w:sz="0" w:space="0" w:color="auto"/>
        <w:right w:val="none" w:sz="0" w:space="0" w:color="auto"/>
      </w:divBdr>
      <w:divsChild>
        <w:div w:id="1210068075">
          <w:marLeft w:val="0"/>
          <w:marRight w:val="0"/>
          <w:marTop w:val="0"/>
          <w:marBottom w:val="0"/>
          <w:divBdr>
            <w:top w:val="none" w:sz="0" w:space="0" w:color="auto"/>
            <w:left w:val="none" w:sz="0" w:space="0" w:color="auto"/>
            <w:bottom w:val="none" w:sz="0" w:space="0" w:color="auto"/>
            <w:right w:val="none" w:sz="0" w:space="0" w:color="auto"/>
          </w:divBdr>
        </w:div>
        <w:div w:id="309213793">
          <w:marLeft w:val="0"/>
          <w:marRight w:val="0"/>
          <w:marTop w:val="0"/>
          <w:marBottom w:val="0"/>
          <w:divBdr>
            <w:top w:val="none" w:sz="0" w:space="0" w:color="auto"/>
            <w:left w:val="none" w:sz="0" w:space="0" w:color="auto"/>
            <w:bottom w:val="none" w:sz="0" w:space="0" w:color="auto"/>
            <w:right w:val="none" w:sz="0" w:space="0" w:color="auto"/>
          </w:divBdr>
        </w:div>
        <w:div w:id="1029452081">
          <w:marLeft w:val="0"/>
          <w:marRight w:val="0"/>
          <w:marTop w:val="0"/>
          <w:marBottom w:val="0"/>
          <w:divBdr>
            <w:top w:val="none" w:sz="0" w:space="0" w:color="auto"/>
            <w:left w:val="none" w:sz="0" w:space="0" w:color="auto"/>
            <w:bottom w:val="none" w:sz="0" w:space="0" w:color="auto"/>
            <w:right w:val="none" w:sz="0" w:space="0" w:color="auto"/>
          </w:divBdr>
        </w:div>
        <w:div w:id="961351673">
          <w:marLeft w:val="0"/>
          <w:marRight w:val="0"/>
          <w:marTop w:val="0"/>
          <w:marBottom w:val="0"/>
          <w:divBdr>
            <w:top w:val="none" w:sz="0" w:space="0" w:color="auto"/>
            <w:left w:val="none" w:sz="0" w:space="0" w:color="auto"/>
            <w:bottom w:val="none" w:sz="0" w:space="0" w:color="auto"/>
            <w:right w:val="none" w:sz="0" w:space="0" w:color="auto"/>
          </w:divBdr>
        </w:div>
      </w:divsChild>
    </w:div>
    <w:div w:id="1140686833">
      <w:bodyDiv w:val="1"/>
      <w:marLeft w:val="0"/>
      <w:marRight w:val="0"/>
      <w:marTop w:val="0"/>
      <w:marBottom w:val="0"/>
      <w:divBdr>
        <w:top w:val="none" w:sz="0" w:space="0" w:color="auto"/>
        <w:left w:val="none" w:sz="0" w:space="0" w:color="auto"/>
        <w:bottom w:val="none" w:sz="0" w:space="0" w:color="auto"/>
        <w:right w:val="none" w:sz="0" w:space="0" w:color="auto"/>
      </w:divBdr>
    </w:div>
    <w:div w:id="1141775436">
      <w:bodyDiv w:val="1"/>
      <w:marLeft w:val="0"/>
      <w:marRight w:val="0"/>
      <w:marTop w:val="0"/>
      <w:marBottom w:val="0"/>
      <w:divBdr>
        <w:top w:val="none" w:sz="0" w:space="0" w:color="auto"/>
        <w:left w:val="none" w:sz="0" w:space="0" w:color="auto"/>
        <w:bottom w:val="none" w:sz="0" w:space="0" w:color="auto"/>
        <w:right w:val="none" w:sz="0" w:space="0" w:color="auto"/>
      </w:divBdr>
    </w:div>
    <w:div w:id="1143549264">
      <w:bodyDiv w:val="1"/>
      <w:marLeft w:val="0"/>
      <w:marRight w:val="0"/>
      <w:marTop w:val="0"/>
      <w:marBottom w:val="0"/>
      <w:divBdr>
        <w:top w:val="none" w:sz="0" w:space="0" w:color="auto"/>
        <w:left w:val="none" w:sz="0" w:space="0" w:color="auto"/>
        <w:bottom w:val="none" w:sz="0" w:space="0" w:color="auto"/>
        <w:right w:val="none" w:sz="0" w:space="0" w:color="auto"/>
      </w:divBdr>
    </w:div>
    <w:div w:id="1144540120">
      <w:bodyDiv w:val="1"/>
      <w:marLeft w:val="0"/>
      <w:marRight w:val="0"/>
      <w:marTop w:val="0"/>
      <w:marBottom w:val="0"/>
      <w:divBdr>
        <w:top w:val="none" w:sz="0" w:space="0" w:color="auto"/>
        <w:left w:val="none" w:sz="0" w:space="0" w:color="auto"/>
        <w:bottom w:val="none" w:sz="0" w:space="0" w:color="auto"/>
        <w:right w:val="none" w:sz="0" w:space="0" w:color="auto"/>
      </w:divBdr>
      <w:divsChild>
        <w:div w:id="1430740166">
          <w:marLeft w:val="0"/>
          <w:marRight w:val="0"/>
          <w:marTop w:val="0"/>
          <w:marBottom w:val="0"/>
          <w:divBdr>
            <w:top w:val="none" w:sz="0" w:space="0" w:color="auto"/>
            <w:left w:val="none" w:sz="0" w:space="0" w:color="auto"/>
            <w:bottom w:val="none" w:sz="0" w:space="0" w:color="auto"/>
            <w:right w:val="none" w:sz="0" w:space="0" w:color="auto"/>
          </w:divBdr>
        </w:div>
      </w:divsChild>
    </w:div>
    <w:div w:id="1144855963">
      <w:bodyDiv w:val="1"/>
      <w:marLeft w:val="0"/>
      <w:marRight w:val="0"/>
      <w:marTop w:val="0"/>
      <w:marBottom w:val="0"/>
      <w:divBdr>
        <w:top w:val="none" w:sz="0" w:space="0" w:color="auto"/>
        <w:left w:val="none" w:sz="0" w:space="0" w:color="auto"/>
        <w:bottom w:val="none" w:sz="0" w:space="0" w:color="auto"/>
        <w:right w:val="none" w:sz="0" w:space="0" w:color="auto"/>
      </w:divBdr>
    </w:div>
    <w:div w:id="1147668175">
      <w:bodyDiv w:val="1"/>
      <w:marLeft w:val="0"/>
      <w:marRight w:val="0"/>
      <w:marTop w:val="0"/>
      <w:marBottom w:val="0"/>
      <w:divBdr>
        <w:top w:val="none" w:sz="0" w:space="0" w:color="auto"/>
        <w:left w:val="none" w:sz="0" w:space="0" w:color="auto"/>
        <w:bottom w:val="none" w:sz="0" w:space="0" w:color="auto"/>
        <w:right w:val="none" w:sz="0" w:space="0" w:color="auto"/>
      </w:divBdr>
    </w:div>
    <w:div w:id="1152143425">
      <w:bodyDiv w:val="1"/>
      <w:marLeft w:val="0"/>
      <w:marRight w:val="0"/>
      <w:marTop w:val="0"/>
      <w:marBottom w:val="0"/>
      <w:divBdr>
        <w:top w:val="none" w:sz="0" w:space="0" w:color="auto"/>
        <w:left w:val="none" w:sz="0" w:space="0" w:color="auto"/>
        <w:bottom w:val="none" w:sz="0" w:space="0" w:color="auto"/>
        <w:right w:val="none" w:sz="0" w:space="0" w:color="auto"/>
      </w:divBdr>
      <w:divsChild>
        <w:div w:id="559167710">
          <w:marLeft w:val="0"/>
          <w:marRight w:val="0"/>
          <w:marTop w:val="15"/>
          <w:marBottom w:val="0"/>
          <w:divBdr>
            <w:top w:val="none" w:sz="0" w:space="0" w:color="auto"/>
            <w:left w:val="none" w:sz="0" w:space="0" w:color="auto"/>
            <w:bottom w:val="none" w:sz="0" w:space="0" w:color="auto"/>
            <w:right w:val="none" w:sz="0" w:space="0" w:color="auto"/>
          </w:divBdr>
          <w:divsChild>
            <w:div w:id="1390374857">
              <w:marLeft w:val="0"/>
              <w:marRight w:val="0"/>
              <w:marTop w:val="0"/>
              <w:marBottom w:val="0"/>
              <w:divBdr>
                <w:top w:val="none" w:sz="0" w:space="0" w:color="auto"/>
                <w:left w:val="none" w:sz="0" w:space="0" w:color="auto"/>
                <w:bottom w:val="none" w:sz="0" w:space="0" w:color="auto"/>
                <w:right w:val="none" w:sz="0" w:space="0" w:color="auto"/>
              </w:divBdr>
              <w:divsChild>
                <w:div w:id="1870291496">
                  <w:marLeft w:val="0"/>
                  <w:marRight w:val="0"/>
                  <w:marTop w:val="0"/>
                  <w:marBottom w:val="0"/>
                  <w:divBdr>
                    <w:top w:val="none" w:sz="0" w:space="0" w:color="auto"/>
                    <w:left w:val="none" w:sz="0" w:space="0" w:color="auto"/>
                    <w:bottom w:val="none" w:sz="0" w:space="0" w:color="auto"/>
                    <w:right w:val="none" w:sz="0" w:space="0" w:color="auto"/>
                  </w:divBdr>
                </w:div>
                <w:div w:id="1031413513">
                  <w:marLeft w:val="0"/>
                  <w:marRight w:val="0"/>
                  <w:marTop w:val="0"/>
                  <w:marBottom w:val="0"/>
                  <w:divBdr>
                    <w:top w:val="none" w:sz="0" w:space="0" w:color="auto"/>
                    <w:left w:val="none" w:sz="0" w:space="0" w:color="auto"/>
                    <w:bottom w:val="none" w:sz="0" w:space="0" w:color="auto"/>
                    <w:right w:val="none" w:sz="0" w:space="0" w:color="auto"/>
                  </w:divBdr>
                </w:div>
                <w:div w:id="495002334">
                  <w:marLeft w:val="0"/>
                  <w:marRight w:val="0"/>
                  <w:marTop w:val="0"/>
                  <w:marBottom w:val="0"/>
                  <w:divBdr>
                    <w:top w:val="none" w:sz="0" w:space="0" w:color="auto"/>
                    <w:left w:val="none" w:sz="0" w:space="0" w:color="auto"/>
                    <w:bottom w:val="none" w:sz="0" w:space="0" w:color="auto"/>
                    <w:right w:val="none" w:sz="0" w:space="0" w:color="auto"/>
                  </w:divBdr>
                </w:div>
                <w:div w:id="10184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68190">
          <w:marLeft w:val="0"/>
          <w:marRight w:val="0"/>
          <w:marTop w:val="15"/>
          <w:marBottom w:val="0"/>
          <w:divBdr>
            <w:top w:val="none" w:sz="0" w:space="0" w:color="auto"/>
            <w:left w:val="none" w:sz="0" w:space="0" w:color="auto"/>
            <w:bottom w:val="none" w:sz="0" w:space="0" w:color="auto"/>
            <w:right w:val="none" w:sz="0" w:space="0" w:color="auto"/>
          </w:divBdr>
          <w:divsChild>
            <w:div w:id="7015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6923">
      <w:bodyDiv w:val="1"/>
      <w:marLeft w:val="0"/>
      <w:marRight w:val="0"/>
      <w:marTop w:val="0"/>
      <w:marBottom w:val="0"/>
      <w:divBdr>
        <w:top w:val="none" w:sz="0" w:space="0" w:color="auto"/>
        <w:left w:val="none" w:sz="0" w:space="0" w:color="auto"/>
        <w:bottom w:val="none" w:sz="0" w:space="0" w:color="auto"/>
        <w:right w:val="none" w:sz="0" w:space="0" w:color="auto"/>
      </w:divBdr>
      <w:divsChild>
        <w:div w:id="2031688078">
          <w:marLeft w:val="0"/>
          <w:marRight w:val="0"/>
          <w:marTop w:val="0"/>
          <w:marBottom w:val="0"/>
          <w:divBdr>
            <w:top w:val="none" w:sz="0" w:space="0" w:color="auto"/>
            <w:left w:val="none" w:sz="0" w:space="0" w:color="auto"/>
            <w:bottom w:val="none" w:sz="0" w:space="0" w:color="auto"/>
            <w:right w:val="none" w:sz="0" w:space="0" w:color="auto"/>
          </w:divBdr>
        </w:div>
        <w:div w:id="1976176098">
          <w:marLeft w:val="0"/>
          <w:marRight w:val="0"/>
          <w:marTop w:val="0"/>
          <w:marBottom w:val="0"/>
          <w:divBdr>
            <w:top w:val="none" w:sz="0" w:space="0" w:color="auto"/>
            <w:left w:val="none" w:sz="0" w:space="0" w:color="auto"/>
            <w:bottom w:val="none" w:sz="0" w:space="0" w:color="auto"/>
            <w:right w:val="none" w:sz="0" w:space="0" w:color="auto"/>
          </w:divBdr>
        </w:div>
        <w:div w:id="847063942">
          <w:marLeft w:val="0"/>
          <w:marRight w:val="0"/>
          <w:marTop w:val="0"/>
          <w:marBottom w:val="0"/>
          <w:divBdr>
            <w:top w:val="none" w:sz="0" w:space="0" w:color="auto"/>
            <w:left w:val="none" w:sz="0" w:space="0" w:color="auto"/>
            <w:bottom w:val="none" w:sz="0" w:space="0" w:color="auto"/>
            <w:right w:val="none" w:sz="0" w:space="0" w:color="auto"/>
          </w:divBdr>
        </w:div>
      </w:divsChild>
    </w:div>
    <w:div w:id="1155800197">
      <w:bodyDiv w:val="1"/>
      <w:marLeft w:val="0"/>
      <w:marRight w:val="0"/>
      <w:marTop w:val="0"/>
      <w:marBottom w:val="0"/>
      <w:divBdr>
        <w:top w:val="none" w:sz="0" w:space="0" w:color="auto"/>
        <w:left w:val="none" w:sz="0" w:space="0" w:color="auto"/>
        <w:bottom w:val="none" w:sz="0" w:space="0" w:color="auto"/>
        <w:right w:val="none" w:sz="0" w:space="0" w:color="auto"/>
      </w:divBdr>
    </w:div>
    <w:div w:id="1159224981">
      <w:bodyDiv w:val="1"/>
      <w:marLeft w:val="0"/>
      <w:marRight w:val="0"/>
      <w:marTop w:val="0"/>
      <w:marBottom w:val="0"/>
      <w:divBdr>
        <w:top w:val="none" w:sz="0" w:space="0" w:color="auto"/>
        <w:left w:val="none" w:sz="0" w:space="0" w:color="auto"/>
        <w:bottom w:val="none" w:sz="0" w:space="0" w:color="auto"/>
        <w:right w:val="none" w:sz="0" w:space="0" w:color="auto"/>
      </w:divBdr>
    </w:div>
    <w:div w:id="1159617221">
      <w:bodyDiv w:val="1"/>
      <w:marLeft w:val="0"/>
      <w:marRight w:val="0"/>
      <w:marTop w:val="0"/>
      <w:marBottom w:val="0"/>
      <w:divBdr>
        <w:top w:val="none" w:sz="0" w:space="0" w:color="auto"/>
        <w:left w:val="none" w:sz="0" w:space="0" w:color="auto"/>
        <w:bottom w:val="none" w:sz="0" w:space="0" w:color="auto"/>
        <w:right w:val="none" w:sz="0" w:space="0" w:color="auto"/>
      </w:divBdr>
    </w:div>
    <w:div w:id="1161234870">
      <w:bodyDiv w:val="1"/>
      <w:marLeft w:val="0"/>
      <w:marRight w:val="0"/>
      <w:marTop w:val="0"/>
      <w:marBottom w:val="0"/>
      <w:divBdr>
        <w:top w:val="none" w:sz="0" w:space="0" w:color="auto"/>
        <w:left w:val="none" w:sz="0" w:space="0" w:color="auto"/>
        <w:bottom w:val="none" w:sz="0" w:space="0" w:color="auto"/>
        <w:right w:val="none" w:sz="0" w:space="0" w:color="auto"/>
      </w:divBdr>
      <w:divsChild>
        <w:div w:id="1660226313">
          <w:marLeft w:val="0"/>
          <w:marRight w:val="0"/>
          <w:marTop w:val="15"/>
          <w:marBottom w:val="0"/>
          <w:divBdr>
            <w:top w:val="none" w:sz="0" w:space="0" w:color="auto"/>
            <w:left w:val="none" w:sz="0" w:space="0" w:color="auto"/>
            <w:bottom w:val="none" w:sz="0" w:space="0" w:color="auto"/>
            <w:right w:val="none" w:sz="0" w:space="0" w:color="auto"/>
          </w:divBdr>
          <w:divsChild>
            <w:div w:id="1303459499">
              <w:marLeft w:val="0"/>
              <w:marRight w:val="0"/>
              <w:marTop w:val="0"/>
              <w:marBottom w:val="0"/>
              <w:divBdr>
                <w:top w:val="none" w:sz="0" w:space="0" w:color="auto"/>
                <w:left w:val="none" w:sz="0" w:space="0" w:color="auto"/>
                <w:bottom w:val="none" w:sz="0" w:space="0" w:color="auto"/>
                <w:right w:val="none" w:sz="0" w:space="0" w:color="auto"/>
              </w:divBdr>
              <w:divsChild>
                <w:div w:id="2131512299">
                  <w:marLeft w:val="0"/>
                  <w:marRight w:val="0"/>
                  <w:marTop w:val="0"/>
                  <w:marBottom w:val="0"/>
                  <w:divBdr>
                    <w:top w:val="none" w:sz="0" w:space="0" w:color="auto"/>
                    <w:left w:val="none" w:sz="0" w:space="0" w:color="auto"/>
                    <w:bottom w:val="none" w:sz="0" w:space="0" w:color="auto"/>
                    <w:right w:val="none" w:sz="0" w:space="0" w:color="auto"/>
                  </w:divBdr>
                </w:div>
                <w:div w:id="319384959">
                  <w:marLeft w:val="0"/>
                  <w:marRight w:val="0"/>
                  <w:marTop w:val="0"/>
                  <w:marBottom w:val="0"/>
                  <w:divBdr>
                    <w:top w:val="none" w:sz="0" w:space="0" w:color="auto"/>
                    <w:left w:val="none" w:sz="0" w:space="0" w:color="auto"/>
                    <w:bottom w:val="none" w:sz="0" w:space="0" w:color="auto"/>
                    <w:right w:val="none" w:sz="0" w:space="0" w:color="auto"/>
                  </w:divBdr>
                </w:div>
                <w:div w:id="983393312">
                  <w:marLeft w:val="0"/>
                  <w:marRight w:val="0"/>
                  <w:marTop w:val="0"/>
                  <w:marBottom w:val="0"/>
                  <w:divBdr>
                    <w:top w:val="none" w:sz="0" w:space="0" w:color="auto"/>
                    <w:left w:val="none" w:sz="0" w:space="0" w:color="auto"/>
                    <w:bottom w:val="none" w:sz="0" w:space="0" w:color="auto"/>
                    <w:right w:val="none" w:sz="0" w:space="0" w:color="auto"/>
                  </w:divBdr>
                </w:div>
                <w:div w:id="1485005779">
                  <w:marLeft w:val="0"/>
                  <w:marRight w:val="0"/>
                  <w:marTop w:val="0"/>
                  <w:marBottom w:val="0"/>
                  <w:divBdr>
                    <w:top w:val="none" w:sz="0" w:space="0" w:color="auto"/>
                    <w:left w:val="none" w:sz="0" w:space="0" w:color="auto"/>
                    <w:bottom w:val="none" w:sz="0" w:space="0" w:color="auto"/>
                    <w:right w:val="none" w:sz="0" w:space="0" w:color="auto"/>
                  </w:divBdr>
                </w:div>
                <w:div w:id="954021302">
                  <w:marLeft w:val="0"/>
                  <w:marRight w:val="0"/>
                  <w:marTop w:val="0"/>
                  <w:marBottom w:val="0"/>
                  <w:divBdr>
                    <w:top w:val="none" w:sz="0" w:space="0" w:color="auto"/>
                    <w:left w:val="none" w:sz="0" w:space="0" w:color="auto"/>
                    <w:bottom w:val="none" w:sz="0" w:space="0" w:color="auto"/>
                    <w:right w:val="none" w:sz="0" w:space="0" w:color="auto"/>
                  </w:divBdr>
                </w:div>
                <w:div w:id="571355301">
                  <w:marLeft w:val="0"/>
                  <w:marRight w:val="0"/>
                  <w:marTop w:val="0"/>
                  <w:marBottom w:val="0"/>
                  <w:divBdr>
                    <w:top w:val="none" w:sz="0" w:space="0" w:color="auto"/>
                    <w:left w:val="none" w:sz="0" w:space="0" w:color="auto"/>
                    <w:bottom w:val="none" w:sz="0" w:space="0" w:color="auto"/>
                    <w:right w:val="none" w:sz="0" w:space="0" w:color="auto"/>
                  </w:divBdr>
                </w:div>
                <w:div w:id="828786245">
                  <w:marLeft w:val="0"/>
                  <w:marRight w:val="0"/>
                  <w:marTop w:val="0"/>
                  <w:marBottom w:val="0"/>
                  <w:divBdr>
                    <w:top w:val="none" w:sz="0" w:space="0" w:color="auto"/>
                    <w:left w:val="none" w:sz="0" w:space="0" w:color="auto"/>
                    <w:bottom w:val="none" w:sz="0" w:space="0" w:color="auto"/>
                    <w:right w:val="none" w:sz="0" w:space="0" w:color="auto"/>
                  </w:divBdr>
                </w:div>
                <w:div w:id="1855849027">
                  <w:marLeft w:val="0"/>
                  <w:marRight w:val="0"/>
                  <w:marTop w:val="0"/>
                  <w:marBottom w:val="0"/>
                  <w:divBdr>
                    <w:top w:val="none" w:sz="0" w:space="0" w:color="auto"/>
                    <w:left w:val="none" w:sz="0" w:space="0" w:color="auto"/>
                    <w:bottom w:val="none" w:sz="0" w:space="0" w:color="auto"/>
                    <w:right w:val="none" w:sz="0" w:space="0" w:color="auto"/>
                  </w:divBdr>
                </w:div>
                <w:div w:id="1305815696">
                  <w:marLeft w:val="0"/>
                  <w:marRight w:val="0"/>
                  <w:marTop w:val="0"/>
                  <w:marBottom w:val="0"/>
                  <w:divBdr>
                    <w:top w:val="none" w:sz="0" w:space="0" w:color="auto"/>
                    <w:left w:val="none" w:sz="0" w:space="0" w:color="auto"/>
                    <w:bottom w:val="none" w:sz="0" w:space="0" w:color="auto"/>
                    <w:right w:val="none" w:sz="0" w:space="0" w:color="auto"/>
                  </w:divBdr>
                </w:div>
                <w:div w:id="1593779775">
                  <w:marLeft w:val="0"/>
                  <w:marRight w:val="0"/>
                  <w:marTop w:val="0"/>
                  <w:marBottom w:val="0"/>
                  <w:divBdr>
                    <w:top w:val="none" w:sz="0" w:space="0" w:color="auto"/>
                    <w:left w:val="none" w:sz="0" w:space="0" w:color="auto"/>
                    <w:bottom w:val="none" w:sz="0" w:space="0" w:color="auto"/>
                    <w:right w:val="none" w:sz="0" w:space="0" w:color="auto"/>
                  </w:divBdr>
                </w:div>
                <w:div w:id="1523743841">
                  <w:marLeft w:val="0"/>
                  <w:marRight w:val="0"/>
                  <w:marTop w:val="0"/>
                  <w:marBottom w:val="0"/>
                  <w:divBdr>
                    <w:top w:val="none" w:sz="0" w:space="0" w:color="auto"/>
                    <w:left w:val="none" w:sz="0" w:space="0" w:color="auto"/>
                    <w:bottom w:val="none" w:sz="0" w:space="0" w:color="auto"/>
                    <w:right w:val="none" w:sz="0" w:space="0" w:color="auto"/>
                  </w:divBdr>
                </w:div>
                <w:div w:id="1252006362">
                  <w:marLeft w:val="0"/>
                  <w:marRight w:val="0"/>
                  <w:marTop w:val="0"/>
                  <w:marBottom w:val="0"/>
                  <w:divBdr>
                    <w:top w:val="none" w:sz="0" w:space="0" w:color="auto"/>
                    <w:left w:val="none" w:sz="0" w:space="0" w:color="auto"/>
                    <w:bottom w:val="none" w:sz="0" w:space="0" w:color="auto"/>
                    <w:right w:val="none" w:sz="0" w:space="0" w:color="auto"/>
                  </w:divBdr>
                </w:div>
                <w:div w:id="1381126041">
                  <w:marLeft w:val="0"/>
                  <w:marRight w:val="0"/>
                  <w:marTop w:val="0"/>
                  <w:marBottom w:val="0"/>
                  <w:divBdr>
                    <w:top w:val="none" w:sz="0" w:space="0" w:color="auto"/>
                    <w:left w:val="none" w:sz="0" w:space="0" w:color="auto"/>
                    <w:bottom w:val="none" w:sz="0" w:space="0" w:color="auto"/>
                    <w:right w:val="none" w:sz="0" w:space="0" w:color="auto"/>
                  </w:divBdr>
                </w:div>
                <w:div w:id="1105542744">
                  <w:marLeft w:val="0"/>
                  <w:marRight w:val="0"/>
                  <w:marTop w:val="0"/>
                  <w:marBottom w:val="0"/>
                  <w:divBdr>
                    <w:top w:val="none" w:sz="0" w:space="0" w:color="auto"/>
                    <w:left w:val="none" w:sz="0" w:space="0" w:color="auto"/>
                    <w:bottom w:val="none" w:sz="0" w:space="0" w:color="auto"/>
                    <w:right w:val="none" w:sz="0" w:space="0" w:color="auto"/>
                  </w:divBdr>
                </w:div>
                <w:div w:id="1570530802">
                  <w:marLeft w:val="0"/>
                  <w:marRight w:val="0"/>
                  <w:marTop w:val="0"/>
                  <w:marBottom w:val="0"/>
                  <w:divBdr>
                    <w:top w:val="none" w:sz="0" w:space="0" w:color="auto"/>
                    <w:left w:val="none" w:sz="0" w:space="0" w:color="auto"/>
                    <w:bottom w:val="none" w:sz="0" w:space="0" w:color="auto"/>
                    <w:right w:val="none" w:sz="0" w:space="0" w:color="auto"/>
                  </w:divBdr>
                </w:div>
                <w:div w:id="177895396">
                  <w:marLeft w:val="0"/>
                  <w:marRight w:val="0"/>
                  <w:marTop w:val="0"/>
                  <w:marBottom w:val="0"/>
                  <w:divBdr>
                    <w:top w:val="none" w:sz="0" w:space="0" w:color="auto"/>
                    <w:left w:val="none" w:sz="0" w:space="0" w:color="auto"/>
                    <w:bottom w:val="none" w:sz="0" w:space="0" w:color="auto"/>
                    <w:right w:val="none" w:sz="0" w:space="0" w:color="auto"/>
                  </w:divBdr>
                </w:div>
                <w:div w:id="33772714">
                  <w:marLeft w:val="0"/>
                  <w:marRight w:val="0"/>
                  <w:marTop w:val="0"/>
                  <w:marBottom w:val="0"/>
                  <w:divBdr>
                    <w:top w:val="none" w:sz="0" w:space="0" w:color="auto"/>
                    <w:left w:val="none" w:sz="0" w:space="0" w:color="auto"/>
                    <w:bottom w:val="none" w:sz="0" w:space="0" w:color="auto"/>
                    <w:right w:val="none" w:sz="0" w:space="0" w:color="auto"/>
                  </w:divBdr>
                </w:div>
                <w:div w:id="825707363">
                  <w:marLeft w:val="0"/>
                  <w:marRight w:val="0"/>
                  <w:marTop w:val="0"/>
                  <w:marBottom w:val="0"/>
                  <w:divBdr>
                    <w:top w:val="none" w:sz="0" w:space="0" w:color="auto"/>
                    <w:left w:val="none" w:sz="0" w:space="0" w:color="auto"/>
                    <w:bottom w:val="none" w:sz="0" w:space="0" w:color="auto"/>
                    <w:right w:val="none" w:sz="0" w:space="0" w:color="auto"/>
                  </w:divBdr>
                </w:div>
                <w:div w:id="566382191">
                  <w:marLeft w:val="0"/>
                  <w:marRight w:val="0"/>
                  <w:marTop w:val="0"/>
                  <w:marBottom w:val="0"/>
                  <w:divBdr>
                    <w:top w:val="none" w:sz="0" w:space="0" w:color="auto"/>
                    <w:left w:val="none" w:sz="0" w:space="0" w:color="auto"/>
                    <w:bottom w:val="none" w:sz="0" w:space="0" w:color="auto"/>
                    <w:right w:val="none" w:sz="0" w:space="0" w:color="auto"/>
                  </w:divBdr>
                </w:div>
                <w:div w:id="569774470">
                  <w:marLeft w:val="0"/>
                  <w:marRight w:val="0"/>
                  <w:marTop w:val="0"/>
                  <w:marBottom w:val="0"/>
                  <w:divBdr>
                    <w:top w:val="none" w:sz="0" w:space="0" w:color="auto"/>
                    <w:left w:val="none" w:sz="0" w:space="0" w:color="auto"/>
                    <w:bottom w:val="none" w:sz="0" w:space="0" w:color="auto"/>
                    <w:right w:val="none" w:sz="0" w:space="0" w:color="auto"/>
                  </w:divBdr>
                </w:div>
                <w:div w:id="1383139932">
                  <w:marLeft w:val="0"/>
                  <w:marRight w:val="0"/>
                  <w:marTop w:val="0"/>
                  <w:marBottom w:val="0"/>
                  <w:divBdr>
                    <w:top w:val="none" w:sz="0" w:space="0" w:color="auto"/>
                    <w:left w:val="none" w:sz="0" w:space="0" w:color="auto"/>
                    <w:bottom w:val="none" w:sz="0" w:space="0" w:color="auto"/>
                    <w:right w:val="none" w:sz="0" w:space="0" w:color="auto"/>
                  </w:divBdr>
                </w:div>
                <w:div w:id="1897887848">
                  <w:marLeft w:val="0"/>
                  <w:marRight w:val="0"/>
                  <w:marTop w:val="0"/>
                  <w:marBottom w:val="0"/>
                  <w:divBdr>
                    <w:top w:val="none" w:sz="0" w:space="0" w:color="auto"/>
                    <w:left w:val="none" w:sz="0" w:space="0" w:color="auto"/>
                    <w:bottom w:val="none" w:sz="0" w:space="0" w:color="auto"/>
                    <w:right w:val="none" w:sz="0" w:space="0" w:color="auto"/>
                  </w:divBdr>
                </w:div>
                <w:div w:id="1681588965">
                  <w:marLeft w:val="0"/>
                  <w:marRight w:val="0"/>
                  <w:marTop w:val="0"/>
                  <w:marBottom w:val="0"/>
                  <w:divBdr>
                    <w:top w:val="none" w:sz="0" w:space="0" w:color="auto"/>
                    <w:left w:val="none" w:sz="0" w:space="0" w:color="auto"/>
                    <w:bottom w:val="none" w:sz="0" w:space="0" w:color="auto"/>
                    <w:right w:val="none" w:sz="0" w:space="0" w:color="auto"/>
                  </w:divBdr>
                </w:div>
                <w:div w:id="168060035">
                  <w:marLeft w:val="0"/>
                  <w:marRight w:val="0"/>
                  <w:marTop w:val="0"/>
                  <w:marBottom w:val="0"/>
                  <w:divBdr>
                    <w:top w:val="none" w:sz="0" w:space="0" w:color="auto"/>
                    <w:left w:val="none" w:sz="0" w:space="0" w:color="auto"/>
                    <w:bottom w:val="none" w:sz="0" w:space="0" w:color="auto"/>
                    <w:right w:val="none" w:sz="0" w:space="0" w:color="auto"/>
                  </w:divBdr>
                </w:div>
                <w:div w:id="697317211">
                  <w:marLeft w:val="0"/>
                  <w:marRight w:val="0"/>
                  <w:marTop w:val="0"/>
                  <w:marBottom w:val="0"/>
                  <w:divBdr>
                    <w:top w:val="none" w:sz="0" w:space="0" w:color="auto"/>
                    <w:left w:val="none" w:sz="0" w:space="0" w:color="auto"/>
                    <w:bottom w:val="none" w:sz="0" w:space="0" w:color="auto"/>
                    <w:right w:val="none" w:sz="0" w:space="0" w:color="auto"/>
                  </w:divBdr>
                </w:div>
                <w:div w:id="848057769">
                  <w:marLeft w:val="0"/>
                  <w:marRight w:val="0"/>
                  <w:marTop w:val="0"/>
                  <w:marBottom w:val="0"/>
                  <w:divBdr>
                    <w:top w:val="none" w:sz="0" w:space="0" w:color="auto"/>
                    <w:left w:val="none" w:sz="0" w:space="0" w:color="auto"/>
                    <w:bottom w:val="none" w:sz="0" w:space="0" w:color="auto"/>
                    <w:right w:val="none" w:sz="0" w:space="0" w:color="auto"/>
                  </w:divBdr>
                </w:div>
                <w:div w:id="1690909582">
                  <w:marLeft w:val="0"/>
                  <w:marRight w:val="0"/>
                  <w:marTop w:val="0"/>
                  <w:marBottom w:val="0"/>
                  <w:divBdr>
                    <w:top w:val="none" w:sz="0" w:space="0" w:color="auto"/>
                    <w:left w:val="none" w:sz="0" w:space="0" w:color="auto"/>
                    <w:bottom w:val="none" w:sz="0" w:space="0" w:color="auto"/>
                    <w:right w:val="none" w:sz="0" w:space="0" w:color="auto"/>
                  </w:divBdr>
                </w:div>
                <w:div w:id="1661807049">
                  <w:marLeft w:val="0"/>
                  <w:marRight w:val="0"/>
                  <w:marTop w:val="0"/>
                  <w:marBottom w:val="0"/>
                  <w:divBdr>
                    <w:top w:val="none" w:sz="0" w:space="0" w:color="auto"/>
                    <w:left w:val="none" w:sz="0" w:space="0" w:color="auto"/>
                    <w:bottom w:val="none" w:sz="0" w:space="0" w:color="auto"/>
                    <w:right w:val="none" w:sz="0" w:space="0" w:color="auto"/>
                  </w:divBdr>
                </w:div>
                <w:div w:id="656765160">
                  <w:marLeft w:val="0"/>
                  <w:marRight w:val="0"/>
                  <w:marTop w:val="0"/>
                  <w:marBottom w:val="0"/>
                  <w:divBdr>
                    <w:top w:val="none" w:sz="0" w:space="0" w:color="auto"/>
                    <w:left w:val="none" w:sz="0" w:space="0" w:color="auto"/>
                    <w:bottom w:val="none" w:sz="0" w:space="0" w:color="auto"/>
                    <w:right w:val="none" w:sz="0" w:space="0" w:color="auto"/>
                  </w:divBdr>
                </w:div>
                <w:div w:id="300497183">
                  <w:marLeft w:val="0"/>
                  <w:marRight w:val="0"/>
                  <w:marTop w:val="0"/>
                  <w:marBottom w:val="0"/>
                  <w:divBdr>
                    <w:top w:val="none" w:sz="0" w:space="0" w:color="auto"/>
                    <w:left w:val="none" w:sz="0" w:space="0" w:color="auto"/>
                    <w:bottom w:val="none" w:sz="0" w:space="0" w:color="auto"/>
                    <w:right w:val="none" w:sz="0" w:space="0" w:color="auto"/>
                  </w:divBdr>
                </w:div>
                <w:div w:id="89159607">
                  <w:marLeft w:val="0"/>
                  <w:marRight w:val="0"/>
                  <w:marTop w:val="0"/>
                  <w:marBottom w:val="0"/>
                  <w:divBdr>
                    <w:top w:val="none" w:sz="0" w:space="0" w:color="auto"/>
                    <w:left w:val="none" w:sz="0" w:space="0" w:color="auto"/>
                    <w:bottom w:val="none" w:sz="0" w:space="0" w:color="auto"/>
                    <w:right w:val="none" w:sz="0" w:space="0" w:color="auto"/>
                  </w:divBdr>
                </w:div>
                <w:div w:id="1537082882">
                  <w:marLeft w:val="0"/>
                  <w:marRight w:val="0"/>
                  <w:marTop w:val="0"/>
                  <w:marBottom w:val="0"/>
                  <w:divBdr>
                    <w:top w:val="none" w:sz="0" w:space="0" w:color="auto"/>
                    <w:left w:val="none" w:sz="0" w:space="0" w:color="auto"/>
                    <w:bottom w:val="none" w:sz="0" w:space="0" w:color="auto"/>
                    <w:right w:val="none" w:sz="0" w:space="0" w:color="auto"/>
                  </w:divBdr>
                </w:div>
                <w:div w:id="2063482306">
                  <w:marLeft w:val="0"/>
                  <w:marRight w:val="0"/>
                  <w:marTop w:val="0"/>
                  <w:marBottom w:val="0"/>
                  <w:divBdr>
                    <w:top w:val="none" w:sz="0" w:space="0" w:color="auto"/>
                    <w:left w:val="none" w:sz="0" w:space="0" w:color="auto"/>
                    <w:bottom w:val="none" w:sz="0" w:space="0" w:color="auto"/>
                    <w:right w:val="none" w:sz="0" w:space="0" w:color="auto"/>
                  </w:divBdr>
                </w:div>
                <w:div w:id="1122726134">
                  <w:marLeft w:val="0"/>
                  <w:marRight w:val="0"/>
                  <w:marTop w:val="0"/>
                  <w:marBottom w:val="0"/>
                  <w:divBdr>
                    <w:top w:val="none" w:sz="0" w:space="0" w:color="auto"/>
                    <w:left w:val="none" w:sz="0" w:space="0" w:color="auto"/>
                    <w:bottom w:val="none" w:sz="0" w:space="0" w:color="auto"/>
                    <w:right w:val="none" w:sz="0" w:space="0" w:color="auto"/>
                  </w:divBdr>
                </w:div>
                <w:div w:id="1138455863">
                  <w:marLeft w:val="0"/>
                  <w:marRight w:val="0"/>
                  <w:marTop w:val="0"/>
                  <w:marBottom w:val="0"/>
                  <w:divBdr>
                    <w:top w:val="none" w:sz="0" w:space="0" w:color="auto"/>
                    <w:left w:val="none" w:sz="0" w:space="0" w:color="auto"/>
                    <w:bottom w:val="none" w:sz="0" w:space="0" w:color="auto"/>
                    <w:right w:val="none" w:sz="0" w:space="0" w:color="auto"/>
                  </w:divBdr>
                </w:div>
                <w:div w:id="1504196740">
                  <w:marLeft w:val="0"/>
                  <w:marRight w:val="0"/>
                  <w:marTop w:val="0"/>
                  <w:marBottom w:val="0"/>
                  <w:divBdr>
                    <w:top w:val="none" w:sz="0" w:space="0" w:color="auto"/>
                    <w:left w:val="none" w:sz="0" w:space="0" w:color="auto"/>
                    <w:bottom w:val="none" w:sz="0" w:space="0" w:color="auto"/>
                    <w:right w:val="none" w:sz="0" w:space="0" w:color="auto"/>
                  </w:divBdr>
                </w:div>
                <w:div w:id="1118447090">
                  <w:marLeft w:val="0"/>
                  <w:marRight w:val="0"/>
                  <w:marTop w:val="0"/>
                  <w:marBottom w:val="0"/>
                  <w:divBdr>
                    <w:top w:val="none" w:sz="0" w:space="0" w:color="auto"/>
                    <w:left w:val="none" w:sz="0" w:space="0" w:color="auto"/>
                    <w:bottom w:val="none" w:sz="0" w:space="0" w:color="auto"/>
                    <w:right w:val="none" w:sz="0" w:space="0" w:color="auto"/>
                  </w:divBdr>
                </w:div>
                <w:div w:id="1032730274">
                  <w:marLeft w:val="0"/>
                  <w:marRight w:val="0"/>
                  <w:marTop w:val="0"/>
                  <w:marBottom w:val="0"/>
                  <w:divBdr>
                    <w:top w:val="none" w:sz="0" w:space="0" w:color="auto"/>
                    <w:left w:val="none" w:sz="0" w:space="0" w:color="auto"/>
                    <w:bottom w:val="none" w:sz="0" w:space="0" w:color="auto"/>
                    <w:right w:val="none" w:sz="0" w:space="0" w:color="auto"/>
                  </w:divBdr>
                </w:div>
                <w:div w:id="1933008754">
                  <w:marLeft w:val="0"/>
                  <w:marRight w:val="0"/>
                  <w:marTop w:val="0"/>
                  <w:marBottom w:val="0"/>
                  <w:divBdr>
                    <w:top w:val="none" w:sz="0" w:space="0" w:color="auto"/>
                    <w:left w:val="none" w:sz="0" w:space="0" w:color="auto"/>
                    <w:bottom w:val="none" w:sz="0" w:space="0" w:color="auto"/>
                    <w:right w:val="none" w:sz="0" w:space="0" w:color="auto"/>
                  </w:divBdr>
                </w:div>
                <w:div w:id="810369781">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579902828">
                  <w:marLeft w:val="0"/>
                  <w:marRight w:val="0"/>
                  <w:marTop w:val="0"/>
                  <w:marBottom w:val="0"/>
                  <w:divBdr>
                    <w:top w:val="none" w:sz="0" w:space="0" w:color="auto"/>
                    <w:left w:val="none" w:sz="0" w:space="0" w:color="auto"/>
                    <w:bottom w:val="none" w:sz="0" w:space="0" w:color="auto"/>
                    <w:right w:val="none" w:sz="0" w:space="0" w:color="auto"/>
                  </w:divBdr>
                </w:div>
                <w:div w:id="1308440798">
                  <w:marLeft w:val="0"/>
                  <w:marRight w:val="0"/>
                  <w:marTop w:val="0"/>
                  <w:marBottom w:val="0"/>
                  <w:divBdr>
                    <w:top w:val="none" w:sz="0" w:space="0" w:color="auto"/>
                    <w:left w:val="none" w:sz="0" w:space="0" w:color="auto"/>
                    <w:bottom w:val="none" w:sz="0" w:space="0" w:color="auto"/>
                    <w:right w:val="none" w:sz="0" w:space="0" w:color="auto"/>
                  </w:divBdr>
                </w:div>
                <w:div w:id="785346139">
                  <w:marLeft w:val="0"/>
                  <w:marRight w:val="0"/>
                  <w:marTop w:val="0"/>
                  <w:marBottom w:val="0"/>
                  <w:divBdr>
                    <w:top w:val="none" w:sz="0" w:space="0" w:color="auto"/>
                    <w:left w:val="none" w:sz="0" w:space="0" w:color="auto"/>
                    <w:bottom w:val="none" w:sz="0" w:space="0" w:color="auto"/>
                    <w:right w:val="none" w:sz="0" w:space="0" w:color="auto"/>
                  </w:divBdr>
                </w:div>
                <w:div w:id="1288463952">
                  <w:marLeft w:val="0"/>
                  <w:marRight w:val="0"/>
                  <w:marTop w:val="0"/>
                  <w:marBottom w:val="0"/>
                  <w:divBdr>
                    <w:top w:val="none" w:sz="0" w:space="0" w:color="auto"/>
                    <w:left w:val="none" w:sz="0" w:space="0" w:color="auto"/>
                    <w:bottom w:val="none" w:sz="0" w:space="0" w:color="auto"/>
                    <w:right w:val="none" w:sz="0" w:space="0" w:color="auto"/>
                  </w:divBdr>
                </w:div>
                <w:div w:id="968391417">
                  <w:marLeft w:val="0"/>
                  <w:marRight w:val="0"/>
                  <w:marTop w:val="0"/>
                  <w:marBottom w:val="0"/>
                  <w:divBdr>
                    <w:top w:val="none" w:sz="0" w:space="0" w:color="auto"/>
                    <w:left w:val="none" w:sz="0" w:space="0" w:color="auto"/>
                    <w:bottom w:val="none" w:sz="0" w:space="0" w:color="auto"/>
                    <w:right w:val="none" w:sz="0" w:space="0" w:color="auto"/>
                  </w:divBdr>
                </w:div>
                <w:div w:id="1279095992">
                  <w:marLeft w:val="0"/>
                  <w:marRight w:val="0"/>
                  <w:marTop w:val="0"/>
                  <w:marBottom w:val="0"/>
                  <w:divBdr>
                    <w:top w:val="none" w:sz="0" w:space="0" w:color="auto"/>
                    <w:left w:val="none" w:sz="0" w:space="0" w:color="auto"/>
                    <w:bottom w:val="none" w:sz="0" w:space="0" w:color="auto"/>
                    <w:right w:val="none" w:sz="0" w:space="0" w:color="auto"/>
                  </w:divBdr>
                </w:div>
                <w:div w:id="1445925126">
                  <w:marLeft w:val="0"/>
                  <w:marRight w:val="0"/>
                  <w:marTop w:val="0"/>
                  <w:marBottom w:val="0"/>
                  <w:divBdr>
                    <w:top w:val="none" w:sz="0" w:space="0" w:color="auto"/>
                    <w:left w:val="none" w:sz="0" w:space="0" w:color="auto"/>
                    <w:bottom w:val="none" w:sz="0" w:space="0" w:color="auto"/>
                    <w:right w:val="none" w:sz="0" w:space="0" w:color="auto"/>
                  </w:divBdr>
                </w:div>
                <w:div w:id="502475596">
                  <w:marLeft w:val="0"/>
                  <w:marRight w:val="0"/>
                  <w:marTop w:val="0"/>
                  <w:marBottom w:val="0"/>
                  <w:divBdr>
                    <w:top w:val="none" w:sz="0" w:space="0" w:color="auto"/>
                    <w:left w:val="none" w:sz="0" w:space="0" w:color="auto"/>
                    <w:bottom w:val="none" w:sz="0" w:space="0" w:color="auto"/>
                    <w:right w:val="none" w:sz="0" w:space="0" w:color="auto"/>
                  </w:divBdr>
                </w:div>
                <w:div w:id="422338155">
                  <w:marLeft w:val="0"/>
                  <w:marRight w:val="0"/>
                  <w:marTop w:val="0"/>
                  <w:marBottom w:val="0"/>
                  <w:divBdr>
                    <w:top w:val="none" w:sz="0" w:space="0" w:color="auto"/>
                    <w:left w:val="none" w:sz="0" w:space="0" w:color="auto"/>
                    <w:bottom w:val="none" w:sz="0" w:space="0" w:color="auto"/>
                    <w:right w:val="none" w:sz="0" w:space="0" w:color="auto"/>
                  </w:divBdr>
                </w:div>
                <w:div w:id="1336375120">
                  <w:marLeft w:val="0"/>
                  <w:marRight w:val="0"/>
                  <w:marTop w:val="0"/>
                  <w:marBottom w:val="0"/>
                  <w:divBdr>
                    <w:top w:val="none" w:sz="0" w:space="0" w:color="auto"/>
                    <w:left w:val="none" w:sz="0" w:space="0" w:color="auto"/>
                    <w:bottom w:val="none" w:sz="0" w:space="0" w:color="auto"/>
                    <w:right w:val="none" w:sz="0" w:space="0" w:color="auto"/>
                  </w:divBdr>
                </w:div>
                <w:div w:id="1488550433">
                  <w:marLeft w:val="0"/>
                  <w:marRight w:val="0"/>
                  <w:marTop w:val="0"/>
                  <w:marBottom w:val="0"/>
                  <w:divBdr>
                    <w:top w:val="none" w:sz="0" w:space="0" w:color="auto"/>
                    <w:left w:val="none" w:sz="0" w:space="0" w:color="auto"/>
                    <w:bottom w:val="none" w:sz="0" w:space="0" w:color="auto"/>
                    <w:right w:val="none" w:sz="0" w:space="0" w:color="auto"/>
                  </w:divBdr>
                </w:div>
                <w:div w:id="22830219">
                  <w:marLeft w:val="0"/>
                  <w:marRight w:val="0"/>
                  <w:marTop w:val="0"/>
                  <w:marBottom w:val="0"/>
                  <w:divBdr>
                    <w:top w:val="none" w:sz="0" w:space="0" w:color="auto"/>
                    <w:left w:val="none" w:sz="0" w:space="0" w:color="auto"/>
                    <w:bottom w:val="none" w:sz="0" w:space="0" w:color="auto"/>
                    <w:right w:val="none" w:sz="0" w:space="0" w:color="auto"/>
                  </w:divBdr>
                </w:div>
                <w:div w:id="1809781831">
                  <w:marLeft w:val="0"/>
                  <w:marRight w:val="0"/>
                  <w:marTop w:val="0"/>
                  <w:marBottom w:val="0"/>
                  <w:divBdr>
                    <w:top w:val="none" w:sz="0" w:space="0" w:color="auto"/>
                    <w:left w:val="none" w:sz="0" w:space="0" w:color="auto"/>
                    <w:bottom w:val="none" w:sz="0" w:space="0" w:color="auto"/>
                    <w:right w:val="none" w:sz="0" w:space="0" w:color="auto"/>
                  </w:divBdr>
                </w:div>
                <w:div w:id="2017532729">
                  <w:marLeft w:val="0"/>
                  <w:marRight w:val="0"/>
                  <w:marTop w:val="0"/>
                  <w:marBottom w:val="0"/>
                  <w:divBdr>
                    <w:top w:val="none" w:sz="0" w:space="0" w:color="auto"/>
                    <w:left w:val="none" w:sz="0" w:space="0" w:color="auto"/>
                    <w:bottom w:val="none" w:sz="0" w:space="0" w:color="auto"/>
                    <w:right w:val="none" w:sz="0" w:space="0" w:color="auto"/>
                  </w:divBdr>
                </w:div>
                <w:div w:id="1876044069">
                  <w:marLeft w:val="0"/>
                  <w:marRight w:val="0"/>
                  <w:marTop w:val="0"/>
                  <w:marBottom w:val="0"/>
                  <w:divBdr>
                    <w:top w:val="none" w:sz="0" w:space="0" w:color="auto"/>
                    <w:left w:val="none" w:sz="0" w:space="0" w:color="auto"/>
                    <w:bottom w:val="none" w:sz="0" w:space="0" w:color="auto"/>
                    <w:right w:val="none" w:sz="0" w:space="0" w:color="auto"/>
                  </w:divBdr>
                </w:div>
                <w:div w:id="41827687">
                  <w:marLeft w:val="0"/>
                  <w:marRight w:val="0"/>
                  <w:marTop w:val="0"/>
                  <w:marBottom w:val="0"/>
                  <w:divBdr>
                    <w:top w:val="none" w:sz="0" w:space="0" w:color="auto"/>
                    <w:left w:val="none" w:sz="0" w:space="0" w:color="auto"/>
                    <w:bottom w:val="none" w:sz="0" w:space="0" w:color="auto"/>
                    <w:right w:val="none" w:sz="0" w:space="0" w:color="auto"/>
                  </w:divBdr>
                </w:div>
                <w:div w:id="869993556">
                  <w:marLeft w:val="0"/>
                  <w:marRight w:val="0"/>
                  <w:marTop w:val="0"/>
                  <w:marBottom w:val="0"/>
                  <w:divBdr>
                    <w:top w:val="none" w:sz="0" w:space="0" w:color="auto"/>
                    <w:left w:val="none" w:sz="0" w:space="0" w:color="auto"/>
                    <w:bottom w:val="none" w:sz="0" w:space="0" w:color="auto"/>
                    <w:right w:val="none" w:sz="0" w:space="0" w:color="auto"/>
                  </w:divBdr>
                </w:div>
                <w:div w:id="2032102484">
                  <w:marLeft w:val="0"/>
                  <w:marRight w:val="0"/>
                  <w:marTop w:val="0"/>
                  <w:marBottom w:val="0"/>
                  <w:divBdr>
                    <w:top w:val="none" w:sz="0" w:space="0" w:color="auto"/>
                    <w:left w:val="none" w:sz="0" w:space="0" w:color="auto"/>
                    <w:bottom w:val="none" w:sz="0" w:space="0" w:color="auto"/>
                    <w:right w:val="none" w:sz="0" w:space="0" w:color="auto"/>
                  </w:divBdr>
                </w:div>
                <w:div w:id="91125315">
                  <w:marLeft w:val="0"/>
                  <w:marRight w:val="0"/>
                  <w:marTop w:val="0"/>
                  <w:marBottom w:val="0"/>
                  <w:divBdr>
                    <w:top w:val="none" w:sz="0" w:space="0" w:color="auto"/>
                    <w:left w:val="none" w:sz="0" w:space="0" w:color="auto"/>
                    <w:bottom w:val="none" w:sz="0" w:space="0" w:color="auto"/>
                    <w:right w:val="none" w:sz="0" w:space="0" w:color="auto"/>
                  </w:divBdr>
                </w:div>
                <w:div w:id="131948637">
                  <w:marLeft w:val="0"/>
                  <w:marRight w:val="0"/>
                  <w:marTop w:val="0"/>
                  <w:marBottom w:val="0"/>
                  <w:divBdr>
                    <w:top w:val="none" w:sz="0" w:space="0" w:color="auto"/>
                    <w:left w:val="none" w:sz="0" w:space="0" w:color="auto"/>
                    <w:bottom w:val="none" w:sz="0" w:space="0" w:color="auto"/>
                    <w:right w:val="none" w:sz="0" w:space="0" w:color="auto"/>
                  </w:divBdr>
                </w:div>
                <w:div w:id="2089839920">
                  <w:marLeft w:val="0"/>
                  <w:marRight w:val="0"/>
                  <w:marTop w:val="0"/>
                  <w:marBottom w:val="0"/>
                  <w:divBdr>
                    <w:top w:val="none" w:sz="0" w:space="0" w:color="auto"/>
                    <w:left w:val="none" w:sz="0" w:space="0" w:color="auto"/>
                    <w:bottom w:val="none" w:sz="0" w:space="0" w:color="auto"/>
                    <w:right w:val="none" w:sz="0" w:space="0" w:color="auto"/>
                  </w:divBdr>
                </w:div>
                <w:div w:id="1657295051">
                  <w:marLeft w:val="0"/>
                  <w:marRight w:val="0"/>
                  <w:marTop w:val="0"/>
                  <w:marBottom w:val="0"/>
                  <w:divBdr>
                    <w:top w:val="none" w:sz="0" w:space="0" w:color="auto"/>
                    <w:left w:val="none" w:sz="0" w:space="0" w:color="auto"/>
                    <w:bottom w:val="none" w:sz="0" w:space="0" w:color="auto"/>
                    <w:right w:val="none" w:sz="0" w:space="0" w:color="auto"/>
                  </w:divBdr>
                </w:div>
                <w:div w:id="317661661">
                  <w:marLeft w:val="0"/>
                  <w:marRight w:val="0"/>
                  <w:marTop w:val="0"/>
                  <w:marBottom w:val="0"/>
                  <w:divBdr>
                    <w:top w:val="none" w:sz="0" w:space="0" w:color="auto"/>
                    <w:left w:val="none" w:sz="0" w:space="0" w:color="auto"/>
                    <w:bottom w:val="none" w:sz="0" w:space="0" w:color="auto"/>
                    <w:right w:val="none" w:sz="0" w:space="0" w:color="auto"/>
                  </w:divBdr>
                </w:div>
                <w:div w:id="601498633">
                  <w:marLeft w:val="0"/>
                  <w:marRight w:val="0"/>
                  <w:marTop w:val="0"/>
                  <w:marBottom w:val="0"/>
                  <w:divBdr>
                    <w:top w:val="none" w:sz="0" w:space="0" w:color="auto"/>
                    <w:left w:val="none" w:sz="0" w:space="0" w:color="auto"/>
                    <w:bottom w:val="none" w:sz="0" w:space="0" w:color="auto"/>
                    <w:right w:val="none" w:sz="0" w:space="0" w:color="auto"/>
                  </w:divBdr>
                </w:div>
                <w:div w:id="76903022">
                  <w:marLeft w:val="0"/>
                  <w:marRight w:val="0"/>
                  <w:marTop w:val="0"/>
                  <w:marBottom w:val="0"/>
                  <w:divBdr>
                    <w:top w:val="none" w:sz="0" w:space="0" w:color="auto"/>
                    <w:left w:val="none" w:sz="0" w:space="0" w:color="auto"/>
                    <w:bottom w:val="none" w:sz="0" w:space="0" w:color="auto"/>
                    <w:right w:val="none" w:sz="0" w:space="0" w:color="auto"/>
                  </w:divBdr>
                </w:div>
                <w:div w:id="67968066">
                  <w:marLeft w:val="0"/>
                  <w:marRight w:val="0"/>
                  <w:marTop w:val="0"/>
                  <w:marBottom w:val="0"/>
                  <w:divBdr>
                    <w:top w:val="none" w:sz="0" w:space="0" w:color="auto"/>
                    <w:left w:val="none" w:sz="0" w:space="0" w:color="auto"/>
                    <w:bottom w:val="none" w:sz="0" w:space="0" w:color="auto"/>
                    <w:right w:val="none" w:sz="0" w:space="0" w:color="auto"/>
                  </w:divBdr>
                </w:div>
                <w:div w:id="543296259">
                  <w:marLeft w:val="0"/>
                  <w:marRight w:val="0"/>
                  <w:marTop w:val="0"/>
                  <w:marBottom w:val="0"/>
                  <w:divBdr>
                    <w:top w:val="none" w:sz="0" w:space="0" w:color="auto"/>
                    <w:left w:val="none" w:sz="0" w:space="0" w:color="auto"/>
                    <w:bottom w:val="none" w:sz="0" w:space="0" w:color="auto"/>
                    <w:right w:val="none" w:sz="0" w:space="0" w:color="auto"/>
                  </w:divBdr>
                </w:div>
                <w:div w:id="1801075048">
                  <w:marLeft w:val="0"/>
                  <w:marRight w:val="0"/>
                  <w:marTop w:val="0"/>
                  <w:marBottom w:val="0"/>
                  <w:divBdr>
                    <w:top w:val="none" w:sz="0" w:space="0" w:color="auto"/>
                    <w:left w:val="none" w:sz="0" w:space="0" w:color="auto"/>
                    <w:bottom w:val="none" w:sz="0" w:space="0" w:color="auto"/>
                    <w:right w:val="none" w:sz="0" w:space="0" w:color="auto"/>
                  </w:divBdr>
                </w:div>
                <w:div w:id="1610774605">
                  <w:marLeft w:val="0"/>
                  <w:marRight w:val="0"/>
                  <w:marTop w:val="0"/>
                  <w:marBottom w:val="0"/>
                  <w:divBdr>
                    <w:top w:val="none" w:sz="0" w:space="0" w:color="auto"/>
                    <w:left w:val="none" w:sz="0" w:space="0" w:color="auto"/>
                    <w:bottom w:val="none" w:sz="0" w:space="0" w:color="auto"/>
                    <w:right w:val="none" w:sz="0" w:space="0" w:color="auto"/>
                  </w:divBdr>
                </w:div>
                <w:div w:id="1595671951">
                  <w:marLeft w:val="0"/>
                  <w:marRight w:val="0"/>
                  <w:marTop w:val="0"/>
                  <w:marBottom w:val="0"/>
                  <w:divBdr>
                    <w:top w:val="none" w:sz="0" w:space="0" w:color="auto"/>
                    <w:left w:val="none" w:sz="0" w:space="0" w:color="auto"/>
                    <w:bottom w:val="none" w:sz="0" w:space="0" w:color="auto"/>
                    <w:right w:val="none" w:sz="0" w:space="0" w:color="auto"/>
                  </w:divBdr>
                </w:div>
                <w:div w:id="1463844125">
                  <w:marLeft w:val="0"/>
                  <w:marRight w:val="0"/>
                  <w:marTop w:val="0"/>
                  <w:marBottom w:val="0"/>
                  <w:divBdr>
                    <w:top w:val="none" w:sz="0" w:space="0" w:color="auto"/>
                    <w:left w:val="none" w:sz="0" w:space="0" w:color="auto"/>
                    <w:bottom w:val="none" w:sz="0" w:space="0" w:color="auto"/>
                    <w:right w:val="none" w:sz="0" w:space="0" w:color="auto"/>
                  </w:divBdr>
                </w:div>
                <w:div w:id="1834761662">
                  <w:marLeft w:val="0"/>
                  <w:marRight w:val="0"/>
                  <w:marTop w:val="0"/>
                  <w:marBottom w:val="0"/>
                  <w:divBdr>
                    <w:top w:val="none" w:sz="0" w:space="0" w:color="auto"/>
                    <w:left w:val="none" w:sz="0" w:space="0" w:color="auto"/>
                    <w:bottom w:val="none" w:sz="0" w:space="0" w:color="auto"/>
                    <w:right w:val="none" w:sz="0" w:space="0" w:color="auto"/>
                  </w:divBdr>
                </w:div>
                <w:div w:id="975070050">
                  <w:marLeft w:val="0"/>
                  <w:marRight w:val="0"/>
                  <w:marTop w:val="0"/>
                  <w:marBottom w:val="0"/>
                  <w:divBdr>
                    <w:top w:val="none" w:sz="0" w:space="0" w:color="auto"/>
                    <w:left w:val="none" w:sz="0" w:space="0" w:color="auto"/>
                    <w:bottom w:val="none" w:sz="0" w:space="0" w:color="auto"/>
                    <w:right w:val="none" w:sz="0" w:space="0" w:color="auto"/>
                  </w:divBdr>
                </w:div>
                <w:div w:id="1550147786">
                  <w:marLeft w:val="0"/>
                  <w:marRight w:val="0"/>
                  <w:marTop w:val="0"/>
                  <w:marBottom w:val="0"/>
                  <w:divBdr>
                    <w:top w:val="none" w:sz="0" w:space="0" w:color="auto"/>
                    <w:left w:val="none" w:sz="0" w:space="0" w:color="auto"/>
                    <w:bottom w:val="none" w:sz="0" w:space="0" w:color="auto"/>
                    <w:right w:val="none" w:sz="0" w:space="0" w:color="auto"/>
                  </w:divBdr>
                </w:div>
                <w:div w:id="1545825463">
                  <w:marLeft w:val="0"/>
                  <w:marRight w:val="0"/>
                  <w:marTop w:val="0"/>
                  <w:marBottom w:val="0"/>
                  <w:divBdr>
                    <w:top w:val="none" w:sz="0" w:space="0" w:color="auto"/>
                    <w:left w:val="none" w:sz="0" w:space="0" w:color="auto"/>
                    <w:bottom w:val="none" w:sz="0" w:space="0" w:color="auto"/>
                    <w:right w:val="none" w:sz="0" w:space="0" w:color="auto"/>
                  </w:divBdr>
                </w:div>
                <w:div w:id="1520192619">
                  <w:marLeft w:val="0"/>
                  <w:marRight w:val="0"/>
                  <w:marTop w:val="0"/>
                  <w:marBottom w:val="0"/>
                  <w:divBdr>
                    <w:top w:val="none" w:sz="0" w:space="0" w:color="auto"/>
                    <w:left w:val="none" w:sz="0" w:space="0" w:color="auto"/>
                    <w:bottom w:val="none" w:sz="0" w:space="0" w:color="auto"/>
                    <w:right w:val="none" w:sz="0" w:space="0" w:color="auto"/>
                  </w:divBdr>
                </w:div>
                <w:div w:id="1266616175">
                  <w:marLeft w:val="0"/>
                  <w:marRight w:val="0"/>
                  <w:marTop w:val="0"/>
                  <w:marBottom w:val="0"/>
                  <w:divBdr>
                    <w:top w:val="none" w:sz="0" w:space="0" w:color="auto"/>
                    <w:left w:val="none" w:sz="0" w:space="0" w:color="auto"/>
                    <w:bottom w:val="none" w:sz="0" w:space="0" w:color="auto"/>
                    <w:right w:val="none" w:sz="0" w:space="0" w:color="auto"/>
                  </w:divBdr>
                </w:div>
                <w:div w:id="691690801">
                  <w:marLeft w:val="0"/>
                  <w:marRight w:val="0"/>
                  <w:marTop w:val="0"/>
                  <w:marBottom w:val="0"/>
                  <w:divBdr>
                    <w:top w:val="none" w:sz="0" w:space="0" w:color="auto"/>
                    <w:left w:val="none" w:sz="0" w:space="0" w:color="auto"/>
                    <w:bottom w:val="none" w:sz="0" w:space="0" w:color="auto"/>
                    <w:right w:val="none" w:sz="0" w:space="0" w:color="auto"/>
                  </w:divBdr>
                </w:div>
                <w:div w:id="902325819">
                  <w:marLeft w:val="0"/>
                  <w:marRight w:val="0"/>
                  <w:marTop w:val="0"/>
                  <w:marBottom w:val="0"/>
                  <w:divBdr>
                    <w:top w:val="none" w:sz="0" w:space="0" w:color="auto"/>
                    <w:left w:val="none" w:sz="0" w:space="0" w:color="auto"/>
                    <w:bottom w:val="none" w:sz="0" w:space="0" w:color="auto"/>
                    <w:right w:val="none" w:sz="0" w:space="0" w:color="auto"/>
                  </w:divBdr>
                </w:div>
                <w:div w:id="2088794888">
                  <w:marLeft w:val="0"/>
                  <w:marRight w:val="0"/>
                  <w:marTop w:val="0"/>
                  <w:marBottom w:val="0"/>
                  <w:divBdr>
                    <w:top w:val="none" w:sz="0" w:space="0" w:color="auto"/>
                    <w:left w:val="none" w:sz="0" w:space="0" w:color="auto"/>
                    <w:bottom w:val="none" w:sz="0" w:space="0" w:color="auto"/>
                    <w:right w:val="none" w:sz="0" w:space="0" w:color="auto"/>
                  </w:divBdr>
                </w:div>
                <w:div w:id="2139371712">
                  <w:marLeft w:val="0"/>
                  <w:marRight w:val="0"/>
                  <w:marTop w:val="0"/>
                  <w:marBottom w:val="0"/>
                  <w:divBdr>
                    <w:top w:val="none" w:sz="0" w:space="0" w:color="auto"/>
                    <w:left w:val="none" w:sz="0" w:space="0" w:color="auto"/>
                    <w:bottom w:val="none" w:sz="0" w:space="0" w:color="auto"/>
                    <w:right w:val="none" w:sz="0" w:space="0" w:color="auto"/>
                  </w:divBdr>
                </w:div>
                <w:div w:id="987127815">
                  <w:marLeft w:val="0"/>
                  <w:marRight w:val="0"/>
                  <w:marTop w:val="0"/>
                  <w:marBottom w:val="0"/>
                  <w:divBdr>
                    <w:top w:val="none" w:sz="0" w:space="0" w:color="auto"/>
                    <w:left w:val="none" w:sz="0" w:space="0" w:color="auto"/>
                    <w:bottom w:val="none" w:sz="0" w:space="0" w:color="auto"/>
                    <w:right w:val="none" w:sz="0" w:space="0" w:color="auto"/>
                  </w:divBdr>
                </w:div>
                <w:div w:id="207226661">
                  <w:marLeft w:val="0"/>
                  <w:marRight w:val="0"/>
                  <w:marTop w:val="0"/>
                  <w:marBottom w:val="0"/>
                  <w:divBdr>
                    <w:top w:val="none" w:sz="0" w:space="0" w:color="auto"/>
                    <w:left w:val="none" w:sz="0" w:space="0" w:color="auto"/>
                    <w:bottom w:val="none" w:sz="0" w:space="0" w:color="auto"/>
                    <w:right w:val="none" w:sz="0" w:space="0" w:color="auto"/>
                  </w:divBdr>
                </w:div>
                <w:div w:id="494302049">
                  <w:marLeft w:val="0"/>
                  <w:marRight w:val="0"/>
                  <w:marTop w:val="0"/>
                  <w:marBottom w:val="0"/>
                  <w:divBdr>
                    <w:top w:val="none" w:sz="0" w:space="0" w:color="auto"/>
                    <w:left w:val="none" w:sz="0" w:space="0" w:color="auto"/>
                    <w:bottom w:val="none" w:sz="0" w:space="0" w:color="auto"/>
                    <w:right w:val="none" w:sz="0" w:space="0" w:color="auto"/>
                  </w:divBdr>
                </w:div>
                <w:div w:id="171456374">
                  <w:marLeft w:val="0"/>
                  <w:marRight w:val="0"/>
                  <w:marTop w:val="0"/>
                  <w:marBottom w:val="0"/>
                  <w:divBdr>
                    <w:top w:val="none" w:sz="0" w:space="0" w:color="auto"/>
                    <w:left w:val="none" w:sz="0" w:space="0" w:color="auto"/>
                    <w:bottom w:val="none" w:sz="0" w:space="0" w:color="auto"/>
                    <w:right w:val="none" w:sz="0" w:space="0" w:color="auto"/>
                  </w:divBdr>
                </w:div>
                <w:div w:id="956374227">
                  <w:marLeft w:val="0"/>
                  <w:marRight w:val="0"/>
                  <w:marTop w:val="0"/>
                  <w:marBottom w:val="0"/>
                  <w:divBdr>
                    <w:top w:val="none" w:sz="0" w:space="0" w:color="auto"/>
                    <w:left w:val="none" w:sz="0" w:space="0" w:color="auto"/>
                    <w:bottom w:val="none" w:sz="0" w:space="0" w:color="auto"/>
                    <w:right w:val="none" w:sz="0" w:space="0" w:color="auto"/>
                  </w:divBdr>
                </w:div>
                <w:div w:id="1574657055">
                  <w:marLeft w:val="0"/>
                  <w:marRight w:val="0"/>
                  <w:marTop w:val="0"/>
                  <w:marBottom w:val="0"/>
                  <w:divBdr>
                    <w:top w:val="none" w:sz="0" w:space="0" w:color="auto"/>
                    <w:left w:val="none" w:sz="0" w:space="0" w:color="auto"/>
                    <w:bottom w:val="none" w:sz="0" w:space="0" w:color="auto"/>
                    <w:right w:val="none" w:sz="0" w:space="0" w:color="auto"/>
                  </w:divBdr>
                </w:div>
                <w:div w:id="601690895">
                  <w:marLeft w:val="0"/>
                  <w:marRight w:val="0"/>
                  <w:marTop w:val="0"/>
                  <w:marBottom w:val="0"/>
                  <w:divBdr>
                    <w:top w:val="none" w:sz="0" w:space="0" w:color="auto"/>
                    <w:left w:val="none" w:sz="0" w:space="0" w:color="auto"/>
                    <w:bottom w:val="none" w:sz="0" w:space="0" w:color="auto"/>
                    <w:right w:val="none" w:sz="0" w:space="0" w:color="auto"/>
                  </w:divBdr>
                </w:div>
                <w:div w:id="779380448">
                  <w:marLeft w:val="0"/>
                  <w:marRight w:val="0"/>
                  <w:marTop w:val="0"/>
                  <w:marBottom w:val="0"/>
                  <w:divBdr>
                    <w:top w:val="none" w:sz="0" w:space="0" w:color="auto"/>
                    <w:left w:val="none" w:sz="0" w:space="0" w:color="auto"/>
                    <w:bottom w:val="none" w:sz="0" w:space="0" w:color="auto"/>
                    <w:right w:val="none" w:sz="0" w:space="0" w:color="auto"/>
                  </w:divBdr>
                </w:div>
                <w:div w:id="1054694615">
                  <w:marLeft w:val="0"/>
                  <w:marRight w:val="0"/>
                  <w:marTop w:val="0"/>
                  <w:marBottom w:val="0"/>
                  <w:divBdr>
                    <w:top w:val="none" w:sz="0" w:space="0" w:color="auto"/>
                    <w:left w:val="none" w:sz="0" w:space="0" w:color="auto"/>
                    <w:bottom w:val="none" w:sz="0" w:space="0" w:color="auto"/>
                    <w:right w:val="none" w:sz="0" w:space="0" w:color="auto"/>
                  </w:divBdr>
                </w:div>
                <w:div w:id="1175261997">
                  <w:marLeft w:val="0"/>
                  <w:marRight w:val="0"/>
                  <w:marTop w:val="0"/>
                  <w:marBottom w:val="0"/>
                  <w:divBdr>
                    <w:top w:val="none" w:sz="0" w:space="0" w:color="auto"/>
                    <w:left w:val="none" w:sz="0" w:space="0" w:color="auto"/>
                    <w:bottom w:val="none" w:sz="0" w:space="0" w:color="auto"/>
                    <w:right w:val="none" w:sz="0" w:space="0" w:color="auto"/>
                  </w:divBdr>
                </w:div>
                <w:div w:id="792938879">
                  <w:marLeft w:val="0"/>
                  <w:marRight w:val="0"/>
                  <w:marTop w:val="0"/>
                  <w:marBottom w:val="0"/>
                  <w:divBdr>
                    <w:top w:val="none" w:sz="0" w:space="0" w:color="auto"/>
                    <w:left w:val="none" w:sz="0" w:space="0" w:color="auto"/>
                    <w:bottom w:val="none" w:sz="0" w:space="0" w:color="auto"/>
                    <w:right w:val="none" w:sz="0" w:space="0" w:color="auto"/>
                  </w:divBdr>
                </w:div>
                <w:div w:id="616106551">
                  <w:marLeft w:val="0"/>
                  <w:marRight w:val="0"/>
                  <w:marTop w:val="0"/>
                  <w:marBottom w:val="0"/>
                  <w:divBdr>
                    <w:top w:val="none" w:sz="0" w:space="0" w:color="auto"/>
                    <w:left w:val="none" w:sz="0" w:space="0" w:color="auto"/>
                    <w:bottom w:val="none" w:sz="0" w:space="0" w:color="auto"/>
                    <w:right w:val="none" w:sz="0" w:space="0" w:color="auto"/>
                  </w:divBdr>
                </w:div>
                <w:div w:id="2011254305">
                  <w:marLeft w:val="0"/>
                  <w:marRight w:val="0"/>
                  <w:marTop w:val="0"/>
                  <w:marBottom w:val="0"/>
                  <w:divBdr>
                    <w:top w:val="none" w:sz="0" w:space="0" w:color="auto"/>
                    <w:left w:val="none" w:sz="0" w:space="0" w:color="auto"/>
                    <w:bottom w:val="none" w:sz="0" w:space="0" w:color="auto"/>
                    <w:right w:val="none" w:sz="0" w:space="0" w:color="auto"/>
                  </w:divBdr>
                </w:div>
                <w:div w:id="1804033987">
                  <w:marLeft w:val="0"/>
                  <w:marRight w:val="0"/>
                  <w:marTop w:val="0"/>
                  <w:marBottom w:val="0"/>
                  <w:divBdr>
                    <w:top w:val="none" w:sz="0" w:space="0" w:color="auto"/>
                    <w:left w:val="none" w:sz="0" w:space="0" w:color="auto"/>
                    <w:bottom w:val="none" w:sz="0" w:space="0" w:color="auto"/>
                    <w:right w:val="none" w:sz="0" w:space="0" w:color="auto"/>
                  </w:divBdr>
                </w:div>
                <w:div w:id="1686469919">
                  <w:marLeft w:val="0"/>
                  <w:marRight w:val="0"/>
                  <w:marTop w:val="0"/>
                  <w:marBottom w:val="0"/>
                  <w:divBdr>
                    <w:top w:val="none" w:sz="0" w:space="0" w:color="auto"/>
                    <w:left w:val="none" w:sz="0" w:space="0" w:color="auto"/>
                    <w:bottom w:val="none" w:sz="0" w:space="0" w:color="auto"/>
                    <w:right w:val="none" w:sz="0" w:space="0" w:color="auto"/>
                  </w:divBdr>
                </w:div>
                <w:div w:id="813109799">
                  <w:marLeft w:val="0"/>
                  <w:marRight w:val="0"/>
                  <w:marTop w:val="0"/>
                  <w:marBottom w:val="0"/>
                  <w:divBdr>
                    <w:top w:val="none" w:sz="0" w:space="0" w:color="auto"/>
                    <w:left w:val="none" w:sz="0" w:space="0" w:color="auto"/>
                    <w:bottom w:val="none" w:sz="0" w:space="0" w:color="auto"/>
                    <w:right w:val="none" w:sz="0" w:space="0" w:color="auto"/>
                  </w:divBdr>
                </w:div>
                <w:div w:id="1986200642">
                  <w:marLeft w:val="0"/>
                  <w:marRight w:val="0"/>
                  <w:marTop w:val="0"/>
                  <w:marBottom w:val="0"/>
                  <w:divBdr>
                    <w:top w:val="none" w:sz="0" w:space="0" w:color="auto"/>
                    <w:left w:val="none" w:sz="0" w:space="0" w:color="auto"/>
                    <w:bottom w:val="none" w:sz="0" w:space="0" w:color="auto"/>
                    <w:right w:val="none" w:sz="0" w:space="0" w:color="auto"/>
                  </w:divBdr>
                </w:div>
                <w:div w:id="1838573998">
                  <w:marLeft w:val="0"/>
                  <w:marRight w:val="0"/>
                  <w:marTop w:val="0"/>
                  <w:marBottom w:val="0"/>
                  <w:divBdr>
                    <w:top w:val="none" w:sz="0" w:space="0" w:color="auto"/>
                    <w:left w:val="none" w:sz="0" w:space="0" w:color="auto"/>
                    <w:bottom w:val="none" w:sz="0" w:space="0" w:color="auto"/>
                    <w:right w:val="none" w:sz="0" w:space="0" w:color="auto"/>
                  </w:divBdr>
                </w:div>
                <w:div w:id="1888299210">
                  <w:marLeft w:val="0"/>
                  <w:marRight w:val="0"/>
                  <w:marTop w:val="0"/>
                  <w:marBottom w:val="0"/>
                  <w:divBdr>
                    <w:top w:val="none" w:sz="0" w:space="0" w:color="auto"/>
                    <w:left w:val="none" w:sz="0" w:space="0" w:color="auto"/>
                    <w:bottom w:val="none" w:sz="0" w:space="0" w:color="auto"/>
                    <w:right w:val="none" w:sz="0" w:space="0" w:color="auto"/>
                  </w:divBdr>
                </w:div>
                <w:div w:id="1351373746">
                  <w:marLeft w:val="0"/>
                  <w:marRight w:val="0"/>
                  <w:marTop w:val="0"/>
                  <w:marBottom w:val="0"/>
                  <w:divBdr>
                    <w:top w:val="none" w:sz="0" w:space="0" w:color="auto"/>
                    <w:left w:val="none" w:sz="0" w:space="0" w:color="auto"/>
                    <w:bottom w:val="none" w:sz="0" w:space="0" w:color="auto"/>
                    <w:right w:val="none" w:sz="0" w:space="0" w:color="auto"/>
                  </w:divBdr>
                </w:div>
                <w:div w:id="40981944">
                  <w:marLeft w:val="0"/>
                  <w:marRight w:val="0"/>
                  <w:marTop w:val="0"/>
                  <w:marBottom w:val="0"/>
                  <w:divBdr>
                    <w:top w:val="none" w:sz="0" w:space="0" w:color="auto"/>
                    <w:left w:val="none" w:sz="0" w:space="0" w:color="auto"/>
                    <w:bottom w:val="none" w:sz="0" w:space="0" w:color="auto"/>
                    <w:right w:val="none" w:sz="0" w:space="0" w:color="auto"/>
                  </w:divBdr>
                </w:div>
                <w:div w:id="117262888">
                  <w:marLeft w:val="0"/>
                  <w:marRight w:val="0"/>
                  <w:marTop w:val="0"/>
                  <w:marBottom w:val="0"/>
                  <w:divBdr>
                    <w:top w:val="none" w:sz="0" w:space="0" w:color="auto"/>
                    <w:left w:val="none" w:sz="0" w:space="0" w:color="auto"/>
                    <w:bottom w:val="none" w:sz="0" w:space="0" w:color="auto"/>
                    <w:right w:val="none" w:sz="0" w:space="0" w:color="auto"/>
                  </w:divBdr>
                </w:div>
                <w:div w:id="2120684694">
                  <w:marLeft w:val="0"/>
                  <w:marRight w:val="0"/>
                  <w:marTop w:val="0"/>
                  <w:marBottom w:val="0"/>
                  <w:divBdr>
                    <w:top w:val="none" w:sz="0" w:space="0" w:color="auto"/>
                    <w:left w:val="none" w:sz="0" w:space="0" w:color="auto"/>
                    <w:bottom w:val="none" w:sz="0" w:space="0" w:color="auto"/>
                    <w:right w:val="none" w:sz="0" w:space="0" w:color="auto"/>
                  </w:divBdr>
                </w:div>
                <w:div w:id="1022588781">
                  <w:marLeft w:val="0"/>
                  <w:marRight w:val="0"/>
                  <w:marTop w:val="0"/>
                  <w:marBottom w:val="0"/>
                  <w:divBdr>
                    <w:top w:val="none" w:sz="0" w:space="0" w:color="auto"/>
                    <w:left w:val="none" w:sz="0" w:space="0" w:color="auto"/>
                    <w:bottom w:val="none" w:sz="0" w:space="0" w:color="auto"/>
                    <w:right w:val="none" w:sz="0" w:space="0" w:color="auto"/>
                  </w:divBdr>
                </w:div>
                <w:div w:id="1172794732">
                  <w:marLeft w:val="0"/>
                  <w:marRight w:val="0"/>
                  <w:marTop w:val="0"/>
                  <w:marBottom w:val="0"/>
                  <w:divBdr>
                    <w:top w:val="none" w:sz="0" w:space="0" w:color="auto"/>
                    <w:left w:val="none" w:sz="0" w:space="0" w:color="auto"/>
                    <w:bottom w:val="none" w:sz="0" w:space="0" w:color="auto"/>
                    <w:right w:val="none" w:sz="0" w:space="0" w:color="auto"/>
                  </w:divBdr>
                </w:div>
                <w:div w:id="67506751">
                  <w:marLeft w:val="0"/>
                  <w:marRight w:val="0"/>
                  <w:marTop w:val="0"/>
                  <w:marBottom w:val="0"/>
                  <w:divBdr>
                    <w:top w:val="none" w:sz="0" w:space="0" w:color="auto"/>
                    <w:left w:val="none" w:sz="0" w:space="0" w:color="auto"/>
                    <w:bottom w:val="none" w:sz="0" w:space="0" w:color="auto"/>
                    <w:right w:val="none" w:sz="0" w:space="0" w:color="auto"/>
                  </w:divBdr>
                </w:div>
                <w:div w:id="442529885">
                  <w:marLeft w:val="0"/>
                  <w:marRight w:val="0"/>
                  <w:marTop w:val="0"/>
                  <w:marBottom w:val="0"/>
                  <w:divBdr>
                    <w:top w:val="none" w:sz="0" w:space="0" w:color="auto"/>
                    <w:left w:val="none" w:sz="0" w:space="0" w:color="auto"/>
                    <w:bottom w:val="none" w:sz="0" w:space="0" w:color="auto"/>
                    <w:right w:val="none" w:sz="0" w:space="0" w:color="auto"/>
                  </w:divBdr>
                </w:div>
                <w:div w:id="988285312">
                  <w:marLeft w:val="0"/>
                  <w:marRight w:val="0"/>
                  <w:marTop w:val="0"/>
                  <w:marBottom w:val="0"/>
                  <w:divBdr>
                    <w:top w:val="none" w:sz="0" w:space="0" w:color="auto"/>
                    <w:left w:val="none" w:sz="0" w:space="0" w:color="auto"/>
                    <w:bottom w:val="none" w:sz="0" w:space="0" w:color="auto"/>
                    <w:right w:val="none" w:sz="0" w:space="0" w:color="auto"/>
                  </w:divBdr>
                </w:div>
                <w:div w:id="126625892">
                  <w:marLeft w:val="0"/>
                  <w:marRight w:val="0"/>
                  <w:marTop w:val="0"/>
                  <w:marBottom w:val="0"/>
                  <w:divBdr>
                    <w:top w:val="none" w:sz="0" w:space="0" w:color="auto"/>
                    <w:left w:val="none" w:sz="0" w:space="0" w:color="auto"/>
                    <w:bottom w:val="none" w:sz="0" w:space="0" w:color="auto"/>
                    <w:right w:val="none" w:sz="0" w:space="0" w:color="auto"/>
                  </w:divBdr>
                </w:div>
                <w:div w:id="276064790">
                  <w:marLeft w:val="0"/>
                  <w:marRight w:val="0"/>
                  <w:marTop w:val="0"/>
                  <w:marBottom w:val="0"/>
                  <w:divBdr>
                    <w:top w:val="none" w:sz="0" w:space="0" w:color="auto"/>
                    <w:left w:val="none" w:sz="0" w:space="0" w:color="auto"/>
                    <w:bottom w:val="none" w:sz="0" w:space="0" w:color="auto"/>
                    <w:right w:val="none" w:sz="0" w:space="0" w:color="auto"/>
                  </w:divBdr>
                </w:div>
                <w:div w:id="75595361">
                  <w:marLeft w:val="0"/>
                  <w:marRight w:val="0"/>
                  <w:marTop w:val="0"/>
                  <w:marBottom w:val="0"/>
                  <w:divBdr>
                    <w:top w:val="none" w:sz="0" w:space="0" w:color="auto"/>
                    <w:left w:val="none" w:sz="0" w:space="0" w:color="auto"/>
                    <w:bottom w:val="none" w:sz="0" w:space="0" w:color="auto"/>
                    <w:right w:val="none" w:sz="0" w:space="0" w:color="auto"/>
                  </w:divBdr>
                </w:div>
                <w:div w:id="150608643">
                  <w:marLeft w:val="0"/>
                  <w:marRight w:val="0"/>
                  <w:marTop w:val="0"/>
                  <w:marBottom w:val="0"/>
                  <w:divBdr>
                    <w:top w:val="none" w:sz="0" w:space="0" w:color="auto"/>
                    <w:left w:val="none" w:sz="0" w:space="0" w:color="auto"/>
                    <w:bottom w:val="none" w:sz="0" w:space="0" w:color="auto"/>
                    <w:right w:val="none" w:sz="0" w:space="0" w:color="auto"/>
                  </w:divBdr>
                </w:div>
                <w:div w:id="1290818689">
                  <w:marLeft w:val="0"/>
                  <w:marRight w:val="0"/>
                  <w:marTop w:val="0"/>
                  <w:marBottom w:val="0"/>
                  <w:divBdr>
                    <w:top w:val="none" w:sz="0" w:space="0" w:color="auto"/>
                    <w:left w:val="none" w:sz="0" w:space="0" w:color="auto"/>
                    <w:bottom w:val="none" w:sz="0" w:space="0" w:color="auto"/>
                    <w:right w:val="none" w:sz="0" w:space="0" w:color="auto"/>
                  </w:divBdr>
                </w:div>
                <w:div w:id="1909150075">
                  <w:marLeft w:val="0"/>
                  <w:marRight w:val="0"/>
                  <w:marTop w:val="0"/>
                  <w:marBottom w:val="0"/>
                  <w:divBdr>
                    <w:top w:val="none" w:sz="0" w:space="0" w:color="auto"/>
                    <w:left w:val="none" w:sz="0" w:space="0" w:color="auto"/>
                    <w:bottom w:val="none" w:sz="0" w:space="0" w:color="auto"/>
                    <w:right w:val="none" w:sz="0" w:space="0" w:color="auto"/>
                  </w:divBdr>
                </w:div>
                <w:div w:id="120073107">
                  <w:marLeft w:val="0"/>
                  <w:marRight w:val="0"/>
                  <w:marTop w:val="0"/>
                  <w:marBottom w:val="0"/>
                  <w:divBdr>
                    <w:top w:val="none" w:sz="0" w:space="0" w:color="auto"/>
                    <w:left w:val="none" w:sz="0" w:space="0" w:color="auto"/>
                    <w:bottom w:val="none" w:sz="0" w:space="0" w:color="auto"/>
                    <w:right w:val="none" w:sz="0" w:space="0" w:color="auto"/>
                  </w:divBdr>
                </w:div>
                <w:div w:id="1235746912">
                  <w:marLeft w:val="0"/>
                  <w:marRight w:val="0"/>
                  <w:marTop w:val="0"/>
                  <w:marBottom w:val="0"/>
                  <w:divBdr>
                    <w:top w:val="none" w:sz="0" w:space="0" w:color="auto"/>
                    <w:left w:val="none" w:sz="0" w:space="0" w:color="auto"/>
                    <w:bottom w:val="none" w:sz="0" w:space="0" w:color="auto"/>
                    <w:right w:val="none" w:sz="0" w:space="0" w:color="auto"/>
                  </w:divBdr>
                </w:div>
                <w:div w:id="1768378551">
                  <w:marLeft w:val="0"/>
                  <w:marRight w:val="0"/>
                  <w:marTop w:val="0"/>
                  <w:marBottom w:val="0"/>
                  <w:divBdr>
                    <w:top w:val="none" w:sz="0" w:space="0" w:color="auto"/>
                    <w:left w:val="none" w:sz="0" w:space="0" w:color="auto"/>
                    <w:bottom w:val="none" w:sz="0" w:space="0" w:color="auto"/>
                    <w:right w:val="none" w:sz="0" w:space="0" w:color="auto"/>
                  </w:divBdr>
                </w:div>
                <w:div w:id="392509825">
                  <w:marLeft w:val="0"/>
                  <w:marRight w:val="0"/>
                  <w:marTop w:val="0"/>
                  <w:marBottom w:val="0"/>
                  <w:divBdr>
                    <w:top w:val="none" w:sz="0" w:space="0" w:color="auto"/>
                    <w:left w:val="none" w:sz="0" w:space="0" w:color="auto"/>
                    <w:bottom w:val="none" w:sz="0" w:space="0" w:color="auto"/>
                    <w:right w:val="none" w:sz="0" w:space="0" w:color="auto"/>
                  </w:divBdr>
                </w:div>
                <w:div w:id="489758428">
                  <w:marLeft w:val="0"/>
                  <w:marRight w:val="0"/>
                  <w:marTop w:val="0"/>
                  <w:marBottom w:val="0"/>
                  <w:divBdr>
                    <w:top w:val="none" w:sz="0" w:space="0" w:color="auto"/>
                    <w:left w:val="none" w:sz="0" w:space="0" w:color="auto"/>
                    <w:bottom w:val="none" w:sz="0" w:space="0" w:color="auto"/>
                    <w:right w:val="none" w:sz="0" w:space="0" w:color="auto"/>
                  </w:divBdr>
                </w:div>
                <w:div w:id="1598751372">
                  <w:marLeft w:val="0"/>
                  <w:marRight w:val="0"/>
                  <w:marTop w:val="0"/>
                  <w:marBottom w:val="0"/>
                  <w:divBdr>
                    <w:top w:val="none" w:sz="0" w:space="0" w:color="auto"/>
                    <w:left w:val="none" w:sz="0" w:space="0" w:color="auto"/>
                    <w:bottom w:val="none" w:sz="0" w:space="0" w:color="auto"/>
                    <w:right w:val="none" w:sz="0" w:space="0" w:color="auto"/>
                  </w:divBdr>
                </w:div>
                <w:div w:id="883902573">
                  <w:marLeft w:val="0"/>
                  <w:marRight w:val="0"/>
                  <w:marTop w:val="0"/>
                  <w:marBottom w:val="0"/>
                  <w:divBdr>
                    <w:top w:val="none" w:sz="0" w:space="0" w:color="auto"/>
                    <w:left w:val="none" w:sz="0" w:space="0" w:color="auto"/>
                    <w:bottom w:val="none" w:sz="0" w:space="0" w:color="auto"/>
                    <w:right w:val="none" w:sz="0" w:space="0" w:color="auto"/>
                  </w:divBdr>
                </w:div>
                <w:div w:id="149255732">
                  <w:marLeft w:val="0"/>
                  <w:marRight w:val="0"/>
                  <w:marTop w:val="0"/>
                  <w:marBottom w:val="0"/>
                  <w:divBdr>
                    <w:top w:val="none" w:sz="0" w:space="0" w:color="auto"/>
                    <w:left w:val="none" w:sz="0" w:space="0" w:color="auto"/>
                    <w:bottom w:val="none" w:sz="0" w:space="0" w:color="auto"/>
                    <w:right w:val="none" w:sz="0" w:space="0" w:color="auto"/>
                  </w:divBdr>
                </w:div>
                <w:div w:id="1718356109">
                  <w:marLeft w:val="0"/>
                  <w:marRight w:val="0"/>
                  <w:marTop w:val="0"/>
                  <w:marBottom w:val="0"/>
                  <w:divBdr>
                    <w:top w:val="none" w:sz="0" w:space="0" w:color="auto"/>
                    <w:left w:val="none" w:sz="0" w:space="0" w:color="auto"/>
                    <w:bottom w:val="none" w:sz="0" w:space="0" w:color="auto"/>
                    <w:right w:val="none" w:sz="0" w:space="0" w:color="auto"/>
                  </w:divBdr>
                </w:div>
                <w:div w:id="419562824">
                  <w:marLeft w:val="0"/>
                  <w:marRight w:val="0"/>
                  <w:marTop w:val="0"/>
                  <w:marBottom w:val="0"/>
                  <w:divBdr>
                    <w:top w:val="none" w:sz="0" w:space="0" w:color="auto"/>
                    <w:left w:val="none" w:sz="0" w:space="0" w:color="auto"/>
                    <w:bottom w:val="none" w:sz="0" w:space="0" w:color="auto"/>
                    <w:right w:val="none" w:sz="0" w:space="0" w:color="auto"/>
                  </w:divBdr>
                </w:div>
                <w:div w:id="346834761">
                  <w:marLeft w:val="0"/>
                  <w:marRight w:val="0"/>
                  <w:marTop w:val="0"/>
                  <w:marBottom w:val="0"/>
                  <w:divBdr>
                    <w:top w:val="none" w:sz="0" w:space="0" w:color="auto"/>
                    <w:left w:val="none" w:sz="0" w:space="0" w:color="auto"/>
                    <w:bottom w:val="none" w:sz="0" w:space="0" w:color="auto"/>
                    <w:right w:val="none" w:sz="0" w:space="0" w:color="auto"/>
                  </w:divBdr>
                </w:div>
                <w:div w:id="1220239713">
                  <w:marLeft w:val="0"/>
                  <w:marRight w:val="0"/>
                  <w:marTop w:val="0"/>
                  <w:marBottom w:val="0"/>
                  <w:divBdr>
                    <w:top w:val="none" w:sz="0" w:space="0" w:color="auto"/>
                    <w:left w:val="none" w:sz="0" w:space="0" w:color="auto"/>
                    <w:bottom w:val="none" w:sz="0" w:space="0" w:color="auto"/>
                    <w:right w:val="none" w:sz="0" w:space="0" w:color="auto"/>
                  </w:divBdr>
                </w:div>
                <w:div w:id="1852135298">
                  <w:marLeft w:val="0"/>
                  <w:marRight w:val="0"/>
                  <w:marTop w:val="0"/>
                  <w:marBottom w:val="0"/>
                  <w:divBdr>
                    <w:top w:val="none" w:sz="0" w:space="0" w:color="auto"/>
                    <w:left w:val="none" w:sz="0" w:space="0" w:color="auto"/>
                    <w:bottom w:val="none" w:sz="0" w:space="0" w:color="auto"/>
                    <w:right w:val="none" w:sz="0" w:space="0" w:color="auto"/>
                  </w:divBdr>
                </w:div>
                <w:div w:id="1254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5740">
          <w:marLeft w:val="0"/>
          <w:marRight w:val="0"/>
          <w:marTop w:val="15"/>
          <w:marBottom w:val="0"/>
          <w:divBdr>
            <w:top w:val="none" w:sz="0" w:space="0" w:color="auto"/>
            <w:left w:val="none" w:sz="0" w:space="0" w:color="auto"/>
            <w:bottom w:val="none" w:sz="0" w:space="0" w:color="auto"/>
            <w:right w:val="none" w:sz="0" w:space="0" w:color="auto"/>
          </w:divBdr>
          <w:divsChild>
            <w:div w:id="13560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223">
      <w:bodyDiv w:val="1"/>
      <w:marLeft w:val="0"/>
      <w:marRight w:val="0"/>
      <w:marTop w:val="0"/>
      <w:marBottom w:val="0"/>
      <w:divBdr>
        <w:top w:val="none" w:sz="0" w:space="0" w:color="auto"/>
        <w:left w:val="none" w:sz="0" w:space="0" w:color="auto"/>
        <w:bottom w:val="none" w:sz="0" w:space="0" w:color="auto"/>
        <w:right w:val="none" w:sz="0" w:space="0" w:color="auto"/>
      </w:divBdr>
    </w:div>
    <w:div w:id="1162622399">
      <w:bodyDiv w:val="1"/>
      <w:marLeft w:val="0"/>
      <w:marRight w:val="0"/>
      <w:marTop w:val="0"/>
      <w:marBottom w:val="0"/>
      <w:divBdr>
        <w:top w:val="none" w:sz="0" w:space="0" w:color="auto"/>
        <w:left w:val="none" w:sz="0" w:space="0" w:color="auto"/>
        <w:bottom w:val="none" w:sz="0" w:space="0" w:color="auto"/>
        <w:right w:val="none" w:sz="0" w:space="0" w:color="auto"/>
      </w:divBdr>
    </w:div>
    <w:div w:id="1166631699">
      <w:bodyDiv w:val="1"/>
      <w:marLeft w:val="0"/>
      <w:marRight w:val="0"/>
      <w:marTop w:val="0"/>
      <w:marBottom w:val="0"/>
      <w:divBdr>
        <w:top w:val="none" w:sz="0" w:space="0" w:color="auto"/>
        <w:left w:val="none" w:sz="0" w:space="0" w:color="auto"/>
        <w:bottom w:val="none" w:sz="0" w:space="0" w:color="auto"/>
        <w:right w:val="none" w:sz="0" w:space="0" w:color="auto"/>
      </w:divBdr>
      <w:divsChild>
        <w:div w:id="670524762">
          <w:marLeft w:val="0"/>
          <w:marRight w:val="0"/>
          <w:marTop w:val="0"/>
          <w:marBottom w:val="0"/>
          <w:divBdr>
            <w:top w:val="none" w:sz="0" w:space="0" w:color="auto"/>
            <w:left w:val="none" w:sz="0" w:space="0" w:color="auto"/>
            <w:bottom w:val="none" w:sz="0" w:space="0" w:color="auto"/>
            <w:right w:val="none" w:sz="0" w:space="0" w:color="auto"/>
          </w:divBdr>
        </w:div>
        <w:div w:id="1482890290">
          <w:marLeft w:val="0"/>
          <w:marRight w:val="0"/>
          <w:marTop w:val="0"/>
          <w:marBottom w:val="0"/>
          <w:divBdr>
            <w:top w:val="none" w:sz="0" w:space="0" w:color="auto"/>
            <w:left w:val="none" w:sz="0" w:space="0" w:color="auto"/>
            <w:bottom w:val="none" w:sz="0" w:space="0" w:color="auto"/>
            <w:right w:val="none" w:sz="0" w:space="0" w:color="auto"/>
          </w:divBdr>
        </w:div>
        <w:div w:id="871648148">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700402497">
          <w:marLeft w:val="0"/>
          <w:marRight w:val="0"/>
          <w:marTop w:val="0"/>
          <w:marBottom w:val="0"/>
          <w:divBdr>
            <w:top w:val="none" w:sz="0" w:space="0" w:color="auto"/>
            <w:left w:val="none" w:sz="0" w:space="0" w:color="auto"/>
            <w:bottom w:val="none" w:sz="0" w:space="0" w:color="auto"/>
            <w:right w:val="none" w:sz="0" w:space="0" w:color="auto"/>
          </w:divBdr>
        </w:div>
        <w:div w:id="605044157">
          <w:marLeft w:val="0"/>
          <w:marRight w:val="0"/>
          <w:marTop w:val="0"/>
          <w:marBottom w:val="0"/>
          <w:divBdr>
            <w:top w:val="none" w:sz="0" w:space="0" w:color="auto"/>
            <w:left w:val="none" w:sz="0" w:space="0" w:color="auto"/>
            <w:bottom w:val="none" w:sz="0" w:space="0" w:color="auto"/>
            <w:right w:val="none" w:sz="0" w:space="0" w:color="auto"/>
          </w:divBdr>
        </w:div>
        <w:div w:id="116995713">
          <w:marLeft w:val="0"/>
          <w:marRight w:val="0"/>
          <w:marTop w:val="0"/>
          <w:marBottom w:val="0"/>
          <w:divBdr>
            <w:top w:val="none" w:sz="0" w:space="0" w:color="auto"/>
            <w:left w:val="none" w:sz="0" w:space="0" w:color="auto"/>
            <w:bottom w:val="none" w:sz="0" w:space="0" w:color="auto"/>
            <w:right w:val="none" w:sz="0" w:space="0" w:color="auto"/>
          </w:divBdr>
        </w:div>
        <w:div w:id="373972203">
          <w:marLeft w:val="0"/>
          <w:marRight w:val="0"/>
          <w:marTop w:val="0"/>
          <w:marBottom w:val="0"/>
          <w:divBdr>
            <w:top w:val="none" w:sz="0" w:space="0" w:color="auto"/>
            <w:left w:val="none" w:sz="0" w:space="0" w:color="auto"/>
            <w:bottom w:val="none" w:sz="0" w:space="0" w:color="auto"/>
            <w:right w:val="none" w:sz="0" w:space="0" w:color="auto"/>
          </w:divBdr>
        </w:div>
        <w:div w:id="1484816378">
          <w:marLeft w:val="0"/>
          <w:marRight w:val="0"/>
          <w:marTop w:val="0"/>
          <w:marBottom w:val="0"/>
          <w:divBdr>
            <w:top w:val="none" w:sz="0" w:space="0" w:color="auto"/>
            <w:left w:val="none" w:sz="0" w:space="0" w:color="auto"/>
            <w:bottom w:val="none" w:sz="0" w:space="0" w:color="auto"/>
            <w:right w:val="none" w:sz="0" w:space="0" w:color="auto"/>
          </w:divBdr>
        </w:div>
      </w:divsChild>
    </w:div>
    <w:div w:id="1169522410">
      <w:bodyDiv w:val="1"/>
      <w:marLeft w:val="0"/>
      <w:marRight w:val="0"/>
      <w:marTop w:val="0"/>
      <w:marBottom w:val="0"/>
      <w:divBdr>
        <w:top w:val="none" w:sz="0" w:space="0" w:color="auto"/>
        <w:left w:val="none" w:sz="0" w:space="0" w:color="auto"/>
        <w:bottom w:val="none" w:sz="0" w:space="0" w:color="auto"/>
        <w:right w:val="none" w:sz="0" w:space="0" w:color="auto"/>
      </w:divBdr>
      <w:divsChild>
        <w:div w:id="1811240870">
          <w:marLeft w:val="0"/>
          <w:marRight w:val="0"/>
          <w:marTop w:val="0"/>
          <w:marBottom w:val="0"/>
          <w:divBdr>
            <w:top w:val="none" w:sz="0" w:space="0" w:color="auto"/>
            <w:left w:val="none" w:sz="0" w:space="0" w:color="auto"/>
            <w:bottom w:val="none" w:sz="0" w:space="0" w:color="auto"/>
            <w:right w:val="none" w:sz="0" w:space="0" w:color="auto"/>
          </w:divBdr>
        </w:div>
        <w:div w:id="631637977">
          <w:marLeft w:val="0"/>
          <w:marRight w:val="0"/>
          <w:marTop w:val="0"/>
          <w:marBottom w:val="0"/>
          <w:divBdr>
            <w:top w:val="none" w:sz="0" w:space="0" w:color="auto"/>
            <w:left w:val="none" w:sz="0" w:space="0" w:color="auto"/>
            <w:bottom w:val="none" w:sz="0" w:space="0" w:color="auto"/>
            <w:right w:val="none" w:sz="0" w:space="0" w:color="auto"/>
          </w:divBdr>
        </w:div>
        <w:div w:id="464782503">
          <w:marLeft w:val="0"/>
          <w:marRight w:val="0"/>
          <w:marTop w:val="0"/>
          <w:marBottom w:val="0"/>
          <w:divBdr>
            <w:top w:val="none" w:sz="0" w:space="0" w:color="auto"/>
            <w:left w:val="none" w:sz="0" w:space="0" w:color="auto"/>
            <w:bottom w:val="none" w:sz="0" w:space="0" w:color="auto"/>
            <w:right w:val="none" w:sz="0" w:space="0" w:color="auto"/>
          </w:divBdr>
        </w:div>
        <w:div w:id="98261987">
          <w:marLeft w:val="0"/>
          <w:marRight w:val="0"/>
          <w:marTop w:val="0"/>
          <w:marBottom w:val="0"/>
          <w:divBdr>
            <w:top w:val="none" w:sz="0" w:space="0" w:color="auto"/>
            <w:left w:val="none" w:sz="0" w:space="0" w:color="auto"/>
            <w:bottom w:val="none" w:sz="0" w:space="0" w:color="auto"/>
            <w:right w:val="none" w:sz="0" w:space="0" w:color="auto"/>
          </w:divBdr>
        </w:div>
        <w:div w:id="1113479041">
          <w:marLeft w:val="0"/>
          <w:marRight w:val="0"/>
          <w:marTop w:val="0"/>
          <w:marBottom w:val="0"/>
          <w:divBdr>
            <w:top w:val="none" w:sz="0" w:space="0" w:color="auto"/>
            <w:left w:val="none" w:sz="0" w:space="0" w:color="auto"/>
            <w:bottom w:val="none" w:sz="0" w:space="0" w:color="auto"/>
            <w:right w:val="none" w:sz="0" w:space="0" w:color="auto"/>
          </w:divBdr>
        </w:div>
        <w:div w:id="93870382">
          <w:marLeft w:val="0"/>
          <w:marRight w:val="0"/>
          <w:marTop w:val="0"/>
          <w:marBottom w:val="0"/>
          <w:divBdr>
            <w:top w:val="none" w:sz="0" w:space="0" w:color="auto"/>
            <w:left w:val="none" w:sz="0" w:space="0" w:color="auto"/>
            <w:bottom w:val="none" w:sz="0" w:space="0" w:color="auto"/>
            <w:right w:val="none" w:sz="0" w:space="0" w:color="auto"/>
          </w:divBdr>
        </w:div>
        <w:div w:id="1558978977">
          <w:marLeft w:val="0"/>
          <w:marRight w:val="0"/>
          <w:marTop w:val="0"/>
          <w:marBottom w:val="0"/>
          <w:divBdr>
            <w:top w:val="none" w:sz="0" w:space="0" w:color="auto"/>
            <w:left w:val="none" w:sz="0" w:space="0" w:color="auto"/>
            <w:bottom w:val="none" w:sz="0" w:space="0" w:color="auto"/>
            <w:right w:val="none" w:sz="0" w:space="0" w:color="auto"/>
          </w:divBdr>
        </w:div>
        <w:div w:id="640429950">
          <w:marLeft w:val="0"/>
          <w:marRight w:val="0"/>
          <w:marTop w:val="0"/>
          <w:marBottom w:val="0"/>
          <w:divBdr>
            <w:top w:val="none" w:sz="0" w:space="0" w:color="auto"/>
            <w:left w:val="none" w:sz="0" w:space="0" w:color="auto"/>
            <w:bottom w:val="none" w:sz="0" w:space="0" w:color="auto"/>
            <w:right w:val="none" w:sz="0" w:space="0" w:color="auto"/>
          </w:divBdr>
        </w:div>
        <w:div w:id="363752084">
          <w:marLeft w:val="0"/>
          <w:marRight w:val="0"/>
          <w:marTop w:val="0"/>
          <w:marBottom w:val="0"/>
          <w:divBdr>
            <w:top w:val="none" w:sz="0" w:space="0" w:color="auto"/>
            <w:left w:val="none" w:sz="0" w:space="0" w:color="auto"/>
            <w:bottom w:val="none" w:sz="0" w:space="0" w:color="auto"/>
            <w:right w:val="none" w:sz="0" w:space="0" w:color="auto"/>
          </w:divBdr>
        </w:div>
      </w:divsChild>
    </w:div>
    <w:div w:id="1170101358">
      <w:bodyDiv w:val="1"/>
      <w:marLeft w:val="0"/>
      <w:marRight w:val="0"/>
      <w:marTop w:val="0"/>
      <w:marBottom w:val="0"/>
      <w:divBdr>
        <w:top w:val="none" w:sz="0" w:space="0" w:color="auto"/>
        <w:left w:val="none" w:sz="0" w:space="0" w:color="auto"/>
        <w:bottom w:val="none" w:sz="0" w:space="0" w:color="auto"/>
        <w:right w:val="none" w:sz="0" w:space="0" w:color="auto"/>
      </w:divBdr>
    </w:div>
    <w:div w:id="1170756984">
      <w:bodyDiv w:val="1"/>
      <w:marLeft w:val="0"/>
      <w:marRight w:val="0"/>
      <w:marTop w:val="0"/>
      <w:marBottom w:val="0"/>
      <w:divBdr>
        <w:top w:val="none" w:sz="0" w:space="0" w:color="auto"/>
        <w:left w:val="none" w:sz="0" w:space="0" w:color="auto"/>
        <w:bottom w:val="none" w:sz="0" w:space="0" w:color="auto"/>
        <w:right w:val="none" w:sz="0" w:space="0" w:color="auto"/>
      </w:divBdr>
    </w:div>
    <w:div w:id="1171599227">
      <w:bodyDiv w:val="1"/>
      <w:marLeft w:val="0"/>
      <w:marRight w:val="0"/>
      <w:marTop w:val="0"/>
      <w:marBottom w:val="0"/>
      <w:divBdr>
        <w:top w:val="none" w:sz="0" w:space="0" w:color="auto"/>
        <w:left w:val="none" w:sz="0" w:space="0" w:color="auto"/>
        <w:bottom w:val="none" w:sz="0" w:space="0" w:color="auto"/>
        <w:right w:val="none" w:sz="0" w:space="0" w:color="auto"/>
      </w:divBdr>
    </w:div>
    <w:div w:id="1174996231">
      <w:bodyDiv w:val="1"/>
      <w:marLeft w:val="0"/>
      <w:marRight w:val="0"/>
      <w:marTop w:val="0"/>
      <w:marBottom w:val="0"/>
      <w:divBdr>
        <w:top w:val="none" w:sz="0" w:space="0" w:color="auto"/>
        <w:left w:val="none" w:sz="0" w:space="0" w:color="auto"/>
        <w:bottom w:val="none" w:sz="0" w:space="0" w:color="auto"/>
        <w:right w:val="none" w:sz="0" w:space="0" w:color="auto"/>
      </w:divBdr>
      <w:divsChild>
        <w:div w:id="2099253539">
          <w:marLeft w:val="547"/>
          <w:marRight w:val="0"/>
          <w:marTop w:val="144"/>
          <w:marBottom w:val="0"/>
          <w:divBdr>
            <w:top w:val="none" w:sz="0" w:space="0" w:color="auto"/>
            <w:left w:val="none" w:sz="0" w:space="0" w:color="auto"/>
            <w:bottom w:val="none" w:sz="0" w:space="0" w:color="auto"/>
            <w:right w:val="none" w:sz="0" w:space="0" w:color="auto"/>
          </w:divBdr>
        </w:div>
        <w:div w:id="445193484">
          <w:marLeft w:val="547"/>
          <w:marRight w:val="0"/>
          <w:marTop w:val="144"/>
          <w:marBottom w:val="0"/>
          <w:divBdr>
            <w:top w:val="none" w:sz="0" w:space="0" w:color="auto"/>
            <w:left w:val="none" w:sz="0" w:space="0" w:color="auto"/>
            <w:bottom w:val="none" w:sz="0" w:space="0" w:color="auto"/>
            <w:right w:val="none" w:sz="0" w:space="0" w:color="auto"/>
          </w:divBdr>
        </w:div>
        <w:div w:id="929435217">
          <w:marLeft w:val="547"/>
          <w:marRight w:val="0"/>
          <w:marTop w:val="144"/>
          <w:marBottom w:val="0"/>
          <w:divBdr>
            <w:top w:val="none" w:sz="0" w:space="0" w:color="auto"/>
            <w:left w:val="none" w:sz="0" w:space="0" w:color="auto"/>
            <w:bottom w:val="none" w:sz="0" w:space="0" w:color="auto"/>
            <w:right w:val="none" w:sz="0" w:space="0" w:color="auto"/>
          </w:divBdr>
        </w:div>
        <w:div w:id="316804722">
          <w:marLeft w:val="547"/>
          <w:marRight w:val="0"/>
          <w:marTop w:val="144"/>
          <w:marBottom w:val="0"/>
          <w:divBdr>
            <w:top w:val="none" w:sz="0" w:space="0" w:color="auto"/>
            <w:left w:val="none" w:sz="0" w:space="0" w:color="auto"/>
            <w:bottom w:val="none" w:sz="0" w:space="0" w:color="auto"/>
            <w:right w:val="none" w:sz="0" w:space="0" w:color="auto"/>
          </w:divBdr>
        </w:div>
      </w:divsChild>
    </w:div>
    <w:div w:id="1175076322">
      <w:bodyDiv w:val="1"/>
      <w:marLeft w:val="0"/>
      <w:marRight w:val="0"/>
      <w:marTop w:val="0"/>
      <w:marBottom w:val="0"/>
      <w:divBdr>
        <w:top w:val="none" w:sz="0" w:space="0" w:color="auto"/>
        <w:left w:val="none" w:sz="0" w:space="0" w:color="auto"/>
        <w:bottom w:val="none" w:sz="0" w:space="0" w:color="auto"/>
        <w:right w:val="none" w:sz="0" w:space="0" w:color="auto"/>
      </w:divBdr>
    </w:div>
    <w:div w:id="1175803239">
      <w:bodyDiv w:val="1"/>
      <w:marLeft w:val="0"/>
      <w:marRight w:val="0"/>
      <w:marTop w:val="0"/>
      <w:marBottom w:val="0"/>
      <w:divBdr>
        <w:top w:val="none" w:sz="0" w:space="0" w:color="auto"/>
        <w:left w:val="none" w:sz="0" w:space="0" w:color="auto"/>
        <w:bottom w:val="none" w:sz="0" w:space="0" w:color="auto"/>
        <w:right w:val="none" w:sz="0" w:space="0" w:color="auto"/>
      </w:divBdr>
    </w:div>
    <w:div w:id="1177231138">
      <w:bodyDiv w:val="1"/>
      <w:marLeft w:val="0"/>
      <w:marRight w:val="0"/>
      <w:marTop w:val="0"/>
      <w:marBottom w:val="0"/>
      <w:divBdr>
        <w:top w:val="none" w:sz="0" w:space="0" w:color="auto"/>
        <w:left w:val="none" w:sz="0" w:space="0" w:color="auto"/>
        <w:bottom w:val="none" w:sz="0" w:space="0" w:color="auto"/>
        <w:right w:val="none" w:sz="0" w:space="0" w:color="auto"/>
      </w:divBdr>
    </w:div>
    <w:div w:id="1182664656">
      <w:bodyDiv w:val="1"/>
      <w:marLeft w:val="0"/>
      <w:marRight w:val="0"/>
      <w:marTop w:val="0"/>
      <w:marBottom w:val="0"/>
      <w:divBdr>
        <w:top w:val="none" w:sz="0" w:space="0" w:color="auto"/>
        <w:left w:val="none" w:sz="0" w:space="0" w:color="auto"/>
        <w:bottom w:val="none" w:sz="0" w:space="0" w:color="auto"/>
        <w:right w:val="none" w:sz="0" w:space="0" w:color="auto"/>
      </w:divBdr>
      <w:divsChild>
        <w:div w:id="1627812815">
          <w:marLeft w:val="0"/>
          <w:marRight w:val="0"/>
          <w:marTop w:val="0"/>
          <w:marBottom w:val="0"/>
          <w:divBdr>
            <w:top w:val="none" w:sz="0" w:space="0" w:color="auto"/>
            <w:left w:val="none" w:sz="0" w:space="0" w:color="auto"/>
            <w:bottom w:val="none" w:sz="0" w:space="0" w:color="auto"/>
            <w:right w:val="none" w:sz="0" w:space="0" w:color="auto"/>
          </w:divBdr>
        </w:div>
        <w:div w:id="2143426758">
          <w:marLeft w:val="0"/>
          <w:marRight w:val="0"/>
          <w:marTop w:val="0"/>
          <w:marBottom w:val="0"/>
          <w:divBdr>
            <w:top w:val="none" w:sz="0" w:space="0" w:color="auto"/>
            <w:left w:val="none" w:sz="0" w:space="0" w:color="auto"/>
            <w:bottom w:val="none" w:sz="0" w:space="0" w:color="auto"/>
            <w:right w:val="none" w:sz="0" w:space="0" w:color="auto"/>
          </w:divBdr>
        </w:div>
        <w:div w:id="1948927588">
          <w:marLeft w:val="0"/>
          <w:marRight w:val="0"/>
          <w:marTop w:val="0"/>
          <w:marBottom w:val="0"/>
          <w:divBdr>
            <w:top w:val="none" w:sz="0" w:space="0" w:color="auto"/>
            <w:left w:val="none" w:sz="0" w:space="0" w:color="auto"/>
            <w:bottom w:val="none" w:sz="0" w:space="0" w:color="auto"/>
            <w:right w:val="none" w:sz="0" w:space="0" w:color="auto"/>
          </w:divBdr>
        </w:div>
        <w:div w:id="373887229">
          <w:marLeft w:val="0"/>
          <w:marRight w:val="0"/>
          <w:marTop w:val="0"/>
          <w:marBottom w:val="0"/>
          <w:divBdr>
            <w:top w:val="none" w:sz="0" w:space="0" w:color="auto"/>
            <w:left w:val="none" w:sz="0" w:space="0" w:color="auto"/>
            <w:bottom w:val="none" w:sz="0" w:space="0" w:color="auto"/>
            <w:right w:val="none" w:sz="0" w:space="0" w:color="auto"/>
          </w:divBdr>
        </w:div>
        <w:div w:id="892158173">
          <w:marLeft w:val="0"/>
          <w:marRight w:val="0"/>
          <w:marTop w:val="0"/>
          <w:marBottom w:val="0"/>
          <w:divBdr>
            <w:top w:val="none" w:sz="0" w:space="0" w:color="auto"/>
            <w:left w:val="none" w:sz="0" w:space="0" w:color="auto"/>
            <w:bottom w:val="none" w:sz="0" w:space="0" w:color="auto"/>
            <w:right w:val="none" w:sz="0" w:space="0" w:color="auto"/>
          </w:divBdr>
        </w:div>
        <w:div w:id="2071800934">
          <w:marLeft w:val="0"/>
          <w:marRight w:val="0"/>
          <w:marTop w:val="0"/>
          <w:marBottom w:val="0"/>
          <w:divBdr>
            <w:top w:val="none" w:sz="0" w:space="0" w:color="auto"/>
            <w:left w:val="none" w:sz="0" w:space="0" w:color="auto"/>
            <w:bottom w:val="none" w:sz="0" w:space="0" w:color="auto"/>
            <w:right w:val="none" w:sz="0" w:space="0" w:color="auto"/>
          </w:divBdr>
        </w:div>
        <w:div w:id="1829592526">
          <w:marLeft w:val="0"/>
          <w:marRight w:val="0"/>
          <w:marTop w:val="0"/>
          <w:marBottom w:val="0"/>
          <w:divBdr>
            <w:top w:val="none" w:sz="0" w:space="0" w:color="auto"/>
            <w:left w:val="none" w:sz="0" w:space="0" w:color="auto"/>
            <w:bottom w:val="none" w:sz="0" w:space="0" w:color="auto"/>
            <w:right w:val="none" w:sz="0" w:space="0" w:color="auto"/>
          </w:divBdr>
        </w:div>
        <w:div w:id="1243447154">
          <w:marLeft w:val="0"/>
          <w:marRight w:val="0"/>
          <w:marTop w:val="0"/>
          <w:marBottom w:val="0"/>
          <w:divBdr>
            <w:top w:val="none" w:sz="0" w:space="0" w:color="auto"/>
            <w:left w:val="none" w:sz="0" w:space="0" w:color="auto"/>
            <w:bottom w:val="none" w:sz="0" w:space="0" w:color="auto"/>
            <w:right w:val="none" w:sz="0" w:space="0" w:color="auto"/>
          </w:divBdr>
        </w:div>
        <w:div w:id="1489243749">
          <w:marLeft w:val="0"/>
          <w:marRight w:val="0"/>
          <w:marTop w:val="0"/>
          <w:marBottom w:val="0"/>
          <w:divBdr>
            <w:top w:val="none" w:sz="0" w:space="0" w:color="auto"/>
            <w:left w:val="none" w:sz="0" w:space="0" w:color="auto"/>
            <w:bottom w:val="none" w:sz="0" w:space="0" w:color="auto"/>
            <w:right w:val="none" w:sz="0" w:space="0" w:color="auto"/>
          </w:divBdr>
        </w:div>
        <w:div w:id="1032613999">
          <w:marLeft w:val="0"/>
          <w:marRight w:val="0"/>
          <w:marTop w:val="0"/>
          <w:marBottom w:val="0"/>
          <w:divBdr>
            <w:top w:val="none" w:sz="0" w:space="0" w:color="auto"/>
            <w:left w:val="none" w:sz="0" w:space="0" w:color="auto"/>
            <w:bottom w:val="none" w:sz="0" w:space="0" w:color="auto"/>
            <w:right w:val="none" w:sz="0" w:space="0" w:color="auto"/>
          </w:divBdr>
        </w:div>
        <w:div w:id="244265040">
          <w:marLeft w:val="0"/>
          <w:marRight w:val="0"/>
          <w:marTop w:val="0"/>
          <w:marBottom w:val="0"/>
          <w:divBdr>
            <w:top w:val="none" w:sz="0" w:space="0" w:color="auto"/>
            <w:left w:val="none" w:sz="0" w:space="0" w:color="auto"/>
            <w:bottom w:val="none" w:sz="0" w:space="0" w:color="auto"/>
            <w:right w:val="none" w:sz="0" w:space="0" w:color="auto"/>
          </w:divBdr>
        </w:div>
        <w:div w:id="2045016535">
          <w:marLeft w:val="0"/>
          <w:marRight w:val="0"/>
          <w:marTop w:val="0"/>
          <w:marBottom w:val="0"/>
          <w:divBdr>
            <w:top w:val="none" w:sz="0" w:space="0" w:color="auto"/>
            <w:left w:val="none" w:sz="0" w:space="0" w:color="auto"/>
            <w:bottom w:val="none" w:sz="0" w:space="0" w:color="auto"/>
            <w:right w:val="none" w:sz="0" w:space="0" w:color="auto"/>
          </w:divBdr>
        </w:div>
        <w:div w:id="1695810479">
          <w:marLeft w:val="0"/>
          <w:marRight w:val="0"/>
          <w:marTop w:val="0"/>
          <w:marBottom w:val="0"/>
          <w:divBdr>
            <w:top w:val="none" w:sz="0" w:space="0" w:color="auto"/>
            <w:left w:val="none" w:sz="0" w:space="0" w:color="auto"/>
            <w:bottom w:val="none" w:sz="0" w:space="0" w:color="auto"/>
            <w:right w:val="none" w:sz="0" w:space="0" w:color="auto"/>
          </w:divBdr>
        </w:div>
        <w:div w:id="1199316152">
          <w:marLeft w:val="0"/>
          <w:marRight w:val="0"/>
          <w:marTop w:val="0"/>
          <w:marBottom w:val="0"/>
          <w:divBdr>
            <w:top w:val="none" w:sz="0" w:space="0" w:color="auto"/>
            <w:left w:val="none" w:sz="0" w:space="0" w:color="auto"/>
            <w:bottom w:val="none" w:sz="0" w:space="0" w:color="auto"/>
            <w:right w:val="none" w:sz="0" w:space="0" w:color="auto"/>
          </w:divBdr>
        </w:div>
        <w:div w:id="1111700452">
          <w:marLeft w:val="0"/>
          <w:marRight w:val="0"/>
          <w:marTop w:val="0"/>
          <w:marBottom w:val="0"/>
          <w:divBdr>
            <w:top w:val="none" w:sz="0" w:space="0" w:color="auto"/>
            <w:left w:val="none" w:sz="0" w:space="0" w:color="auto"/>
            <w:bottom w:val="none" w:sz="0" w:space="0" w:color="auto"/>
            <w:right w:val="none" w:sz="0" w:space="0" w:color="auto"/>
          </w:divBdr>
        </w:div>
        <w:div w:id="1345933360">
          <w:marLeft w:val="0"/>
          <w:marRight w:val="0"/>
          <w:marTop w:val="0"/>
          <w:marBottom w:val="0"/>
          <w:divBdr>
            <w:top w:val="none" w:sz="0" w:space="0" w:color="auto"/>
            <w:left w:val="none" w:sz="0" w:space="0" w:color="auto"/>
            <w:bottom w:val="none" w:sz="0" w:space="0" w:color="auto"/>
            <w:right w:val="none" w:sz="0" w:space="0" w:color="auto"/>
          </w:divBdr>
        </w:div>
        <w:div w:id="1453086756">
          <w:marLeft w:val="0"/>
          <w:marRight w:val="0"/>
          <w:marTop w:val="0"/>
          <w:marBottom w:val="0"/>
          <w:divBdr>
            <w:top w:val="none" w:sz="0" w:space="0" w:color="auto"/>
            <w:left w:val="none" w:sz="0" w:space="0" w:color="auto"/>
            <w:bottom w:val="none" w:sz="0" w:space="0" w:color="auto"/>
            <w:right w:val="none" w:sz="0" w:space="0" w:color="auto"/>
          </w:divBdr>
        </w:div>
        <w:div w:id="184751193">
          <w:marLeft w:val="0"/>
          <w:marRight w:val="0"/>
          <w:marTop w:val="0"/>
          <w:marBottom w:val="0"/>
          <w:divBdr>
            <w:top w:val="none" w:sz="0" w:space="0" w:color="auto"/>
            <w:left w:val="none" w:sz="0" w:space="0" w:color="auto"/>
            <w:bottom w:val="none" w:sz="0" w:space="0" w:color="auto"/>
            <w:right w:val="none" w:sz="0" w:space="0" w:color="auto"/>
          </w:divBdr>
        </w:div>
        <w:div w:id="382220582">
          <w:marLeft w:val="0"/>
          <w:marRight w:val="0"/>
          <w:marTop w:val="0"/>
          <w:marBottom w:val="0"/>
          <w:divBdr>
            <w:top w:val="none" w:sz="0" w:space="0" w:color="auto"/>
            <w:left w:val="none" w:sz="0" w:space="0" w:color="auto"/>
            <w:bottom w:val="none" w:sz="0" w:space="0" w:color="auto"/>
            <w:right w:val="none" w:sz="0" w:space="0" w:color="auto"/>
          </w:divBdr>
        </w:div>
        <w:div w:id="295379011">
          <w:marLeft w:val="0"/>
          <w:marRight w:val="0"/>
          <w:marTop w:val="0"/>
          <w:marBottom w:val="0"/>
          <w:divBdr>
            <w:top w:val="none" w:sz="0" w:space="0" w:color="auto"/>
            <w:left w:val="none" w:sz="0" w:space="0" w:color="auto"/>
            <w:bottom w:val="none" w:sz="0" w:space="0" w:color="auto"/>
            <w:right w:val="none" w:sz="0" w:space="0" w:color="auto"/>
          </w:divBdr>
        </w:div>
        <w:div w:id="1118722010">
          <w:marLeft w:val="0"/>
          <w:marRight w:val="0"/>
          <w:marTop w:val="0"/>
          <w:marBottom w:val="0"/>
          <w:divBdr>
            <w:top w:val="none" w:sz="0" w:space="0" w:color="auto"/>
            <w:left w:val="none" w:sz="0" w:space="0" w:color="auto"/>
            <w:bottom w:val="none" w:sz="0" w:space="0" w:color="auto"/>
            <w:right w:val="none" w:sz="0" w:space="0" w:color="auto"/>
          </w:divBdr>
        </w:div>
        <w:div w:id="1591238547">
          <w:marLeft w:val="0"/>
          <w:marRight w:val="0"/>
          <w:marTop w:val="0"/>
          <w:marBottom w:val="0"/>
          <w:divBdr>
            <w:top w:val="none" w:sz="0" w:space="0" w:color="auto"/>
            <w:left w:val="none" w:sz="0" w:space="0" w:color="auto"/>
            <w:bottom w:val="none" w:sz="0" w:space="0" w:color="auto"/>
            <w:right w:val="none" w:sz="0" w:space="0" w:color="auto"/>
          </w:divBdr>
        </w:div>
        <w:div w:id="1009990223">
          <w:marLeft w:val="0"/>
          <w:marRight w:val="0"/>
          <w:marTop w:val="0"/>
          <w:marBottom w:val="0"/>
          <w:divBdr>
            <w:top w:val="none" w:sz="0" w:space="0" w:color="auto"/>
            <w:left w:val="none" w:sz="0" w:space="0" w:color="auto"/>
            <w:bottom w:val="none" w:sz="0" w:space="0" w:color="auto"/>
            <w:right w:val="none" w:sz="0" w:space="0" w:color="auto"/>
          </w:divBdr>
        </w:div>
        <w:div w:id="168909895">
          <w:marLeft w:val="0"/>
          <w:marRight w:val="0"/>
          <w:marTop w:val="0"/>
          <w:marBottom w:val="0"/>
          <w:divBdr>
            <w:top w:val="none" w:sz="0" w:space="0" w:color="auto"/>
            <w:left w:val="none" w:sz="0" w:space="0" w:color="auto"/>
            <w:bottom w:val="none" w:sz="0" w:space="0" w:color="auto"/>
            <w:right w:val="none" w:sz="0" w:space="0" w:color="auto"/>
          </w:divBdr>
        </w:div>
        <w:div w:id="1166895451">
          <w:marLeft w:val="0"/>
          <w:marRight w:val="0"/>
          <w:marTop w:val="0"/>
          <w:marBottom w:val="0"/>
          <w:divBdr>
            <w:top w:val="none" w:sz="0" w:space="0" w:color="auto"/>
            <w:left w:val="none" w:sz="0" w:space="0" w:color="auto"/>
            <w:bottom w:val="none" w:sz="0" w:space="0" w:color="auto"/>
            <w:right w:val="none" w:sz="0" w:space="0" w:color="auto"/>
          </w:divBdr>
        </w:div>
        <w:div w:id="1884367719">
          <w:marLeft w:val="0"/>
          <w:marRight w:val="0"/>
          <w:marTop w:val="0"/>
          <w:marBottom w:val="0"/>
          <w:divBdr>
            <w:top w:val="none" w:sz="0" w:space="0" w:color="auto"/>
            <w:left w:val="none" w:sz="0" w:space="0" w:color="auto"/>
            <w:bottom w:val="none" w:sz="0" w:space="0" w:color="auto"/>
            <w:right w:val="none" w:sz="0" w:space="0" w:color="auto"/>
          </w:divBdr>
        </w:div>
        <w:div w:id="474757209">
          <w:marLeft w:val="0"/>
          <w:marRight w:val="0"/>
          <w:marTop w:val="0"/>
          <w:marBottom w:val="0"/>
          <w:divBdr>
            <w:top w:val="none" w:sz="0" w:space="0" w:color="auto"/>
            <w:left w:val="none" w:sz="0" w:space="0" w:color="auto"/>
            <w:bottom w:val="none" w:sz="0" w:space="0" w:color="auto"/>
            <w:right w:val="none" w:sz="0" w:space="0" w:color="auto"/>
          </w:divBdr>
        </w:div>
        <w:div w:id="1265383823">
          <w:marLeft w:val="0"/>
          <w:marRight w:val="0"/>
          <w:marTop w:val="0"/>
          <w:marBottom w:val="0"/>
          <w:divBdr>
            <w:top w:val="none" w:sz="0" w:space="0" w:color="auto"/>
            <w:left w:val="none" w:sz="0" w:space="0" w:color="auto"/>
            <w:bottom w:val="none" w:sz="0" w:space="0" w:color="auto"/>
            <w:right w:val="none" w:sz="0" w:space="0" w:color="auto"/>
          </w:divBdr>
        </w:div>
      </w:divsChild>
    </w:div>
    <w:div w:id="1184202026">
      <w:bodyDiv w:val="1"/>
      <w:marLeft w:val="0"/>
      <w:marRight w:val="0"/>
      <w:marTop w:val="0"/>
      <w:marBottom w:val="0"/>
      <w:divBdr>
        <w:top w:val="none" w:sz="0" w:space="0" w:color="auto"/>
        <w:left w:val="none" w:sz="0" w:space="0" w:color="auto"/>
        <w:bottom w:val="none" w:sz="0" w:space="0" w:color="auto"/>
        <w:right w:val="none" w:sz="0" w:space="0" w:color="auto"/>
      </w:divBdr>
    </w:div>
    <w:div w:id="1185751458">
      <w:bodyDiv w:val="1"/>
      <w:marLeft w:val="0"/>
      <w:marRight w:val="0"/>
      <w:marTop w:val="0"/>
      <w:marBottom w:val="0"/>
      <w:divBdr>
        <w:top w:val="none" w:sz="0" w:space="0" w:color="auto"/>
        <w:left w:val="none" w:sz="0" w:space="0" w:color="auto"/>
        <w:bottom w:val="none" w:sz="0" w:space="0" w:color="auto"/>
        <w:right w:val="none" w:sz="0" w:space="0" w:color="auto"/>
      </w:divBdr>
    </w:div>
    <w:div w:id="1192838229">
      <w:bodyDiv w:val="1"/>
      <w:marLeft w:val="0"/>
      <w:marRight w:val="0"/>
      <w:marTop w:val="0"/>
      <w:marBottom w:val="0"/>
      <w:divBdr>
        <w:top w:val="none" w:sz="0" w:space="0" w:color="auto"/>
        <w:left w:val="none" w:sz="0" w:space="0" w:color="auto"/>
        <w:bottom w:val="none" w:sz="0" w:space="0" w:color="auto"/>
        <w:right w:val="none" w:sz="0" w:space="0" w:color="auto"/>
      </w:divBdr>
    </w:div>
    <w:div w:id="1194420700">
      <w:bodyDiv w:val="1"/>
      <w:marLeft w:val="0"/>
      <w:marRight w:val="0"/>
      <w:marTop w:val="0"/>
      <w:marBottom w:val="0"/>
      <w:divBdr>
        <w:top w:val="none" w:sz="0" w:space="0" w:color="auto"/>
        <w:left w:val="none" w:sz="0" w:space="0" w:color="auto"/>
        <w:bottom w:val="none" w:sz="0" w:space="0" w:color="auto"/>
        <w:right w:val="none" w:sz="0" w:space="0" w:color="auto"/>
      </w:divBdr>
      <w:divsChild>
        <w:div w:id="849754860">
          <w:marLeft w:val="0"/>
          <w:marRight w:val="0"/>
          <w:marTop w:val="0"/>
          <w:marBottom w:val="0"/>
          <w:divBdr>
            <w:top w:val="none" w:sz="0" w:space="0" w:color="auto"/>
            <w:left w:val="none" w:sz="0" w:space="0" w:color="auto"/>
            <w:bottom w:val="none" w:sz="0" w:space="0" w:color="auto"/>
            <w:right w:val="none" w:sz="0" w:space="0" w:color="auto"/>
          </w:divBdr>
        </w:div>
        <w:div w:id="2028095667">
          <w:marLeft w:val="0"/>
          <w:marRight w:val="0"/>
          <w:marTop w:val="0"/>
          <w:marBottom w:val="0"/>
          <w:divBdr>
            <w:top w:val="none" w:sz="0" w:space="0" w:color="auto"/>
            <w:left w:val="none" w:sz="0" w:space="0" w:color="auto"/>
            <w:bottom w:val="none" w:sz="0" w:space="0" w:color="auto"/>
            <w:right w:val="none" w:sz="0" w:space="0" w:color="auto"/>
          </w:divBdr>
        </w:div>
        <w:div w:id="515385804">
          <w:marLeft w:val="0"/>
          <w:marRight w:val="0"/>
          <w:marTop w:val="0"/>
          <w:marBottom w:val="0"/>
          <w:divBdr>
            <w:top w:val="none" w:sz="0" w:space="0" w:color="auto"/>
            <w:left w:val="none" w:sz="0" w:space="0" w:color="auto"/>
            <w:bottom w:val="none" w:sz="0" w:space="0" w:color="auto"/>
            <w:right w:val="none" w:sz="0" w:space="0" w:color="auto"/>
          </w:divBdr>
        </w:div>
        <w:div w:id="449978343">
          <w:marLeft w:val="0"/>
          <w:marRight w:val="0"/>
          <w:marTop w:val="0"/>
          <w:marBottom w:val="0"/>
          <w:divBdr>
            <w:top w:val="none" w:sz="0" w:space="0" w:color="auto"/>
            <w:left w:val="none" w:sz="0" w:space="0" w:color="auto"/>
            <w:bottom w:val="none" w:sz="0" w:space="0" w:color="auto"/>
            <w:right w:val="none" w:sz="0" w:space="0" w:color="auto"/>
          </w:divBdr>
        </w:div>
        <w:div w:id="20013682">
          <w:marLeft w:val="0"/>
          <w:marRight w:val="0"/>
          <w:marTop w:val="0"/>
          <w:marBottom w:val="0"/>
          <w:divBdr>
            <w:top w:val="none" w:sz="0" w:space="0" w:color="auto"/>
            <w:left w:val="none" w:sz="0" w:space="0" w:color="auto"/>
            <w:bottom w:val="none" w:sz="0" w:space="0" w:color="auto"/>
            <w:right w:val="none" w:sz="0" w:space="0" w:color="auto"/>
          </w:divBdr>
        </w:div>
        <w:div w:id="1326861212">
          <w:marLeft w:val="0"/>
          <w:marRight w:val="0"/>
          <w:marTop w:val="0"/>
          <w:marBottom w:val="0"/>
          <w:divBdr>
            <w:top w:val="none" w:sz="0" w:space="0" w:color="auto"/>
            <w:left w:val="none" w:sz="0" w:space="0" w:color="auto"/>
            <w:bottom w:val="none" w:sz="0" w:space="0" w:color="auto"/>
            <w:right w:val="none" w:sz="0" w:space="0" w:color="auto"/>
          </w:divBdr>
        </w:div>
      </w:divsChild>
    </w:div>
    <w:div w:id="1198154708">
      <w:bodyDiv w:val="1"/>
      <w:marLeft w:val="0"/>
      <w:marRight w:val="0"/>
      <w:marTop w:val="0"/>
      <w:marBottom w:val="0"/>
      <w:divBdr>
        <w:top w:val="none" w:sz="0" w:space="0" w:color="auto"/>
        <w:left w:val="none" w:sz="0" w:space="0" w:color="auto"/>
        <w:bottom w:val="none" w:sz="0" w:space="0" w:color="auto"/>
        <w:right w:val="none" w:sz="0" w:space="0" w:color="auto"/>
      </w:divBdr>
      <w:divsChild>
        <w:div w:id="1213149041">
          <w:marLeft w:val="0"/>
          <w:marRight w:val="0"/>
          <w:marTop w:val="15"/>
          <w:marBottom w:val="0"/>
          <w:divBdr>
            <w:top w:val="none" w:sz="0" w:space="0" w:color="auto"/>
            <w:left w:val="none" w:sz="0" w:space="0" w:color="auto"/>
            <w:bottom w:val="none" w:sz="0" w:space="0" w:color="auto"/>
            <w:right w:val="none" w:sz="0" w:space="0" w:color="auto"/>
          </w:divBdr>
          <w:divsChild>
            <w:div w:id="1159036705">
              <w:marLeft w:val="0"/>
              <w:marRight w:val="0"/>
              <w:marTop w:val="0"/>
              <w:marBottom w:val="0"/>
              <w:divBdr>
                <w:top w:val="none" w:sz="0" w:space="0" w:color="auto"/>
                <w:left w:val="none" w:sz="0" w:space="0" w:color="auto"/>
                <w:bottom w:val="none" w:sz="0" w:space="0" w:color="auto"/>
                <w:right w:val="none" w:sz="0" w:space="0" w:color="auto"/>
              </w:divBdr>
              <w:divsChild>
                <w:div w:id="907836808">
                  <w:marLeft w:val="0"/>
                  <w:marRight w:val="0"/>
                  <w:marTop w:val="0"/>
                  <w:marBottom w:val="0"/>
                  <w:divBdr>
                    <w:top w:val="none" w:sz="0" w:space="0" w:color="auto"/>
                    <w:left w:val="none" w:sz="0" w:space="0" w:color="auto"/>
                    <w:bottom w:val="none" w:sz="0" w:space="0" w:color="auto"/>
                    <w:right w:val="none" w:sz="0" w:space="0" w:color="auto"/>
                  </w:divBdr>
                </w:div>
                <w:div w:id="60447184">
                  <w:marLeft w:val="0"/>
                  <w:marRight w:val="0"/>
                  <w:marTop w:val="0"/>
                  <w:marBottom w:val="0"/>
                  <w:divBdr>
                    <w:top w:val="none" w:sz="0" w:space="0" w:color="auto"/>
                    <w:left w:val="none" w:sz="0" w:space="0" w:color="auto"/>
                    <w:bottom w:val="none" w:sz="0" w:space="0" w:color="auto"/>
                    <w:right w:val="none" w:sz="0" w:space="0" w:color="auto"/>
                  </w:divBdr>
                </w:div>
                <w:div w:id="360977369">
                  <w:marLeft w:val="0"/>
                  <w:marRight w:val="0"/>
                  <w:marTop w:val="0"/>
                  <w:marBottom w:val="0"/>
                  <w:divBdr>
                    <w:top w:val="none" w:sz="0" w:space="0" w:color="auto"/>
                    <w:left w:val="none" w:sz="0" w:space="0" w:color="auto"/>
                    <w:bottom w:val="none" w:sz="0" w:space="0" w:color="auto"/>
                    <w:right w:val="none" w:sz="0" w:space="0" w:color="auto"/>
                  </w:divBdr>
                </w:div>
                <w:div w:id="1814832588">
                  <w:marLeft w:val="0"/>
                  <w:marRight w:val="0"/>
                  <w:marTop w:val="0"/>
                  <w:marBottom w:val="0"/>
                  <w:divBdr>
                    <w:top w:val="none" w:sz="0" w:space="0" w:color="auto"/>
                    <w:left w:val="none" w:sz="0" w:space="0" w:color="auto"/>
                    <w:bottom w:val="none" w:sz="0" w:space="0" w:color="auto"/>
                    <w:right w:val="none" w:sz="0" w:space="0" w:color="auto"/>
                  </w:divBdr>
                </w:div>
                <w:div w:id="107050729">
                  <w:marLeft w:val="0"/>
                  <w:marRight w:val="0"/>
                  <w:marTop w:val="0"/>
                  <w:marBottom w:val="0"/>
                  <w:divBdr>
                    <w:top w:val="none" w:sz="0" w:space="0" w:color="auto"/>
                    <w:left w:val="none" w:sz="0" w:space="0" w:color="auto"/>
                    <w:bottom w:val="none" w:sz="0" w:space="0" w:color="auto"/>
                    <w:right w:val="none" w:sz="0" w:space="0" w:color="auto"/>
                  </w:divBdr>
                </w:div>
                <w:div w:id="1881547295">
                  <w:marLeft w:val="0"/>
                  <w:marRight w:val="0"/>
                  <w:marTop w:val="0"/>
                  <w:marBottom w:val="0"/>
                  <w:divBdr>
                    <w:top w:val="none" w:sz="0" w:space="0" w:color="auto"/>
                    <w:left w:val="none" w:sz="0" w:space="0" w:color="auto"/>
                    <w:bottom w:val="none" w:sz="0" w:space="0" w:color="auto"/>
                    <w:right w:val="none" w:sz="0" w:space="0" w:color="auto"/>
                  </w:divBdr>
                </w:div>
                <w:div w:id="257063147">
                  <w:marLeft w:val="0"/>
                  <w:marRight w:val="0"/>
                  <w:marTop w:val="0"/>
                  <w:marBottom w:val="0"/>
                  <w:divBdr>
                    <w:top w:val="none" w:sz="0" w:space="0" w:color="auto"/>
                    <w:left w:val="none" w:sz="0" w:space="0" w:color="auto"/>
                    <w:bottom w:val="none" w:sz="0" w:space="0" w:color="auto"/>
                    <w:right w:val="none" w:sz="0" w:space="0" w:color="auto"/>
                  </w:divBdr>
                </w:div>
                <w:div w:id="1994867948">
                  <w:marLeft w:val="0"/>
                  <w:marRight w:val="0"/>
                  <w:marTop w:val="0"/>
                  <w:marBottom w:val="0"/>
                  <w:divBdr>
                    <w:top w:val="none" w:sz="0" w:space="0" w:color="auto"/>
                    <w:left w:val="none" w:sz="0" w:space="0" w:color="auto"/>
                    <w:bottom w:val="none" w:sz="0" w:space="0" w:color="auto"/>
                    <w:right w:val="none" w:sz="0" w:space="0" w:color="auto"/>
                  </w:divBdr>
                </w:div>
                <w:div w:id="745341085">
                  <w:marLeft w:val="0"/>
                  <w:marRight w:val="0"/>
                  <w:marTop w:val="0"/>
                  <w:marBottom w:val="0"/>
                  <w:divBdr>
                    <w:top w:val="none" w:sz="0" w:space="0" w:color="auto"/>
                    <w:left w:val="none" w:sz="0" w:space="0" w:color="auto"/>
                    <w:bottom w:val="none" w:sz="0" w:space="0" w:color="auto"/>
                    <w:right w:val="none" w:sz="0" w:space="0" w:color="auto"/>
                  </w:divBdr>
                </w:div>
                <w:div w:id="254094783">
                  <w:marLeft w:val="0"/>
                  <w:marRight w:val="0"/>
                  <w:marTop w:val="0"/>
                  <w:marBottom w:val="0"/>
                  <w:divBdr>
                    <w:top w:val="none" w:sz="0" w:space="0" w:color="auto"/>
                    <w:left w:val="none" w:sz="0" w:space="0" w:color="auto"/>
                    <w:bottom w:val="none" w:sz="0" w:space="0" w:color="auto"/>
                    <w:right w:val="none" w:sz="0" w:space="0" w:color="auto"/>
                  </w:divBdr>
                </w:div>
                <w:div w:id="199251234">
                  <w:marLeft w:val="0"/>
                  <w:marRight w:val="0"/>
                  <w:marTop w:val="0"/>
                  <w:marBottom w:val="0"/>
                  <w:divBdr>
                    <w:top w:val="none" w:sz="0" w:space="0" w:color="auto"/>
                    <w:left w:val="none" w:sz="0" w:space="0" w:color="auto"/>
                    <w:bottom w:val="none" w:sz="0" w:space="0" w:color="auto"/>
                    <w:right w:val="none" w:sz="0" w:space="0" w:color="auto"/>
                  </w:divBdr>
                </w:div>
                <w:div w:id="391150452">
                  <w:marLeft w:val="0"/>
                  <w:marRight w:val="0"/>
                  <w:marTop w:val="0"/>
                  <w:marBottom w:val="0"/>
                  <w:divBdr>
                    <w:top w:val="none" w:sz="0" w:space="0" w:color="auto"/>
                    <w:left w:val="none" w:sz="0" w:space="0" w:color="auto"/>
                    <w:bottom w:val="none" w:sz="0" w:space="0" w:color="auto"/>
                    <w:right w:val="none" w:sz="0" w:space="0" w:color="auto"/>
                  </w:divBdr>
                </w:div>
                <w:div w:id="1020545133">
                  <w:marLeft w:val="0"/>
                  <w:marRight w:val="0"/>
                  <w:marTop w:val="0"/>
                  <w:marBottom w:val="0"/>
                  <w:divBdr>
                    <w:top w:val="none" w:sz="0" w:space="0" w:color="auto"/>
                    <w:left w:val="none" w:sz="0" w:space="0" w:color="auto"/>
                    <w:bottom w:val="none" w:sz="0" w:space="0" w:color="auto"/>
                    <w:right w:val="none" w:sz="0" w:space="0" w:color="auto"/>
                  </w:divBdr>
                </w:div>
                <w:div w:id="621498843">
                  <w:marLeft w:val="0"/>
                  <w:marRight w:val="0"/>
                  <w:marTop w:val="0"/>
                  <w:marBottom w:val="0"/>
                  <w:divBdr>
                    <w:top w:val="none" w:sz="0" w:space="0" w:color="auto"/>
                    <w:left w:val="none" w:sz="0" w:space="0" w:color="auto"/>
                    <w:bottom w:val="none" w:sz="0" w:space="0" w:color="auto"/>
                    <w:right w:val="none" w:sz="0" w:space="0" w:color="auto"/>
                  </w:divBdr>
                </w:div>
                <w:div w:id="1325477954">
                  <w:marLeft w:val="0"/>
                  <w:marRight w:val="0"/>
                  <w:marTop w:val="0"/>
                  <w:marBottom w:val="0"/>
                  <w:divBdr>
                    <w:top w:val="none" w:sz="0" w:space="0" w:color="auto"/>
                    <w:left w:val="none" w:sz="0" w:space="0" w:color="auto"/>
                    <w:bottom w:val="none" w:sz="0" w:space="0" w:color="auto"/>
                    <w:right w:val="none" w:sz="0" w:space="0" w:color="auto"/>
                  </w:divBdr>
                </w:div>
                <w:div w:id="1780760296">
                  <w:marLeft w:val="0"/>
                  <w:marRight w:val="0"/>
                  <w:marTop w:val="0"/>
                  <w:marBottom w:val="0"/>
                  <w:divBdr>
                    <w:top w:val="none" w:sz="0" w:space="0" w:color="auto"/>
                    <w:left w:val="none" w:sz="0" w:space="0" w:color="auto"/>
                    <w:bottom w:val="none" w:sz="0" w:space="0" w:color="auto"/>
                    <w:right w:val="none" w:sz="0" w:space="0" w:color="auto"/>
                  </w:divBdr>
                </w:div>
                <w:div w:id="1522161153">
                  <w:marLeft w:val="0"/>
                  <w:marRight w:val="0"/>
                  <w:marTop w:val="0"/>
                  <w:marBottom w:val="0"/>
                  <w:divBdr>
                    <w:top w:val="none" w:sz="0" w:space="0" w:color="auto"/>
                    <w:left w:val="none" w:sz="0" w:space="0" w:color="auto"/>
                    <w:bottom w:val="none" w:sz="0" w:space="0" w:color="auto"/>
                    <w:right w:val="none" w:sz="0" w:space="0" w:color="auto"/>
                  </w:divBdr>
                </w:div>
                <w:div w:id="121000818">
                  <w:marLeft w:val="0"/>
                  <w:marRight w:val="0"/>
                  <w:marTop w:val="0"/>
                  <w:marBottom w:val="0"/>
                  <w:divBdr>
                    <w:top w:val="none" w:sz="0" w:space="0" w:color="auto"/>
                    <w:left w:val="none" w:sz="0" w:space="0" w:color="auto"/>
                    <w:bottom w:val="none" w:sz="0" w:space="0" w:color="auto"/>
                    <w:right w:val="none" w:sz="0" w:space="0" w:color="auto"/>
                  </w:divBdr>
                </w:div>
                <w:div w:id="1255938961">
                  <w:marLeft w:val="0"/>
                  <w:marRight w:val="0"/>
                  <w:marTop w:val="0"/>
                  <w:marBottom w:val="0"/>
                  <w:divBdr>
                    <w:top w:val="none" w:sz="0" w:space="0" w:color="auto"/>
                    <w:left w:val="none" w:sz="0" w:space="0" w:color="auto"/>
                    <w:bottom w:val="none" w:sz="0" w:space="0" w:color="auto"/>
                    <w:right w:val="none" w:sz="0" w:space="0" w:color="auto"/>
                  </w:divBdr>
                </w:div>
                <w:div w:id="319117300">
                  <w:marLeft w:val="0"/>
                  <w:marRight w:val="0"/>
                  <w:marTop w:val="0"/>
                  <w:marBottom w:val="0"/>
                  <w:divBdr>
                    <w:top w:val="none" w:sz="0" w:space="0" w:color="auto"/>
                    <w:left w:val="none" w:sz="0" w:space="0" w:color="auto"/>
                    <w:bottom w:val="none" w:sz="0" w:space="0" w:color="auto"/>
                    <w:right w:val="none" w:sz="0" w:space="0" w:color="auto"/>
                  </w:divBdr>
                </w:div>
                <w:div w:id="1302422880">
                  <w:marLeft w:val="0"/>
                  <w:marRight w:val="0"/>
                  <w:marTop w:val="0"/>
                  <w:marBottom w:val="0"/>
                  <w:divBdr>
                    <w:top w:val="none" w:sz="0" w:space="0" w:color="auto"/>
                    <w:left w:val="none" w:sz="0" w:space="0" w:color="auto"/>
                    <w:bottom w:val="none" w:sz="0" w:space="0" w:color="auto"/>
                    <w:right w:val="none" w:sz="0" w:space="0" w:color="auto"/>
                  </w:divBdr>
                </w:div>
                <w:div w:id="1059476944">
                  <w:marLeft w:val="0"/>
                  <w:marRight w:val="0"/>
                  <w:marTop w:val="0"/>
                  <w:marBottom w:val="0"/>
                  <w:divBdr>
                    <w:top w:val="none" w:sz="0" w:space="0" w:color="auto"/>
                    <w:left w:val="none" w:sz="0" w:space="0" w:color="auto"/>
                    <w:bottom w:val="none" w:sz="0" w:space="0" w:color="auto"/>
                    <w:right w:val="none" w:sz="0" w:space="0" w:color="auto"/>
                  </w:divBdr>
                </w:div>
                <w:div w:id="646319531">
                  <w:marLeft w:val="0"/>
                  <w:marRight w:val="0"/>
                  <w:marTop w:val="0"/>
                  <w:marBottom w:val="0"/>
                  <w:divBdr>
                    <w:top w:val="none" w:sz="0" w:space="0" w:color="auto"/>
                    <w:left w:val="none" w:sz="0" w:space="0" w:color="auto"/>
                    <w:bottom w:val="none" w:sz="0" w:space="0" w:color="auto"/>
                    <w:right w:val="none" w:sz="0" w:space="0" w:color="auto"/>
                  </w:divBdr>
                </w:div>
                <w:div w:id="1513714522">
                  <w:marLeft w:val="0"/>
                  <w:marRight w:val="0"/>
                  <w:marTop w:val="0"/>
                  <w:marBottom w:val="0"/>
                  <w:divBdr>
                    <w:top w:val="none" w:sz="0" w:space="0" w:color="auto"/>
                    <w:left w:val="none" w:sz="0" w:space="0" w:color="auto"/>
                    <w:bottom w:val="none" w:sz="0" w:space="0" w:color="auto"/>
                    <w:right w:val="none" w:sz="0" w:space="0" w:color="auto"/>
                  </w:divBdr>
                </w:div>
                <w:div w:id="2093548210">
                  <w:marLeft w:val="0"/>
                  <w:marRight w:val="0"/>
                  <w:marTop w:val="0"/>
                  <w:marBottom w:val="0"/>
                  <w:divBdr>
                    <w:top w:val="none" w:sz="0" w:space="0" w:color="auto"/>
                    <w:left w:val="none" w:sz="0" w:space="0" w:color="auto"/>
                    <w:bottom w:val="none" w:sz="0" w:space="0" w:color="auto"/>
                    <w:right w:val="none" w:sz="0" w:space="0" w:color="auto"/>
                  </w:divBdr>
                </w:div>
                <w:div w:id="1761952774">
                  <w:marLeft w:val="0"/>
                  <w:marRight w:val="0"/>
                  <w:marTop w:val="0"/>
                  <w:marBottom w:val="0"/>
                  <w:divBdr>
                    <w:top w:val="none" w:sz="0" w:space="0" w:color="auto"/>
                    <w:left w:val="none" w:sz="0" w:space="0" w:color="auto"/>
                    <w:bottom w:val="none" w:sz="0" w:space="0" w:color="auto"/>
                    <w:right w:val="none" w:sz="0" w:space="0" w:color="auto"/>
                  </w:divBdr>
                </w:div>
                <w:div w:id="1078938415">
                  <w:marLeft w:val="0"/>
                  <w:marRight w:val="0"/>
                  <w:marTop w:val="0"/>
                  <w:marBottom w:val="0"/>
                  <w:divBdr>
                    <w:top w:val="none" w:sz="0" w:space="0" w:color="auto"/>
                    <w:left w:val="none" w:sz="0" w:space="0" w:color="auto"/>
                    <w:bottom w:val="none" w:sz="0" w:space="0" w:color="auto"/>
                    <w:right w:val="none" w:sz="0" w:space="0" w:color="auto"/>
                  </w:divBdr>
                </w:div>
                <w:div w:id="1645621934">
                  <w:marLeft w:val="0"/>
                  <w:marRight w:val="0"/>
                  <w:marTop w:val="0"/>
                  <w:marBottom w:val="0"/>
                  <w:divBdr>
                    <w:top w:val="none" w:sz="0" w:space="0" w:color="auto"/>
                    <w:left w:val="none" w:sz="0" w:space="0" w:color="auto"/>
                    <w:bottom w:val="none" w:sz="0" w:space="0" w:color="auto"/>
                    <w:right w:val="none" w:sz="0" w:space="0" w:color="auto"/>
                  </w:divBdr>
                </w:div>
                <w:div w:id="1692487664">
                  <w:marLeft w:val="0"/>
                  <w:marRight w:val="0"/>
                  <w:marTop w:val="0"/>
                  <w:marBottom w:val="0"/>
                  <w:divBdr>
                    <w:top w:val="none" w:sz="0" w:space="0" w:color="auto"/>
                    <w:left w:val="none" w:sz="0" w:space="0" w:color="auto"/>
                    <w:bottom w:val="none" w:sz="0" w:space="0" w:color="auto"/>
                    <w:right w:val="none" w:sz="0" w:space="0" w:color="auto"/>
                  </w:divBdr>
                </w:div>
                <w:div w:id="950354404">
                  <w:marLeft w:val="0"/>
                  <w:marRight w:val="0"/>
                  <w:marTop w:val="0"/>
                  <w:marBottom w:val="0"/>
                  <w:divBdr>
                    <w:top w:val="none" w:sz="0" w:space="0" w:color="auto"/>
                    <w:left w:val="none" w:sz="0" w:space="0" w:color="auto"/>
                    <w:bottom w:val="none" w:sz="0" w:space="0" w:color="auto"/>
                    <w:right w:val="none" w:sz="0" w:space="0" w:color="auto"/>
                  </w:divBdr>
                </w:div>
                <w:div w:id="1598712967">
                  <w:marLeft w:val="0"/>
                  <w:marRight w:val="0"/>
                  <w:marTop w:val="0"/>
                  <w:marBottom w:val="0"/>
                  <w:divBdr>
                    <w:top w:val="none" w:sz="0" w:space="0" w:color="auto"/>
                    <w:left w:val="none" w:sz="0" w:space="0" w:color="auto"/>
                    <w:bottom w:val="none" w:sz="0" w:space="0" w:color="auto"/>
                    <w:right w:val="none" w:sz="0" w:space="0" w:color="auto"/>
                  </w:divBdr>
                </w:div>
                <w:div w:id="738789014">
                  <w:marLeft w:val="0"/>
                  <w:marRight w:val="0"/>
                  <w:marTop w:val="0"/>
                  <w:marBottom w:val="0"/>
                  <w:divBdr>
                    <w:top w:val="none" w:sz="0" w:space="0" w:color="auto"/>
                    <w:left w:val="none" w:sz="0" w:space="0" w:color="auto"/>
                    <w:bottom w:val="none" w:sz="0" w:space="0" w:color="auto"/>
                    <w:right w:val="none" w:sz="0" w:space="0" w:color="auto"/>
                  </w:divBdr>
                </w:div>
                <w:div w:id="748230332">
                  <w:marLeft w:val="0"/>
                  <w:marRight w:val="0"/>
                  <w:marTop w:val="0"/>
                  <w:marBottom w:val="0"/>
                  <w:divBdr>
                    <w:top w:val="none" w:sz="0" w:space="0" w:color="auto"/>
                    <w:left w:val="none" w:sz="0" w:space="0" w:color="auto"/>
                    <w:bottom w:val="none" w:sz="0" w:space="0" w:color="auto"/>
                    <w:right w:val="none" w:sz="0" w:space="0" w:color="auto"/>
                  </w:divBdr>
                </w:div>
                <w:div w:id="1111900672">
                  <w:marLeft w:val="0"/>
                  <w:marRight w:val="0"/>
                  <w:marTop w:val="0"/>
                  <w:marBottom w:val="0"/>
                  <w:divBdr>
                    <w:top w:val="none" w:sz="0" w:space="0" w:color="auto"/>
                    <w:left w:val="none" w:sz="0" w:space="0" w:color="auto"/>
                    <w:bottom w:val="none" w:sz="0" w:space="0" w:color="auto"/>
                    <w:right w:val="none" w:sz="0" w:space="0" w:color="auto"/>
                  </w:divBdr>
                </w:div>
                <w:div w:id="487138424">
                  <w:marLeft w:val="0"/>
                  <w:marRight w:val="0"/>
                  <w:marTop w:val="0"/>
                  <w:marBottom w:val="0"/>
                  <w:divBdr>
                    <w:top w:val="none" w:sz="0" w:space="0" w:color="auto"/>
                    <w:left w:val="none" w:sz="0" w:space="0" w:color="auto"/>
                    <w:bottom w:val="none" w:sz="0" w:space="0" w:color="auto"/>
                    <w:right w:val="none" w:sz="0" w:space="0" w:color="auto"/>
                  </w:divBdr>
                </w:div>
                <w:div w:id="742530103">
                  <w:marLeft w:val="0"/>
                  <w:marRight w:val="0"/>
                  <w:marTop w:val="0"/>
                  <w:marBottom w:val="0"/>
                  <w:divBdr>
                    <w:top w:val="none" w:sz="0" w:space="0" w:color="auto"/>
                    <w:left w:val="none" w:sz="0" w:space="0" w:color="auto"/>
                    <w:bottom w:val="none" w:sz="0" w:space="0" w:color="auto"/>
                    <w:right w:val="none" w:sz="0" w:space="0" w:color="auto"/>
                  </w:divBdr>
                </w:div>
                <w:div w:id="186524621">
                  <w:marLeft w:val="0"/>
                  <w:marRight w:val="0"/>
                  <w:marTop w:val="0"/>
                  <w:marBottom w:val="0"/>
                  <w:divBdr>
                    <w:top w:val="none" w:sz="0" w:space="0" w:color="auto"/>
                    <w:left w:val="none" w:sz="0" w:space="0" w:color="auto"/>
                    <w:bottom w:val="none" w:sz="0" w:space="0" w:color="auto"/>
                    <w:right w:val="none" w:sz="0" w:space="0" w:color="auto"/>
                  </w:divBdr>
                </w:div>
                <w:div w:id="2098088293">
                  <w:marLeft w:val="0"/>
                  <w:marRight w:val="0"/>
                  <w:marTop w:val="0"/>
                  <w:marBottom w:val="0"/>
                  <w:divBdr>
                    <w:top w:val="none" w:sz="0" w:space="0" w:color="auto"/>
                    <w:left w:val="none" w:sz="0" w:space="0" w:color="auto"/>
                    <w:bottom w:val="none" w:sz="0" w:space="0" w:color="auto"/>
                    <w:right w:val="none" w:sz="0" w:space="0" w:color="auto"/>
                  </w:divBdr>
                </w:div>
                <w:div w:id="1266769059">
                  <w:marLeft w:val="0"/>
                  <w:marRight w:val="0"/>
                  <w:marTop w:val="0"/>
                  <w:marBottom w:val="0"/>
                  <w:divBdr>
                    <w:top w:val="none" w:sz="0" w:space="0" w:color="auto"/>
                    <w:left w:val="none" w:sz="0" w:space="0" w:color="auto"/>
                    <w:bottom w:val="none" w:sz="0" w:space="0" w:color="auto"/>
                    <w:right w:val="none" w:sz="0" w:space="0" w:color="auto"/>
                  </w:divBdr>
                </w:div>
                <w:div w:id="2045978784">
                  <w:marLeft w:val="0"/>
                  <w:marRight w:val="0"/>
                  <w:marTop w:val="0"/>
                  <w:marBottom w:val="0"/>
                  <w:divBdr>
                    <w:top w:val="none" w:sz="0" w:space="0" w:color="auto"/>
                    <w:left w:val="none" w:sz="0" w:space="0" w:color="auto"/>
                    <w:bottom w:val="none" w:sz="0" w:space="0" w:color="auto"/>
                    <w:right w:val="none" w:sz="0" w:space="0" w:color="auto"/>
                  </w:divBdr>
                </w:div>
                <w:div w:id="461653944">
                  <w:marLeft w:val="0"/>
                  <w:marRight w:val="0"/>
                  <w:marTop w:val="0"/>
                  <w:marBottom w:val="0"/>
                  <w:divBdr>
                    <w:top w:val="none" w:sz="0" w:space="0" w:color="auto"/>
                    <w:left w:val="none" w:sz="0" w:space="0" w:color="auto"/>
                    <w:bottom w:val="none" w:sz="0" w:space="0" w:color="auto"/>
                    <w:right w:val="none" w:sz="0" w:space="0" w:color="auto"/>
                  </w:divBdr>
                </w:div>
                <w:div w:id="1824812762">
                  <w:marLeft w:val="0"/>
                  <w:marRight w:val="0"/>
                  <w:marTop w:val="0"/>
                  <w:marBottom w:val="0"/>
                  <w:divBdr>
                    <w:top w:val="none" w:sz="0" w:space="0" w:color="auto"/>
                    <w:left w:val="none" w:sz="0" w:space="0" w:color="auto"/>
                    <w:bottom w:val="none" w:sz="0" w:space="0" w:color="auto"/>
                    <w:right w:val="none" w:sz="0" w:space="0" w:color="auto"/>
                  </w:divBdr>
                </w:div>
                <w:div w:id="1352999753">
                  <w:marLeft w:val="0"/>
                  <w:marRight w:val="0"/>
                  <w:marTop w:val="0"/>
                  <w:marBottom w:val="0"/>
                  <w:divBdr>
                    <w:top w:val="none" w:sz="0" w:space="0" w:color="auto"/>
                    <w:left w:val="none" w:sz="0" w:space="0" w:color="auto"/>
                    <w:bottom w:val="none" w:sz="0" w:space="0" w:color="auto"/>
                    <w:right w:val="none" w:sz="0" w:space="0" w:color="auto"/>
                  </w:divBdr>
                </w:div>
                <w:div w:id="899948409">
                  <w:marLeft w:val="0"/>
                  <w:marRight w:val="0"/>
                  <w:marTop w:val="0"/>
                  <w:marBottom w:val="0"/>
                  <w:divBdr>
                    <w:top w:val="none" w:sz="0" w:space="0" w:color="auto"/>
                    <w:left w:val="none" w:sz="0" w:space="0" w:color="auto"/>
                    <w:bottom w:val="none" w:sz="0" w:space="0" w:color="auto"/>
                    <w:right w:val="none" w:sz="0" w:space="0" w:color="auto"/>
                  </w:divBdr>
                </w:div>
                <w:div w:id="1909342427">
                  <w:marLeft w:val="0"/>
                  <w:marRight w:val="0"/>
                  <w:marTop w:val="0"/>
                  <w:marBottom w:val="0"/>
                  <w:divBdr>
                    <w:top w:val="none" w:sz="0" w:space="0" w:color="auto"/>
                    <w:left w:val="none" w:sz="0" w:space="0" w:color="auto"/>
                    <w:bottom w:val="none" w:sz="0" w:space="0" w:color="auto"/>
                    <w:right w:val="none" w:sz="0" w:space="0" w:color="auto"/>
                  </w:divBdr>
                </w:div>
                <w:div w:id="490216684">
                  <w:marLeft w:val="0"/>
                  <w:marRight w:val="0"/>
                  <w:marTop w:val="0"/>
                  <w:marBottom w:val="0"/>
                  <w:divBdr>
                    <w:top w:val="none" w:sz="0" w:space="0" w:color="auto"/>
                    <w:left w:val="none" w:sz="0" w:space="0" w:color="auto"/>
                    <w:bottom w:val="none" w:sz="0" w:space="0" w:color="auto"/>
                    <w:right w:val="none" w:sz="0" w:space="0" w:color="auto"/>
                  </w:divBdr>
                </w:div>
                <w:div w:id="366755746">
                  <w:marLeft w:val="0"/>
                  <w:marRight w:val="0"/>
                  <w:marTop w:val="0"/>
                  <w:marBottom w:val="0"/>
                  <w:divBdr>
                    <w:top w:val="none" w:sz="0" w:space="0" w:color="auto"/>
                    <w:left w:val="none" w:sz="0" w:space="0" w:color="auto"/>
                    <w:bottom w:val="none" w:sz="0" w:space="0" w:color="auto"/>
                    <w:right w:val="none" w:sz="0" w:space="0" w:color="auto"/>
                  </w:divBdr>
                </w:div>
                <w:div w:id="1391727317">
                  <w:marLeft w:val="0"/>
                  <w:marRight w:val="0"/>
                  <w:marTop w:val="0"/>
                  <w:marBottom w:val="0"/>
                  <w:divBdr>
                    <w:top w:val="none" w:sz="0" w:space="0" w:color="auto"/>
                    <w:left w:val="none" w:sz="0" w:space="0" w:color="auto"/>
                    <w:bottom w:val="none" w:sz="0" w:space="0" w:color="auto"/>
                    <w:right w:val="none" w:sz="0" w:space="0" w:color="auto"/>
                  </w:divBdr>
                </w:div>
                <w:div w:id="209149727">
                  <w:marLeft w:val="0"/>
                  <w:marRight w:val="0"/>
                  <w:marTop w:val="0"/>
                  <w:marBottom w:val="0"/>
                  <w:divBdr>
                    <w:top w:val="none" w:sz="0" w:space="0" w:color="auto"/>
                    <w:left w:val="none" w:sz="0" w:space="0" w:color="auto"/>
                    <w:bottom w:val="none" w:sz="0" w:space="0" w:color="auto"/>
                    <w:right w:val="none" w:sz="0" w:space="0" w:color="auto"/>
                  </w:divBdr>
                </w:div>
                <w:div w:id="1387023115">
                  <w:marLeft w:val="0"/>
                  <w:marRight w:val="0"/>
                  <w:marTop w:val="0"/>
                  <w:marBottom w:val="0"/>
                  <w:divBdr>
                    <w:top w:val="none" w:sz="0" w:space="0" w:color="auto"/>
                    <w:left w:val="none" w:sz="0" w:space="0" w:color="auto"/>
                    <w:bottom w:val="none" w:sz="0" w:space="0" w:color="auto"/>
                    <w:right w:val="none" w:sz="0" w:space="0" w:color="auto"/>
                  </w:divBdr>
                </w:div>
                <w:div w:id="53359188">
                  <w:marLeft w:val="0"/>
                  <w:marRight w:val="0"/>
                  <w:marTop w:val="0"/>
                  <w:marBottom w:val="0"/>
                  <w:divBdr>
                    <w:top w:val="none" w:sz="0" w:space="0" w:color="auto"/>
                    <w:left w:val="none" w:sz="0" w:space="0" w:color="auto"/>
                    <w:bottom w:val="none" w:sz="0" w:space="0" w:color="auto"/>
                    <w:right w:val="none" w:sz="0" w:space="0" w:color="auto"/>
                  </w:divBdr>
                </w:div>
                <w:div w:id="1777096462">
                  <w:marLeft w:val="0"/>
                  <w:marRight w:val="0"/>
                  <w:marTop w:val="0"/>
                  <w:marBottom w:val="0"/>
                  <w:divBdr>
                    <w:top w:val="none" w:sz="0" w:space="0" w:color="auto"/>
                    <w:left w:val="none" w:sz="0" w:space="0" w:color="auto"/>
                    <w:bottom w:val="none" w:sz="0" w:space="0" w:color="auto"/>
                    <w:right w:val="none" w:sz="0" w:space="0" w:color="auto"/>
                  </w:divBdr>
                </w:div>
                <w:div w:id="1387754358">
                  <w:marLeft w:val="0"/>
                  <w:marRight w:val="0"/>
                  <w:marTop w:val="0"/>
                  <w:marBottom w:val="0"/>
                  <w:divBdr>
                    <w:top w:val="none" w:sz="0" w:space="0" w:color="auto"/>
                    <w:left w:val="none" w:sz="0" w:space="0" w:color="auto"/>
                    <w:bottom w:val="none" w:sz="0" w:space="0" w:color="auto"/>
                    <w:right w:val="none" w:sz="0" w:space="0" w:color="auto"/>
                  </w:divBdr>
                </w:div>
                <w:div w:id="251400096">
                  <w:marLeft w:val="0"/>
                  <w:marRight w:val="0"/>
                  <w:marTop w:val="0"/>
                  <w:marBottom w:val="0"/>
                  <w:divBdr>
                    <w:top w:val="none" w:sz="0" w:space="0" w:color="auto"/>
                    <w:left w:val="none" w:sz="0" w:space="0" w:color="auto"/>
                    <w:bottom w:val="none" w:sz="0" w:space="0" w:color="auto"/>
                    <w:right w:val="none" w:sz="0" w:space="0" w:color="auto"/>
                  </w:divBdr>
                </w:div>
                <w:div w:id="1892182582">
                  <w:marLeft w:val="0"/>
                  <w:marRight w:val="0"/>
                  <w:marTop w:val="0"/>
                  <w:marBottom w:val="0"/>
                  <w:divBdr>
                    <w:top w:val="none" w:sz="0" w:space="0" w:color="auto"/>
                    <w:left w:val="none" w:sz="0" w:space="0" w:color="auto"/>
                    <w:bottom w:val="none" w:sz="0" w:space="0" w:color="auto"/>
                    <w:right w:val="none" w:sz="0" w:space="0" w:color="auto"/>
                  </w:divBdr>
                </w:div>
                <w:div w:id="878126367">
                  <w:marLeft w:val="0"/>
                  <w:marRight w:val="0"/>
                  <w:marTop w:val="0"/>
                  <w:marBottom w:val="0"/>
                  <w:divBdr>
                    <w:top w:val="none" w:sz="0" w:space="0" w:color="auto"/>
                    <w:left w:val="none" w:sz="0" w:space="0" w:color="auto"/>
                    <w:bottom w:val="none" w:sz="0" w:space="0" w:color="auto"/>
                    <w:right w:val="none" w:sz="0" w:space="0" w:color="auto"/>
                  </w:divBdr>
                </w:div>
                <w:div w:id="869681345">
                  <w:marLeft w:val="0"/>
                  <w:marRight w:val="0"/>
                  <w:marTop w:val="0"/>
                  <w:marBottom w:val="0"/>
                  <w:divBdr>
                    <w:top w:val="none" w:sz="0" w:space="0" w:color="auto"/>
                    <w:left w:val="none" w:sz="0" w:space="0" w:color="auto"/>
                    <w:bottom w:val="none" w:sz="0" w:space="0" w:color="auto"/>
                    <w:right w:val="none" w:sz="0" w:space="0" w:color="auto"/>
                  </w:divBdr>
                </w:div>
                <w:div w:id="905067628">
                  <w:marLeft w:val="0"/>
                  <w:marRight w:val="0"/>
                  <w:marTop w:val="0"/>
                  <w:marBottom w:val="0"/>
                  <w:divBdr>
                    <w:top w:val="none" w:sz="0" w:space="0" w:color="auto"/>
                    <w:left w:val="none" w:sz="0" w:space="0" w:color="auto"/>
                    <w:bottom w:val="none" w:sz="0" w:space="0" w:color="auto"/>
                    <w:right w:val="none" w:sz="0" w:space="0" w:color="auto"/>
                  </w:divBdr>
                </w:div>
                <w:div w:id="537746112">
                  <w:marLeft w:val="0"/>
                  <w:marRight w:val="0"/>
                  <w:marTop w:val="0"/>
                  <w:marBottom w:val="0"/>
                  <w:divBdr>
                    <w:top w:val="none" w:sz="0" w:space="0" w:color="auto"/>
                    <w:left w:val="none" w:sz="0" w:space="0" w:color="auto"/>
                    <w:bottom w:val="none" w:sz="0" w:space="0" w:color="auto"/>
                    <w:right w:val="none" w:sz="0" w:space="0" w:color="auto"/>
                  </w:divBdr>
                </w:div>
                <w:div w:id="702174485">
                  <w:marLeft w:val="0"/>
                  <w:marRight w:val="0"/>
                  <w:marTop w:val="0"/>
                  <w:marBottom w:val="0"/>
                  <w:divBdr>
                    <w:top w:val="none" w:sz="0" w:space="0" w:color="auto"/>
                    <w:left w:val="none" w:sz="0" w:space="0" w:color="auto"/>
                    <w:bottom w:val="none" w:sz="0" w:space="0" w:color="auto"/>
                    <w:right w:val="none" w:sz="0" w:space="0" w:color="auto"/>
                  </w:divBdr>
                </w:div>
                <w:div w:id="811022307">
                  <w:marLeft w:val="0"/>
                  <w:marRight w:val="0"/>
                  <w:marTop w:val="0"/>
                  <w:marBottom w:val="0"/>
                  <w:divBdr>
                    <w:top w:val="none" w:sz="0" w:space="0" w:color="auto"/>
                    <w:left w:val="none" w:sz="0" w:space="0" w:color="auto"/>
                    <w:bottom w:val="none" w:sz="0" w:space="0" w:color="auto"/>
                    <w:right w:val="none" w:sz="0" w:space="0" w:color="auto"/>
                  </w:divBdr>
                </w:div>
                <w:div w:id="359546946">
                  <w:marLeft w:val="0"/>
                  <w:marRight w:val="0"/>
                  <w:marTop w:val="0"/>
                  <w:marBottom w:val="0"/>
                  <w:divBdr>
                    <w:top w:val="none" w:sz="0" w:space="0" w:color="auto"/>
                    <w:left w:val="none" w:sz="0" w:space="0" w:color="auto"/>
                    <w:bottom w:val="none" w:sz="0" w:space="0" w:color="auto"/>
                    <w:right w:val="none" w:sz="0" w:space="0" w:color="auto"/>
                  </w:divBdr>
                </w:div>
                <w:div w:id="888616734">
                  <w:marLeft w:val="0"/>
                  <w:marRight w:val="0"/>
                  <w:marTop w:val="0"/>
                  <w:marBottom w:val="0"/>
                  <w:divBdr>
                    <w:top w:val="none" w:sz="0" w:space="0" w:color="auto"/>
                    <w:left w:val="none" w:sz="0" w:space="0" w:color="auto"/>
                    <w:bottom w:val="none" w:sz="0" w:space="0" w:color="auto"/>
                    <w:right w:val="none" w:sz="0" w:space="0" w:color="auto"/>
                  </w:divBdr>
                </w:div>
                <w:div w:id="623118610">
                  <w:marLeft w:val="0"/>
                  <w:marRight w:val="0"/>
                  <w:marTop w:val="0"/>
                  <w:marBottom w:val="0"/>
                  <w:divBdr>
                    <w:top w:val="none" w:sz="0" w:space="0" w:color="auto"/>
                    <w:left w:val="none" w:sz="0" w:space="0" w:color="auto"/>
                    <w:bottom w:val="none" w:sz="0" w:space="0" w:color="auto"/>
                    <w:right w:val="none" w:sz="0" w:space="0" w:color="auto"/>
                  </w:divBdr>
                </w:div>
                <w:div w:id="334496979">
                  <w:marLeft w:val="0"/>
                  <w:marRight w:val="0"/>
                  <w:marTop w:val="0"/>
                  <w:marBottom w:val="0"/>
                  <w:divBdr>
                    <w:top w:val="none" w:sz="0" w:space="0" w:color="auto"/>
                    <w:left w:val="none" w:sz="0" w:space="0" w:color="auto"/>
                    <w:bottom w:val="none" w:sz="0" w:space="0" w:color="auto"/>
                    <w:right w:val="none" w:sz="0" w:space="0" w:color="auto"/>
                  </w:divBdr>
                </w:div>
                <w:div w:id="202526205">
                  <w:marLeft w:val="0"/>
                  <w:marRight w:val="0"/>
                  <w:marTop w:val="0"/>
                  <w:marBottom w:val="0"/>
                  <w:divBdr>
                    <w:top w:val="none" w:sz="0" w:space="0" w:color="auto"/>
                    <w:left w:val="none" w:sz="0" w:space="0" w:color="auto"/>
                    <w:bottom w:val="none" w:sz="0" w:space="0" w:color="auto"/>
                    <w:right w:val="none" w:sz="0" w:space="0" w:color="auto"/>
                  </w:divBdr>
                </w:div>
                <w:div w:id="2142113307">
                  <w:marLeft w:val="0"/>
                  <w:marRight w:val="0"/>
                  <w:marTop w:val="0"/>
                  <w:marBottom w:val="0"/>
                  <w:divBdr>
                    <w:top w:val="none" w:sz="0" w:space="0" w:color="auto"/>
                    <w:left w:val="none" w:sz="0" w:space="0" w:color="auto"/>
                    <w:bottom w:val="none" w:sz="0" w:space="0" w:color="auto"/>
                    <w:right w:val="none" w:sz="0" w:space="0" w:color="auto"/>
                  </w:divBdr>
                </w:div>
                <w:div w:id="659045028">
                  <w:marLeft w:val="0"/>
                  <w:marRight w:val="0"/>
                  <w:marTop w:val="0"/>
                  <w:marBottom w:val="0"/>
                  <w:divBdr>
                    <w:top w:val="none" w:sz="0" w:space="0" w:color="auto"/>
                    <w:left w:val="none" w:sz="0" w:space="0" w:color="auto"/>
                    <w:bottom w:val="none" w:sz="0" w:space="0" w:color="auto"/>
                    <w:right w:val="none" w:sz="0" w:space="0" w:color="auto"/>
                  </w:divBdr>
                </w:div>
                <w:div w:id="828059414">
                  <w:marLeft w:val="0"/>
                  <w:marRight w:val="0"/>
                  <w:marTop w:val="0"/>
                  <w:marBottom w:val="0"/>
                  <w:divBdr>
                    <w:top w:val="none" w:sz="0" w:space="0" w:color="auto"/>
                    <w:left w:val="none" w:sz="0" w:space="0" w:color="auto"/>
                    <w:bottom w:val="none" w:sz="0" w:space="0" w:color="auto"/>
                    <w:right w:val="none" w:sz="0" w:space="0" w:color="auto"/>
                  </w:divBdr>
                </w:div>
                <w:div w:id="1974093426">
                  <w:marLeft w:val="0"/>
                  <w:marRight w:val="0"/>
                  <w:marTop w:val="0"/>
                  <w:marBottom w:val="0"/>
                  <w:divBdr>
                    <w:top w:val="none" w:sz="0" w:space="0" w:color="auto"/>
                    <w:left w:val="none" w:sz="0" w:space="0" w:color="auto"/>
                    <w:bottom w:val="none" w:sz="0" w:space="0" w:color="auto"/>
                    <w:right w:val="none" w:sz="0" w:space="0" w:color="auto"/>
                  </w:divBdr>
                </w:div>
                <w:div w:id="681929939">
                  <w:marLeft w:val="0"/>
                  <w:marRight w:val="0"/>
                  <w:marTop w:val="0"/>
                  <w:marBottom w:val="0"/>
                  <w:divBdr>
                    <w:top w:val="none" w:sz="0" w:space="0" w:color="auto"/>
                    <w:left w:val="none" w:sz="0" w:space="0" w:color="auto"/>
                    <w:bottom w:val="none" w:sz="0" w:space="0" w:color="auto"/>
                    <w:right w:val="none" w:sz="0" w:space="0" w:color="auto"/>
                  </w:divBdr>
                </w:div>
                <w:div w:id="121193364">
                  <w:marLeft w:val="0"/>
                  <w:marRight w:val="0"/>
                  <w:marTop w:val="0"/>
                  <w:marBottom w:val="0"/>
                  <w:divBdr>
                    <w:top w:val="none" w:sz="0" w:space="0" w:color="auto"/>
                    <w:left w:val="none" w:sz="0" w:space="0" w:color="auto"/>
                    <w:bottom w:val="none" w:sz="0" w:space="0" w:color="auto"/>
                    <w:right w:val="none" w:sz="0" w:space="0" w:color="auto"/>
                  </w:divBdr>
                </w:div>
                <w:div w:id="487092124">
                  <w:marLeft w:val="0"/>
                  <w:marRight w:val="0"/>
                  <w:marTop w:val="0"/>
                  <w:marBottom w:val="0"/>
                  <w:divBdr>
                    <w:top w:val="none" w:sz="0" w:space="0" w:color="auto"/>
                    <w:left w:val="none" w:sz="0" w:space="0" w:color="auto"/>
                    <w:bottom w:val="none" w:sz="0" w:space="0" w:color="auto"/>
                    <w:right w:val="none" w:sz="0" w:space="0" w:color="auto"/>
                  </w:divBdr>
                </w:div>
                <w:div w:id="1651059099">
                  <w:marLeft w:val="0"/>
                  <w:marRight w:val="0"/>
                  <w:marTop w:val="0"/>
                  <w:marBottom w:val="0"/>
                  <w:divBdr>
                    <w:top w:val="none" w:sz="0" w:space="0" w:color="auto"/>
                    <w:left w:val="none" w:sz="0" w:space="0" w:color="auto"/>
                    <w:bottom w:val="none" w:sz="0" w:space="0" w:color="auto"/>
                    <w:right w:val="none" w:sz="0" w:space="0" w:color="auto"/>
                  </w:divBdr>
                </w:div>
                <w:div w:id="1097559765">
                  <w:marLeft w:val="0"/>
                  <w:marRight w:val="0"/>
                  <w:marTop w:val="0"/>
                  <w:marBottom w:val="0"/>
                  <w:divBdr>
                    <w:top w:val="none" w:sz="0" w:space="0" w:color="auto"/>
                    <w:left w:val="none" w:sz="0" w:space="0" w:color="auto"/>
                    <w:bottom w:val="none" w:sz="0" w:space="0" w:color="auto"/>
                    <w:right w:val="none" w:sz="0" w:space="0" w:color="auto"/>
                  </w:divBdr>
                </w:div>
                <w:div w:id="132405627">
                  <w:marLeft w:val="0"/>
                  <w:marRight w:val="0"/>
                  <w:marTop w:val="0"/>
                  <w:marBottom w:val="0"/>
                  <w:divBdr>
                    <w:top w:val="none" w:sz="0" w:space="0" w:color="auto"/>
                    <w:left w:val="none" w:sz="0" w:space="0" w:color="auto"/>
                    <w:bottom w:val="none" w:sz="0" w:space="0" w:color="auto"/>
                    <w:right w:val="none" w:sz="0" w:space="0" w:color="auto"/>
                  </w:divBdr>
                </w:div>
                <w:div w:id="1930773338">
                  <w:marLeft w:val="0"/>
                  <w:marRight w:val="0"/>
                  <w:marTop w:val="0"/>
                  <w:marBottom w:val="0"/>
                  <w:divBdr>
                    <w:top w:val="none" w:sz="0" w:space="0" w:color="auto"/>
                    <w:left w:val="none" w:sz="0" w:space="0" w:color="auto"/>
                    <w:bottom w:val="none" w:sz="0" w:space="0" w:color="auto"/>
                    <w:right w:val="none" w:sz="0" w:space="0" w:color="auto"/>
                  </w:divBdr>
                </w:div>
                <w:div w:id="2079018198">
                  <w:marLeft w:val="0"/>
                  <w:marRight w:val="0"/>
                  <w:marTop w:val="0"/>
                  <w:marBottom w:val="0"/>
                  <w:divBdr>
                    <w:top w:val="none" w:sz="0" w:space="0" w:color="auto"/>
                    <w:left w:val="none" w:sz="0" w:space="0" w:color="auto"/>
                    <w:bottom w:val="none" w:sz="0" w:space="0" w:color="auto"/>
                    <w:right w:val="none" w:sz="0" w:space="0" w:color="auto"/>
                  </w:divBdr>
                </w:div>
                <w:div w:id="1165706196">
                  <w:marLeft w:val="0"/>
                  <w:marRight w:val="0"/>
                  <w:marTop w:val="0"/>
                  <w:marBottom w:val="0"/>
                  <w:divBdr>
                    <w:top w:val="none" w:sz="0" w:space="0" w:color="auto"/>
                    <w:left w:val="none" w:sz="0" w:space="0" w:color="auto"/>
                    <w:bottom w:val="none" w:sz="0" w:space="0" w:color="auto"/>
                    <w:right w:val="none" w:sz="0" w:space="0" w:color="auto"/>
                  </w:divBdr>
                </w:div>
                <w:div w:id="864706692">
                  <w:marLeft w:val="0"/>
                  <w:marRight w:val="0"/>
                  <w:marTop w:val="0"/>
                  <w:marBottom w:val="0"/>
                  <w:divBdr>
                    <w:top w:val="none" w:sz="0" w:space="0" w:color="auto"/>
                    <w:left w:val="none" w:sz="0" w:space="0" w:color="auto"/>
                    <w:bottom w:val="none" w:sz="0" w:space="0" w:color="auto"/>
                    <w:right w:val="none" w:sz="0" w:space="0" w:color="auto"/>
                  </w:divBdr>
                </w:div>
                <w:div w:id="1575773168">
                  <w:marLeft w:val="0"/>
                  <w:marRight w:val="0"/>
                  <w:marTop w:val="0"/>
                  <w:marBottom w:val="0"/>
                  <w:divBdr>
                    <w:top w:val="none" w:sz="0" w:space="0" w:color="auto"/>
                    <w:left w:val="none" w:sz="0" w:space="0" w:color="auto"/>
                    <w:bottom w:val="none" w:sz="0" w:space="0" w:color="auto"/>
                    <w:right w:val="none" w:sz="0" w:space="0" w:color="auto"/>
                  </w:divBdr>
                </w:div>
                <w:div w:id="311102083">
                  <w:marLeft w:val="0"/>
                  <w:marRight w:val="0"/>
                  <w:marTop w:val="0"/>
                  <w:marBottom w:val="0"/>
                  <w:divBdr>
                    <w:top w:val="none" w:sz="0" w:space="0" w:color="auto"/>
                    <w:left w:val="none" w:sz="0" w:space="0" w:color="auto"/>
                    <w:bottom w:val="none" w:sz="0" w:space="0" w:color="auto"/>
                    <w:right w:val="none" w:sz="0" w:space="0" w:color="auto"/>
                  </w:divBdr>
                </w:div>
                <w:div w:id="1123620066">
                  <w:marLeft w:val="0"/>
                  <w:marRight w:val="0"/>
                  <w:marTop w:val="0"/>
                  <w:marBottom w:val="0"/>
                  <w:divBdr>
                    <w:top w:val="none" w:sz="0" w:space="0" w:color="auto"/>
                    <w:left w:val="none" w:sz="0" w:space="0" w:color="auto"/>
                    <w:bottom w:val="none" w:sz="0" w:space="0" w:color="auto"/>
                    <w:right w:val="none" w:sz="0" w:space="0" w:color="auto"/>
                  </w:divBdr>
                </w:div>
                <w:div w:id="515123680">
                  <w:marLeft w:val="0"/>
                  <w:marRight w:val="0"/>
                  <w:marTop w:val="0"/>
                  <w:marBottom w:val="0"/>
                  <w:divBdr>
                    <w:top w:val="none" w:sz="0" w:space="0" w:color="auto"/>
                    <w:left w:val="none" w:sz="0" w:space="0" w:color="auto"/>
                    <w:bottom w:val="none" w:sz="0" w:space="0" w:color="auto"/>
                    <w:right w:val="none" w:sz="0" w:space="0" w:color="auto"/>
                  </w:divBdr>
                </w:div>
                <w:div w:id="203686177">
                  <w:marLeft w:val="0"/>
                  <w:marRight w:val="0"/>
                  <w:marTop w:val="0"/>
                  <w:marBottom w:val="0"/>
                  <w:divBdr>
                    <w:top w:val="none" w:sz="0" w:space="0" w:color="auto"/>
                    <w:left w:val="none" w:sz="0" w:space="0" w:color="auto"/>
                    <w:bottom w:val="none" w:sz="0" w:space="0" w:color="auto"/>
                    <w:right w:val="none" w:sz="0" w:space="0" w:color="auto"/>
                  </w:divBdr>
                </w:div>
                <w:div w:id="1276982344">
                  <w:marLeft w:val="0"/>
                  <w:marRight w:val="0"/>
                  <w:marTop w:val="0"/>
                  <w:marBottom w:val="0"/>
                  <w:divBdr>
                    <w:top w:val="none" w:sz="0" w:space="0" w:color="auto"/>
                    <w:left w:val="none" w:sz="0" w:space="0" w:color="auto"/>
                    <w:bottom w:val="none" w:sz="0" w:space="0" w:color="auto"/>
                    <w:right w:val="none" w:sz="0" w:space="0" w:color="auto"/>
                  </w:divBdr>
                </w:div>
                <w:div w:id="946349844">
                  <w:marLeft w:val="0"/>
                  <w:marRight w:val="0"/>
                  <w:marTop w:val="0"/>
                  <w:marBottom w:val="0"/>
                  <w:divBdr>
                    <w:top w:val="none" w:sz="0" w:space="0" w:color="auto"/>
                    <w:left w:val="none" w:sz="0" w:space="0" w:color="auto"/>
                    <w:bottom w:val="none" w:sz="0" w:space="0" w:color="auto"/>
                    <w:right w:val="none" w:sz="0" w:space="0" w:color="auto"/>
                  </w:divBdr>
                </w:div>
                <w:div w:id="1248424654">
                  <w:marLeft w:val="0"/>
                  <w:marRight w:val="0"/>
                  <w:marTop w:val="0"/>
                  <w:marBottom w:val="0"/>
                  <w:divBdr>
                    <w:top w:val="none" w:sz="0" w:space="0" w:color="auto"/>
                    <w:left w:val="none" w:sz="0" w:space="0" w:color="auto"/>
                    <w:bottom w:val="none" w:sz="0" w:space="0" w:color="auto"/>
                    <w:right w:val="none" w:sz="0" w:space="0" w:color="auto"/>
                  </w:divBdr>
                </w:div>
                <w:div w:id="1964144946">
                  <w:marLeft w:val="0"/>
                  <w:marRight w:val="0"/>
                  <w:marTop w:val="0"/>
                  <w:marBottom w:val="0"/>
                  <w:divBdr>
                    <w:top w:val="none" w:sz="0" w:space="0" w:color="auto"/>
                    <w:left w:val="none" w:sz="0" w:space="0" w:color="auto"/>
                    <w:bottom w:val="none" w:sz="0" w:space="0" w:color="auto"/>
                    <w:right w:val="none" w:sz="0" w:space="0" w:color="auto"/>
                  </w:divBdr>
                </w:div>
                <w:div w:id="828980010">
                  <w:marLeft w:val="0"/>
                  <w:marRight w:val="0"/>
                  <w:marTop w:val="0"/>
                  <w:marBottom w:val="0"/>
                  <w:divBdr>
                    <w:top w:val="none" w:sz="0" w:space="0" w:color="auto"/>
                    <w:left w:val="none" w:sz="0" w:space="0" w:color="auto"/>
                    <w:bottom w:val="none" w:sz="0" w:space="0" w:color="auto"/>
                    <w:right w:val="none" w:sz="0" w:space="0" w:color="auto"/>
                  </w:divBdr>
                </w:div>
                <w:div w:id="1342391411">
                  <w:marLeft w:val="0"/>
                  <w:marRight w:val="0"/>
                  <w:marTop w:val="0"/>
                  <w:marBottom w:val="0"/>
                  <w:divBdr>
                    <w:top w:val="none" w:sz="0" w:space="0" w:color="auto"/>
                    <w:left w:val="none" w:sz="0" w:space="0" w:color="auto"/>
                    <w:bottom w:val="none" w:sz="0" w:space="0" w:color="auto"/>
                    <w:right w:val="none" w:sz="0" w:space="0" w:color="auto"/>
                  </w:divBdr>
                </w:div>
                <w:div w:id="158469135">
                  <w:marLeft w:val="0"/>
                  <w:marRight w:val="0"/>
                  <w:marTop w:val="0"/>
                  <w:marBottom w:val="0"/>
                  <w:divBdr>
                    <w:top w:val="none" w:sz="0" w:space="0" w:color="auto"/>
                    <w:left w:val="none" w:sz="0" w:space="0" w:color="auto"/>
                    <w:bottom w:val="none" w:sz="0" w:space="0" w:color="auto"/>
                    <w:right w:val="none" w:sz="0" w:space="0" w:color="auto"/>
                  </w:divBdr>
                </w:div>
                <w:div w:id="897400288">
                  <w:marLeft w:val="0"/>
                  <w:marRight w:val="0"/>
                  <w:marTop w:val="0"/>
                  <w:marBottom w:val="0"/>
                  <w:divBdr>
                    <w:top w:val="none" w:sz="0" w:space="0" w:color="auto"/>
                    <w:left w:val="none" w:sz="0" w:space="0" w:color="auto"/>
                    <w:bottom w:val="none" w:sz="0" w:space="0" w:color="auto"/>
                    <w:right w:val="none" w:sz="0" w:space="0" w:color="auto"/>
                  </w:divBdr>
                </w:div>
                <w:div w:id="1460418117">
                  <w:marLeft w:val="0"/>
                  <w:marRight w:val="0"/>
                  <w:marTop w:val="0"/>
                  <w:marBottom w:val="0"/>
                  <w:divBdr>
                    <w:top w:val="none" w:sz="0" w:space="0" w:color="auto"/>
                    <w:left w:val="none" w:sz="0" w:space="0" w:color="auto"/>
                    <w:bottom w:val="none" w:sz="0" w:space="0" w:color="auto"/>
                    <w:right w:val="none" w:sz="0" w:space="0" w:color="auto"/>
                  </w:divBdr>
                </w:div>
                <w:div w:id="184561243">
                  <w:marLeft w:val="0"/>
                  <w:marRight w:val="0"/>
                  <w:marTop w:val="0"/>
                  <w:marBottom w:val="0"/>
                  <w:divBdr>
                    <w:top w:val="none" w:sz="0" w:space="0" w:color="auto"/>
                    <w:left w:val="none" w:sz="0" w:space="0" w:color="auto"/>
                    <w:bottom w:val="none" w:sz="0" w:space="0" w:color="auto"/>
                    <w:right w:val="none" w:sz="0" w:space="0" w:color="auto"/>
                  </w:divBdr>
                </w:div>
                <w:div w:id="1547765338">
                  <w:marLeft w:val="0"/>
                  <w:marRight w:val="0"/>
                  <w:marTop w:val="0"/>
                  <w:marBottom w:val="0"/>
                  <w:divBdr>
                    <w:top w:val="none" w:sz="0" w:space="0" w:color="auto"/>
                    <w:left w:val="none" w:sz="0" w:space="0" w:color="auto"/>
                    <w:bottom w:val="none" w:sz="0" w:space="0" w:color="auto"/>
                    <w:right w:val="none" w:sz="0" w:space="0" w:color="auto"/>
                  </w:divBdr>
                </w:div>
                <w:div w:id="967978819">
                  <w:marLeft w:val="0"/>
                  <w:marRight w:val="0"/>
                  <w:marTop w:val="0"/>
                  <w:marBottom w:val="0"/>
                  <w:divBdr>
                    <w:top w:val="none" w:sz="0" w:space="0" w:color="auto"/>
                    <w:left w:val="none" w:sz="0" w:space="0" w:color="auto"/>
                    <w:bottom w:val="none" w:sz="0" w:space="0" w:color="auto"/>
                    <w:right w:val="none" w:sz="0" w:space="0" w:color="auto"/>
                  </w:divBdr>
                </w:div>
                <w:div w:id="1048532877">
                  <w:marLeft w:val="0"/>
                  <w:marRight w:val="0"/>
                  <w:marTop w:val="0"/>
                  <w:marBottom w:val="0"/>
                  <w:divBdr>
                    <w:top w:val="none" w:sz="0" w:space="0" w:color="auto"/>
                    <w:left w:val="none" w:sz="0" w:space="0" w:color="auto"/>
                    <w:bottom w:val="none" w:sz="0" w:space="0" w:color="auto"/>
                    <w:right w:val="none" w:sz="0" w:space="0" w:color="auto"/>
                  </w:divBdr>
                </w:div>
                <w:div w:id="1896120192">
                  <w:marLeft w:val="0"/>
                  <w:marRight w:val="0"/>
                  <w:marTop w:val="0"/>
                  <w:marBottom w:val="0"/>
                  <w:divBdr>
                    <w:top w:val="none" w:sz="0" w:space="0" w:color="auto"/>
                    <w:left w:val="none" w:sz="0" w:space="0" w:color="auto"/>
                    <w:bottom w:val="none" w:sz="0" w:space="0" w:color="auto"/>
                    <w:right w:val="none" w:sz="0" w:space="0" w:color="auto"/>
                  </w:divBdr>
                </w:div>
                <w:div w:id="1910849599">
                  <w:marLeft w:val="0"/>
                  <w:marRight w:val="0"/>
                  <w:marTop w:val="0"/>
                  <w:marBottom w:val="0"/>
                  <w:divBdr>
                    <w:top w:val="none" w:sz="0" w:space="0" w:color="auto"/>
                    <w:left w:val="none" w:sz="0" w:space="0" w:color="auto"/>
                    <w:bottom w:val="none" w:sz="0" w:space="0" w:color="auto"/>
                    <w:right w:val="none" w:sz="0" w:space="0" w:color="auto"/>
                  </w:divBdr>
                </w:div>
                <w:div w:id="956791595">
                  <w:marLeft w:val="0"/>
                  <w:marRight w:val="0"/>
                  <w:marTop w:val="0"/>
                  <w:marBottom w:val="0"/>
                  <w:divBdr>
                    <w:top w:val="none" w:sz="0" w:space="0" w:color="auto"/>
                    <w:left w:val="none" w:sz="0" w:space="0" w:color="auto"/>
                    <w:bottom w:val="none" w:sz="0" w:space="0" w:color="auto"/>
                    <w:right w:val="none" w:sz="0" w:space="0" w:color="auto"/>
                  </w:divBdr>
                </w:div>
                <w:div w:id="1020817038">
                  <w:marLeft w:val="0"/>
                  <w:marRight w:val="0"/>
                  <w:marTop w:val="0"/>
                  <w:marBottom w:val="0"/>
                  <w:divBdr>
                    <w:top w:val="none" w:sz="0" w:space="0" w:color="auto"/>
                    <w:left w:val="none" w:sz="0" w:space="0" w:color="auto"/>
                    <w:bottom w:val="none" w:sz="0" w:space="0" w:color="auto"/>
                    <w:right w:val="none" w:sz="0" w:space="0" w:color="auto"/>
                  </w:divBdr>
                </w:div>
                <w:div w:id="1466661834">
                  <w:marLeft w:val="0"/>
                  <w:marRight w:val="0"/>
                  <w:marTop w:val="0"/>
                  <w:marBottom w:val="0"/>
                  <w:divBdr>
                    <w:top w:val="none" w:sz="0" w:space="0" w:color="auto"/>
                    <w:left w:val="none" w:sz="0" w:space="0" w:color="auto"/>
                    <w:bottom w:val="none" w:sz="0" w:space="0" w:color="auto"/>
                    <w:right w:val="none" w:sz="0" w:space="0" w:color="auto"/>
                  </w:divBdr>
                </w:div>
                <w:div w:id="587429368">
                  <w:marLeft w:val="0"/>
                  <w:marRight w:val="0"/>
                  <w:marTop w:val="0"/>
                  <w:marBottom w:val="0"/>
                  <w:divBdr>
                    <w:top w:val="none" w:sz="0" w:space="0" w:color="auto"/>
                    <w:left w:val="none" w:sz="0" w:space="0" w:color="auto"/>
                    <w:bottom w:val="none" w:sz="0" w:space="0" w:color="auto"/>
                    <w:right w:val="none" w:sz="0" w:space="0" w:color="auto"/>
                  </w:divBdr>
                </w:div>
                <w:div w:id="1403991949">
                  <w:marLeft w:val="0"/>
                  <w:marRight w:val="0"/>
                  <w:marTop w:val="0"/>
                  <w:marBottom w:val="0"/>
                  <w:divBdr>
                    <w:top w:val="none" w:sz="0" w:space="0" w:color="auto"/>
                    <w:left w:val="none" w:sz="0" w:space="0" w:color="auto"/>
                    <w:bottom w:val="none" w:sz="0" w:space="0" w:color="auto"/>
                    <w:right w:val="none" w:sz="0" w:space="0" w:color="auto"/>
                  </w:divBdr>
                </w:div>
                <w:div w:id="761680563">
                  <w:marLeft w:val="0"/>
                  <w:marRight w:val="0"/>
                  <w:marTop w:val="0"/>
                  <w:marBottom w:val="0"/>
                  <w:divBdr>
                    <w:top w:val="none" w:sz="0" w:space="0" w:color="auto"/>
                    <w:left w:val="none" w:sz="0" w:space="0" w:color="auto"/>
                    <w:bottom w:val="none" w:sz="0" w:space="0" w:color="auto"/>
                    <w:right w:val="none" w:sz="0" w:space="0" w:color="auto"/>
                  </w:divBdr>
                </w:div>
                <w:div w:id="1315644010">
                  <w:marLeft w:val="0"/>
                  <w:marRight w:val="0"/>
                  <w:marTop w:val="0"/>
                  <w:marBottom w:val="0"/>
                  <w:divBdr>
                    <w:top w:val="none" w:sz="0" w:space="0" w:color="auto"/>
                    <w:left w:val="none" w:sz="0" w:space="0" w:color="auto"/>
                    <w:bottom w:val="none" w:sz="0" w:space="0" w:color="auto"/>
                    <w:right w:val="none" w:sz="0" w:space="0" w:color="auto"/>
                  </w:divBdr>
                </w:div>
                <w:div w:id="1596937065">
                  <w:marLeft w:val="0"/>
                  <w:marRight w:val="0"/>
                  <w:marTop w:val="0"/>
                  <w:marBottom w:val="0"/>
                  <w:divBdr>
                    <w:top w:val="none" w:sz="0" w:space="0" w:color="auto"/>
                    <w:left w:val="none" w:sz="0" w:space="0" w:color="auto"/>
                    <w:bottom w:val="none" w:sz="0" w:space="0" w:color="auto"/>
                    <w:right w:val="none" w:sz="0" w:space="0" w:color="auto"/>
                  </w:divBdr>
                </w:div>
                <w:div w:id="1919289197">
                  <w:marLeft w:val="0"/>
                  <w:marRight w:val="0"/>
                  <w:marTop w:val="0"/>
                  <w:marBottom w:val="0"/>
                  <w:divBdr>
                    <w:top w:val="none" w:sz="0" w:space="0" w:color="auto"/>
                    <w:left w:val="none" w:sz="0" w:space="0" w:color="auto"/>
                    <w:bottom w:val="none" w:sz="0" w:space="0" w:color="auto"/>
                    <w:right w:val="none" w:sz="0" w:space="0" w:color="auto"/>
                  </w:divBdr>
                </w:div>
                <w:div w:id="1697850636">
                  <w:marLeft w:val="0"/>
                  <w:marRight w:val="0"/>
                  <w:marTop w:val="0"/>
                  <w:marBottom w:val="0"/>
                  <w:divBdr>
                    <w:top w:val="none" w:sz="0" w:space="0" w:color="auto"/>
                    <w:left w:val="none" w:sz="0" w:space="0" w:color="auto"/>
                    <w:bottom w:val="none" w:sz="0" w:space="0" w:color="auto"/>
                    <w:right w:val="none" w:sz="0" w:space="0" w:color="auto"/>
                  </w:divBdr>
                </w:div>
                <w:div w:id="1513685367">
                  <w:marLeft w:val="0"/>
                  <w:marRight w:val="0"/>
                  <w:marTop w:val="0"/>
                  <w:marBottom w:val="0"/>
                  <w:divBdr>
                    <w:top w:val="none" w:sz="0" w:space="0" w:color="auto"/>
                    <w:left w:val="none" w:sz="0" w:space="0" w:color="auto"/>
                    <w:bottom w:val="none" w:sz="0" w:space="0" w:color="auto"/>
                    <w:right w:val="none" w:sz="0" w:space="0" w:color="auto"/>
                  </w:divBdr>
                </w:div>
                <w:div w:id="733235304">
                  <w:marLeft w:val="0"/>
                  <w:marRight w:val="0"/>
                  <w:marTop w:val="0"/>
                  <w:marBottom w:val="0"/>
                  <w:divBdr>
                    <w:top w:val="none" w:sz="0" w:space="0" w:color="auto"/>
                    <w:left w:val="none" w:sz="0" w:space="0" w:color="auto"/>
                    <w:bottom w:val="none" w:sz="0" w:space="0" w:color="auto"/>
                    <w:right w:val="none" w:sz="0" w:space="0" w:color="auto"/>
                  </w:divBdr>
                </w:div>
                <w:div w:id="1699697866">
                  <w:marLeft w:val="0"/>
                  <w:marRight w:val="0"/>
                  <w:marTop w:val="0"/>
                  <w:marBottom w:val="0"/>
                  <w:divBdr>
                    <w:top w:val="none" w:sz="0" w:space="0" w:color="auto"/>
                    <w:left w:val="none" w:sz="0" w:space="0" w:color="auto"/>
                    <w:bottom w:val="none" w:sz="0" w:space="0" w:color="auto"/>
                    <w:right w:val="none" w:sz="0" w:space="0" w:color="auto"/>
                  </w:divBdr>
                </w:div>
                <w:div w:id="2067949073">
                  <w:marLeft w:val="0"/>
                  <w:marRight w:val="0"/>
                  <w:marTop w:val="0"/>
                  <w:marBottom w:val="0"/>
                  <w:divBdr>
                    <w:top w:val="none" w:sz="0" w:space="0" w:color="auto"/>
                    <w:left w:val="none" w:sz="0" w:space="0" w:color="auto"/>
                    <w:bottom w:val="none" w:sz="0" w:space="0" w:color="auto"/>
                    <w:right w:val="none" w:sz="0" w:space="0" w:color="auto"/>
                  </w:divBdr>
                </w:div>
                <w:div w:id="957952772">
                  <w:marLeft w:val="0"/>
                  <w:marRight w:val="0"/>
                  <w:marTop w:val="0"/>
                  <w:marBottom w:val="0"/>
                  <w:divBdr>
                    <w:top w:val="none" w:sz="0" w:space="0" w:color="auto"/>
                    <w:left w:val="none" w:sz="0" w:space="0" w:color="auto"/>
                    <w:bottom w:val="none" w:sz="0" w:space="0" w:color="auto"/>
                    <w:right w:val="none" w:sz="0" w:space="0" w:color="auto"/>
                  </w:divBdr>
                </w:div>
                <w:div w:id="1022166341">
                  <w:marLeft w:val="0"/>
                  <w:marRight w:val="0"/>
                  <w:marTop w:val="0"/>
                  <w:marBottom w:val="0"/>
                  <w:divBdr>
                    <w:top w:val="none" w:sz="0" w:space="0" w:color="auto"/>
                    <w:left w:val="none" w:sz="0" w:space="0" w:color="auto"/>
                    <w:bottom w:val="none" w:sz="0" w:space="0" w:color="auto"/>
                    <w:right w:val="none" w:sz="0" w:space="0" w:color="auto"/>
                  </w:divBdr>
                </w:div>
                <w:div w:id="756246958">
                  <w:marLeft w:val="0"/>
                  <w:marRight w:val="0"/>
                  <w:marTop w:val="0"/>
                  <w:marBottom w:val="0"/>
                  <w:divBdr>
                    <w:top w:val="none" w:sz="0" w:space="0" w:color="auto"/>
                    <w:left w:val="none" w:sz="0" w:space="0" w:color="auto"/>
                    <w:bottom w:val="none" w:sz="0" w:space="0" w:color="auto"/>
                    <w:right w:val="none" w:sz="0" w:space="0" w:color="auto"/>
                  </w:divBdr>
                </w:div>
                <w:div w:id="1468933857">
                  <w:marLeft w:val="0"/>
                  <w:marRight w:val="0"/>
                  <w:marTop w:val="0"/>
                  <w:marBottom w:val="0"/>
                  <w:divBdr>
                    <w:top w:val="none" w:sz="0" w:space="0" w:color="auto"/>
                    <w:left w:val="none" w:sz="0" w:space="0" w:color="auto"/>
                    <w:bottom w:val="none" w:sz="0" w:space="0" w:color="auto"/>
                    <w:right w:val="none" w:sz="0" w:space="0" w:color="auto"/>
                  </w:divBdr>
                </w:div>
                <w:div w:id="317462530">
                  <w:marLeft w:val="0"/>
                  <w:marRight w:val="0"/>
                  <w:marTop w:val="0"/>
                  <w:marBottom w:val="0"/>
                  <w:divBdr>
                    <w:top w:val="none" w:sz="0" w:space="0" w:color="auto"/>
                    <w:left w:val="none" w:sz="0" w:space="0" w:color="auto"/>
                    <w:bottom w:val="none" w:sz="0" w:space="0" w:color="auto"/>
                    <w:right w:val="none" w:sz="0" w:space="0" w:color="auto"/>
                  </w:divBdr>
                </w:div>
                <w:div w:id="173688809">
                  <w:marLeft w:val="0"/>
                  <w:marRight w:val="0"/>
                  <w:marTop w:val="0"/>
                  <w:marBottom w:val="0"/>
                  <w:divBdr>
                    <w:top w:val="none" w:sz="0" w:space="0" w:color="auto"/>
                    <w:left w:val="none" w:sz="0" w:space="0" w:color="auto"/>
                    <w:bottom w:val="none" w:sz="0" w:space="0" w:color="auto"/>
                    <w:right w:val="none" w:sz="0" w:space="0" w:color="auto"/>
                  </w:divBdr>
                </w:div>
                <w:div w:id="1553231393">
                  <w:marLeft w:val="0"/>
                  <w:marRight w:val="0"/>
                  <w:marTop w:val="0"/>
                  <w:marBottom w:val="0"/>
                  <w:divBdr>
                    <w:top w:val="none" w:sz="0" w:space="0" w:color="auto"/>
                    <w:left w:val="none" w:sz="0" w:space="0" w:color="auto"/>
                    <w:bottom w:val="none" w:sz="0" w:space="0" w:color="auto"/>
                    <w:right w:val="none" w:sz="0" w:space="0" w:color="auto"/>
                  </w:divBdr>
                </w:div>
                <w:div w:id="409156404">
                  <w:marLeft w:val="0"/>
                  <w:marRight w:val="0"/>
                  <w:marTop w:val="0"/>
                  <w:marBottom w:val="0"/>
                  <w:divBdr>
                    <w:top w:val="none" w:sz="0" w:space="0" w:color="auto"/>
                    <w:left w:val="none" w:sz="0" w:space="0" w:color="auto"/>
                    <w:bottom w:val="none" w:sz="0" w:space="0" w:color="auto"/>
                    <w:right w:val="none" w:sz="0" w:space="0" w:color="auto"/>
                  </w:divBdr>
                </w:div>
                <w:div w:id="141250157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324747579">
                  <w:marLeft w:val="0"/>
                  <w:marRight w:val="0"/>
                  <w:marTop w:val="0"/>
                  <w:marBottom w:val="0"/>
                  <w:divBdr>
                    <w:top w:val="none" w:sz="0" w:space="0" w:color="auto"/>
                    <w:left w:val="none" w:sz="0" w:space="0" w:color="auto"/>
                    <w:bottom w:val="none" w:sz="0" w:space="0" w:color="auto"/>
                    <w:right w:val="none" w:sz="0" w:space="0" w:color="auto"/>
                  </w:divBdr>
                </w:div>
                <w:div w:id="1587687381">
                  <w:marLeft w:val="0"/>
                  <w:marRight w:val="0"/>
                  <w:marTop w:val="0"/>
                  <w:marBottom w:val="0"/>
                  <w:divBdr>
                    <w:top w:val="none" w:sz="0" w:space="0" w:color="auto"/>
                    <w:left w:val="none" w:sz="0" w:space="0" w:color="auto"/>
                    <w:bottom w:val="none" w:sz="0" w:space="0" w:color="auto"/>
                    <w:right w:val="none" w:sz="0" w:space="0" w:color="auto"/>
                  </w:divBdr>
                </w:div>
                <w:div w:id="85394911">
                  <w:marLeft w:val="0"/>
                  <w:marRight w:val="0"/>
                  <w:marTop w:val="0"/>
                  <w:marBottom w:val="0"/>
                  <w:divBdr>
                    <w:top w:val="none" w:sz="0" w:space="0" w:color="auto"/>
                    <w:left w:val="none" w:sz="0" w:space="0" w:color="auto"/>
                    <w:bottom w:val="none" w:sz="0" w:space="0" w:color="auto"/>
                    <w:right w:val="none" w:sz="0" w:space="0" w:color="auto"/>
                  </w:divBdr>
                </w:div>
                <w:div w:id="1360819383">
                  <w:marLeft w:val="0"/>
                  <w:marRight w:val="0"/>
                  <w:marTop w:val="0"/>
                  <w:marBottom w:val="0"/>
                  <w:divBdr>
                    <w:top w:val="none" w:sz="0" w:space="0" w:color="auto"/>
                    <w:left w:val="none" w:sz="0" w:space="0" w:color="auto"/>
                    <w:bottom w:val="none" w:sz="0" w:space="0" w:color="auto"/>
                    <w:right w:val="none" w:sz="0" w:space="0" w:color="auto"/>
                  </w:divBdr>
                </w:div>
                <w:div w:id="1308243553">
                  <w:marLeft w:val="0"/>
                  <w:marRight w:val="0"/>
                  <w:marTop w:val="0"/>
                  <w:marBottom w:val="0"/>
                  <w:divBdr>
                    <w:top w:val="none" w:sz="0" w:space="0" w:color="auto"/>
                    <w:left w:val="none" w:sz="0" w:space="0" w:color="auto"/>
                    <w:bottom w:val="none" w:sz="0" w:space="0" w:color="auto"/>
                    <w:right w:val="none" w:sz="0" w:space="0" w:color="auto"/>
                  </w:divBdr>
                </w:div>
                <w:div w:id="11629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5411">
          <w:marLeft w:val="0"/>
          <w:marRight w:val="0"/>
          <w:marTop w:val="15"/>
          <w:marBottom w:val="0"/>
          <w:divBdr>
            <w:top w:val="none" w:sz="0" w:space="0" w:color="auto"/>
            <w:left w:val="none" w:sz="0" w:space="0" w:color="auto"/>
            <w:bottom w:val="none" w:sz="0" w:space="0" w:color="auto"/>
            <w:right w:val="none" w:sz="0" w:space="0" w:color="auto"/>
          </w:divBdr>
          <w:divsChild>
            <w:div w:id="2653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7610">
      <w:bodyDiv w:val="1"/>
      <w:marLeft w:val="0"/>
      <w:marRight w:val="0"/>
      <w:marTop w:val="0"/>
      <w:marBottom w:val="0"/>
      <w:divBdr>
        <w:top w:val="none" w:sz="0" w:space="0" w:color="auto"/>
        <w:left w:val="none" w:sz="0" w:space="0" w:color="auto"/>
        <w:bottom w:val="none" w:sz="0" w:space="0" w:color="auto"/>
        <w:right w:val="none" w:sz="0" w:space="0" w:color="auto"/>
      </w:divBdr>
    </w:div>
    <w:div w:id="1203522778">
      <w:bodyDiv w:val="1"/>
      <w:marLeft w:val="0"/>
      <w:marRight w:val="0"/>
      <w:marTop w:val="0"/>
      <w:marBottom w:val="0"/>
      <w:divBdr>
        <w:top w:val="none" w:sz="0" w:space="0" w:color="auto"/>
        <w:left w:val="none" w:sz="0" w:space="0" w:color="auto"/>
        <w:bottom w:val="none" w:sz="0" w:space="0" w:color="auto"/>
        <w:right w:val="none" w:sz="0" w:space="0" w:color="auto"/>
      </w:divBdr>
    </w:div>
    <w:div w:id="1203832325">
      <w:bodyDiv w:val="1"/>
      <w:marLeft w:val="0"/>
      <w:marRight w:val="0"/>
      <w:marTop w:val="0"/>
      <w:marBottom w:val="0"/>
      <w:divBdr>
        <w:top w:val="none" w:sz="0" w:space="0" w:color="auto"/>
        <w:left w:val="none" w:sz="0" w:space="0" w:color="auto"/>
        <w:bottom w:val="none" w:sz="0" w:space="0" w:color="auto"/>
        <w:right w:val="none" w:sz="0" w:space="0" w:color="auto"/>
      </w:divBdr>
    </w:div>
    <w:div w:id="1204825024">
      <w:bodyDiv w:val="1"/>
      <w:marLeft w:val="0"/>
      <w:marRight w:val="0"/>
      <w:marTop w:val="0"/>
      <w:marBottom w:val="0"/>
      <w:divBdr>
        <w:top w:val="none" w:sz="0" w:space="0" w:color="auto"/>
        <w:left w:val="none" w:sz="0" w:space="0" w:color="auto"/>
        <w:bottom w:val="none" w:sz="0" w:space="0" w:color="auto"/>
        <w:right w:val="none" w:sz="0" w:space="0" w:color="auto"/>
      </w:divBdr>
    </w:div>
    <w:div w:id="1209026169">
      <w:bodyDiv w:val="1"/>
      <w:marLeft w:val="0"/>
      <w:marRight w:val="0"/>
      <w:marTop w:val="0"/>
      <w:marBottom w:val="0"/>
      <w:divBdr>
        <w:top w:val="none" w:sz="0" w:space="0" w:color="auto"/>
        <w:left w:val="none" w:sz="0" w:space="0" w:color="auto"/>
        <w:bottom w:val="none" w:sz="0" w:space="0" w:color="auto"/>
        <w:right w:val="none" w:sz="0" w:space="0" w:color="auto"/>
      </w:divBdr>
    </w:div>
    <w:div w:id="1210268246">
      <w:bodyDiv w:val="1"/>
      <w:marLeft w:val="0"/>
      <w:marRight w:val="0"/>
      <w:marTop w:val="0"/>
      <w:marBottom w:val="0"/>
      <w:divBdr>
        <w:top w:val="none" w:sz="0" w:space="0" w:color="auto"/>
        <w:left w:val="none" w:sz="0" w:space="0" w:color="auto"/>
        <w:bottom w:val="none" w:sz="0" w:space="0" w:color="auto"/>
        <w:right w:val="none" w:sz="0" w:space="0" w:color="auto"/>
      </w:divBdr>
    </w:div>
    <w:div w:id="1214655269">
      <w:bodyDiv w:val="1"/>
      <w:marLeft w:val="0"/>
      <w:marRight w:val="0"/>
      <w:marTop w:val="0"/>
      <w:marBottom w:val="0"/>
      <w:divBdr>
        <w:top w:val="none" w:sz="0" w:space="0" w:color="auto"/>
        <w:left w:val="none" w:sz="0" w:space="0" w:color="auto"/>
        <w:bottom w:val="none" w:sz="0" w:space="0" w:color="auto"/>
        <w:right w:val="none" w:sz="0" w:space="0" w:color="auto"/>
      </w:divBdr>
    </w:div>
    <w:div w:id="1216745078">
      <w:bodyDiv w:val="1"/>
      <w:marLeft w:val="0"/>
      <w:marRight w:val="0"/>
      <w:marTop w:val="0"/>
      <w:marBottom w:val="0"/>
      <w:divBdr>
        <w:top w:val="none" w:sz="0" w:space="0" w:color="auto"/>
        <w:left w:val="none" w:sz="0" w:space="0" w:color="auto"/>
        <w:bottom w:val="none" w:sz="0" w:space="0" w:color="auto"/>
        <w:right w:val="none" w:sz="0" w:space="0" w:color="auto"/>
      </w:divBdr>
    </w:div>
    <w:div w:id="1223758546">
      <w:bodyDiv w:val="1"/>
      <w:marLeft w:val="0"/>
      <w:marRight w:val="0"/>
      <w:marTop w:val="0"/>
      <w:marBottom w:val="0"/>
      <w:divBdr>
        <w:top w:val="none" w:sz="0" w:space="0" w:color="auto"/>
        <w:left w:val="none" w:sz="0" w:space="0" w:color="auto"/>
        <w:bottom w:val="none" w:sz="0" w:space="0" w:color="auto"/>
        <w:right w:val="none" w:sz="0" w:space="0" w:color="auto"/>
      </w:divBdr>
      <w:divsChild>
        <w:div w:id="449320365">
          <w:marLeft w:val="0"/>
          <w:marRight w:val="0"/>
          <w:marTop w:val="15"/>
          <w:marBottom w:val="0"/>
          <w:divBdr>
            <w:top w:val="none" w:sz="0" w:space="0" w:color="auto"/>
            <w:left w:val="none" w:sz="0" w:space="0" w:color="auto"/>
            <w:bottom w:val="none" w:sz="0" w:space="0" w:color="auto"/>
            <w:right w:val="none" w:sz="0" w:space="0" w:color="auto"/>
          </w:divBdr>
          <w:divsChild>
            <w:div w:id="21513949">
              <w:marLeft w:val="0"/>
              <w:marRight w:val="0"/>
              <w:marTop w:val="0"/>
              <w:marBottom w:val="0"/>
              <w:divBdr>
                <w:top w:val="none" w:sz="0" w:space="0" w:color="auto"/>
                <w:left w:val="none" w:sz="0" w:space="0" w:color="auto"/>
                <w:bottom w:val="none" w:sz="0" w:space="0" w:color="auto"/>
                <w:right w:val="none" w:sz="0" w:space="0" w:color="auto"/>
              </w:divBdr>
              <w:divsChild>
                <w:div w:id="1898470622">
                  <w:marLeft w:val="0"/>
                  <w:marRight w:val="0"/>
                  <w:marTop w:val="0"/>
                  <w:marBottom w:val="0"/>
                  <w:divBdr>
                    <w:top w:val="none" w:sz="0" w:space="0" w:color="auto"/>
                    <w:left w:val="none" w:sz="0" w:space="0" w:color="auto"/>
                    <w:bottom w:val="none" w:sz="0" w:space="0" w:color="auto"/>
                    <w:right w:val="none" w:sz="0" w:space="0" w:color="auto"/>
                  </w:divBdr>
                </w:div>
                <w:div w:id="1589994958">
                  <w:marLeft w:val="0"/>
                  <w:marRight w:val="0"/>
                  <w:marTop w:val="0"/>
                  <w:marBottom w:val="0"/>
                  <w:divBdr>
                    <w:top w:val="none" w:sz="0" w:space="0" w:color="auto"/>
                    <w:left w:val="none" w:sz="0" w:space="0" w:color="auto"/>
                    <w:bottom w:val="none" w:sz="0" w:space="0" w:color="auto"/>
                    <w:right w:val="none" w:sz="0" w:space="0" w:color="auto"/>
                  </w:divBdr>
                </w:div>
                <w:div w:id="1138114061">
                  <w:marLeft w:val="0"/>
                  <w:marRight w:val="0"/>
                  <w:marTop w:val="0"/>
                  <w:marBottom w:val="0"/>
                  <w:divBdr>
                    <w:top w:val="none" w:sz="0" w:space="0" w:color="auto"/>
                    <w:left w:val="none" w:sz="0" w:space="0" w:color="auto"/>
                    <w:bottom w:val="none" w:sz="0" w:space="0" w:color="auto"/>
                    <w:right w:val="none" w:sz="0" w:space="0" w:color="auto"/>
                  </w:divBdr>
                </w:div>
                <w:div w:id="48388518">
                  <w:marLeft w:val="0"/>
                  <w:marRight w:val="0"/>
                  <w:marTop w:val="0"/>
                  <w:marBottom w:val="0"/>
                  <w:divBdr>
                    <w:top w:val="none" w:sz="0" w:space="0" w:color="auto"/>
                    <w:left w:val="none" w:sz="0" w:space="0" w:color="auto"/>
                    <w:bottom w:val="none" w:sz="0" w:space="0" w:color="auto"/>
                    <w:right w:val="none" w:sz="0" w:space="0" w:color="auto"/>
                  </w:divBdr>
                </w:div>
                <w:div w:id="1563444363">
                  <w:marLeft w:val="0"/>
                  <w:marRight w:val="0"/>
                  <w:marTop w:val="0"/>
                  <w:marBottom w:val="0"/>
                  <w:divBdr>
                    <w:top w:val="none" w:sz="0" w:space="0" w:color="auto"/>
                    <w:left w:val="none" w:sz="0" w:space="0" w:color="auto"/>
                    <w:bottom w:val="none" w:sz="0" w:space="0" w:color="auto"/>
                    <w:right w:val="none" w:sz="0" w:space="0" w:color="auto"/>
                  </w:divBdr>
                </w:div>
                <w:div w:id="397560637">
                  <w:marLeft w:val="0"/>
                  <w:marRight w:val="0"/>
                  <w:marTop w:val="0"/>
                  <w:marBottom w:val="0"/>
                  <w:divBdr>
                    <w:top w:val="none" w:sz="0" w:space="0" w:color="auto"/>
                    <w:left w:val="none" w:sz="0" w:space="0" w:color="auto"/>
                    <w:bottom w:val="none" w:sz="0" w:space="0" w:color="auto"/>
                    <w:right w:val="none" w:sz="0" w:space="0" w:color="auto"/>
                  </w:divBdr>
                </w:div>
                <w:div w:id="185216813">
                  <w:marLeft w:val="0"/>
                  <w:marRight w:val="0"/>
                  <w:marTop w:val="0"/>
                  <w:marBottom w:val="0"/>
                  <w:divBdr>
                    <w:top w:val="none" w:sz="0" w:space="0" w:color="auto"/>
                    <w:left w:val="none" w:sz="0" w:space="0" w:color="auto"/>
                    <w:bottom w:val="none" w:sz="0" w:space="0" w:color="auto"/>
                    <w:right w:val="none" w:sz="0" w:space="0" w:color="auto"/>
                  </w:divBdr>
                </w:div>
                <w:div w:id="1884369408">
                  <w:marLeft w:val="0"/>
                  <w:marRight w:val="0"/>
                  <w:marTop w:val="0"/>
                  <w:marBottom w:val="0"/>
                  <w:divBdr>
                    <w:top w:val="none" w:sz="0" w:space="0" w:color="auto"/>
                    <w:left w:val="none" w:sz="0" w:space="0" w:color="auto"/>
                    <w:bottom w:val="none" w:sz="0" w:space="0" w:color="auto"/>
                    <w:right w:val="none" w:sz="0" w:space="0" w:color="auto"/>
                  </w:divBdr>
                </w:div>
                <w:div w:id="1014725102">
                  <w:marLeft w:val="0"/>
                  <w:marRight w:val="0"/>
                  <w:marTop w:val="0"/>
                  <w:marBottom w:val="0"/>
                  <w:divBdr>
                    <w:top w:val="none" w:sz="0" w:space="0" w:color="auto"/>
                    <w:left w:val="none" w:sz="0" w:space="0" w:color="auto"/>
                    <w:bottom w:val="none" w:sz="0" w:space="0" w:color="auto"/>
                    <w:right w:val="none" w:sz="0" w:space="0" w:color="auto"/>
                  </w:divBdr>
                </w:div>
                <w:div w:id="1508128712">
                  <w:marLeft w:val="0"/>
                  <w:marRight w:val="0"/>
                  <w:marTop w:val="0"/>
                  <w:marBottom w:val="0"/>
                  <w:divBdr>
                    <w:top w:val="none" w:sz="0" w:space="0" w:color="auto"/>
                    <w:left w:val="none" w:sz="0" w:space="0" w:color="auto"/>
                    <w:bottom w:val="none" w:sz="0" w:space="0" w:color="auto"/>
                    <w:right w:val="none" w:sz="0" w:space="0" w:color="auto"/>
                  </w:divBdr>
                </w:div>
                <w:div w:id="338392621">
                  <w:marLeft w:val="0"/>
                  <w:marRight w:val="0"/>
                  <w:marTop w:val="0"/>
                  <w:marBottom w:val="0"/>
                  <w:divBdr>
                    <w:top w:val="none" w:sz="0" w:space="0" w:color="auto"/>
                    <w:left w:val="none" w:sz="0" w:space="0" w:color="auto"/>
                    <w:bottom w:val="none" w:sz="0" w:space="0" w:color="auto"/>
                    <w:right w:val="none" w:sz="0" w:space="0" w:color="auto"/>
                  </w:divBdr>
                </w:div>
                <w:div w:id="1482230263">
                  <w:marLeft w:val="0"/>
                  <w:marRight w:val="0"/>
                  <w:marTop w:val="0"/>
                  <w:marBottom w:val="0"/>
                  <w:divBdr>
                    <w:top w:val="none" w:sz="0" w:space="0" w:color="auto"/>
                    <w:left w:val="none" w:sz="0" w:space="0" w:color="auto"/>
                    <w:bottom w:val="none" w:sz="0" w:space="0" w:color="auto"/>
                    <w:right w:val="none" w:sz="0" w:space="0" w:color="auto"/>
                  </w:divBdr>
                </w:div>
                <w:div w:id="1675305040">
                  <w:marLeft w:val="0"/>
                  <w:marRight w:val="0"/>
                  <w:marTop w:val="0"/>
                  <w:marBottom w:val="0"/>
                  <w:divBdr>
                    <w:top w:val="none" w:sz="0" w:space="0" w:color="auto"/>
                    <w:left w:val="none" w:sz="0" w:space="0" w:color="auto"/>
                    <w:bottom w:val="none" w:sz="0" w:space="0" w:color="auto"/>
                    <w:right w:val="none" w:sz="0" w:space="0" w:color="auto"/>
                  </w:divBdr>
                </w:div>
                <w:div w:id="1078399773">
                  <w:marLeft w:val="0"/>
                  <w:marRight w:val="0"/>
                  <w:marTop w:val="0"/>
                  <w:marBottom w:val="0"/>
                  <w:divBdr>
                    <w:top w:val="none" w:sz="0" w:space="0" w:color="auto"/>
                    <w:left w:val="none" w:sz="0" w:space="0" w:color="auto"/>
                    <w:bottom w:val="none" w:sz="0" w:space="0" w:color="auto"/>
                    <w:right w:val="none" w:sz="0" w:space="0" w:color="auto"/>
                  </w:divBdr>
                </w:div>
                <w:div w:id="1034380934">
                  <w:marLeft w:val="0"/>
                  <w:marRight w:val="0"/>
                  <w:marTop w:val="0"/>
                  <w:marBottom w:val="0"/>
                  <w:divBdr>
                    <w:top w:val="none" w:sz="0" w:space="0" w:color="auto"/>
                    <w:left w:val="none" w:sz="0" w:space="0" w:color="auto"/>
                    <w:bottom w:val="none" w:sz="0" w:space="0" w:color="auto"/>
                    <w:right w:val="none" w:sz="0" w:space="0" w:color="auto"/>
                  </w:divBdr>
                </w:div>
                <w:div w:id="1315063348">
                  <w:marLeft w:val="0"/>
                  <w:marRight w:val="0"/>
                  <w:marTop w:val="0"/>
                  <w:marBottom w:val="0"/>
                  <w:divBdr>
                    <w:top w:val="none" w:sz="0" w:space="0" w:color="auto"/>
                    <w:left w:val="none" w:sz="0" w:space="0" w:color="auto"/>
                    <w:bottom w:val="none" w:sz="0" w:space="0" w:color="auto"/>
                    <w:right w:val="none" w:sz="0" w:space="0" w:color="auto"/>
                  </w:divBdr>
                </w:div>
                <w:div w:id="1653024829">
                  <w:marLeft w:val="0"/>
                  <w:marRight w:val="0"/>
                  <w:marTop w:val="0"/>
                  <w:marBottom w:val="0"/>
                  <w:divBdr>
                    <w:top w:val="none" w:sz="0" w:space="0" w:color="auto"/>
                    <w:left w:val="none" w:sz="0" w:space="0" w:color="auto"/>
                    <w:bottom w:val="none" w:sz="0" w:space="0" w:color="auto"/>
                    <w:right w:val="none" w:sz="0" w:space="0" w:color="auto"/>
                  </w:divBdr>
                </w:div>
                <w:div w:id="773406859">
                  <w:marLeft w:val="0"/>
                  <w:marRight w:val="0"/>
                  <w:marTop w:val="0"/>
                  <w:marBottom w:val="0"/>
                  <w:divBdr>
                    <w:top w:val="none" w:sz="0" w:space="0" w:color="auto"/>
                    <w:left w:val="none" w:sz="0" w:space="0" w:color="auto"/>
                    <w:bottom w:val="none" w:sz="0" w:space="0" w:color="auto"/>
                    <w:right w:val="none" w:sz="0" w:space="0" w:color="auto"/>
                  </w:divBdr>
                </w:div>
                <w:div w:id="626354200">
                  <w:marLeft w:val="0"/>
                  <w:marRight w:val="0"/>
                  <w:marTop w:val="0"/>
                  <w:marBottom w:val="0"/>
                  <w:divBdr>
                    <w:top w:val="none" w:sz="0" w:space="0" w:color="auto"/>
                    <w:left w:val="none" w:sz="0" w:space="0" w:color="auto"/>
                    <w:bottom w:val="none" w:sz="0" w:space="0" w:color="auto"/>
                    <w:right w:val="none" w:sz="0" w:space="0" w:color="auto"/>
                  </w:divBdr>
                </w:div>
                <w:div w:id="130757039">
                  <w:marLeft w:val="0"/>
                  <w:marRight w:val="0"/>
                  <w:marTop w:val="0"/>
                  <w:marBottom w:val="0"/>
                  <w:divBdr>
                    <w:top w:val="none" w:sz="0" w:space="0" w:color="auto"/>
                    <w:left w:val="none" w:sz="0" w:space="0" w:color="auto"/>
                    <w:bottom w:val="none" w:sz="0" w:space="0" w:color="auto"/>
                    <w:right w:val="none" w:sz="0" w:space="0" w:color="auto"/>
                  </w:divBdr>
                </w:div>
                <w:div w:id="525293551">
                  <w:marLeft w:val="0"/>
                  <w:marRight w:val="0"/>
                  <w:marTop w:val="0"/>
                  <w:marBottom w:val="0"/>
                  <w:divBdr>
                    <w:top w:val="none" w:sz="0" w:space="0" w:color="auto"/>
                    <w:left w:val="none" w:sz="0" w:space="0" w:color="auto"/>
                    <w:bottom w:val="none" w:sz="0" w:space="0" w:color="auto"/>
                    <w:right w:val="none" w:sz="0" w:space="0" w:color="auto"/>
                  </w:divBdr>
                </w:div>
                <w:div w:id="546570852">
                  <w:marLeft w:val="0"/>
                  <w:marRight w:val="0"/>
                  <w:marTop w:val="0"/>
                  <w:marBottom w:val="0"/>
                  <w:divBdr>
                    <w:top w:val="none" w:sz="0" w:space="0" w:color="auto"/>
                    <w:left w:val="none" w:sz="0" w:space="0" w:color="auto"/>
                    <w:bottom w:val="none" w:sz="0" w:space="0" w:color="auto"/>
                    <w:right w:val="none" w:sz="0" w:space="0" w:color="auto"/>
                  </w:divBdr>
                </w:div>
                <w:div w:id="9071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20">
          <w:marLeft w:val="0"/>
          <w:marRight w:val="0"/>
          <w:marTop w:val="15"/>
          <w:marBottom w:val="0"/>
          <w:divBdr>
            <w:top w:val="none" w:sz="0" w:space="0" w:color="auto"/>
            <w:left w:val="none" w:sz="0" w:space="0" w:color="auto"/>
            <w:bottom w:val="none" w:sz="0" w:space="0" w:color="auto"/>
            <w:right w:val="none" w:sz="0" w:space="0" w:color="auto"/>
          </w:divBdr>
          <w:divsChild>
            <w:div w:id="7106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6647">
      <w:bodyDiv w:val="1"/>
      <w:marLeft w:val="0"/>
      <w:marRight w:val="0"/>
      <w:marTop w:val="0"/>
      <w:marBottom w:val="0"/>
      <w:divBdr>
        <w:top w:val="none" w:sz="0" w:space="0" w:color="auto"/>
        <w:left w:val="none" w:sz="0" w:space="0" w:color="auto"/>
        <w:bottom w:val="none" w:sz="0" w:space="0" w:color="auto"/>
        <w:right w:val="none" w:sz="0" w:space="0" w:color="auto"/>
      </w:divBdr>
      <w:divsChild>
        <w:div w:id="1897426821">
          <w:marLeft w:val="0"/>
          <w:marRight w:val="0"/>
          <w:marTop w:val="0"/>
          <w:marBottom w:val="0"/>
          <w:divBdr>
            <w:top w:val="none" w:sz="0" w:space="0" w:color="auto"/>
            <w:left w:val="none" w:sz="0" w:space="0" w:color="auto"/>
            <w:bottom w:val="none" w:sz="0" w:space="0" w:color="auto"/>
            <w:right w:val="none" w:sz="0" w:space="0" w:color="auto"/>
          </w:divBdr>
        </w:div>
        <w:div w:id="1477795286">
          <w:marLeft w:val="0"/>
          <w:marRight w:val="0"/>
          <w:marTop w:val="0"/>
          <w:marBottom w:val="0"/>
          <w:divBdr>
            <w:top w:val="none" w:sz="0" w:space="0" w:color="auto"/>
            <w:left w:val="none" w:sz="0" w:space="0" w:color="auto"/>
            <w:bottom w:val="none" w:sz="0" w:space="0" w:color="auto"/>
            <w:right w:val="none" w:sz="0" w:space="0" w:color="auto"/>
          </w:divBdr>
        </w:div>
        <w:div w:id="59333004">
          <w:marLeft w:val="0"/>
          <w:marRight w:val="0"/>
          <w:marTop w:val="0"/>
          <w:marBottom w:val="0"/>
          <w:divBdr>
            <w:top w:val="none" w:sz="0" w:space="0" w:color="auto"/>
            <w:left w:val="none" w:sz="0" w:space="0" w:color="auto"/>
            <w:bottom w:val="none" w:sz="0" w:space="0" w:color="auto"/>
            <w:right w:val="none" w:sz="0" w:space="0" w:color="auto"/>
          </w:divBdr>
        </w:div>
        <w:div w:id="1960188159">
          <w:marLeft w:val="0"/>
          <w:marRight w:val="0"/>
          <w:marTop w:val="0"/>
          <w:marBottom w:val="0"/>
          <w:divBdr>
            <w:top w:val="none" w:sz="0" w:space="0" w:color="auto"/>
            <w:left w:val="none" w:sz="0" w:space="0" w:color="auto"/>
            <w:bottom w:val="none" w:sz="0" w:space="0" w:color="auto"/>
            <w:right w:val="none" w:sz="0" w:space="0" w:color="auto"/>
          </w:divBdr>
        </w:div>
        <w:div w:id="1978755018">
          <w:marLeft w:val="0"/>
          <w:marRight w:val="0"/>
          <w:marTop w:val="0"/>
          <w:marBottom w:val="0"/>
          <w:divBdr>
            <w:top w:val="none" w:sz="0" w:space="0" w:color="auto"/>
            <w:left w:val="none" w:sz="0" w:space="0" w:color="auto"/>
            <w:bottom w:val="none" w:sz="0" w:space="0" w:color="auto"/>
            <w:right w:val="none" w:sz="0" w:space="0" w:color="auto"/>
          </w:divBdr>
        </w:div>
      </w:divsChild>
    </w:div>
    <w:div w:id="1242639518">
      <w:bodyDiv w:val="1"/>
      <w:marLeft w:val="0"/>
      <w:marRight w:val="0"/>
      <w:marTop w:val="0"/>
      <w:marBottom w:val="0"/>
      <w:divBdr>
        <w:top w:val="none" w:sz="0" w:space="0" w:color="auto"/>
        <w:left w:val="none" w:sz="0" w:space="0" w:color="auto"/>
        <w:bottom w:val="none" w:sz="0" w:space="0" w:color="auto"/>
        <w:right w:val="none" w:sz="0" w:space="0" w:color="auto"/>
      </w:divBdr>
    </w:div>
    <w:div w:id="1243678137">
      <w:bodyDiv w:val="1"/>
      <w:marLeft w:val="0"/>
      <w:marRight w:val="0"/>
      <w:marTop w:val="0"/>
      <w:marBottom w:val="0"/>
      <w:divBdr>
        <w:top w:val="none" w:sz="0" w:space="0" w:color="auto"/>
        <w:left w:val="none" w:sz="0" w:space="0" w:color="auto"/>
        <w:bottom w:val="none" w:sz="0" w:space="0" w:color="auto"/>
        <w:right w:val="none" w:sz="0" w:space="0" w:color="auto"/>
      </w:divBdr>
    </w:div>
    <w:div w:id="1246380731">
      <w:bodyDiv w:val="1"/>
      <w:marLeft w:val="0"/>
      <w:marRight w:val="0"/>
      <w:marTop w:val="0"/>
      <w:marBottom w:val="0"/>
      <w:divBdr>
        <w:top w:val="none" w:sz="0" w:space="0" w:color="auto"/>
        <w:left w:val="none" w:sz="0" w:space="0" w:color="auto"/>
        <w:bottom w:val="none" w:sz="0" w:space="0" w:color="auto"/>
        <w:right w:val="none" w:sz="0" w:space="0" w:color="auto"/>
      </w:divBdr>
      <w:divsChild>
        <w:div w:id="771824811">
          <w:marLeft w:val="0"/>
          <w:marRight w:val="0"/>
          <w:marTop w:val="0"/>
          <w:marBottom w:val="0"/>
          <w:divBdr>
            <w:top w:val="none" w:sz="0" w:space="0" w:color="auto"/>
            <w:left w:val="none" w:sz="0" w:space="0" w:color="auto"/>
            <w:bottom w:val="none" w:sz="0" w:space="0" w:color="auto"/>
            <w:right w:val="none" w:sz="0" w:space="0" w:color="auto"/>
          </w:divBdr>
        </w:div>
      </w:divsChild>
    </w:div>
    <w:div w:id="1246954705">
      <w:bodyDiv w:val="1"/>
      <w:marLeft w:val="0"/>
      <w:marRight w:val="0"/>
      <w:marTop w:val="0"/>
      <w:marBottom w:val="0"/>
      <w:divBdr>
        <w:top w:val="none" w:sz="0" w:space="0" w:color="auto"/>
        <w:left w:val="none" w:sz="0" w:space="0" w:color="auto"/>
        <w:bottom w:val="none" w:sz="0" w:space="0" w:color="auto"/>
        <w:right w:val="none" w:sz="0" w:space="0" w:color="auto"/>
      </w:divBdr>
    </w:div>
    <w:div w:id="1249729676">
      <w:bodyDiv w:val="1"/>
      <w:marLeft w:val="0"/>
      <w:marRight w:val="0"/>
      <w:marTop w:val="0"/>
      <w:marBottom w:val="0"/>
      <w:divBdr>
        <w:top w:val="none" w:sz="0" w:space="0" w:color="auto"/>
        <w:left w:val="none" w:sz="0" w:space="0" w:color="auto"/>
        <w:bottom w:val="none" w:sz="0" w:space="0" w:color="auto"/>
        <w:right w:val="none" w:sz="0" w:space="0" w:color="auto"/>
      </w:divBdr>
      <w:divsChild>
        <w:div w:id="1200240576">
          <w:marLeft w:val="0"/>
          <w:marRight w:val="0"/>
          <w:marTop w:val="0"/>
          <w:marBottom w:val="0"/>
          <w:divBdr>
            <w:top w:val="none" w:sz="0" w:space="0" w:color="auto"/>
            <w:left w:val="none" w:sz="0" w:space="0" w:color="auto"/>
            <w:bottom w:val="none" w:sz="0" w:space="0" w:color="auto"/>
            <w:right w:val="none" w:sz="0" w:space="0" w:color="auto"/>
          </w:divBdr>
        </w:div>
        <w:div w:id="1689020030">
          <w:marLeft w:val="0"/>
          <w:marRight w:val="0"/>
          <w:marTop w:val="0"/>
          <w:marBottom w:val="0"/>
          <w:divBdr>
            <w:top w:val="none" w:sz="0" w:space="0" w:color="auto"/>
            <w:left w:val="none" w:sz="0" w:space="0" w:color="auto"/>
            <w:bottom w:val="none" w:sz="0" w:space="0" w:color="auto"/>
            <w:right w:val="none" w:sz="0" w:space="0" w:color="auto"/>
          </w:divBdr>
        </w:div>
        <w:div w:id="535432293">
          <w:marLeft w:val="0"/>
          <w:marRight w:val="0"/>
          <w:marTop w:val="0"/>
          <w:marBottom w:val="0"/>
          <w:divBdr>
            <w:top w:val="none" w:sz="0" w:space="0" w:color="auto"/>
            <w:left w:val="none" w:sz="0" w:space="0" w:color="auto"/>
            <w:bottom w:val="none" w:sz="0" w:space="0" w:color="auto"/>
            <w:right w:val="none" w:sz="0" w:space="0" w:color="auto"/>
          </w:divBdr>
        </w:div>
        <w:div w:id="2109112278">
          <w:marLeft w:val="0"/>
          <w:marRight w:val="0"/>
          <w:marTop w:val="0"/>
          <w:marBottom w:val="0"/>
          <w:divBdr>
            <w:top w:val="none" w:sz="0" w:space="0" w:color="auto"/>
            <w:left w:val="none" w:sz="0" w:space="0" w:color="auto"/>
            <w:bottom w:val="none" w:sz="0" w:space="0" w:color="auto"/>
            <w:right w:val="none" w:sz="0" w:space="0" w:color="auto"/>
          </w:divBdr>
        </w:div>
        <w:div w:id="1541819526">
          <w:marLeft w:val="0"/>
          <w:marRight w:val="0"/>
          <w:marTop w:val="0"/>
          <w:marBottom w:val="0"/>
          <w:divBdr>
            <w:top w:val="none" w:sz="0" w:space="0" w:color="auto"/>
            <w:left w:val="none" w:sz="0" w:space="0" w:color="auto"/>
            <w:bottom w:val="none" w:sz="0" w:space="0" w:color="auto"/>
            <w:right w:val="none" w:sz="0" w:space="0" w:color="auto"/>
          </w:divBdr>
        </w:div>
        <w:div w:id="1156455514">
          <w:marLeft w:val="0"/>
          <w:marRight w:val="0"/>
          <w:marTop w:val="0"/>
          <w:marBottom w:val="0"/>
          <w:divBdr>
            <w:top w:val="none" w:sz="0" w:space="0" w:color="auto"/>
            <w:left w:val="none" w:sz="0" w:space="0" w:color="auto"/>
            <w:bottom w:val="none" w:sz="0" w:space="0" w:color="auto"/>
            <w:right w:val="none" w:sz="0" w:space="0" w:color="auto"/>
          </w:divBdr>
        </w:div>
        <w:div w:id="1219055508">
          <w:marLeft w:val="0"/>
          <w:marRight w:val="0"/>
          <w:marTop w:val="0"/>
          <w:marBottom w:val="0"/>
          <w:divBdr>
            <w:top w:val="none" w:sz="0" w:space="0" w:color="auto"/>
            <w:left w:val="none" w:sz="0" w:space="0" w:color="auto"/>
            <w:bottom w:val="none" w:sz="0" w:space="0" w:color="auto"/>
            <w:right w:val="none" w:sz="0" w:space="0" w:color="auto"/>
          </w:divBdr>
        </w:div>
        <w:div w:id="325718126">
          <w:marLeft w:val="0"/>
          <w:marRight w:val="0"/>
          <w:marTop w:val="0"/>
          <w:marBottom w:val="0"/>
          <w:divBdr>
            <w:top w:val="none" w:sz="0" w:space="0" w:color="auto"/>
            <w:left w:val="none" w:sz="0" w:space="0" w:color="auto"/>
            <w:bottom w:val="none" w:sz="0" w:space="0" w:color="auto"/>
            <w:right w:val="none" w:sz="0" w:space="0" w:color="auto"/>
          </w:divBdr>
        </w:div>
        <w:div w:id="1423380923">
          <w:marLeft w:val="0"/>
          <w:marRight w:val="0"/>
          <w:marTop w:val="0"/>
          <w:marBottom w:val="0"/>
          <w:divBdr>
            <w:top w:val="none" w:sz="0" w:space="0" w:color="auto"/>
            <w:left w:val="none" w:sz="0" w:space="0" w:color="auto"/>
            <w:bottom w:val="none" w:sz="0" w:space="0" w:color="auto"/>
            <w:right w:val="none" w:sz="0" w:space="0" w:color="auto"/>
          </w:divBdr>
        </w:div>
        <w:div w:id="1104156623">
          <w:marLeft w:val="0"/>
          <w:marRight w:val="0"/>
          <w:marTop w:val="0"/>
          <w:marBottom w:val="0"/>
          <w:divBdr>
            <w:top w:val="none" w:sz="0" w:space="0" w:color="auto"/>
            <w:left w:val="none" w:sz="0" w:space="0" w:color="auto"/>
            <w:bottom w:val="none" w:sz="0" w:space="0" w:color="auto"/>
            <w:right w:val="none" w:sz="0" w:space="0" w:color="auto"/>
          </w:divBdr>
        </w:div>
        <w:div w:id="1804470127">
          <w:marLeft w:val="0"/>
          <w:marRight w:val="0"/>
          <w:marTop w:val="0"/>
          <w:marBottom w:val="0"/>
          <w:divBdr>
            <w:top w:val="none" w:sz="0" w:space="0" w:color="auto"/>
            <w:left w:val="none" w:sz="0" w:space="0" w:color="auto"/>
            <w:bottom w:val="none" w:sz="0" w:space="0" w:color="auto"/>
            <w:right w:val="none" w:sz="0" w:space="0" w:color="auto"/>
          </w:divBdr>
        </w:div>
        <w:div w:id="826090001">
          <w:marLeft w:val="0"/>
          <w:marRight w:val="0"/>
          <w:marTop w:val="0"/>
          <w:marBottom w:val="0"/>
          <w:divBdr>
            <w:top w:val="none" w:sz="0" w:space="0" w:color="auto"/>
            <w:left w:val="none" w:sz="0" w:space="0" w:color="auto"/>
            <w:bottom w:val="none" w:sz="0" w:space="0" w:color="auto"/>
            <w:right w:val="none" w:sz="0" w:space="0" w:color="auto"/>
          </w:divBdr>
        </w:div>
        <w:div w:id="149176093">
          <w:marLeft w:val="0"/>
          <w:marRight w:val="0"/>
          <w:marTop w:val="0"/>
          <w:marBottom w:val="0"/>
          <w:divBdr>
            <w:top w:val="none" w:sz="0" w:space="0" w:color="auto"/>
            <w:left w:val="none" w:sz="0" w:space="0" w:color="auto"/>
            <w:bottom w:val="none" w:sz="0" w:space="0" w:color="auto"/>
            <w:right w:val="none" w:sz="0" w:space="0" w:color="auto"/>
          </w:divBdr>
        </w:div>
      </w:divsChild>
    </w:div>
    <w:div w:id="1254706831">
      <w:bodyDiv w:val="1"/>
      <w:marLeft w:val="0"/>
      <w:marRight w:val="0"/>
      <w:marTop w:val="0"/>
      <w:marBottom w:val="0"/>
      <w:divBdr>
        <w:top w:val="none" w:sz="0" w:space="0" w:color="auto"/>
        <w:left w:val="none" w:sz="0" w:space="0" w:color="auto"/>
        <w:bottom w:val="none" w:sz="0" w:space="0" w:color="auto"/>
        <w:right w:val="none" w:sz="0" w:space="0" w:color="auto"/>
      </w:divBdr>
    </w:div>
    <w:div w:id="1256816562">
      <w:bodyDiv w:val="1"/>
      <w:marLeft w:val="0"/>
      <w:marRight w:val="0"/>
      <w:marTop w:val="0"/>
      <w:marBottom w:val="0"/>
      <w:divBdr>
        <w:top w:val="none" w:sz="0" w:space="0" w:color="auto"/>
        <w:left w:val="none" w:sz="0" w:space="0" w:color="auto"/>
        <w:bottom w:val="none" w:sz="0" w:space="0" w:color="auto"/>
        <w:right w:val="none" w:sz="0" w:space="0" w:color="auto"/>
      </w:divBdr>
    </w:div>
    <w:div w:id="1260531166">
      <w:bodyDiv w:val="1"/>
      <w:marLeft w:val="0"/>
      <w:marRight w:val="0"/>
      <w:marTop w:val="0"/>
      <w:marBottom w:val="0"/>
      <w:divBdr>
        <w:top w:val="none" w:sz="0" w:space="0" w:color="auto"/>
        <w:left w:val="none" w:sz="0" w:space="0" w:color="auto"/>
        <w:bottom w:val="none" w:sz="0" w:space="0" w:color="auto"/>
        <w:right w:val="none" w:sz="0" w:space="0" w:color="auto"/>
      </w:divBdr>
    </w:div>
    <w:div w:id="1260795078">
      <w:bodyDiv w:val="1"/>
      <w:marLeft w:val="0"/>
      <w:marRight w:val="0"/>
      <w:marTop w:val="0"/>
      <w:marBottom w:val="0"/>
      <w:divBdr>
        <w:top w:val="none" w:sz="0" w:space="0" w:color="auto"/>
        <w:left w:val="none" w:sz="0" w:space="0" w:color="auto"/>
        <w:bottom w:val="none" w:sz="0" w:space="0" w:color="auto"/>
        <w:right w:val="none" w:sz="0" w:space="0" w:color="auto"/>
      </w:divBdr>
    </w:div>
    <w:div w:id="1261379367">
      <w:bodyDiv w:val="1"/>
      <w:marLeft w:val="0"/>
      <w:marRight w:val="0"/>
      <w:marTop w:val="0"/>
      <w:marBottom w:val="0"/>
      <w:divBdr>
        <w:top w:val="none" w:sz="0" w:space="0" w:color="auto"/>
        <w:left w:val="none" w:sz="0" w:space="0" w:color="auto"/>
        <w:bottom w:val="none" w:sz="0" w:space="0" w:color="auto"/>
        <w:right w:val="none" w:sz="0" w:space="0" w:color="auto"/>
      </w:divBdr>
    </w:div>
    <w:div w:id="1263806762">
      <w:bodyDiv w:val="1"/>
      <w:marLeft w:val="0"/>
      <w:marRight w:val="0"/>
      <w:marTop w:val="0"/>
      <w:marBottom w:val="0"/>
      <w:divBdr>
        <w:top w:val="none" w:sz="0" w:space="0" w:color="auto"/>
        <w:left w:val="none" w:sz="0" w:space="0" w:color="auto"/>
        <w:bottom w:val="none" w:sz="0" w:space="0" w:color="auto"/>
        <w:right w:val="none" w:sz="0" w:space="0" w:color="auto"/>
      </w:divBdr>
    </w:div>
    <w:div w:id="1266423583">
      <w:bodyDiv w:val="1"/>
      <w:marLeft w:val="0"/>
      <w:marRight w:val="0"/>
      <w:marTop w:val="0"/>
      <w:marBottom w:val="0"/>
      <w:divBdr>
        <w:top w:val="none" w:sz="0" w:space="0" w:color="auto"/>
        <w:left w:val="none" w:sz="0" w:space="0" w:color="auto"/>
        <w:bottom w:val="none" w:sz="0" w:space="0" w:color="auto"/>
        <w:right w:val="none" w:sz="0" w:space="0" w:color="auto"/>
      </w:divBdr>
    </w:div>
    <w:div w:id="1270940272">
      <w:bodyDiv w:val="1"/>
      <w:marLeft w:val="0"/>
      <w:marRight w:val="0"/>
      <w:marTop w:val="0"/>
      <w:marBottom w:val="0"/>
      <w:divBdr>
        <w:top w:val="none" w:sz="0" w:space="0" w:color="auto"/>
        <w:left w:val="none" w:sz="0" w:space="0" w:color="auto"/>
        <w:bottom w:val="none" w:sz="0" w:space="0" w:color="auto"/>
        <w:right w:val="none" w:sz="0" w:space="0" w:color="auto"/>
      </w:divBdr>
      <w:divsChild>
        <w:div w:id="299574049">
          <w:marLeft w:val="0"/>
          <w:marRight w:val="0"/>
          <w:marTop w:val="0"/>
          <w:marBottom w:val="0"/>
          <w:divBdr>
            <w:top w:val="none" w:sz="0" w:space="0" w:color="auto"/>
            <w:left w:val="none" w:sz="0" w:space="0" w:color="auto"/>
            <w:bottom w:val="none" w:sz="0" w:space="0" w:color="auto"/>
            <w:right w:val="none" w:sz="0" w:space="0" w:color="auto"/>
          </w:divBdr>
        </w:div>
        <w:div w:id="1268925250">
          <w:marLeft w:val="0"/>
          <w:marRight w:val="0"/>
          <w:marTop w:val="0"/>
          <w:marBottom w:val="0"/>
          <w:divBdr>
            <w:top w:val="none" w:sz="0" w:space="0" w:color="auto"/>
            <w:left w:val="none" w:sz="0" w:space="0" w:color="auto"/>
            <w:bottom w:val="none" w:sz="0" w:space="0" w:color="auto"/>
            <w:right w:val="none" w:sz="0" w:space="0" w:color="auto"/>
          </w:divBdr>
        </w:div>
      </w:divsChild>
    </w:div>
    <w:div w:id="1279028293">
      <w:bodyDiv w:val="1"/>
      <w:marLeft w:val="0"/>
      <w:marRight w:val="0"/>
      <w:marTop w:val="0"/>
      <w:marBottom w:val="0"/>
      <w:divBdr>
        <w:top w:val="none" w:sz="0" w:space="0" w:color="auto"/>
        <w:left w:val="none" w:sz="0" w:space="0" w:color="auto"/>
        <w:bottom w:val="none" w:sz="0" w:space="0" w:color="auto"/>
        <w:right w:val="none" w:sz="0" w:space="0" w:color="auto"/>
      </w:divBdr>
    </w:div>
    <w:div w:id="1280063777">
      <w:bodyDiv w:val="1"/>
      <w:marLeft w:val="0"/>
      <w:marRight w:val="0"/>
      <w:marTop w:val="0"/>
      <w:marBottom w:val="0"/>
      <w:divBdr>
        <w:top w:val="none" w:sz="0" w:space="0" w:color="auto"/>
        <w:left w:val="none" w:sz="0" w:space="0" w:color="auto"/>
        <w:bottom w:val="none" w:sz="0" w:space="0" w:color="auto"/>
        <w:right w:val="none" w:sz="0" w:space="0" w:color="auto"/>
      </w:divBdr>
    </w:div>
    <w:div w:id="1280916538">
      <w:bodyDiv w:val="1"/>
      <w:marLeft w:val="0"/>
      <w:marRight w:val="0"/>
      <w:marTop w:val="0"/>
      <w:marBottom w:val="0"/>
      <w:divBdr>
        <w:top w:val="none" w:sz="0" w:space="0" w:color="auto"/>
        <w:left w:val="none" w:sz="0" w:space="0" w:color="auto"/>
        <w:bottom w:val="none" w:sz="0" w:space="0" w:color="auto"/>
        <w:right w:val="none" w:sz="0" w:space="0" w:color="auto"/>
      </w:divBdr>
    </w:div>
    <w:div w:id="1285162791">
      <w:bodyDiv w:val="1"/>
      <w:marLeft w:val="0"/>
      <w:marRight w:val="0"/>
      <w:marTop w:val="0"/>
      <w:marBottom w:val="0"/>
      <w:divBdr>
        <w:top w:val="none" w:sz="0" w:space="0" w:color="auto"/>
        <w:left w:val="none" w:sz="0" w:space="0" w:color="auto"/>
        <w:bottom w:val="none" w:sz="0" w:space="0" w:color="auto"/>
        <w:right w:val="none" w:sz="0" w:space="0" w:color="auto"/>
      </w:divBdr>
      <w:divsChild>
        <w:div w:id="922880506">
          <w:marLeft w:val="0"/>
          <w:marRight w:val="0"/>
          <w:marTop w:val="0"/>
          <w:marBottom w:val="0"/>
          <w:divBdr>
            <w:top w:val="none" w:sz="0" w:space="0" w:color="auto"/>
            <w:left w:val="none" w:sz="0" w:space="0" w:color="auto"/>
            <w:bottom w:val="none" w:sz="0" w:space="0" w:color="auto"/>
            <w:right w:val="none" w:sz="0" w:space="0" w:color="auto"/>
          </w:divBdr>
        </w:div>
        <w:div w:id="1004170613">
          <w:marLeft w:val="0"/>
          <w:marRight w:val="0"/>
          <w:marTop w:val="0"/>
          <w:marBottom w:val="0"/>
          <w:divBdr>
            <w:top w:val="none" w:sz="0" w:space="0" w:color="auto"/>
            <w:left w:val="none" w:sz="0" w:space="0" w:color="auto"/>
            <w:bottom w:val="none" w:sz="0" w:space="0" w:color="auto"/>
            <w:right w:val="none" w:sz="0" w:space="0" w:color="auto"/>
          </w:divBdr>
        </w:div>
      </w:divsChild>
    </w:div>
    <w:div w:id="1285966270">
      <w:bodyDiv w:val="1"/>
      <w:marLeft w:val="0"/>
      <w:marRight w:val="0"/>
      <w:marTop w:val="0"/>
      <w:marBottom w:val="0"/>
      <w:divBdr>
        <w:top w:val="none" w:sz="0" w:space="0" w:color="auto"/>
        <w:left w:val="none" w:sz="0" w:space="0" w:color="auto"/>
        <w:bottom w:val="none" w:sz="0" w:space="0" w:color="auto"/>
        <w:right w:val="none" w:sz="0" w:space="0" w:color="auto"/>
      </w:divBdr>
      <w:divsChild>
        <w:div w:id="1950231715">
          <w:marLeft w:val="0"/>
          <w:marRight w:val="0"/>
          <w:marTop w:val="0"/>
          <w:marBottom w:val="0"/>
          <w:divBdr>
            <w:top w:val="none" w:sz="0" w:space="0" w:color="auto"/>
            <w:left w:val="none" w:sz="0" w:space="0" w:color="auto"/>
            <w:bottom w:val="none" w:sz="0" w:space="0" w:color="auto"/>
            <w:right w:val="none" w:sz="0" w:space="0" w:color="auto"/>
          </w:divBdr>
        </w:div>
        <w:div w:id="243883742">
          <w:marLeft w:val="0"/>
          <w:marRight w:val="0"/>
          <w:marTop w:val="0"/>
          <w:marBottom w:val="0"/>
          <w:divBdr>
            <w:top w:val="none" w:sz="0" w:space="0" w:color="auto"/>
            <w:left w:val="none" w:sz="0" w:space="0" w:color="auto"/>
            <w:bottom w:val="none" w:sz="0" w:space="0" w:color="auto"/>
            <w:right w:val="none" w:sz="0" w:space="0" w:color="auto"/>
          </w:divBdr>
        </w:div>
        <w:div w:id="2088191852">
          <w:marLeft w:val="0"/>
          <w:marRight w:val="0"/>
          <w:marTop w:val="0"/>
          <w:marBottom w:val="0"/>
          <w:divBdr>
            <w:top w:val="none" w:sz="0" w:space="0" w:color="auto"/>
            <w:left w:val="none" w:sz="0" w:space="0" w:color="auto"/>
            <w:bottom w:val="none" w:sz="0" w:space="0" w:color="auto"/>
            <w:right w:val="none" w:sz="0" w:space="0" w:color="auto"/>
          </w:divBdr>
        </w:div>
        <w:div w:id="186646654">
          <w:marLeft w:val="0"/>
          <w:marRight w:val="0"/>
          <w:marTop w:val="0"/>
          <w:marBottom w:val="0"/>
          <w:divBdr>
            <w:top w:val="none" w:sz="0" w:space="0" w:color="auto"/>
            <w:left w:val="none" w:sz="0" w:space="0" w:color="auto"/>
            <w:bottom w:val="none" w:sz="0" w:space="0" w:color="auto"/>
            <w:right w:val="none" w:sz="0" w:space="0" w:color="auto"/>
          </w:divBdr>
        </w:div>
        <w:div w:id="1914049708">
          <w:marLeft w:val="0"/>
          <w:marRight w:val="0"/>
          <w:marTop w:val="0"/>
          <w:marBottom w:val="0"/>
          <w:divBdr>
            <w:top w:val="none" w:sz="0" w:space="0" w:color="auto"/>
            <w:left w:val="none" w:sz="0" w:space="0" w:color="auto"/>
            <w:bottom w:val="none" w:sz="0" w:space="0" w:color="auto"/>
            <w:right w:val="none" w:sz="0" w:space="0" w:color="auto"/>
          </w:divBdr>
        </w:div>
        <w:div w:id="682051057">
          <w:marLeft w:val="0"/>
          <w:marRight w:val="0"/>
          <w:marTop w:val="0"/>
          <w:marBottom w:val="0"/>
          <w:divBdr>
            <w:top w:val="none" w:sz="0" w:space="0" w:color="auto"/>
            <w:left w:val="none" w:sz="0" w:space="0" w:color="auto"/>
            <w:bottom w:val="none" w:sz="0" w:space="0" w:color="auto"/>
            <w:right w:val="none" w:sz="0" w:space="0" w:color="auto"/>
          </w:divBdr>
        </w:div>
        <w:div w:id="1394960887">
          <w:marLeft w:val="0"/>
          <w:marRight w:val="0"/>
          <w:marTop w:val="0"/>
          <w:marBottom w:val="0"/>
          <w:divBdr>
            <w:top w:val="none" w:sz="0" w:space="0" w:color="auto"/>
            <w:left w:val="none" w:sz="0" w:space="0" w:color="auto"/>
            <w:bottom w:val="none" w:sz="0" w:space="0" w:color="auto"/>
            <w:right w:val="none" w:sz="0" w:space="0" w:color="auto"/>
          </w:divBdr>
        </w:div>
        <w:div w:id="1603877354">
          <w:marLeft w:val="0"/>
          <w:marRight w:val="0"/>
          <w:marTop w:val="0"/>
          <w:marBottom w:val="0"/>
          <w:divBdr>
            <w:top w:val="none" w:sz="0" w:space="0" w:color="auto"/>
            <w:left w:val="none" w:sz="0" w:space="0" w:color="auto"/>
            <w:bottom w:val="none" w:sz="0" w:space="0" w:color="auto"/>
            <w:right w:val="none" w:sz="0" w:space="0" w:color="auto"/>
          </w:divBdr>
        </w:div>
      </w:divsChild>
    </w:div>
    <w:div w:id="1291396779">
      <w:bodyDiv w:val="1"/>
      <w:marLeft w:val="0"/>
      <w:marRight w:val="0"/>
      <w:marTop w:val="0"/>
      <w:marBottom w:val="0"/>
      <w:divBdr>
        <w:top w:val="none" w:sz="0" w:space="0" w:color="auto"/>
        <w:left w:val="none" w:sz="0" w:space="0" w:color="auto"/>
        <w:bottom w:val="none" w:sz="0" w:space="0" w:color="auto"/>
        <w:right w:val="none" w:sz="0" w:space="0" w:color="auto"/>
      </w:divBdr>
    </w:div>
    <w:div w:id="1292832638">
      <w:bodyDiv w:val="1"/>
      <w:marLeft w:val="0"/>
      <w:marRight w:val="0"/>
      <w:marTop w:val="0"/>
      <w:marBottom w:val="0"/>
      <w:divBdr>
        <w:top w:val="none" w:sz="0" w:space="0" w:color="auto"/>
        <w:left w:val="none" w:sz="0" w:space="0" w:color="auto"/>
        <w:bottom w:val="none" w:sz="0" w:space="0" w:color="auto"/>
        <w:right w:val="none" w:sz="0" w:space="0" w:color="auto"/>
      </w:divBdr>
    </w:div>
    <w:div w:id="1294215655">
      <w:bodyDiv w:val="1"/>
      <w:marLeft w:val="0"/>
      <w:marRight w:val="0"/>
      <w:marTop w:val="0"/>
      <w:marBottom w:val="0"/>
      <w:divBdr>
        <w:top w:val="none" w:sz="0" w:space="0" w:color="auto"/>
        <w:left w:val="none" w:sz="0" w:space="0" w:color="auto"/>
        <w:bottom w:val="none" w:sz="0" w:space="0" w:color="auto"/>
        <w:right w:val="none" w:sz="0" w:space="0" w:color="auto"/>
      </w:divBdr>
    </w:div>
    <w:div w:id="1294825802">
      <w:bodyDiv w:val="1"/>
      <w:marLeft w:val="0"/>
      <w:marRight w:val="0"/>
      <w:marTop w:val="0"/>
      <w:marBottom w:val="0"/>
      <w:divBdr>
        <w:top w:val="none" w:sz="0" w:space="0" w:color="auto"/>
        <w:left w:val="none" w:sz="0" w:space="0" w:color="auto"/>
        <w:bottom w:val="none" w:sz="0" w:space="0" w:color="auto"/>
        <w:right w:val="none" w:sz="0" w:space="0" w:color="auto"/>
      </w:divBdr>
    </w:div>
    <w:div w:id="1296105826">
      <w:bodyDiv w:val="1"/>
      <w:marLeft w:val="0"/>
      <w:marRight w:val="0"/>
      <w:marTop w:val="0"/>
      <w:marBottom w:val="0"/>
      <w:divBdr>
        <w:top w:val="none" w:sz="0" w:space="0" w:color="auto"/>
        <w:left w:val="none" w:sz="0" w:space="0" w:color="auto"/>
        <w:bottom w:val="none" w:sz="0" w:space="0" w:color="auto"/>
        <w:right w:val="none" w:sz="0" w:space="0" w:color="auto"/>
      </w:divBdr>
    </w:div>
    <w:div w:id="1297567472">
      <w:bodyDiv w:val="1"/>
      <w:marLeft w:val="0"/>
      <w:marRight w:val="0"/>
      <w:marTop w:val="0"/>
      <w:marBottom w:val="0"/>
      <w:divBdr>
        <w:top w:val="none" w:sz="0" w:space="0" w:color="auto"/>
        <w:left w:val="none" w:sz="0" w:space="0" w:color="auto"/>
        <w:bottom w:val="none" w:sz="0" w:space="0" w:color="auto"/>
        <w:right w:val="none" w:sz="0" w:space="0" w:color="auto"/>
      </w:divBdr>
    </w:div>
    <w:div w:id="1301036441">
      <w:bodyDiv w:val="1"/>
      <w:marLeft w:val="0"/>
      <w:marRight w:val="0"/>
      <w:marTop w:val="0"/>
      <w:marBottom w:val="0"/>
      <w:divBdr>
        <w:top w:val="none" w:sz="0" w:space="0" w:color="auto"/>
        <w:left w:val="none" w:sz="0" w:space="0" w:color="auto"/>
        <w:bottom w:val="none" w:sz="0" w:space="0" w:color="auto"/>
        <w:right w:val="none" w:sz="0" w:space="0" w:color="auto"/>
      </w:divBdr>
    </w:div>
    <w:div w:id="1303996608">
      <w:bodyDiv w:val="1"/>
      <w:marLeft w:val="0"/>
      <w:marRight w:val="0"/>
      <w:marTop w:val="0"/>
      <w:marBottom w:val="0"/>
      <w:divBdr>
        <w:top w:val="none" w:sz="0" w:space="0" w:color="auto"/>
        <w:left w:val="none" w:sz="0" w:space="0" w:color="auto"/>
        <w:bottom w:val="none" w:sz="0" w:space="0" w:color="auto"/>
        <w:right w:val="none" w:sz="0" w:space="0" w:color="auto"/>
      </w:divBdr>
    </w:div>
    <w:div w:id="1315643235">
      <w:bodyDiv w:val="1"/>
      <w:marLeft w:val="0"/>
      <w:marRight w:val="0"/>
      <w:marTop w:val="0"/>
      <w:marBottom w:val="0"/>
      <w:divBdr>
        <w:top w:val="none" w:sz="0" w:space="0" w:color="auto"/>
        <w:left w:val="none" w:sz="0" w:space="0" w:color="auto"/>
        <w:bottom w:val="none" w:sz="0" w:space="0" w:color="auto"/>
        <w:right w:val="none" w:sz="0" w:space="0" w:color="auto"/>
      </w:divBdr>
      <w:divsChild>
        <w:div w:id="1244954137">
          <w:marLeft w:val="0"/>
          <w:marRight w:val="0"/>
          <w:marTop w:val="0"/>
          <w:marBottom w:val="0"/>
          <w:divBdr>
            <w:top w:val="none" w:sz="0" w:space="0" w:color="auto"/>
            <w:left w:val="none" w:sz="0" w:space="0" w:color="auto"/>
            <w:bottom w:val="none" w:sz="0" w:space="0" w:color="auto"/>
            <w:right w:val="none" w:sz="0" w:space="0" w:color="auto"/>
          </w:divBdr>
        </w:div>
        <w:div w:id="541021078">
          <w:marLeft w:val="0"/>
          <w:marRight w:val="0"/>
          <w:marTop w:val="0"/>
          <w:marBottom w:val="0"/>
          <w:divBdr>
            <w:top w:val="none" w:sz="0" w:space="0" w:color="auto"/>
            <w:left w:val="none" w:sz="0" w:space="0" w:color="auto"/>
            <w:bottom w:val="none" w:sz="0" w:space="0" w:color="auto"/>
            <w:right w:val="none" w:sz="0" w:space="0" w:color="auto"/>
          </w:divBdr>
        </w:div>
        <w:div w:id="1353843214">
          <w:marLeft w:val="0"/>
          <w:marRight w:val="0"/>
          <w:marTop w:val="0"/>
          <w:marBottom w:val="0"/>
          <w:divBdr>
            <w:top w:val="none" w:sz="0" w:space="0" w:color="auto"/>
            <w:left w:val="none" w:sz="0" w:space="0" w:color="auto"/>
            <w:bottom w:val="none" w:sz="0" w:space="0" w:color="auto"/>
            <w:right w:val="none" w:sz="0" w:space="0" w:color="auto"/>
          </w:divBdr>
        </w:div>
      </w:divsChild>
    </w:div>
    <w:div w:id="1316183914">
      <w:bodyDiv w:val="1"/>
      <w:marLeft w:val="0"/>
      <w:marRight w:val="0"/>
      <w:marTop w:val="0"/>
      <w:marBottom w:val="0"/>
      <w:divBdr>
        <w:top w:val="none" w:sz="0" w:space="0" w:color="auto"/>
        <w:left w:val="none" w:sz="0" w:space="0" w:color="auto"/>
        <w:bottom w:val="none" w:sz="0" w:space="0" w:color="auto"/>
        <w:right w:val="none" w:sz="0" w:space="0" w:color="auto"/>
      </w:divBdr>
    </w:div>
    <w:div w:id="1316954320">
      <w:bodyDiv w:val="1"/>
      <w:marLeft w:val="0"/>
      <w:marRight w:val="0"/>
      <w:marTop w:val="0"/>
      <w:marBottom w:val="0"/>
      <w:divBdr>
        <w:top w:val="none" w:sz="0" w:space="0" w:color="auto"/>
        <w:left w:val="none" w:sz="0" w:space="0" w:color="auto"/>
        <w:bottom w:val="none" w:sz="0" w:space="0" w:color="auto"/>
        <w:right w:val="none" w:sz="0" w:space="0" w:color="auto"/>
      </w:divBdr>
    </w:div>
    <w:div w:id="1317030196">
      <w:bodyDiv w:val="1"/>
      <w:marLeft w:val="0"/>
      <w:marRight w:val="0"/>
      <w:marTop w:val="0"/>
      <w:marBottom w:val="0"/>
      <w:divBdr>
        <w:top w:val="none" w:sz="0" w:space="0" w:color="auto"/>
        <w:left w:val="none" w:sz="0" w:space="0" w:color="auto"/>
        <w:bottom w:val="none" w:sz="0" w:space="0" w:color="auto"/>
        <w:right w:val="none" w:sz="0" w:space="0" w:color="auto"/>
      </w:divBdr>
      <w:divsChild>
        <w:div w:id="2075732642">
          <w:marLeft w:val="0"/>
          <w:marRight w:val="0"/>
          <w:marTop w:val="0"/>
          <w:marBottom w:val="0"/>
          <w:divBdr>
            <w:top w:val="none" w:sz="0" w:space="0" w:color="auto"/>
            <w:left w:val="none" w:sz="0" w:space="0" w:color="auto"/>
            <w:bottom w:val="none" w:sz="0" w:space="0" w:color="auto"/>
            <w:right w:val="none" w:sz="0" w:space="0" w:color="auto"/>
          </w:divBdr>
        </w:div>
        <w:div w:id="591014124">
          <w:marLeft w:val="0"/>
          <w:marRight w:val="0"/>
          <w:marTop w:val="0"/>
          <w:marBottom w:val="0"/>
          <w:divBdr>
            <w:top w:val="none" w:sz="0" w:space="0" w:color="auto"/>
            <w:left w:val="none" w:sz="0" w:space="0" w:color="auto"/>
            <w:bottom w:val="none" w:sz="0" w:space="0" w:color="auto"/>
            <w:right w:val="none" w:sz="0" w:space="0" w:color="auto"/>
          </w:divBdr>
        </w:div>
        <w:div w:id="19205545">
          <w:marLeft w:val="0"/>
          <w:marRight w:val="0"/>
          <w:marTop w:val="0"/>
          <w:marBottom w:val="0"/>
          <w:divBdr>
            <w:top w:val="none" w:sz="0" w:space="0" w:color="auto"/>
            <w:left w:val="none" w:sz="0" w:space="0" w:color="auto"/>
            <w:bottom w:val="none" w:sz="0" w:space="0" w:color="auto"/>
            <w:right w:val="none" w:sz="0" w:space="0" w:color="auto"/>
          </w:divBdr>
        </w:div>
        <w:div w:id="413280462">
          <w:marLeft w:val="0"/>
          <w:marRight w:val="0"/>
          <w:marTop w:val="0"/>
          <w:marBottom w:val="0"/>
          <w:divBdr>
            <w:top w:val="none" w:sz="0" w:space="0" w:color="auto"/>
            <w:left w:val="none" w:sz="0" w:space="0" w:color="auto"/>
            <w:bottom w:val="none" w:sz="0" w:space="0" w:color="auto"/>
            <w:right w:val="none" w:sz="0" w:space="0" w:color="auto"/>
          </w:divBdr>
        </w:div>
        <w:div w:id="6912878">
          <w:marLeft w:val="0"/>
          <w:marRight w:val="0"/>
          <w:marTop w:val="0"/>
          <w:marBottom w:val="0"/>
          <w:divBdr>
            <w:top w:val="none" w:sz="0" w:space="0" w:color="auto"/>
            <w:left w:val="none" w:sz="0" w:space="0" w:color="auto"/>
            <w:bottom w:val="none" w:sz="0" w:space="0" w:color="auto"/>
            <w:right w:val="none" w:sz="0" w:space="0" w:color="auto"/>
          </w:divBdr>
        </w:div>
      </w:divsChild>
    </w:div>
    <w:div w:id="1319729824">
      <w:bodyDiv w:val="1"/>
      <w:marLeft w:val="0"/>
      <w:marRight w:val="0"/>
      <w:marTop w:val="0"/>
      <w:marBottom w:val="0"/>
      <w:divBdr>
        <w:top w:val="none" w:sz="0" w:space="0" w:color="auto"/>
        <w:left w:val="none" w:sz="0" w:space="0" w:color="auto"/>
        <w:bottom w:val="none" w:sz="0" w:space="0" w:color="auto"/>
        <w:right w:val="none" w:sz="0" w:space="0" w:color="auto"/>
      </w:divBdr>
      <w:divsChild>
        <w:div w:id="385299503">
          <w:marLeft w:val="0"/>
          <w:marRight w:val="0"/>
          <w:marTop w:val="0"/>
          <w:marBottom w:val="0"/>
          <w:divBdr>
            <w:top w:val="none" w:sz="0" w:space="0" w:color="auto"/>
            <w:left w:val="none" w:sz="0" w:space="0" w:color="auto"/>
            <w:bottom w:val="none" w:sz="0" w:space="0" w:color="auto"/>
            <w:right w:val="none" w:sz="0" w:space="0" w:color="auto"/>
          </w:divBdr>
        </w:div>
        <w:div w:id="2128312299">
          <w:marLeft w:val="0"/>
          <w:marRight w:val="0"/>
          <w:marTop w:val="0"/>
          <w:marBottom w:val="0"/>
          <w:divBdr>
            <w:top w:val="none" w:sz="0" w:space="0" w:color="auto"/>
            <w:left w:val="none" w:sz="0" w:space="0" w:color="auto"/>
            <w:bottom w:val="none" w:sz="0" w:space="0" w:color="auto"/>
            <w:right w:val="none" w:sz="0" w:space="0" w:color="auto"/>
          </w:divBdr>
        </w:div>
        <w:div w:id="380327281">
          <w:marLeft w:val="0"/>
          <w:marRight w:val="0"/>
          <w:marTop w:val="0"/>
          <w:marBottom w:val="0"/>
          <w:divBdr>
            <w:top w:val="none" w:sz="0" w:space="0" w:color="auto"/>
            <w:left w:val="none" w:sz="0" w:space="0" w:color="auto"/>
            <w:bottom w:val="none" w:sz="0" w:space="0" w:color="auto"/>
            <w:right w:val="none" w:sz="0" w:space="0" w:color="auto"/>
          </w:divBdr>
        </w:div>
        <w:div w:id="1739131135">
          <w:marLeft w:val="0"/>
          <w:marRight w:val="0"/>
          <w:marTop w:val="0"/>
          <w:marBottom w:val="0"/>
          <w:divBdr>
            <w:top w:val="none" w:sz="0" w:space="0" w:color="auto"/>
            <w:left w:val="none" w:sz="0" w:space="0" w:color="auto"/>
            <w:bottom w:val="none" w:sz="0" w:space="0" w:color="auto"/>
            <w:right w:val="none" w:sz="0" w:space="0" w:color="auto"/>
          </w:divBdr>
        </w:div>
        <w:div w:id="453254765">
          <w:marLeft w:val="0"/>
          <w:marRight w:val="0"/>
          <w:marTop w:val="0"/>
          <w:marBottom w:val="0"/>
          <w:divBdr>
            <w:top w:val="none" w:sz="0" w:space="0" w:color="auto"/>
            <w:left w:val="none" w:sz="0" w:space="0" w:color="auto"/>
            <w:bottom w:val="none" w:sz="0" w:space="0" w:color="auto"/>
            <w:right w:val="none" w:sz="0" w:space="0" w:color="auto"/>
          </w:divBdr>
        </w:div>
      </w:divsChild>
    </w:div>
    <w:div w:id="1324700466">
      <w:bodyDiv w:val="1"/>
      <w:marLeft w:val="0"/>
      <w:marRight w:val="0"/>
      <w:marTop w:val="0"/>
      <w:marBottom w:val="0"/>
      <w:divBdr>
        <w:top w:val="none" w:sz="0" w:space="0" w:color="auto"/>
        <w:left w:val="none" w:sz="0" w:space="0" w:color="auto"/>
        <w:bottom w:val="none" w:sz="0" w:space="0" w:color="auto"/>
        <w:right w:val="none" w:sz="0" w:space="0" w:color="auto"/>
      </w:divBdr>
      <w:divsChild>
        <w:div w:id="931233294">
          <w:marLeft w:val="0"/>
          <w:marRight w:val="0"/>
          <w:marTop w:val="0"/>
          <w:marBottom w:val="0"/>
          <w:divBdr>
            <w:top w:val="none" w:sz="0" w:space="0" w:color="auto"/>
            <w:left w:val="none" w:sz="0" w:space="0" w:color="auto"/>
            <w:bottom w:val="none" w:sz="0" w:space="0" w:color="auto"/>
            <w:right w:val="none" w:sz="0" w:space="0" w:color="auto"/>
          </w:divBdr>
        </w:div>
        <w:div w:id="439960712">
          <w:marLeft w:val="0"/>
          <w:marRight w:val="0"/>
          <w:marTop w:val="0"/>
          <w:marBottom w:val="0"/>
          <w:divBdr>
            <w:top w:val="none" w:sz="0" w:space="0" w:color="auto"/>
            <w:left w:val="none" w:sz="0" w:space="0" w:color="auto"/>
            <w:bottom w:val="none" w:sz="0" w:space="0" w:color="auto"/>
            <w:right w:val="none" w:sz="0" w:space="0" w:color="auto"/>
          </w:divBdr>
        </w:div>
        <w:div w:id="667054414">
          <w:marLeft w:val="0"/>
          <w:marRight w:val="0"/>
          <w:marTop w:val="0"/>
          <w:marBottom w:val="0"/>
          <w:divBdr>
            <w:top w:val="none" w:sz="0" w:space="0" w:color="auto"/>
            <w:left w:val="none" w:sz="0" w:space="0" w:color="auto"/>
            <w:bottom w:val="none" w:sz="0" w:space="0" w:color="auto"/>
            <w:right w:val="none" w:sz="0" w:space="0" w:color="auto"/>
          </w:divBdr>
        </w:div>
        <w:div w:id="1427925146">
          <w:marLeft w:val="0"/>
          <w:marRight w:val="0"/>
          <w:marTop w:val="0"/>
          <w:marBottom w:val="0"/>
          <w:divBdr>
            <w:top w:val="none" w:sz="0" w:space="0" w:color="auto"/>
            <w:left w:val="none" w:sz="0" w:space="0" w:color="auto"/>
            <w:bottom w:val="none" w:sz="0" w:space="0" w:color="auto"/>
            <w:right w:val="none" w:sz="0" w:space="0" w:color="auto"/>
          </w:divBdr>
        </w:div>
        <w:div w:id="152333004">
          <w:marLeft w:val="0"/>
          <w:marRight w:val="0"/>
          <w:marTop w:val="0"/>
          <w:marBottom w:val="0"/>
          <w:divBdr>
            <w:top w:val="none" w:sz="0" w:space="0" w:color="auto"/>
            <w:left w:val="none" w:sz="0" w:space="0" w:color="auto"/>
            <w:bottom w:val="none" w:sz="0" w:space="0" w:color="auto"/>
            <w:right w:val="none" w:sz="0" w:space="0" w:color="auto"/>
          </w:divBdr>
        </w:div>
        <w:div w:id="1170218437">
          <w:marLeft w:val="0"/>
          <w:marRight w:val="0"/>
          <w:marTop w:val="0"/>
          <w:marBottom w:val="0"/>
          <w:divBdr>
            <w:top w:val="none" w:sz="0" w:space="0" w:color="auto"/>
            <w:left w:val="none" w:sz="0" w:space="0" w:color="auto"/>
            <w:bottom w:val="none" w:sz="0" w:space="0" w:color="auto"/>
            <w:right w:val="none" w:sz="0" w:space="0" w:color="auto"/>
          </w:divBdr>
        </w:div>
        <w:div w:id="748887580">
          <w:marLeft w:val="0"/>
          <w:marRight w:val="0"/>
          <w:marTop w:val="0"/>
          <w:marBottom w:val="0"/>
          <w:divBdr>
            <w:top w:val="none" w:sz="0" w:space="0" w:color="auto"/>
            <w:left w:val="none" w:sz="0" w:space="0" w:color="auto"/>
            <w:bottom w:val="none" w:sz="0" w:space="0" w:color="auto"/>
            <w:right w:val="none" w:sz="0" w:space="0" w:color="auto"/>
          </w:divBdr>
        </w:div>
        <w:div w:id="782647314">
          <w:marLeft w:val="0"/>
          <w:marRight w:val="0"/>
          <w:marTop w:val="0"/>
          <w:marBottom w:val="0"/>
          <w:divBdr>
            <w:top w:val="none" w:sz="0" w:space="0" w:color="auto"/>
            <w:left w:val="none" w:sz="0" w:space="0" w:color="auto"/>
            <w:bottom w:val="none" w:sz="0" w:space="0" w:color="auto"/>
            <w:right w:val="none" w:sz="0" w:space="0" w:color="auto"/>
          </w:divBdr>
        </w:div>
        <w:div w:id="528103662">
          <w:marLeft w:val="0"/>
          <w:marRight w:val="0"/>
          <w:marTop w:val="0"/>
          <w:marBottom w:val="0"/>
          <w:divBdr>
            <w:top w:val="none" w:sz="0" w:space="0" w:color="auto"/>
            <w:left w:val="none" w:sz="0" w:space="0" w:color="auto"/>
            <w:bottom w:val="none" w:sz="0" w:space="0" w:color="auto"/>
            <w:right w:val="none" w:sz="0" w:space="0" w:color="auto"/>
          </w:divBdr>
        </w:div>
        <w:div w:id="218633811">
          <w:marLeft w:val="0"/>
          <w:marRight w:val="0"/>
          <w:marTop w:val="0"/>
          <w:marBottom w:val="0"/>
          <w:divBdr>
            <w:top w:val="none" w:sz="0" w:space="0" w:color="auto"/>
            <w:left w:val="none" w:sz="0" w:space="0" w:color="auto"/>
            <w:bottom w:val="none" w:sz="0" w:space="0" w:color="auto"/>
            <w:right w:val="none" w:sz="0" w:space="0" w:color="auto"/>
          </w:divBdr>
        </w:div>
        <w:div w:id="6837505">
          <w:marLeft w:val="0"/>
          <w:marRight w:val="0"/>
          <w:marTop w:val="0"/>
          <w:marBottom w:val="0"/>
          <w:divBdr>
            <w:top w:val="none" w:sz="0" w:space="0" w:color="auto"/>
            <w:left w:val="none" w:sz="0" w:space="0" w:color="auto"/>
            <w:bottom w:val="none" w:sz="0" w:space="0" w:color="auto"/>
            <w:right w:val="none" w:sz="0" w:space="0" w:color="auto"/>
          </w:divBdr>
        </w:div>
        <w:div w:id="932512972">
          <w:marLeft w:val="0"/>
          <w:marRight w:val="0"/>
          <w:marTop w:val="0"/>
          <w:marBottom w:val="0"/>
          <w:divBdr>
            <w:top w:val="none" w:sz="0" w:space="0" w:color="auto"/>
            <w:left w:val="none" w:sz="0" w:space="0" w:color="auto"/>
            <w:bottom w:val="none" w:sz="0" w:space="0" w:color="auto"/>
            <w:right w:val="none" w:sz="0" w:space="0" w:color="auto"/>
          </w:divBdr>
        </w:div>
        <w:div w:id="349067813">
          <w:marLeft w:val="0"/>
          <w:marRight w:val="0"/>
          <w:marTop w:val="0"/>
          <w:marBottom w:val="0"/>
          <w:divBdr>
            <w:top w:val="none" w:sz="0" w:space="0" w:color="auto"/>
            <w:left w:val="none" w:sz="0" w:space="0" w:color="auto"/>
            <w:bottom w:val="none" w:sz="0" w:space="0" w:color="auto"/>
            <w:right w:val="none" w:sz="0" w:space="0" w:color="auto"/>
          </w:divBdr>
        </w:div>
        <w:div w:id="1349259023">
          <w:marLeft w:val="0"/>
          <w:marRight w:val="0"/>
          <w:marTop w:val="0"/>
          <w:marBottom w:val="0"/>
          <w:divBdr>
            <w:top w:val="none" w:sz="0" w:space="0" w:color="auto"/>
            <w:left w:val="none" w:sz="0" w:space="0" w:color="auto"/>
            <w:bottom w:val="none" w:sz="0" w:space="0" w:color="auto"/>
            <w:right w:val="none" w:sz="0" w:space="0" w:color="auto"/>
          </w:divBdr>
        </w:div>
        <w:div w:id="1312950794">
          <w:marLeft w:val="0"/>
          <w:marRight w:val="0"/>
          <w:marTop w:val="0"/>
          <w:marBottom w:val="0"/>
          <w:divBdr>
            <w:top w:val="none" w:sz="0" w:space="0" w:color="auto"/>
            <w:left w:val="none" w:sz="0" w:space="0" w:color="auto"/>
            <w:bottom w:val="none" w:sz="0" w:space="0" w:color="auto"/>
            <w:right w:val="none" w:sz="0" w:space="0" w:color="auto"/>
          </w:divBdr>
        </w:div>
        <w:div w:id="1024360004">
          <w:marLeft w:val="0"/>
          <w:marRight w:val="0"/>
          <w:marTop w:val="0"/>
          <w:marBottom w:val="0"/>
          <w:divBdr>
            <w:top w:val="none" w:sz="0" w:space="0" w:color="auto"/>
            <w:left w:val="none" w:sz="0" w:space="0" w:color="auto"/>
            <w:bottom w:val="none" w:sz="0" w:space="0" w:color="auto"/>
            <w:right w:val="none" w:sz="0" w:space="0" w:color="auto"/>
          </w:divBdr>
        </w:div>
        <w:div w:id="637495916">
          <w:marLeft w:val="0"/>
          <w:marRight w:val="0"/>
          <w:marTop w:val="0"/>
          <w:marBottom w:val="0"/>
          <w:divBdr>
            <w:top w:val="none" w:sz="0" w:space="0" w:color="auto"/>
            <w:left w:val="none" w:sz="0" w:space="0" w:color="auto"/>
            <w:bottom w:val="none" w:sz="0" w:space="0" w:color="auto"/>
            <w:right w:val="none" w:sz="0" w:space="0" w:color="auto"/>
          </w:divBdr>
        </w:div>
        <w:div w:id="1178811400">
          <w:marLeft w:val="0"/>
          <w:marRight w:val="0"/>
          <w:marTop w:val="0"/>
          <w:marBottom w:val="0"/>
          <w:divBdr>
            <w:top w:val="none" w:sz="0" w:space="0" w:color="auto"/>
            <w:left w:val="none" w:sz="0" w:space="0" w:color="auto"/>
            <w:bottom w:val="none" w:sz="0" w:space="0" w:color="auto"/>
            <w:right w:val="none" w:sz="0" w:space="0" w:color="auto"/>
          </w:divBdr>
        </w:div>
        <w:div w:id="367410877">
          <w:marLeft w:val="0"/>
          <w:marRight w:val="0"/>
          <w:marTop w:val="0"/>
          <w:marBottom w:val="0"/>
          <w:divBdr>
            <w:top w:val="none" w:sz="0" w:space="0" w:color="auto"/>
            <w:left w:val="none" w:sz="0" w:space="0" w:color="auto"/>
            <w:bottom w:val="none" w:sz="0" w:space="0" w:color="auto"/>
            <w:right w:val="none" w:sz="0" w:space="0" w:color="auto"/>
          </w:divBdr>
        </w:div>
        <w:div w:id="1810051938">
          <w:marLeft w:val="0"/>
          <w:marRight w:val="0"/>
          <w:marTop w:val="0"/>
          <w:marBottom w:val="0"/>
          <w:divBdr>
            <w:top w:val="none" w:sz="0" w:space="0" w:color="auto"/>
            <w:left w:val="none" w:sz="0" w:space="0" w:color="auto"/>
            <w:bottom w:val="none" w:sz="0" w:space="0" w:color="auto"/>
            <w:right w:val="none" w:sz="0" w:space="0" w:color="auto"/>
          </w:divBdr>
        </w:div>
        <w:div w:id="1066105626">
          <w:marLeft w:val="0"/>
          <w:marRight w:val="0"/>
          <w:marTop w:val="0"/>
          <w:marBottom w:val="0"/>
          <w:divBdr>
            <w:top w:val="none" w:sz="0" w:space="0" w:color="auto"/>
            <w:left w:val="none" w:sz="0" w:space="0" w:color="auto"/>
            <w:bottom w:val="none" w:sz="0" w:space="0" w:color="auto"/>
            <w:right w:val="none" w:sz="0" w:space="0" w:color="auto"/>
          </w:divBdr>
        </w:div>
        <w:div w:id="959341934">
          <w:marLeft w:val="0"/>
          <w:marRight w:val="0"/>
          <w:marTop w:val="0"/>
          <w:marBottom w:val="0"/>
          <w:divBdr>
            <w:top w:val="none" w:sz="0" w:space="0" w:color="auto"/>
            <w:left w:val="none" w:sz="0" w:space="0" w:color="auto"/>
            <w:bottom w:val="none" w:sz="0" w:space="0" w:color="auto"/>
            <w:right w:val="none" w:sz="0" w:space="0" w:color="auto"/>
          </w:divBdr>
        </w:div>
      </w:divsChild>
    </w:div>
    <w:div w:id="1328634031">
      <w:bodyDiv w:val="1"/>
      <w:marLeft w:val="0"/>
      <w:marRight w:val="0"/>
      <w:marTop w:val="0"/>
      <w:marBottom w:val="0"/>
      <w:divBdr>
        <w:top w:val="none" w:sz="0" w:space="0" w:color="auto"/>
        <w:left w:val="none" w:sz="0" w:space="0" w:color="auto"/>
        <w:bottom w:val="none" w:sz="0" w:space="0" w:color="auto"/>
        <w:right w:val="none" w:sz="0" w:space="0" w:color="auto"/>
      </w:divBdr>
      <w:divsChild>
        <w:div w:id="1884322357">
          <w:marLeft w:val="0"/>
          <w:marRight w:val="0"/>
          <w:marTop w:val="0"/>
          <w:marBottom w:val="0"/>
          <w:divBdr>
            <w:top w:val="none" w:sz="0" w:space="0" w:color="auto"/>
            <w:left w:val="none" w:sz="0" w:space="0" w:color="auto"/>
            <w:bottom w:val="none" w:sz="0" w:space="0" w:color="auto"/>
            <w:right w:val="none" w:sz="0" w:space="0" w:color="auto"/>
          </w:divBdr>
        </w:div>
        <w:div w:id="1585454391">
          <w:marLeft w:val="0"/>
          <w:marRight w:val="0"/>
          <w:marTop w:val="0"/>
          <w:marBottom w:val="0"/>
          <w:divBdr>
            <w:top w:val="none" w:sz="0" w:space="0" w:color="auto"/>
            <w:left w:val="none" w:sz="0" w:space="0" w:color="auto"/>
            <w:bottom w:val="none" w:sz="0" w:space="0" w:color="auto"/>
            <w:right w:val="none" w:sz="0" w:space="0" w:color="auto"/>
          </w:divBdr>
        </w:div>
      </w:divsChild>
    </w:div>
    <w:div w:id="1330324448">
      <w:bodyDiv w:val="1"/>
      <w:marLeft w:val="0"/>
      <w:marRight w:val="0"/>
      <w:marTop w:val="0"/>
      <w:marBottom w:val="0"/>
      <w:divBdr>
        <w:top w:val="none" w:sz="0" w:space="0" w:color="auto"/>
        <w:left w:val="none" w:sz="0" w:space="0" w:color="auto"/>
        <w:bottom w:val="none" w:sz="0" w:space="0" w:color="auto"/>
        <w:right w:val="none" w:sz="0" w:space="0" w:color="auto"/>
      </w:divBdr>
    </w:div>
    <w:div w:id="1330671831">
      <w:bodyDiv w:val="1"/>
      <w:marLeft w:val="0"/>
      <w:marRight w:val="0"/>
      <w:marTop w:val="0"/>
      <w:marBottom w:val="0"/>
      <w:divBdr>
        <w:top w:val="none" w:sz="0" w:space="0" w:color="auto"/>
        <w:left w:val="none" w:sz="0" w:space="0" w:color="auto"/>
        <w:bottom w:val="none" w:sz="0" w:space="0" w:color="auto"/>
        <w:right w:val="none" w:sz="0" w:space="0" w:color="auto"/>
      </w:divBdr>
    </w:div>
    <w:div w:id="1331830026">
      <w:bodyDiv w:val="1"/>
      <w:marLeft w:val="0"/>
      <w:marRight w:val="0"/>
      <w:marTop w:val="0"/>
      <w:marBottom w:val="0"/>
      <w:divBdr>
        <w:top w:val="none" w:sz="0" w:space="0" w:color="auto"/>
        <w:left w:val="none" w:sz="0" w:space="0" w:color="auto"/>
        <w:bottom w:val="none" w:sz="0" w:space="0" w:color="auto"/>
        <w:right w:val="none" w:sz="0" w:space="0" w:color="auto"/>
      </w:divBdr>
    </w:div>
    <w:div w:id="1337659011">
      <w:bodyDiv w:val="1"/>
      <w:marLeft w:val="0"/>
      <w:marRight w:val="0"/>
      <w:marTop w:val="0"/>
      <w:marBottom w:val="0"/>
      <w:divBdr>
        <w:top w:val="none" w:sz="0" w:space="0" w:color="auto"/>
        <w:left w:val="none" w:sz="0" w:space="0" w:color="auto"/>
        <w:bottom w:val="none" w:sz="0" w:space="0" w:color="auto"/>
        <w:right w:val="none" w:sz="0" w:space="0" w:color="auto"/>
      </w:divBdr>
    </w:div>
    <w:div w:id="1342507084">
      <w:bodyDiv w:val="1"/>
      <w:marLeft w:val="0"/>
      <w:marRight w:val="0"/>
      <w:marTop w:val="0"/>
      <w:marBottom w:val="0"/>
      <w:divBdr>
        <w:top w:val="none" w:sz="0" w:space="0" w:color="auto"/>
        <w:left w:val="none" w:sz="0" w:space="0" w:color="auto"/>
        <w:bottom w:val="none" w:sz="0" w:space="0" w:color="auto"/>
        <w:right w:val="none" w:sz="0" w:space="0" w:color="auto"/>
      </w:divBdr>
    </w:div>
    <w:div w:id="1342858320">
      <w:bodyDiv w:val="1"/>
      <w:marLeft w:val="0"/>
      <w:marRight w:val="0"/>
      <w:marTop w:val="0"/>
      <w:marBottom w:val="0"/>
      <w:divBdr>
        <w:top w:val="none" w:sz="0" w:space="0" w:color="auto"/>
        <w:left w:val="none" w:sz="0" w:space="0" w:color="auto"/>
        <w:bottom w:val="none" w:sz="0" w:space="0" w:color="auto"/>
        <w:right w:val="none" w:sz="0" w:space="0" w:color="auto"/>
      </w:divBdr>
      <w:divsChild>
        <w:div w:id="785344664">
          <w:marLeft w:val="0"/>
          <w:marRight w:val="0"/>
          <w:marTop w:val="15"/>
          <w:marBottom w:val="0"/>
          <w:divBdr>
            <w:top w:val="none" w:sz="0" w:space="0" w:color="auto"/>
            <w:left w:val="none" w:sz="0" w:space="0" w:color="auto"/>
            <w:bottom w:val="none" w:sz="0" w:space="0" w:color="auto"/>
            <w:right w:val="none" w:sz="0" w:space="0" w:color="auto"/>
          </w:divBdr>
          <w:divsChild>
            <w:div w:id="1139305044">
              <w:marLeft w:val="0"/>
              <w:marRight w:val="0"/>
              <w:marTop w:val="0"/>
              <w:marBottom w:val="0"/>
              <w:divBdr>
                <w:top w:val="none" w:sz="0" w:space="0" w:color="auto"/>
                <w:left w:val="none" w:sz="0" w:space="0" w:color="auto"/>
                <w:bottom w:val="none" w:sz="0" w:space="0" w:color="auto"/>
                <w:right w:val="none" w:sz="0" w:space="0" w:color="auto"/>
              </w:divBdr>
              <w:divsChild>
                <w:div w:id="2086604790">
                  <w:marLeft w:val="0"/>
                  <w:marRight w:val="0"/>
                  <w:marTop w:val="0"/>
                  <w:marBottom w:val="0"/>
                  <w:divBdr>
                    <w:top w:val="none" w:sz="0" w:space="0" w:color="auto"/>
                    <w:left w:val="none" w:sz="0" w:space="0" w:color="auto"/>
                    <w:bottom w:val="none" w:sz="0" w:space="0" w:color="auto"/>
                    <w:right w:val="none" w:sz="0" w:space="0" w:color="auto"/>
                  </w:divBdr>
                </w:div>
                <w:div w:id="16819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2489">
          <w:marLeft w:val="0"/>
          <w:marRight w:val="0"/>
          <w:marTop w:val="15"/>
          <w:marBottom w:val="0"/>
          <w:divBdr>
            <w:top w:val="none" w:sz="0" w:space="0" w:color="auto"/>
            <w:left w:val="none" w:sz="0" w:space="0" w:color="auto"/>
            <w:bottom w:val="none" w:sz="0" w:space="0" w:color="auto"/>
            <w:right w:val="none" w:sz="0" w:space="0" w:color="auto"/>
          </w:divBdr>
          <w:divsChild>
            <w:div w:id="10630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9044">
      <w:bodyDiv w:val="1"/>
      <w:marLeft w:val="0"/>
      <w:marRight w:val="0"/>
      <w:marTop w:val="0"/>
      <w:marBottom w:val="0"/>
      <w:divBdr>
        <w:top w:val="none" w:sz="0" w:space="0" w:color="auto"/>
        <w:left w:val="none" w:sz="0" w:space="0" w:color="auto"/>
        <w:bottom w:val="none" w:sz="0" w:space="0" w:color="auto"/>
        <w:right w:val="none" w:sz="0" w:space="0" w:color="auto"/>
      </w:divBdr>
    </w:div>
    <w:div w:id="1345015943">
      <w:bodyDiv w:val="1"/>
      <w:marLeft w:val="0"/>
      <w:marRight w:val="0"/>
      <w:marTop w:val="0"/>
      <w:marBottom w:val="0"/>
      <w:divBdr>
        <w:top w:val="none" w:sz="0" w:space="0" w:color="auto"/>
        <w:left w:val="none" w:sz="0" w:space="0" w:color="auto"/>
        <w:bottom w:val="none" w:sz="0" w:space="0" w:color="auto"/>
        <w:right w:val="none" w:sz="0" w:space="0" w:color="auto"/>
      </w:divBdr>
    </w:div>
    <w:div w:id="1347713919">
      <w:bodyDiv w:val="1"/>
      <w:marLeft w:val="0"/>
      <w:marRight w:val="0"/>
      <w:marTop w:val="0"/>
      <w:marBottom w:val="0"/>
      <w:divBdr>
        <w:top w:val="none" w:sz="0" w:space="0" w:color="auto"/>
        <w:left w:val="none" w:sz="0" w:space="0" w:color="auto"/>
        <w:bottom w:val="none" w:sz="0" w:space="0" w:color="auto"/>
        <w:right w:val="none" w:sz="0" w:space="0" w:color="auto"/>
      </w:divBdr>
    </w:div>
    <w:div w:id="1351033344">
      <w:bodyDiv w:val="1"/>
      <w:marLeft w:val="0"/>
      <w:marRight w:val="0"/>
      <w:marTop w:val="0"/>
      <w:marBottom w:val="0"/>
      <w:divBdr>
        <w:top w:val="none" w:sz="0" w:space="0" w:color="auto"/>
        <w:left w:val="none" w:sz="0" w:space="0" w:color="auto"/>
        <w:bottom w:val="none" w:sz="0" w:space="0" w:color="auto"/>
        <w:right w:val="none" w:sz="0" w:space="0" w:color="auto"/>
      </w:divBdr>
    </w:div>
    <w:div w:id="1351298834">
      <w:bodyDiv w:val="1"/>
      <w:marLeft w:val="0"/>
      <w:marRight w:val="0"/>
      <w:marTop w:val="0"/>
      <w:marBottom w:val="0"/>
      <w:divBdr>
        <w:top w:val="none" w:sz="0" w:space="0" w:color="auto"/>
        <w:left w:val="none" w:sz="0" w:space="0" w:color="auto"/>
        <w:bottom w:val="none" w:sz="0" w:space="0" w:color="auto"/>
        <w:right w:val="none" w:sz="0" w:space="0" w:color="auto"/>
      </w:divBdr>
    </w:div>
    <w:div w:id="1356351299">
      <w:bodyDiv w:val="1"/>
      <w:marLeft w:val="0"/>
      <w:marRight w:val="0"/>
      <w:marTop w:val="0"/>
      <w:marBottom w:val="0"/>
      <w:divBdr>
        <w:top w:val="none" w:sz="0" w:space="0" w:color="auto"/>
        <w:left w:val="none" w:sz="0" w:space="0" w:color="auto"/>
        <w:bottom w:val="none" w:sz="0" w:space="0" w:color="auto"/>
        <w:right w:val="none" w:sz="0" w:space="0" w:color="auto"/>
      </w:divBdr>
    </w:div>
    <w:div w:id="1361083207">
      <w:bodyDiv w:val="1"/>
      <w:marLeft w:val="0"/>
      <w:marRight w:val="0"/>
      <w:marTop w:val="0"/>
      <w:marBottom w:val="0"/>
      <w:divBdr>
        <w:top w:val="none" w:sz="0" w:space="0" w:color="auto"/>
        <w:left w:val="none" w:sz="0" w:space="0" w:color="auto"/>
        <w:bottom w:val="none" w:sz="0" w:space="0" w:color="auto"/>
        <w:right w:val="none" w:sz="0" w:space="0" w:color="auto"/>
      </w:divBdr>
      <w:divsChild>
        <w:div w:id="726802917">
          <w:marLeft w:val="0"/>
          <w:marRight w:val="0"/>
          <w:marTop w:val="0"/>
          <w:marBottom w:val="0"/>
          <w:divBdr>
            <w:top w:val="none" w:sz="0" w:space="0" w:color="auto"/>
            <w:left w:val="none" w:sz="0" w:space="0" w:color="auto"/>
            <w:bottom w:val="none" w:sz="0" w:space="0" w:color="auto"/>
            <w:right w:val="none" w:sz="0" w:space="0" w:color="auto"/>
          </w:divBdr>
          <w:divsChild>
            <w:div w:id="1585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0619">
      <w:bodyDiv w:val="1"/>
      <w:marLeft w:val="0"/>
      <w:marRight w:val="0"/>
      <w:marTop w:val="0"/>
      <w:marBottom w:val="0"/>
      <w:divBdr>
        <w:top w:val="none" w:sz="0" w:space="0" w:color="auto"/>
        <w:left w:val="none" w:sz="0" w:space="0" w:color="auto"/>
        <w:bottom w:val="none" w:sz="0" w:space="0" w:color="auto"/>
        <w:right w:val="none" w:sz="0" w:space="0" w:color="auto"/>
      </w:divBdr>
      <w:divsChild>
        <w:div w:id="1749646982">
          <w:marLeft w:val="0"/>
          <w:marRight w:val="0"/>
          <w:marTop w:val="0"/>
          <w:marBottom w:val="0"/>
          <w:divBdr>
            <w:top w:val="none" w:sz="0" w:space="0" w:color="auto"/>
            <w:left w:val="none" w:sz="0" w:space="0" w:color="auto"/>
            <w:bottom w:val="none" w:sz="0" w:space="0" w:color="auto"/>
            <w:right w:val="none" w:sz="0" w:space="0" w:color="auto"/>
          </w:divBdr>
        </w:div>
        <w:div w:id="130639581">
          <w:marLeft w:val="0"/>
          <w:marRight w:val="0"/>
          <w:marTop w:val="0"/>
          <w:marBottom w:val="0"/>
          <w:divBdr>
            <w:top w:val="none" w:sz="0" w:space="0" w:color="auto"/>
            <w:left w:val="none" w:sz="0" w:space="0" w:color="auto"/>
            <w:bottom w:val="none" w:sz="0" w:space="0" w:color="auto"/>
            <w:right w:val="none" w:sz="0" w:space="0" w:color="auto"/>
          </w:divBdr>
        </w:div>
        <w:div w:id="1706713525">
          <w:marLeft w:val="0"/>
          <w:marRight w:val="0"/>
          <w:marTop w:val="0"/>
          <w:marBottom w:val="0"/>
          <w:divBdr>
            <w:top w:val="none" w:sz="0" w:space="0" w:color="auto"/>
            <w:left w:val="none" w:sz="0" w:space="0" w:color="auto"/>
            <w:bottom w:val="none" w:sz="0" w:space="0" w:color="auto"/>
            <w:right w:val="none" w:sz="0" w:space="0" w:color="auto"/>
          </w:divBdr>
        </w:div>
        <w:div w:id="62605583">
          <w:marLeft w:val="0"/>
          <w:marRight w:val="0"/>
          <w:marTop w:val="0"/>
          <w:marBottom w:val="0"/>
          <w:divBdr>
            <w:top w:val="none" w:sz="0" w:space="0" w:color="auto"/>
            <w:left w:val="none" w:sz="0" w:space="0" w:color="auto"/>
            <w:bottom w:val="none" w:sz="0" w:space="0" w:color="auto"/>
            <w:right w:val="none" w:sz="0" w:space="0" w:color="auto"/>
          </w:divBdr>
        </w:div>
        <w:div w:id="1927766735">
          <w:marLeft w:val="0"/>
          <w:marRight w:val="0"/>
          <w:marTop w:val="0"/>
          <w:marBottom w:val="0"/>
          <w:divBdr>
            <w:top w:val="none" w:sz="0" w:space="0" w:color="auto"/>
            <w:left w:val="none" w:sz="0" w:space="0" w:color="auto"/>
            <w:bottom w:val="none" w:sz="0" w:space="0" w:color="auto"/>
            <w:right w:val="none" w:sz="0" w:space="0" w:color="auto"/>
          </w:divBdr>
        </w:div>
      </w:divsChild>
    </w:div>
    <w:div w:id="1366103051">
      <w:bodyDiv w:val="1"/>
      <w:marLeft w:val="0"/>
      <w:marRight w:val="0"/>
      <w:marTop w:val="0"/>
      <w:marBottom w:val="0"/>
      <w:divBdr>
        <w:top w:val="none" w:sz="0" w:space="0" w:color="auto"/>
        <w:left w:val="none" w:sz="0" w:space="0" w:color="auto"/>
        <w:bottom w:val="none" w:sz="0" w:space="0" w:color="auto"/>
        <w:right w:val="none" w:sz="0" w:space="0" w:color="auto"/>
      </w:divBdr>
    </w:div>
    <w:div w:id="1371880611">
      <w:bodyDiv w:val="1"/>
      <w:marLeft w:val="0"/>
      <w:marRight w:val="0"/>
      <w:marTop w:val="0"/>
      <w:marBottom w:val="0"/>
      <w:divBdr>
        <w:top w:val="none" w:sz="0" w:space="0" w:color="auto"/>
        <w:left w:val="none" w:sz="0" w:space="0" w:color="auto"/>
        <w:bottom w:val="none" w:sz="0" w:space="0" w:color="auto"/>
        <w:right w:val="none" w:sz="0" w:space="0" w:color="auto"/>
      </w:divBdr>
    </w:div>
    <w:div w:id="1374883949">
      <w:bodyDiv w:val="1"/>
      <w:marLeft w:val="0"/>
      <w:marRight w:val="0"/>
      <w:marTop w:val="0"/>
      <w:marBottom w:val="0"/>
      <w:divBdr>
        <w:top w:val="none" w:sz="0" w:space="0" w:color="auto"/>
        <w:left w:val="none" w:sz="0" w:space="0" w:color="auto"/>
        <w:bottom w:val="none" w:sz="0" w:space="0" w:color="auto"/>
        <w:right w:val="none" w:sz="0" w:space="0" w:color="auto"/>
      </w:divBdr>
      <w:divsChild>
        <w:div w:id="703794681">
          <w:marLeft w:val="547"/>
          <w:marRight w:val="0"/>
          <w:marTop w:val="144"/>
          <w:marBottom w:val="0"/>
          <w:divBdr>
            <w:top w:val="none" w:sz="0" w:space="0" w:color="auto"/>
            <w:left w:val="none" w:sz="0" w:space="0" w:color="auto"/>
            <w:bottom w:val="none" w:sz="0" w:space="0" w:color="auto"/>
            <w:right w:val="none" w:sz="0" w:space="0" w:color="auto"/>
          </w:divBdr>
        </w:div>
        <w:div w:id="1786778034">
          <w:marLeft w:val="547"/>
          <w:marRight w:val="0"/>
          <w:marTop w:val="144"/>
          <w:marBottom w:val="0"/>
          <w:divBdr>
            <w:top w:val="none" w:sz="0" w:space="0" w:color="auto"/>
            <w:left w:val="none" w:sz="0" w:space="0" w:color="auto"/>
            <w:bottom w:val="none" w:sz="0" w:space="0" w:color="auto"/>
            <w:right w:val="none" w:sz="0" w:space="0" w:color="auto"/>
          </w:divBdr>
        </w:div>
        <w:div w:id="1783186568">
          <w:marLeft w:val="547"/>
          <w:marRight w:val="0"/>
          <w:marTop w:val="144"/>
          <w:marBottom w:val="0"/>
          <w:divBdr>
            <w:top w:val="none" w:sz="0" w:space="0" w:color="auto"/>
            <w:left w:val="none" w:sz="0" w:space="0" w:color="auto"/>
            <w:bottom w:val="none" w:sz="0" w:space="0" w:color="auto"/>
            <w:right w:val="none" w:sz="0" w:space="0" w:color="auto"/>
          </w:divBdr>
        </w:div>
        <w:div w:id="1359505888">
          <w:marLeft w:val="547"/>
          <w:marRight w:val="0"/>
          <w:marTop w:val="144"/>
          <w:marBottom w:val="0"/>
          <w:divBdr>
            <w:top w:val="none" w:sz="0" w:space="0" w:color="auto"/>
            <w:left w:val="none" w:sz="0" w:space="0" w:color="auto"/>
            <w:bottom w:val="none" w:sz="0" w:space="0" w:color="auto"/>
            <w:right w:val="none" w:sz="0" w:space="0" w:color="auto"/>
          </w:divBdr>
        </w:div>
      </w:divsChild>
    </w:div>
    <w:div w:id="1376348379">
      <w:bodyDiv w:val="1"/>
      <w:marLeft w:val="0"/>
      <w:marRight w:val="0"/>
      <w:marTop w:val="0"/>
      <w:marBottom w:val="0"/>
      <w:divBdr>
        <w:top w:val="none" w:sz="0" w:space="0" w:color="auto"/>
        <w:left w:val="none" w:sz="0" w:space="0" w:color="auto"/>
        <w:bottom w:val="none" w:sz="0" w:space="0" w:color="auto"/>
        <w:right w:val="none" w:sz="0" w:space="0" w:color="auto"/>
      </w:divBdr>
    </w:div>
    <w:div w:id="1377925664">
      <w:bodyDiv w:val="1"/>
      <w:marLeft w:val="0"/>
      <w:marRight w:val="0"/>
      <w:marTop w:val="0"/>
      <w:marBottom w:val="0"/>
      <w:divBdr>
        <w:top w:val="none" w:sz="0" w:space="0" w:color="auto"/>
        <w:left w:val="none" w:sz="0" w:space="0" w:color="auto"/>
        <w:bottom w:val="none" w:sz="0" w:space="0" w:color="auto"/>
        <w:right w:val="none" w:sz="0" w:space="0" w:color="auto"/>
      </w:divBdr>
    </w:div>
    <w:div w:id="1379282667">
      <w:bodyDiv w:val="1"/>
      <w:marLeft w:val="0"/>
      <w:marRight w:val="0"/>
      <w:marTop w:val="0"/>
      <w:marBottom w:val="0"/>
      <w:divBdr>
        <w:top w:val="none" w:sz="0" w:space="0" w:color="auto"/>
        <w:left w:val="none" w:sz="0" w:space="0" w:color="auto"/>
        <w:bottom w:val="none" w:sz="0" w:space="0" w:color="auto"/>
        <w:right w:val="none" w:sz="0" w:space="0" w:color="auto"/>
      </w:divBdr>
    </w:div>
    <w:div w:id="1380745071">
      <w:bodyDiv w:val="1"/>
      <w:marLeft w:val="0"/>
      <w:marRight w:val="0"/>
      <w:marTop w:val="0"/>
      <w:marBottom w:val="0"/>
      <w:divBdr>
        <w:top w:val="none" w:sz="0" w:space="0" w:color="auto"/>
        <w:left w:val="none" w:sz="0" w:space="0" w:color="auto"/>
        <w:bottom w:val="none" w:sz="0" w:space="0" w:color="auto"/>
        <w:right w:val="none" w:sz="0" w:space="0" w:color="auto"/>
      </w:divBdr>
      <w:divsChild>
        <w:div w:id="664820514">
          <w:marLeft w:val="0"/>
          <w:marRight w:val="0"/>
          <w:marTop w:val="0"/>
          <w:marBottom w:val="0"/>
          <w:divBdr>
            <w:top w:val="none" w:sz="0" w:space="0" w:color="auto"/>
            <w:left w:val="none" w:sz="0" w:space="0" w:color="auto"/>
            <w:bottom w:val="none" w:sz="0" w:space="0" w:color="auto"/>
            <w:right w:val="none" w:sz="0" w:space="0" w:color="auto"/>
          </w:divBdr>
        </w:div>
        <w:div w:id="1142961461">
          <w:marLeft w:val="0"/>
          <w:marRight w:val="0"/>
          <w:marTop w:val="0"/>
          <w:marBottom w:val="0"/>
          <w:divBdr>
            <w:top w:val="none" w:sz="0" w:space="0" w:color="auto"/>
            <w:left w:val="none" w:sz="0" w:space="0" w:color="auto"/>
            <w:bottom w:val="none" w:sz="0" w:space="0" w:color="auto"/>
            <w:right w:val="none" w:sz="0" w:space="0" w:color="auto"/>
          </w:divBdr>
        </w:div>
      </w:divsChild>
    </w:div>
    <w:div w:id="1380858575">
      <w:bodyDiv w:val="1"/>
      <w:marLeft w:val="0"/>
      <w:marRight w:val="0"/>
      <w:marTop w:val="0"/>
      <w:marBottom w:val="0"/>
      <w:divBdr>
        <w:top w:val="none" w:sz="0" w:space="0" w:color="auto"/>
        <w:left w:val="none" w:sz="0" w:space="0" w:color="auto"/>
        <w:bottom w:val="none" w:sz="0" w:space="0" w:color="auto"/>
        <w:right w:val="none" w:sz="0" w:space="0" w:color="auto"/>
      </w:divBdr>
      <w:divsChild>
        <w:div w:id="440340456">
          <w:marLeft w:val="0"/>
          <w:marRight w:val="0"/>
          <w:marTop w:val="0"/>
          <w:marBottom w:val="0"/>
          <w:divBdr>
            <w:top w:val="none" w:sz="0" w:space="0" w:color="auto"/>
            <w:left w:val="none" w:sz="0" w:space="0" w:color="auto"/>
            <w:bottom w:val="none" w:sz="0" w:space="0" w:color="auto"/>
            <w:right w:val="none" w:sz="0" w:space="0" w:color="auto"/>
          </w:divBdr>
        </w:div>
        <w:div w:id="586427350">
          <w:marLeft w:val="0"/>
          <w:marRight w:val="0"/>
          <w:marTop w:val="0"/>
          <w:marBottom w:val="0"/>
          <w:divBdr>
            <w:top w:val="none" w:sz="0" w:space="0" w:color="auto"/>
            <w:left w:val="none" w:sz="0" w:space="0" w:color="auto"/>
            <w:bottom w:val="none" w:sz="0" w:space="0" w:color="auto"/>
            <w:right w:val="none" w:sz="0" w:space="0" w:color="auto"/>
          </w:divBdr>
          <w:divsChild>
            <w:div w:id="9391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5714">
      <w:bodyDiv w:val="1"/>
      <w:marLeft w:val="0"/>
      <w:marRight w:val="0"/>
      <w:marTop w:val="0"/>
      <w:marBottom w:val="0"/>
      <w:divBdr>
        <w:top w:val="none" w:sz="0" w:space="0" w:color="auto"/>
        <w:left w:val="none" w:sz="0" w:space="0" w:color="auto"/>
        <w:bottom w:val="none" w:sz="0" w:space="0" w:color="auto"/>
        <w:right w:val="none" w:sz="0" w:space="0" w:color="auto"/>
      </w:divBdr>
      <w:divsChild>
        <w:div w:id="895704861">
          <w:marLeft w:val="0"/>
          <w:marRight w:val="0"/>
          <w:marTop w:val="0"/>
          <w:marBottom w:val="0"/>
          <w:divBdr>
            <w:top w:val="none" w:sz="0" w:space="0" w:color="auto"/>
            <w:left w:val="none" w:sz="0" w:space="0" w:color="auto"/>
            <w:bottom w:val="none" w:sz="0" w:space="0" w:color="auto"/>
            <w:right w:val="none" w:sz="0" w:space="0" w:color="auto"/>
          </w:divBdr>
        </w:div>
        <w:div w:id="2143688791">
          <w:marLeft w:val="0"/>
          <w:marRight w:val="0"/>
          <w:marTop w:val="0"/>
          <w:marBottom w:val="0"/>
          <w:divBdr>
            <w:top w:val="none" w:sz="0" w:space="0" w:color="auto"/>
            <w:left w:val="none" w:sz="0" w:space="0" w:color="auto"/>
            <w:bottom w:val="none" w:sz="0" w:space="0" w:color="auto"/>
            <w:right w:val="none" w:sz="0" w:space="0" w:color="auto"/>
          </w:divBdr>
        </w:div>
      </w:divsChild>
    </w:div>
    <w:div w:id="1386828511">
      <w:bodyDiv w:val="1"/>
      <w:marLeft w:val="0"/>
      <w:marRight w:val="0"/>
      <w:marTop w:val="0"/>
      <w:marBottom w:val="0"/>
      <w:divBdr>
        <w:top w:val="none" w:sz="0" w:space="0" w:color="auto"/>
        <w:left w:val="none" w:sz="0" w:space="0" w:color="auto"/>
        <w:bottom w:val="none" w:sz="0" w:space="0" w:color="auto"/>
        <w:right w:val="none" w:sz="0" w:space="0" w:color="auto"/>
      </w:divBdr>
    </w:div>
    <w:div w:id="1390420048">
      <w:bodyDiv w:val="1"/>
      <w:marLeft w:val="0"/>
      <w:marRight w:val="0"/>
      <w:marTop w:val="0"/>
      <w:marBottom w:val="0"/>
      <w:divBdr>
        <w:top w:val="none" w:sz="0" w:space="0" w:color="auto"/>
        <w:left w:val="none" w:sz="0" w:space="0" w:color="auto"/>
        <w:bottom w:val="none" w:sz="0" w:space="0" w:color="auto"/>
        <w:right w:val="none" w:sz="0" w:space="0" w:color="auto"/>
      </w:divBdr>
    </w:div>
    <w:div w:id="1394235353">
      <w:bodyDiv w:val="1"/>
      <w:marLeft w:val="0"/>
      <w:marRight w:val="0"/>
      <w:marTop w:val="0"/>
      <w:marBottom w:val="0"/>
      <w:divBdr>
        <w:top w:val="none" w:sz="0" w:space="0" w:color="auto"/>
        <w:left w:val="none" w:sz="0" w:space="0" w:color="auto"/>
        <w:bottom w:val="none" w:sz="0" w:space="0" w:color="auto"/>
        <w:right w:val="none" w:sz="0" w:space="0" w:color="auto"/>
      </w:divBdr>
    </w:div>
    <w:div w:id="1395932566">
      <w:bodyDiv w:val="1"/>
      <w:marLeft w:val="0"/>
      <w:marRight w:val="0"/>
      <w:marTop w:val="0"/>
      <w:marBottom w:val="0"/>
      <w:divBdr>
        <w:top w:val="none" w:sz="0" w:space="0" w:color="auto"/>
        <w:left w:val="none" w:sz="0" w:space="0" w:color="auto"/>
        <w:bottom w:val="none" w:sz="0" w:space="0" w:color="auto"/>
        <w:right w:val="none" w:sz="0" w:space="0" w:color="auto"/>
      </w:divBdr>
    </w:div>
    <w:div w:id="1396464898">
      <w:bodyDiv w:val="1"/>
      <w:marLeft w:val="0"/>
      <w:marRight w:val="0"/>
      <w:marTop w:val="0"/>
      <w:marBottom w:val="0"/>
      <w:divBdr>
        <w:top w:val="none" w:sz="0" w:space="0" w:color="auto"/>
        <w:left w:val="none" w:sz="0" w:space="0" w:color="auto"/>
        <w:bottom w:val="none" w:sz="0" w:space="0" w:color="auto"/>
        <w:right w:val="none" w:sz="0" w:space="0" w:color="auto"/>
      </w:divBdr>
    </w:div>
    <w:div w:id="1401094996">
      <w:bodyDiv w:val="1"/>
      <w:marLeft w:val="0"/>
      <w:marRight w:val="0"/>
      <w:marTop w:val="0"/>
      <w:marBottom w:val="0"/>
      <w:divBdr>
        <w:top w:val="none" w:sz="0" w:space="0" w:color="auto"/>
        <w:left w:val="none" w:sz="0" w:space="0" w:color="auto"/>
        <w:bottom w:val="none" w:sz="0" w:space="0" w:color="auto"/>
        <w:right w:val="none" w:sz="0" w:space="0" w:color="auto"/>
      </w:divBdr>
    </w:div>
    <w:div w:id="1404721926">
      <w:bodyDiv w:val="1"/>
      <w:marLeft w:val="0"/>
      <w:marRight w:val="0"/>
      <w:marTop w:val="0"/>
      <w:marBottom w:val="0"/>
      <w:divBdr>
        <w:top w:val="none" w:sz="0" w:space="0" w:color="auto"/>
        <w:left w:val="none" w:sz="0" w:space="0" w:color="auto"/>
        <w:bottom w:val="none" w:sz="0" w:space="0" w:color="auto"/>
        <w:right w:val="none" w:sz="0" w:space="0" w:color="auto"/>
      </w:divBdr>
    </w:div>
    <w:div w:id="1409380222">
      <w:bodyDiv w:val="1"/>
      <w:marLeft w:val="0"/>
      <w:marRight w:val="0"/>
      <w:marTop w:val="0"/>
      <w:marBottom w:val="0"/>
      <w:divBdr>
        <w:top w:val="none" w:sz="0" w:space="0" w:color="auto"/>
        <w:left w:val="none" w:sz="0" w:space="0" w:color="auto"/>
        <w:bottom w:val="none" w:sz="0" w:space="0" w:color="auto"/>
        <w:right w:val="none" w:sz="0" w:space="0" w:color="auto"/>
      </w:divBdr>
    </w:div>
    <w:div w:id="1413164737">
      <w:bodyDiv w:val="1"/>
      <w:marLeft w:val="0"/>
      <w:marRight w:val="0"/>
      <w:marTop w:val="0"/>
      <w:marBottom w:val="0"/>
      <w:divBdr>
        <w:top w:val="none" w:sz="0" w:space="0" w:color="auto"/>
        <w:left w:val="none" w:sz="0" w:space="0" w:color="auto"/>
        <w:bottom w:val="none" w:sz="0" w:space="0" w:color="auto"/>
        <w:right w:val="none" w:sz="0" w:space="0" w:color="auto"/>
      </w:divBdr>
      <w:divsChild>
        <w:div w:id="487669112">
          <w:marLeft w:val="0"/>
          <w:marRight w:val="0"/>
          <w:marTop w:val="0"/>
          <w:marBottom w:val="0"/>
          <w:divBdr>
            <w:top w:val="none" w:sz="0" w:space="0" w:color="auto"/>
            <w:left w:val="none" w:sz="0" w:space="0" w:color="auto"/>
            <w:bottom w:val="none" w:sz="0" w:space="0" w:color="auto"/>
            <w:right w:val="none" w:sz="0" w:space="0" w:color="auto"/>
          </w:divBdr>
        </w:div>
        <w:div w:id="1238830605">
          <w:marLeft w:val="0"/>
          <w:marRight w:val="0"/>
          <w:marTop w:val="0"/>
          <w:marBottom w:val="0"/>
          <w:divBdr>
            <w:top w:val="none" w:sz="0" w:space="0" w:color="auto"/>
            <w:left w:val="none" w:sz="0" w:space="0" w:color="auto"/>
            <w:bottom w:val="none" w:sz="0" w:space="0" w:color="auto"/>
            <w:right w:val="none" w:sz="0" w:space="0" w:color="auto"/>
          </w:divBdr>
        </w:div>
        <w:div w:id="497423834">
          <w:marLeft w:val="0"/>
          <w:marRight w:val="0"/>
          <w:marTop w:val="0"/>
          <w:marBottom w:val="0"/>
          <w:divBdr>
            <w:top w:val="none" w:sz="0" w:space="0" w:color="auto"/>
            <w:left w:val="none" w:sz="0" w:space="0" w:color="auto"/>
            <w:bottom w:val="none" w:sz="0" w:space="0" w:color="auto"/>
            <w:right w:val="none" w:sz="0" w:space="0" w:color="auto"/>
          </w:divBdr>
        </w:div>
        <w:div w:id="1369447958">
          <w:marLeft w:val="0"/>
          <w:marRight w:val="0"/>
          <w:marTop w:val="0"/>
          <w:marBottom w:val="0"/>
          <w:divBdr>
            <w:top w:val="none" w:sz="0" w:space="0" w:color="auto"/>
            <w:left w:val="none" w:sz="0" w:space="0" w:color="auto"/>
            <w:bottom w:val="none" w:sz="0" w:space="0" w:color="auto"/>
            <w:right w:val="none" w:sz="0" w:space="0" w:color="auto"/>
          </w:divBdr>
        </w:div>
        <w:div w:id="1125974562">
          <w:marLeft w:val="0"/>
          <w:marRight w:val="0"/>
          <w:marTop w:val="0"/>
          <w:marBottom w:val="0"/>
          <w:divBdr>
            <w:top w:val="none" w:sz="0" w:space="0" w:color="auto"/>
            <w:left w:val="none" w:sz="0" w:space="0" w:color="auto"/>
            <w:bottom w:val="none" w:sz="0" w:space="0" w:color="auto"/>
            <w:right w:val="none" w:sz="0" w:space="0" w:color="auto"/>
          </w:divBdr>
        </w:div>
      </w:divsChild>
    </w:div>
    <w:div w:id="1415737524">
      <w:bodyDiv w:val="1"/>
      <w:marLeft w:val="0"/>
      <w:marRight w:val="0"/>
      <w:marTop w:val="0"/>
      <w:marBottom w:val="0"/>
      <w:divBdr>
        <w:top w:val="none" w:sz="0" w:space="0" w:color="auto"/>
        <w:left w:val="none" w:sz="0" w:space="0" w:color="auto"/>
        <w:bottom w:val="none" w:sz="0" w:space="0" w:color="auto"/>
        <w:right w:val="none" w:sz="0" w:space="0" w:color="auto"/>
      </w:divBdr>
    </w:div>
    <w:div w:id="1417674866">
      <w:bodyDiv w:val="1"/>
      <w:marLeft w:val="0"/>
      <w:marRight w:val="0"/>
      <w:marTop w:val="0"/>
      <w:marBottom w:val="0"/>
      <w:divBdr>
        <w:top w:val="none" w:sz="0" w:space="0" w:color="auto"/>
        <w:left w:val="none" w:sz="0" w:space="0" w:color="auto"/>
        <w:bottom w:val="none" w:sz="0" w:space="0" w:color="auto"/>
        <w:right w:val="none" w:sz="0" w:space="0" w:color="auto"/>
      </w:divBdr>
      <w:divsChild>
        <w:div w:id="1104767013">
          <w:marLeft w:val="0"/>
          <w:marRight w:val="0"/>
          <w:marTop w:val="0"/>
          <w:marBottom w:val="0"/>
          <w:divBdr>
            <w:top w:val="none" w:sz="0" w:space="0" w:color="auto"/>
            <w:left w:val="none" w:sz="0" w:space="0" w:color="auto"/>
            <w:bottom w:val="none" w:sz="0" w:space="0" w:color="auto"/>
            <w:right w:val="none" w:sz="0" w:space="0" w:color="auto"/>
          </w:divBdr>
        </w:div>
        <w:div w:id="1742869649">
          <w:marLeft w:val="0"/>
          <w:marRight w:val="0"/>
          <w:marTop w:val="0"/>
          <w:marBottom w:val="0"/>
          <w:divBdr>
            <w:top w:val="none" w:sz="0" w:space="0" w:color="auto"/>
            <w:left w:val="none" w:sz="0" w:space="0" w:color="auto"/>
            <w:bottom w:val="none" w:sz="0" w:space="0" w:color="auto"/>
            <w:right w:val="none" w:sz="0" w:space="0" w:color="auto"/>
          </w:divBdr>
        </w:div>
        <w:div w:id="2060204392">
          <w:marLeft w:val="0"/>
          <w:marRight w:val="0"/>
          <w:marTop w:val="0"/>
          <w:marBottom w:val="0"/>
          <w:divBdr>
            <w:top w:val="none" w:sz="0" w:space="0" w:color="auto"/>
            <w:left w:val="none" w:sz="0" w:space="0" w:color="auto"/>
            <w:bottom w:val="none" w:sz="0" w:space="0" w:color="auto"/>
            <w:right w:val="none" w:sz="0" w:space="0" w:color="auto"/>
          </w:divBdr>
        </w:div>
      </w:divsChild>
    </w:div>
    <w:div w:id="1417703843">
      <w:bodyDiv w:val="1"/>
      <w:marLeft w:val="0"/>
      <w:marRight w:val="0"/>
      <w:marTop w:val="0"/>
      <w:marBottom w:val="0"/>
      <w:divBdr>
        <w:top w:val="none" w:sz="0" w:space="0" w:color="auto"/>
        <w:left w:val="none" w:sz="0" w:space="0" w:color="auto"/>
        <w:bottom w:val="none" w:sz="0" w:space="0" w:color="auto"/>
        <w:right w:val="none" w:sz="0" w:space="0" w:color="auto"/>
      </w:divBdr>
    </w:div>
    <w:div w:id="1419596300">
      <w:bodyDiv w:val="1"/>
      <w:marLeft w:val="0"/>
      <w:marRight w:val="0"/>
      <w:marTop w:val="0"/>
      <w:marBottom w:val="0"/>
      <w:divBdr>
        <w:top w:val="none" w:sz="0" w:space="0" w:color="auto"/>
        <w:left w:val="none" w:sz="0" w:space="0" w:color="auto"/>
        <w:bottom w:val="none" w:sz="0" w:space="0" w:color="auto"/>
        <w:right w:val="none" w:sz="0" w:space="0" w:color="auto"/>
      </w:divBdr>
    </w:div>
    <w:div w:id="1420053963">
      <w:bodyDiv w:val="1"/>
      <w:marLeft w:val="0"/>
      <w:marRight w:val="0"/>
      <w:marTop w:val="0"/>
      <w:marBottom w:val="0"/>
      <w:divBdr>
        <w:top w:val="none" w:sz="0" w:space="0" w:color="auto"/>
        <w:left w:val="none" w:sz="0" w:space="0" w:color="auto"/>
        <w:bottom w:val="none" w:sz="0" w:space="0" w:color="auto"/>
        <w:right w:val="none" w:sz="0" w:space="0" w:color="auto"/>
      </w:divBdr>
      <w:divsChild>
        <w:div w:id="1845391913">
          <w:marLeft w:val="0"/>
          <w:marRight w:val="0"/>
          <w:marTop w:val="0"/>
          <w:marBottom w:val="0"/>
          <w:divBdr>
            <w:top w:val="none" w:sz="0" w:space="0" w:color="auto"/>
            <w:left w:val="none" w:sz="0" w:space="0" w:color="auto"/>
            <w:bottom w:val="none" w:sz="0" w:space="0" w:color="auto"/>
            <w:right w:val="none" w:sz="0" w:space="0" w:color="auto"/>
          </w:divBdr>
        </w:div>
        <w:div w:id="731392736">
          <w:marLeft w:val="0"/>
          <w:marRight w:val="0"/>
          <w:marTop w:val="0"/>
          <w:marBottom w:val="0"/>
          <w:divBdr>
            <w:top w:val="none" w:sz="0" w:space="0" w:color="auto"/>
            <w:left w:val="none" w:sz="0" w:space="0" w:color="auto"/>
            <w:bottom w:val="none" w:sz="0" w:space="0" w:color="auto"/>
            <w:right w:val="none" w:sz="0" w:space="0" w:color="auto"/>
          </w:divBdr>
        </w:div>
        <w:div w:id="1769735525">
          <w:marLeft w:val="0"/>
          <w:marRight w:val="0"/>
          <w:marTop w:val="0"/>
          <w:marBottom w:val="0"/>
          <w:divBdr>
            <w:top w:val="none" w:sz="0" w:space="0" w:color="auto"/>
            <w:left w:val="none" w:sz="0" w:space="0" w:color="auto"/>
            <w:bottom w:val="none" w:sz="0" w:space="0" w:color="auto"/>
            <w:right w:val="none" w:sz="0" w:space="0" w:color="auto"/>
          </w:divBdr>
        </w:div>
        <w:div w:id="2040231129">
          <w:marLeft w:val="0"/>
          <w:marRight w:val="0"/>
          <w:marTop w:val="0"/>
          <w:marBottom w:val="0"/>
          <w:divBdr>
            <w:top w:val="none" w:sz="0" w:space="0" w:color="auto"/>
            <w:left w:val="none" w:sz="0" w:space="0" w:color="auto"/>
            <w:bottom w:val="none" w:sz="0" w:space="0" w:color="auto"/>
            <w:right w:val="none" w:sz="0" w:space="0" w:color="auto"/>
          </w:divBdr>
        </w:div>
      </w:divsChild>
    </w:div>
    <w:div w:id="1420520680">
      <w:bodyDiv w:val="1"/>
      <w:marLeft w:val="0"/>
      <w:marRight w:val="0"/>
      <w:marTop w:val="0"/>
      <w:marBottom w:val="0"/>
      <w:divBdr>
        <w:top w:val="none" w:sz="0" w:space="0" w:color="auto"/>
        <w:left w:val="none" w:sz="0" w:space="0" w:color="auto"/>
        <w:bottom w:val="none" w:sz="0" w:space="0" w:color="auto"/>
        <w:right w:val="none" w:sz="0" w:space="0" w:color="auto"/>
      </w:divBdr>
    </w:div>
    <w:div w:id="1421177920">
      <w:bodyDiv w:val="1"/>
      <w:marLeft w:val="0"/>
      <w:marRight w:val="0"/>
      <w:marTop w:val="0"/>
      <w:marBottom w:val="0"/>
      <w:divBdr>
        <w:top w:val="none" w:sz="0" w:space="0" w:color="auto"/>
        <w:left w:val="none" w:sz="0" w:space="0" w:color="auto"/>
        <w:bottom w:val="none" w:sz="0" w:space="0" w:color="auto"/>
        <w:right w:val="none" w:sz="0" w:space="0" w:color="auto"/>
      </w:divBdr>
      <w:divsChild>
        <w:div w:id="970017047">
          <w:marLeft w:val="0"/>
          <w:marRight w:val="0"/>
          <w:marTop w:val="0"/>
          <w:marBottom w:val="0"/>
          <w:divBdr>
            <w:top w:val="none" w:sz="0" w:space="0" w:color="auto"/>
            <w:left w:val="none" w:sz="0" w:space="0" w:color="auto"/>
            <w:bottom w:val="none" w:sz="0" w:space="0" w:color="auto"/>
            <w:right w:val="none" w:sz="0" w:space="0" w:color="auto"/>
          </w:divBdr>
          <w:divsChild>
            <w:div w:id="6563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7963">
      <w:bodyDiv w:val="1"/>
      <w:marLeft w:val="0"/>
      <w:marRight w:val="0"/>
      <w:marTop w:val="0"/>
      <w:marBottom w:val="0"/>
      <w:divBdr>
        <w:top w:val="none" w:sz="0" w:space="0" w:color="auto"/>
        <w:left w:val="none" w:sz="0" w:space="0" w:color="auto"/>
        <w:bottom w:val="none" w:sz="0" w:space="0" w:color="auto"/>
        <w:right w:val="none" w:sz="0" w:space="0" w:color="auto"/>
      </w:divBdr>
      <w:divsChild>
        <w:div w:id="828717331">
          <w:marLeft w:val="0"/>
          <w:marRight w:val="0"/>
          <w:marTop w:val="15"/>
          <w:marBottom w:val="0"/>
          <w:divBdr>
            <w:top w:val="none" w:sz="0" w:space="0" w:color="auto"/>
            <w:left w:val="none" w:sz="0" w:space="0" w:color="auto"/>
            <w:bottom w:val="none" w:sz="0" w:space="0" w:color="auto"/>
            <w:right w:val="none" w:sz="0" w:space="0" w:color="auto"/>
          </w:divBdr>
          <w:divsChild>
            <w:div w:id="1778211557">
              <w:marLeft w:val="0"/>
              <w:marRight w:val="0"/>
              <w:marTop w:val="0"/>
              <w:marBottom w:val="0"/>
              <w:divBdr>
                <w:top w:val="none" w:sz="0" w:space="0" w:color="auto"/>
                <w:left w:val="none" w:sz="0" w:space="0" w:color="auto"/>
                <w:bottom w:val="none" w:sz="0" w:space="0" w:color="auto"/>
                <w:right w:val="none" w:sz="0" w:space="0" w:color="auto"/>
              </w:divBdr>
              <w:divsChild>
                <w:div w:id="528034250">
                  <w:marLeft w:val="0"/>
                  <w:marRight w:val="0"/>
                  <w:marTop w:val="0"/>
                  <w:marBottom w:val="0"/>
                  <w:divBdr>
                    <w:top w:val="none" w:sz="0" w:space="0" w:color="auto"/>
                    <w:left w:val="none" w:sz="0" w:space="0" w:color="auto"/>
                    <w:bottom w:val="none" w:sz="0" w:space="0" w:color="auto"/>
                    <w:right w:val="none" w:sz="0" w:space="0" w:color="auto"/>
                  </w:divBdr>
                </w:div>
                <w:div w:id="1111241154">
                  <w:marLeft w:val="0"/>
                  <w:marRight w:val="0"/>
                  <w:marTop w:val="0"/>
                  <w:marBottom w:val="0"/>
                  <w:divBdr>
                    <w:top w:val="none" w:sz="0" w:space="0" w:color="auto"/>
                    <w:left w:val="none" w:sz="0" w:space="0" w:color="auto"/>
                    <w:bottom w:val="none" w:sz="0" w:space="0" w:color="auto"/>
                    <w:right w:val="none" w:sz="0" w:space="0" w:color="auto"/>
                  </w:divBdr>
                </w:div>
                <w:div w:id="2055503085">
                  <w:marLeft w:val="0"/>
                  <w:marRight w:val="0"/>
                  <w:marTop w:val="0"/>
                  <w:marBottom w:val="0"/>
                  <w:divBdr>
                    <w:top w:val="none" w:sz="0" w:space="0" w:color="auto"/>
                    <w:left w:val="none" w:sz="0" w:space="0" w:color="auto"/>
                    <w:bottom w:val="none" w:sz="0" w:space="0" w:color="auto"/>
                    <w:right w:val="none" w:sz="0" w:space="0" w:color="auto"/>
                  </w:divBdr>
                </w:div>
                <w:div w:id="1000619535">
                  <w:marLeft w:val="0"/>
                  <w:marRight w:val="0"/>
                  <w:marTop w:val="0"/>
                  <w:marBottom w:val="0"/>
                  <w:divBdr>
                    <w:top w:val="none" w:sz="0" w:space="0" w:color="auto"/>
                    <w:left w:val="none" w:sz="0" w:space="0" w:color="auto"/>
                    <w:bottom w:val="none" w:sz="0" w:space="0" w:color="auto"/>
                    <w:right w:val="none" w:sz="0" w:space="0" w:color="auto"/>
                  </w:divBdr>
                </w:div>
                <w:div w:id="1298415793">
                  <w:marLeft w:val="0"/>
                  <w:marRight w:val="0"/>
                  <w:marTop w:val="0"/>
                  <w:marBottom w:val="0"/>
                  <w:divBdr>
                    <w:top w:val="none" w:sz="0" w:space="0" w:color="auto"/>
                    <w:left w:val="none" w:sz="0" w:space="0" w:color="auto"/>
                    <w:bottom w:val="none" w:sz="0" w:space="0" w:color="auto"/>
                    <w:right w:val="none" w:sz="0" w:space="0" w:color="auto"/>
                  </w:divBdr>
                </w:div>
                <w:div w:id="1397314699">
                  <w:marLeft w:val="0"/>
                  <w:marRight w:val="0"/>
                  <w:marTop w:val="0"/>
                  <w:marBottom w:val="0"/>
                  <w:divBdr>
                    <w:top w:val="none" w:sz="0" w:space="0" w:color="auto"/>
                    <w:left w:val="none" w:sz="0" w:space="0" w:color="auto"/>
                    <w:bottom w:val="none" w:sz="0" w:space="0" w:color="auto"/>
                    <w:right w:val="none" w:sz="0" w:space="0" w:color="auto"/>
                  </w:divBdr>
                </w:div>
                <w:div w:id="1789546891">
                  <w:marLeft w:val="0"/>
                  <w:marRight w:val="0"/>
                  <w:marTop w:val="0"/>
                  <w:marBottom w:val="0"/>
                  <w:divBdr>
                    <w:top w:val="none" w:sz="0" w:space="0" w:color="auto"/>
                    <w:left w:val="none" w:sz="0" w:space="0" w:color="auto"/>
                    <w:bottom w:val="none" w:sz="0" w:space="0" w:color="auto"/>
                    <w:right w:val="none" w:sz="0" w:space="0" w:color="auto"/>
                  </w:divBdr>
                </w:div>
                <w:div w:id="1558273228">
                  <w:marLeft w:val="0"/>
                  <w:marRight w:val="0"/>
                  <w:marTop w:val="0"/>
                  <w:marBottom w:val="0"/>
                  <w:divBdr>
                    <w:top w:val="none" w:sz="0" w:space="0" w:color="auto"/>
                    <w:left w:val="none" w:sz="0" w:space="0" w:color="auto"/>
                    <w:bottom w:val="none" w:sz="0" w:space="0" w:color="auto"/>
                    <w:right w:val="none" w:sz="0" w:space="0" w:color="auto"/>
                  </w:divBdr>
                </w:div>
                <w:div w:id="697659909">
                  <w:marLeft w:val="0"/>
                  <w:marRight w:val="0"/>
                  <w:marTop w:val="0"/>
                  <w:marBottom w:val="0"/>
                  <w:divBdr>
                    <w:top w:val="none" w:sz="0" w:space="0" w:color="auto"/>
                    <w:left w:val="none" w:sz="0" w:space="0" w:color="auto"/>
                    <w:bottom w:val="none" w:sz="0" w:space="0" w:color="auto"/>
                    <w:right w:val="none" w:sz="0" w:space="0" w:color="auto"/>
                  </w:divBdr>
                </w:div>
                <w:div w:id="1677265954">
                  <w:marLeft w:val="0"/>
                  <w:marRight w:val="0"/>
                  <w:marTop w:val="0"/>
                  <w:marBottom w:val="0"/>
                  <w:divBdr>
                    <w:top w:val="none" w:sz="0" w:space="0" w:color="auto"/>
                    <w:left w:val="none" w:sz="0" w:space="0" w:color="auto"/>
                    <w:bottom w:val="none" w:sz="0" w:space="0" w:color="auto"/>
                    <w:right w:val="none" w:sz="0" w:space="0" w:color="auto"/>
                  </w:divBdr>
                </w:div>
                <w:div w:id="267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7403">
          <w:marLeft w:val="0"/>
          <w:marRight w:val="0"/>
          <w:marTop w:val="15"/>
          <w:marBottom w:val="0"/>
          <w:divBdr>
            <w:top w:val="none" w:sz="0" w:space="0" w:color="auto"/>
            <w:left w:val="none" w:sz="0" w:space="0" w:color="auto"/>
            <w:bottom w:val="none" w:sz="0" w:space="0" w:color="auto"/>
            <w:right w:val="none" w:sz="0" w:space="0" w:color="auto"/>
          </w:divBdr>
          <w:divsChild>
            <w:div w:id="4285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3199">
      <w:bodyDiv w:val="1"/>
      <w:marLeft w:val="0"/>
      <w:marRight w:val="0"/>
      <w:marTop w:val="0"/>
      <w:marBottom w:val="0"/>
      <w:divBdr>
        <w:top w:val="none" w:sz="0" w:space="0" w:color="auto"/>
        <w:left w:val="none" w:sz="0" w:space="0" w:color="auto"/>
        <w:bottom w:val="none" w:sz="0" w:space="0" w:color="auto"/>
        <w:right w:val="none" w:sz="0" w:space="0" w:color="auto"/>
      </w:divBdr>
    </w:div>
    <w:div w:id="1429083099">
      <w:bodyDiv w:val="1"/>
      <w:marLeft w:val="0"/>
      <w:marRight w:val="0"/>
      <w:marTop w:val="0"/>
      <w:marBottom w:val="0"/>
      <w:divBdr>
        <w:top w:val="none" w:sz="0" w:space="0" w:color="auto"/>
        <w:left w:val="none" w:sz="0" w:space="0" w:color="auto"/>
        <w:bottom w:val="none" w:sz="0" w:space="0" w:color="auto"/>
        <w:right w:val="none" w:sz="0" w:space="0" w:color="auto"/>
      </w:divBdr>
      <w:divsChild>
        <w:div w:id="1498032934">
          <w:marLeft w:val="0"/>
          <w:marRight w:val="0"/>
          <w:marTop w:val="0"/>
          <w:marBottom w:val="0"/>
          <w:divBdr>
            <w:top w:val="none" w:sz="0" w:space="0" w:color="auto"/>
            <w:left w:val="none" w:sz="0" w:space="0" w:color="auto"/>
            <w:bottom w:val="none" w:sz="0" w:space="0" w:color="auto"/>
            <w:right w:val="none" w:sz="0" w:space="0" w:color="auto"/>
          </w:divBdr>
        </w:div>
        <w:div w:id="1483473394">
          <w:marLeft w:val="0"/>
          <w:marRight w:val="0"/>
          <w:marTop w:val="0"/>
          <w:marBottom w:val="0"/>
          <w:divBdr>
            <w:top w:val="none" w:sz="0" w:space="0" w:color="auto"/>
            <w:left w:val="none" w:sz="0" w:space="0" w:color="auto"/>
            <w:bottom w:val="none" w:sz="0" w:space="0" w:color="auto"/>
            <w:right w:val="none" w:sz="0" w:space="0" w:color="auto"/>
          </w:divBdr>
        </w:div>
        <w:div w:id="732847503">
          <w:marLeft w:val="0"/>
          <w:marRight w:val="0"/>
          <w:marTop w:val="0"/>
          <w:marBottom w:val="0"/>
          <w:divBdr>
            <w:top w:val="none" w:sz="0" w:space="0" w:color="auto"/>
            <w:left w:val="none" w:sz="0" w:space="0" w:color="auto"/>
            <w:bottom w:val="none" w:sz="0" w:space="0" w:color="auto"/>
            <w:right w:val="none" w:sz="0" w:space="0" w:color="auto"/>
          </w:divBdr>
        </w:div>
        <w:div w:id="1571387565">
          <w:marLeft w:val="0"/>
          <w:marRight w:val="0"/>
          <w:marTop w:val="0"/>
          <w:marBottom w:val="0"/>
          <w:divBdr>
            <w:top w:val="none" w:sz="0" w:space="0" w:color="auto"/>
            <w:left w:val="none" w:sz="0" w:space="0" w:color="auto"/>
            <w:bottom w:val="none" w:sz="0" w:space="0" w:color="auto"/>
            <w:right w:val="none" w:sz="0" w:space="0" w:color="auto"/>
          </w:divBdr>
        </w:div>
        <w:div w:id="990139222">
          <w:marLeft w:val="0"/>
          <w:marRight w:val="0"/>
          <w:marTop w:val="0"/>
          <w:marBottom w:val="0"/>
          <w:divBdr>
            <w:top w:val="none" w:sz="0" w:space="0" w:color="auto"/>
            <w:left w:val="none" w:sz="0" w:space="0" w:color="auto"/>
            <w:bottom w:val="none" w:sz="0" w:space="0" w:color="auto"/>
            <w:right w:val="none" w:sz="0" w:space="0" w:color="auto"/>
          </w:divBdr>
        </w:div>
        <w:div w:id="932204515">
          <w:marLeft w:val="0"/>
          <w:marRight w:val="0"/>
          <w:marTop w:val="0"/>
          <w:marBottom w:val="0"/>
          <w:divBdr>
            <w:top w:val="none" w:sz="0" w:space="0" w:color="auto"/>
            <w:left w:val="none" w:sz="0" w:space="0" w:color="auto"/>
            <w:bottom w:val="none" w:sz="0" w:space="0" w:color="auto"/>
            <w:right w:val="none" w:sz="0" w:space="0" w:color="auto"/>
          </w:divBdr>
        </w:div>
      </w:divsChild>
    </w:div>
    <w:div w:id="1429500720">
      <w:bodyDiv w:val="1"/>
      <w:marLeft w:val="0"/>
      <w:marRight w:val="0"/>
      <w:marTop w:val="0"/>
      <w:marBottom w:val="0"/>
      <w:divBdr>
        <w:top w:val="none" w:sz="0" w:space="0" w:color="auto"/>
        <w:left w:val="none" w:sz="0" w:space="0" w:color="auto"/>
        <w:bottom w:val="none" w:sz="0" w:space="0" w:color="auto"/>
        <w:right w:val="none" w:sz="0" w:space="0" w:color="auto"/>
      </w:divBdr>
    </w:div>
    <w:div w:id="1429934814">
      <w:bodyDiv w:val="1"/>
      <w:marLeft w:val="0"/>
      <w:marRight w:val="0"/>
      <w:marTop w:val="0"/>
      <w:marBottom w:val="0"/>
      <w:divBdr>
        <w:top w:val="none" w:sz="0" w:space="0" w:color="auto"/>
        <w:left w:val="none" w:sz="0" w:space="0" w:color="auto"/>
        <w:bottom w:val="none" w:sz="0" w:space="0" w:color="auto"/>
        <w:right w:val="none" w:sz="0" w:space="0" w:color="auto"/>
      </w:divBdr>
    </w:div>
    <w:div w:id="1430078430">
      <w:bodyDiv w:val="1"/>
      <w:marLeft w:val="0"/>
      <w:marRight w:val="0"/>
      <w:marTop w:val="0"/>
      <w:marBottom w:val="0"/>
      <w:divBdr>
        <w:top w:val="none" w:sz="0" w:space="0" w:color="auto"/>
        <w:left w:val="none" w:sz="0" w:space="0" w:color="auto"/>
        <w:bottom w:val="none" w:sz="0" w:space="0" w:color="auto"/>
        <w:right w:val="none" w:sz="0" w:space="0" w:color="auto"/>
      </w:divBdr>
      <w:divsChild>
        <w:div w:id="1447582530">
          <w:marLeft w:val="0"/>
          <w:marRight w:val="0"/>
          <w:marTop w:val="0"/>
          <w:marBottom w:val="0"/>
          <w:divBdr>
            <w:top w:val="none" w:sz="0" w:space="0" w:color="auto"/>
            <w:left w:val="none" w:sz="0" w:space="0" w:color="auto"/>
            <w:bottom w:val="none" w:sz="0" w:space="0" w:color="auto"/>
            <w:right w:val="none" w:sz="0" w:space="0" w:color="auto"/>
          </w:divBdr>
        </w:div>
        <w:div w:id="652832264">
          <w:marLeft w:val="0"/>
          <w:marRight w:val="0"/>
          <w:marTop w:val="0"/>
          <w:marBottom w:val="0"/>
          <w:divBdr>
            <w:top w:val="none" w:sz="0" w:space="0" w:color="auto"/>
            <w:left w:val="none" w:sz="0" w:space="0" w:color="auto"/>
            <w:bottom w:val="none" w:sz="0" w:space="0" w:color="auto"/>
            <w:right w:val="none" w:sz="0" w:space="0" w:color="auto"/>
          </w:divBdr>
        </w:div>
        <w:div w:id="1116143792">
          <w:marLeft w:val="0"/>
          <w:marRight w:val="0"/>
          <w:marTop w:val="0"/>
          <w:marBottom w:val="0"/>
          <w:divBdr>
            <w:top w:val="none" w:sz="0" w:space="0" w:color="auto"/>
            <w:left w:val="none" w:sz="0" w:space="0" w:color="auto"/>
            <w:bottom w:val="none" w:sz="0" w:space="0" w:color="auto"/>
            <w:right w:val="none" w:sz="0" w:space="0" w:color="auto"/>
          </w:divBdr>
        </w:div>
      </w:divsChild>
    </w:div>
    <w:div w:id="1430809437">
      <w:bodyDiv w:val="1"/>
      <w:marLeft w:val="0"/>
      <w:marRight w:val="0"/>
      <w:marTop w:val="0"/>
      <w:marBottom w:val="0"/>
      <w:divBdr>
        <w:top w:val="none" w:sz="0" w:space="0" w:color="auto"/>
        <w:left w:val="none" w:sz="0" w:space="0" w:color="auto"/>
        <w:bottom w:val="none" w:sz="0" w:space="0" w:color="auto"/>
        <w:right w:val="none" w:sz="0" w:space="0" w:color="auto"/>
      </w:divBdr>
      <w:divsChild>
        <w:div w:id="992484113">
          <w:marLeft w:val="0"/>
          <w:marRight w:val="0"/>
          <w:marTop w:val="0"/>
          <w:marBottom w:val="0"/>
          <w:divBdr>
            <w:top w:val="none" w:sz="0" w:space="0" w:color="auto"/>
            <w:left w:val="none" w:sz="0" w:space="0" w:color="auto"/>
            <w:bottom w:val="none" w:sz="0" w:space="0" w:color="auto"/>
            <w:right w:val="none" w:sz="0" w:space="0" w:color="auto"/>
          </w:divBdr>
        </w:div>
        <w:div w:id="1523202864">
          <w:marLeft w:val="0"/>
          <w:marRight w:val="0"/>
          <w:marTop w:val="0"/>
          <w:marBottom w:val="0"/>
          <w:divBdr>
            <w:top w:val="none" w:sz="0" w:space="0" w:color="auto"/>
            <w:left w:val="none" w:sz="0" w:space="0" w:color="auto"/>
            <w:bottom w:val="none" w:sz="0" w:space="0" w:color="auto"/>
            <w:right w:val="none" w:sz="0" w:space="0" w:color="auto"/>
          </w:divBdr>
        </w:div>
        <w:div w:id="946812079">
          <w:marLeft w:val="0"/>
          <w:marRight w:val="0"/>
          <w:marTop w:val="0"/>
          <w:marBottom w:val="0"/>
          <w:divBdr>
            <w:top w:val="none" w:sz="0" w:space="0" w:color="auto"/>
            <w:left w:val="none" w:sz="0" w:space="0" w:color="auto"/>
            <w:bottom w:val="none" w:sz="0" w:space="0" w:color="auto"/>
            <w:right w:val="none" w:sz="0" w:space="0" w:color="auto"/>
          </w:divBdr>
        </w:div>
        <w:div w:id="584846884">
          <w:marLeft w:val="0"/>
          <w:marRight w:val="0"/>
          <w:marTop w:val="0"/>
          <w:marBottom w:val="0"/>
          <w:divBdr>
            <w:top w:val="none" w:sz="0" w:space="0" w:color="auto"/>
            <w:left w:val="none" w:sz="0" w:space="0" w:color="auto"/>
            <w:bottom w:val="none" w:sz="0" w:space="0" w:color="auto"/>
            <w:right w:val="none" w:sz="0" w:space="0" w:color="auto"/>
          </w:divBdr>
        </w:div>
        <w:div w:id="124471980">
          <w:marLeft w:val="0"/>
          <w:marRight w:val="0"/>
          <w:marTop w:val="0"/>
          <w:marBottom w:val="0"/>
          <w:divBdr>
            <w:top w:val="none" w:sz="0" w:space="0" w:color="auto"/>
            <w:left w:val="none" w:sz="0" w:space="0" w:color="auto"/>
            <w:bottom w:val="none" w:sz="0" w:space="0" w:color="auto"/>
            <w:right w:val="none" w:sz="0" w:space="0" w:color="auto"/>
          </w:divBdr>
        </w:div>
      </w:divsChild>
    </w:div>
    <w:div w:id="1431702793">
      <w:bodyDiv w:val="1"/>
      <w:marLeft w:val="0"/>
      <w:marRight w:val="0"/>
      <w:marTop w:val="0"/>
      <w:marBottom w:val="0"/>
      <w:divBdr>
        <w:top w:val="none" w:sz="0" w:space="0" w:color="auto"/>
        <w:left w:val="none" w:sz="0" w:space="0" w:color="auto"/>
        <w:bottom w:val="none" w:sz="0" w:space="0" w:color="auto"/>
        <w:right w:val="none" w:sz="0" w:space="0" w:color="auto"/>
      </w:divBdr>
    </w:div>
    <w:div w:id="1432123996">
      <w:bodyDiv w:val="1"/>
      <w:marLeft w:val="0"/>
      <w:marRight w:val="0"/>
      <w:marTop w:val="0"/>
      <w:marBottom w:val="0"/>
      <w:divBdr>
        <w:top w:val="none" w:sz="0" w:space="0" w:color="auto"/>
        <w:left w:val="none" w:sz="0" w:space="0" w:color="auto"/>
        <w:bottom w:val="none" w:sz="0" w:space="0" w:color="auto"/>
        <w:right w:val="none" w:sz="0" w:space="0" w:color="auto"/>
      </w:divBdr>
    </w:div>
    <w:div w:id="1432359562">
      <w:bodyDiv w:val="1"/>
      <w:marLeft w:val="0"/>
      <w:marRight w:val="0"/>
      <w:marTop w:val="0"/>
      <w:marBottom w:val="0"/>
      <w:divBdr>
        <w:top w:val="none" w:sz="0" w:space="0" w:color="auto"/>
        <w:left w:val="none" w:sz="0" w:space="0" w:color="auto"/>
        <w:bottom w:val="none" w:sz="0" w:space="0" w:color="auto"/>
        <w:right w:val="none" w:sz="0" w:space="0" w:color="auto"/>
      </w:divBdr>
    </w:div>
    <w:div w:id="1435175695">
      <w:bodyDiv w:val="1"/>
      <w:marLeft w:val="0"/>
      <w:marRight w:val="0"/>
      <w:marTop w:val="0"/>
      <w:marBottom w:val="0"/>
      <w:divBdr>
        <w:top w:val="none" w:sz="0" w:space="0" w:color="auto"/>
        <w:left w:val="none" w:sz="0" w:space="0" w:color="auto"/>
        <w:bottom w:val="none" w:sz="0" w:space="0" w:color="auto"/>
        <w:right w:val="none" w:sz="0" w:space="0" w:color="auto"/>
      </w:divBdr>
    </w:div>
    <w:div w:id="1436901033">
      <w:bodyDiv w:val="1"/>
      <w:marLeft w:val="0"/>
      <w:marRight w:val="0"/>
      <w:marTop w:val="0"/>
      <w:marBottom w:val="0"/>
      <w:divBdr>
        <w:top w:val="none" w:sz="0" w:space="0" w:color="auto"/>
        <w:left w:val="none" w:sz="0" w:space="0" w:color="auto"/>
        <w:bottom w:val="none" w:sz="0" w:space="0" w:color="auto"/>
        <w:right w:val="none" w:sz="0" w:space="0" w:color="auto"/>
      </w:divBdr>
    </w:div>
    <w:div w:id="1437367434">
      <w:bodyDiv w:val="1"/>
      <w:marLeft w:val="0"/>
      <w:marRight w:val="0"/>
      <w:marTop w:val="0"/>
      <w:marBottom w:val="0"/>
      <w:divBdr>
        <w:top w:val="none" w:sz="0" w:space="0" w:color="auto"/>
        <w:left w:val="none" w:sz="0" w:space="0" w:color="auto"/>
        <w:bottom w:val="none" w:sz="0" w:space="0" w:color="auto"/>
        <w:right w:val="none" w:sz="0" w:space="0" w:color="auto"/>
      </w:divBdr>
    </w:div>
    <w:div w:id="1437671124">
      <w:bodyDiv w:val="1"/>
      <w:marLeft w:val="0"/>
      <w:marRight w:val="0"/>
      <w:marTop w:val="0"/>
      <w:marBottom w:val="0"/>
      <w:divBdr>
        <w:top w:val="none" w:sz="0" w:space="0" w:color="auto"/>
        <w:left w:val="none" w:sz="0" w:space="0" w:color="auto"/>
        <w:bottom w:val="none" w:sz="0" w:space="0" w:color="auto"/>
        <w:right w:val="none" w:sz="0" w:space="0" w:color="auto"/>
      </w:divBdr>
    </w:div>
    <w:div w:id="1438913578">
      <w:bodyDiv w:val="1"/>
      <w:marLeft w:val="0"/>
      <w:marRight w:val="0"/>
      <w:marTop w:val="0"/>
      <w:marBottom w:val="0"/>
      <w:divBdr>
        <w:top w:val="none" w:sz="0" w:space="0" w:color="auto"/>
        <w:left w:val="none" w:sz="0" w:space="0" w:color="auto"/>
        <w:bottom w:val="none" w:sz="0" w:space="0" w:color="auto"/>
        <w:right w:val="none" w:sz="0" w:space="0" w:color="auto"/>
      </w:divBdr>
    </w:div>
    <w:div w:id="1439644366">
      <w:bodyDiv w:val="1"/>
      <w:marLeft w:val="0"/>
      <w:marRight w:val="0"/>
      <w:marTop w:val="0"/>
      <w:marBottom w:val="0"/>
      <w:divBdr>
        <w:top w:val="none" w:sz="0" w:space="0" w:color="auto"/>
        <w:left w:val="none" w:sz="0" w:space="0" w:color="auto"/>
        <w:bottom w:val="none" w:sz="0" w:space="0" w:color="auto"/>
        <w:right w:val="none" w:sz="0" w:space="0" w:color="auto"/>
      </w:divBdr>
    </w:div>
    <w:div w:id="1440683030">
      <w:bodyDiv w:val="1"/>
      <w:marLeft w:val="0"/>
      <w:marRight w:val="0"/>
      <w:marTop w:val="0"/>
      <w:marBottom w:val="0"/>
      <w:divBdr>
        <w:top w:val="none" w:sz="0" w:space="0" w:color="auto"/>
        <w:left w:val="none" w:sz="0" w:space="0" w:color="auto"/>
        <w:bottom w:val="none" w:sz="0" w:space="0" w:color="auto"/>
        <w:right w:val="none" w:sz="0" w:space="0" w:color="auto"/>
      </w:divBdr>
    </w:div>
    <w:div w:id="1446387063">
      <w:bodyDiv w:val="1"/>
      <w:marLeft w:val="0"/>
      <w:marRight w:val="0"/>
      <w:marTop w:val="0"/>
      <w:marBottom w:val="0"/>
      <w:divBdr>
        <w:top w:val="none" w:sz="0" w:space="0" w:color="auto"/>
        <w:left w:val="none" w:sz="0" w:space="0" w:color="auto"/>
        <w:bottom w:val="none" w:sz="0" w:space="0" w:color="auto"/>
        <w:right w:val="none" w:sz="0" w:space="0" w:color="auto"/>
      </w:divBdr>
    </w:div>
    <w:div w:id="1447503899">
      <w:bodyDiv w:val="1"/>
      <w:marLeft w:val="0"/>
      <w:marRight w:val="0"/>
      <w:marTop w:val="0"/>
      <w:marBottom w:val="0"/>
      <w:divBdr>
        <w:top w:val="none" w:sz="0" w:space="0" w:color="auto"/>
        <w:left w:val="none" w:sz="0" w:space="0" w:color="auto"/>
        <w:bottom w:val="none" w:sz="0" w:space="0" w:color="auto"/>
        <w:right w:val="none" w:sz="0" w:space="0" w:color="auto"/>
      </w:divBdr>
    </w:div>
    <w:div w:id="1451438743">
      <w:bodyDiv w:val="1"/>
      <w:marLeft w:val="0"/>
      <w:marRight w:val="0"/>
      <w:marTop w:val="0"/>
      <w:marBottom w:val="0"/>
      <w:divBdr>
        <w:top w:val="none" w:sz="0" w:space="0" w:color="auto"/>
        <w:left w:val="none" w:sz="0" w:space="0" w:color="auto"/>
        <w:bottom w:val="none" w:sz="0" w:space="0" w:color="auto"/>
        <w:right w:val="none" w:sz="0" w:space="0" w:color="auto"/>
      </w:divBdr>
    </w:div>
    <w:div w:id="1454640075">
      <w:bodyDiv w:val="1"/>
      <w:marLeft w:val="0"/>
      <w:marRight w:val="0"/>
      <w:marTop w:val="0"/>
      <w:marBottom w:val="0"/>
      <w:divBdr>
        <w:top w:val="none" w:sz="0" w:space="0" w:color="auto"/>
        <w:left w:val="none" w:sz="0" w:space="0" w:color="auto"/>
        <w:bottom w:val="none" w:sz="0" w:space="0" w:color="auto"/>
        <w:right w:val="none" w:sz="0" w:space="0" w:color="auto"/>
      </w:divBdr>
    </w:div>
    <w:div w:id="1454861287">
      <w:bodyDiv w:val="1"/>
      <w:marLeft w:val="0"/>
      <w:marRight w:val="0"/>
      <w:marTop w:val="0"/>
      <w:marBottom w:val="0"/>
      <w:divBdr>
        <w:top w:val="none" w:sz="0" w:space="0" w:color="auto"/>
        <w:left w:val="none" w:sz="0" w:space="0" w:color="auto"/>
        <w:bottom w:val="none" w:sz="0" w:space="0" w:color="auto"/>
        <w:right w:val="none" w:sz="0" w:space="0" w:color="auto"/>
      </w:divBdr>
      <w:divsChild>
        <w:div w:id="421226651">
          <w:marLeft w:val="0"/>
          <w:marRight w:val="0"/>
          <w:marTop w:val="0"/>
          <w:marBottom w:val="0"/>
          <w:divBdr>
            <w:top w:val="none" w:sz="0" w:space="0" w:color="auto"/>
            <w:left w:val="none" w:sz="0" w:space="0" w:color="auto"/>
            <w:bottom w:val="none" w:sz="0" w:space="0" w:color="auto"/>
            <w:right w:val="none" w:sz="0" w:space="0" w:color="auto"/>
          </w:divBdr>
        </w:div>
        <w:div w:id="941954743">
          <w:marLeft w:val="0"/>
          <w:marRight w:val="0"/>
          <w:marTop w:val="0"/>
          <w:marBottom w:val="0"/>
          <w:divBdr>
            <w:top w:val="none" w:sz="0" w:space="0" w:color="auto"/>
            <w:left w:val="none" w:sz="0" w:space="0" w:color="auto"/>
            <w:bottom w:val="none" w:sz="0" w:space="0" w:color="auto"/>
            <w:right w:val="none" w:sz="0" w:space="0" w:color="auto"/>
          </w:divBdr>
        </w:div>
        <w:div w:id="1917284126">
          <w:marLeft w:val="0"/>
          <w:marRight w:val="0"/>
          <w:marTop w:val="0"/>
          <w:marBottom w:val="0"/>
          <w:divBdr>
            <w:top w:val="none" w:sz="0" w:space="0" w:color="auto"/>
            <w:left w:val="none" w:sz="0" w:space="0" w:color="auto"/>
            <w:bottom w:val="none" w:sz="0" w:space="0" w:color="auto"/>
            <w:right w:val="none" w:sz="0" w:space="0" w:color="auto"/>
          </w:divBdr>
        </w:div>
        <w:div w:id="167600878">
          <w:marLeft w:val="0"/>
          <w:marRight w:val="0"/>
          <w:marTop w:val="0"/>
          <w:marBottom w:val="0"/>
          <w:divBdr>
            <w:top w:val="none" w:sz="0" w:space="0" w:color="auto"/>
            <w:left w:val="none" w:sz="0" w:space="0" w:color="auto"/>
            <w:bottom w:val="none" w:sz="0" w:space="0" w:color="auto"/>
            <w:right w:val="none" w:sz="0" w:space="0" w:color="auto"/>
          </w:divBdr>
        </w:div>
        <w:div w:id="1564174266">
          <w:marLeft w:val="0"/>
          <w:marRight w:val="0"/>
          <w:marTop w:val="0"/>
          <w:marBottom w:val="0"/>
          <w:divBdr>
            <w:top w:val="none" w:sz="0" w:space="0" w:color="auto"/>
            <w:left w:val="none" w:sz="0" w:space="0" w:color="auto"/>
            <w:bottom w:val="none" w:sz="0" w:space="0" w:color="auto"/>
            <w:right w:val="none" w:sz="0" w:space="0" w:color="auto"/>
          </w:divBdr>
        </w:div>
        <w:div w:id="1851988641">
          <w:marLeft w:val="0"/>
          <w:marRight w:val="0"/>
          <w:marTop w:val="0"/>
          <w:marBottom w:val="0"/>
          <w:divBdr>
            <w:top w:val="none" w:sz="0" w:space="0" w:color="auto"/>
            <w:left w:val="none" w:sz="0" w:space="0" w:color="auto"/>
            <w:bottom w:val="none" w:sz="0" w:space="0" w:color="auto"/>
            <w:right w:val="none" w:sz="0" w:space="0" w:color="auto"/>
          </w:divBdr>
        </w:div>
        <w:div w:id="463037654">
          <w:marLeft w:val="0"/>
          <w:marRight w:val="0"/>
          <w:marTop w:val="0"/>
          <w:marBottom w:val="0"/>
          <w:divBdr>
            <w:top w:val="none" w:sz="0" w:space="0" w:color="auto"/>
            <w:left w:val="none" w:sz="0" w:space="0" w:color="auto"/>
            <w:bottom w:val="none" w:sz="0" w:space="0" w:color="auto"/>
            <w:right w:val="none" w:sz="0" w:space="0" w:color="auto"/>
          </w:divBdr>
        </w:div>
        <w:div w:id="344940437">
          <w:marLeft w:val="0"/>
          <w:marRight w:val="0"/>
          <w:marTop w:val="0"/>
          <w:marBottom w:val="0"/>
          <w:divBdr>
            <w:top w:val="none" w:sz="0" w:space="0" w:color="auto"/>
            <w:left w:val="none" w:sz="0" w:space="0" w:color="auto"/>
            <w:bottom w:val="none" w:sz="0" w:space="0" w:color="auto"/>
            <w:right w:val="none" w:sz="0" w:space="0" w:color="auto"/>
          </w:divBdr>
        </w:div>
        <w:div w:id="1909459719">
          <w:marLeft w:val="0"/>
          <w:marRight w:val="0"/>
          <w:marTop w:val="0"/>
          <w:marBottom w:val="0"/>
          <w:divBdr>
            <w:top w:val="none" w:sz="0" w:space="0" w:color="auto"/>
            <w:left w:val="none" w:sz="0" w:space="0" w:color="auto"/>
            <w:bottom w:val="none" w:sz="0" w:space="0" w:color="auto"/>
            <w:right w:val="none" w:sz="0" w:space="0" w:color="auto"/>
          </w:divBdr>
        </w:div>
        <w:div w:id="559486190">
          <w:marLeft w:val="0"/>
          <w:marRight w:val="0"/>
          <w:marTop w:val="0"/>
          <w:marBottom w:val="0"/>
          <w:divBdr>
            <w:top w:val="none" w:sz="0" w:space="0" w:color="auto"/>
            <w:left w:val="none" w:sz="0" w:space="0" w:color="auto"/>
            <w:bottom w:val="none" w:sz="0" w:space="0" w:color="auto"/>
            <w:right w:val="none" w:sz="0" w:space="0" w:color="auto"/>
          </w:divBdr>
        </w:div>
        <w:div w:id="89008154">
          <w:marLeft w:val="0"/>
          <w:marRight w:val="0"/>
          <w:marTop w:val="0"/>
          <w:marBottom w:val="0"/>
          <w:divBdr>
            <w:top w:val="none" w:sz="0" w:space="0" w:color="auto"/>
            <w:left w:val="none" w:sz="0" w:space="0" w:color="auto"/>
            <w:bottom w:val="none" w:sz="0" w:space="0" w:color="auto"/>
            <w:right w:val="none" w:sz="0" w:space="0" w:color="auto"/>
          </w:divBdr>
        </w:div>
        <w:div w:id="2118015281">
          <w:marLeft w:val="0"/>
          <w:marRight w:val="0"/>
          <w:marTop w:val="0"/>
          <w:marBottom w:val="0"/>
          <w:divBdr>
            <w:top w:val="none" w:sz="0" w:space="0" w:color="auto"/>
            <w:left w:val="none" w:sz="0" w:space="0" w:color="auto"/>
            <w:bottom w:val="none" w:sz="0" w:space="0" w:color="auto"/>
            <w:right w:val="none" w:sz="0" w:space="0" w:color="auto"/>
          </w:divBdr>
        </w:div>
        <w:div w:id="1075589187">
          <w:marLeft w:val="0"/>
          <w:marRight w:val="0"/>
          <w:marTop w:val="0"/>
          <w:marBottom w:val="0"/>
          <w:divBdr>
            <w:top w:val="none" w:sz="0" w:space="0" w:color="auto"/>
            <w:left w:val="none" w:sz="0" w:space="0" w:color="auto"/>
            <w:bottom w:val="none" w:sz="0" w:space="0" w:color="auto"/>
            <w:right w:val="none" w:sz="0" w:space="0" w:color="auto"/>
          </w:divBdr>
        </w:div>
        <w:div w:id="332539316">
          <w:marLeft w:val="0"/>
          <w:marRight w:val="0"/>
          <w:marTop w:val="0"/>
          <w:marBottom w:val="0"/>
          <w:divBdr>
            <w:top w:val="none" w:sz="0" w:space="0" w:color="auto"/>
            <w:left w:val="none" w:sz="0" w:space="0" w:color="auto"/>
            <w:bottom w:val="none" w:sz="0" w:space="0" w:color="auto"/>
            <w:right w:val="none" w:sz="0" w:space="0" w:color="auto"/>
          </w:divBdr>
        </w:div>
        <w:div w:id="259946972">
          <w:marLeft w:val="0"/>
          <w:marRight w:val="0"/>
          <w:marTop w:val="0"/>
          <w:marBottom w:val="0"/>
          <w:divBdr>
            <w:top w:val="none" w:sz="0" w:space="0" w:color="auto"/>
            <w:left w:val="none" w:sz="0" w:space="0" w:color="auto"/>
            <w:bottom w:val="none" w:sz="0" w:space="0" w:color="auto"/>
            <w:right w:val="none" w:sz="0" w:space="0" w:color="auto"/>
          </w:divBdr>
        </w:div>
        <w:div w:id="568418969">
          <w:marLeft w:val="0"/>
          <w:marRight w:val="0"/>
          <w:marTop w:val="0"/>
          <w:marBottom w:val="0"/>
          <w:divBdr>
            <w:top w:val="none" w:sz="0" w:space="0" w:color="auto"/>
            <w:left w:val="none" w:sz="0" w:space="0" w:color="auto"/>
            <w:bottom w:val="none" w:sz="0" w:space="0" w:color="auto"/>
            <w:right w:val="none" w:sz="0" w:space="0" w:color="auto"/>
          </w:divBdr>
        </w:div>
        <w:div w:id="719986893">
          <w:marLeft w:val="0"/>
          <w:marRight w:val="0"/>
          <w:marTop w:val="0"/>
          <w:marBottom w:val="0"/>
          <w:divBdr>
            <w:top w:val="none" w:sz="0" w:space="0" w:color="auto"/>
            <w:left w:val="none" w:sz="0" w:space="0" w:color="auto"/>
            <w:bottom w:val="none" w:sz="0" w:space="0" w:color="auto"/>
            <w:right w:val="none" w:sz="0" w:space="0" w:color="auto"/>
          </w:divBdr>
        </w:div>
        <w:div w:id="1677417137">
          <w:marLeft w:val="0"/>
          <w:marRight w:val="0"/>
          <w:marTop w:val="0"/>
          <w:marBottom w:val="0"/>
          <w:divBdr>
            <w:top w:val="none" w:sz="0" w:space="0" w:color="auto"/>
            <w:left w:val="none" w:sz="0" w:space="0" w:color="auto"/>
            <w:bottom w:val="none" w:sz="0" w:space="0" w:color="auto"/>
            <w:right w:val="none" w:sz="0" w:space="0" w:color="auto"/>
          </w:divBdr>
        </w:div>
        <w:div w:id="1731730215">
          <w:marLeft w:val="0"/>
          <w:marRight w:val="0"/>
          <w:marTop w:val="0"/>
          <w:marBottom w:val="0"/>
          <w:divBdr>
            <w:top w:val="none" w:sz="0" w:space="0" w:color="auto"/>
            <w:left w:val="none" w:sz="0" w:space="0" w:color="auto"/>
            <w:bottom w:val="none" w:sz="0" w:space="0" w:color="auto"/>
            <w:right w:val="none" w:sz="0" w:space="0" w:color="auto"/>
          </w:divBdr>
        </w:div>
        <w:div w:id="1035038342">
          <w:marLeft w:val="0"/>
          <w:marRight w:val="0"/>
          <w:marTop w:val="0"/>
          <w:marBottom w:val="0"/>
          <w:divBdr>
            <w:top w:val="none" w:sz="0" w:space="0" w:color="auto"/>
            <w:left w:val="none" w:sz="0" w:space="0" w:color="auto"/>
            <w:bottom w:val="none" w:sz="0" w:space="0" w:color="auto"/>
            <w:right w:val="none" w:sz="0" w:space="0" w:color="auto"/>
          </w:divBdr>
        </w:div>
        <w:div w:id="658115924">
          <w:marLeft w:val="0"/>
          <w:marRight w:val="0"/>
          <w:marTop w:val="0"/>
          <w:marBottom w:val="0"/>
          <w:divBdr>
            <w:top w:val="none" w:sz="0" w:space="0" w:color="auto"/>
            <w:left w:val="none" w:sz="0" w:space="0" w:color="auto"/>
            <w:bottom w:val="none" w:sz="0" w:space="0" w:color="auto"/>
            <w:right w:val="none" w:sz="0" w:space="0" w:color="auto"/>
          </w:divBdr>
        </w:div>
        <w:div w:id="1744445737">
          <w:marLeft w:val="0"/>
          <w:marRight w:val="0"/>
          <w:marTop w:val="0"/>
          <w:marBottom w:val="0"/>
          <w:divBdr>
            <w:top w:val="none" w:sz="0" w:space="0" w:color="auto"/>
            <w:left w:val="none" w:sz="0" w:space="0" w:color="auto"/>
            <w:bottom w:val="none" w:sz="0" w:space="0" w:color="auto"/>
            <w:right w:val="none" w:sz="0" w:space="0" w:color="auto"/>
          </w:divBdr>
        </w:div>
        <w:div w:id="662195815">
          <w:marLeft w:val="0"/>
          <w:marRight w:val="0"/>
          <w:marTop w:val="0"/>
          <w:marBottom w:val="0"/>
          <w:divBdr>
            <w:top w:val="none" w:sz="0" w:space="0" w:color="auto"/>
            <w:left w:val="none" w:sz="0" w:space="0" w:color="auto"/>
            <w:bottom w:val="none" w:sz="0" w:space="0" w:color="auto"/>
            <w:right w:val="none" w:sz="0" w:space="0" w:color="auto"/>
          </w:divBdr>
        </w:div>
        <w:div w:id="1899053914">
          <w:marLeft w:val="0"/>
          <w:marRight w:val="0"/>
          <w:marTop w:val="0"/>
          <w:marBottom w:val="0"/>
          <w:divBdr>
            <w:top w:val="none" w:sz="0" w:space="0" w:color="auto"/>
            <w:left w:val="none" w:sz="0" w:space="0" w:color="auto"/>
            <w:bottom w:val="none" w:sz="0" w:space="0" w:color="auto"/>
            <w:right w:val="none" w:sz="0" w:space="0" w:color="auto"/>
          </w:divBdr>
        </w:div>
        <w:div w:id="1996302271">
          <w:marLeft w:val="0"/>
          <w:marRight w:val="0"/>
          <w:marTop w:val="0"/>
          <w:marBottom w:val="0"/>
          <w:divBdr>
            <w:top w:val="none" w:sz="0" w:space="0" w:color="auto"/>
            <w:left w:val="none" w:sz="0" w:space="0" w:color="auto"/>
            <w:bottom w:val="none" w:sz="0" w:space="0" w:color="auto"/>
            <w:right w:val="none" w:sz="0" w:space="0" w:color="auto"/>
          </w:divBdr>
        </w:div>
        <w:div w:id="1649018998">
          <w:marLeft w:val="0"/>
          <w:marRight w:val="0"/>
          <w:marTop w:val="0"/>
          <w:marBottom w:val="0"/>
          <w:divBdr>
            <w:top w:val="none" w:sz="0" w:space="0" w:color="auto"/>
            <w:left w:val="none" w:sz="0" w:space="0" w:color="auto"/>
            <w:bottom w:val="none" w:sz="0" w:space="0" w:color="auto"/>
            <w:right w:val="none" w:sz="0" w:space="0" w:color="auto"/>
          </w:divBdr>
        </w:div>
        <w:div w:id="864442376">
          <w:marLeft w:val="0"/>
          <w:marRight w:val="0"/>
          <w:marTop w:val="0"/>
          <w:marBottom w:val="0"/>
          <w:divBdr>
            <w:top w:val="none" w:sz="0" w:space="0" w:color="auto"/>
            <w:left w:val="none" w:sz="0" w:space="0" w:color="auto"/>
            <w:bottom w:val="none" w:sz="0" w:space="0" w:color="auto"/>
            <w:right w:val="none" w:sz="0" w:space="0" w:color="auto"/>
          </w:divBdr>
        </w:div>
        <w:div w:id="1482887485">
          <w:marLeft w:val="0"/>
          <w:marRight w:val="0"/>
          <w:marTop w:val="0"/>
          <w:marBottom w:val="0"/>
          <w:divBdr>
            <w:top w:val="none" w:sz="0" w:space="0" w:color="auto"/>
            <w:left w:val="none" w:sz="0" w:space="0" w:color="auto"/>
            <w:bottom w:val="none" w:sz="0" w:space="0" w:color="auto"/>
            <w:right w:val="none" w:sz="0" w:space="0" w:color="auto"/>
          </w:divBdr>
        </w:div>
        <w:div w:id="1852329906">
          <w:marLeft w:val="0"/>
          <w:marRight w:val="0"/>
          <w:marTop w:val="0"/>
          <w:marBottom w:val="0"/>
          <w:divBdr>
            <w:top w:val="none" w:sz="0" w:space="0" w:color="auto"/>
            <w:left w:val="none" w:sz="0" w:space="0" w:color="auto"/>
            <w:bottom w:val="none" w:sz="0" w:space="0" w:color="auto"/>
            <w:right w:val="none" w:sz="0" w:space="0" w:color="auto"/>
          </w:divBdr>
        </w:div>
        <w:div w:id="2068381845">
          <w:marLeft w:val="0"/>
          <w:marRight w:val="0"/>
          <w:marTop w:val="0"/>
          <w:marBottom w:val="0"/>
          <w:divBdr>
            <w:top w:val="none" w:sz="0" w:space="0" w:color="auto"/>
            <w:left w:val="none" w:sz="0" w:space="0" w:color="auto"/>
            <w:bottom w:val="none" w:sz="0" w:space="0" w:color="auto"/>
            <w:right w:val="none" w:sz="0" w:space="0" w:color="auto"/>
          </w:divBdr>
        </w:div>
        <w:div w:id="1522666337">
          <w:marLeft w:val="0"/>
          <w:marRight w:val="0"/>
          <w:marTop w:val="0"/>
          <w:marBottom w:val="0"/>
          <w:divBdr>
            <w:top w:val="none" w:sz="0" w:space="0" w:color="auto"/>
            <w:left w:val="none" w:sz="0" w:space="0" w:color="auto"/>
            <w:bottom w:val="none" w:sz="0" w:space="0" w:color="auto"/>
            <w:right w:val="none" w:sz="0" w:space="0" w:color="auto"/>
          </w:divBdr>
        </w:div>
        <w:div w:id="362631540">
          <w:marLeft w:val="0"/>
          <w:marRight w:val="0"/>
          <w:marTop w:val="0"/>
          <w:marBottom w:val="0"/>
          <w:divBdr>
            <w:top w:val="none" w:sz="0" w:space="0" w:color="auto"/>
            <w:left w:val="none" w:sz="0" w:space="0" w:color="auto"/>
            <w:bottom w:val="none" w:sz="0" w:space="0" w:color="auto"/>
            <w:right w:val="none" w:sz="0" w:space="0" w:color="auto"/>
          </w:divBdr>
        </w:div>
        <w:div w:id="1653557551">
          <w:marLeft w:val="0"/>
          <w:marRight w:val="0"/>
          <w:marTop w:val="0"/>
          <w:marBottom w:val="0"/>
          <w:divBdr>
            <w:top w:val="none" w:sz="0" w:space="0" w:color="auto"/>
            <w:left w:val="none" w:sz="0" w:space="0" w:color="auto"/>
            <w:bottom w:val="none" w:sz="0" w:space="0" w:color="auto"/>
            <w:right w:val="none" w:sz="0" w:space="0" w:color="auto"/>
          </w:divBdr>
        </w:div>
        <w:div w:id="958225790">
          <w:marLeft w:val="0"/>
          <w:marRight w:val="0"/>
          <w:marTop w:val="0"/>
          <w:marBottom w:val="0"/>
          <w:divBdr>
            <w:top w:val="none" w:sz="0" w:space="0" w:color="auto"/>
            <w:left w:val="none" w:sz="0" w:space="0" w:color="auto"/>
            <w:bottom w:val="none" w:sz="0" w:space="0" w:color="auto"/>
            <w:right w:val="none" w:sz="0" w:space="0" w:color="auto"/>
          </w:divBdr>
        </w:div>
        <w:div w:id="1215391345">
          <w:marLeft w:val="0"/>
          <w:marRight w:val="0"/>
          <w:marTop w:val="0"/>
          <w:marBottom w:val="0"/>
          <w:divBdr>
            <w:top w:val="none" w:sz="0" w:space="0" w:color="auto"/>
            <w:left w:val="none" w:sz="0" w:space="0" w:color="auto"/>
            <w:bottom w:val="none" w:sz="0" w:space="0" w:color="auto"/>
            <w:right w:val="none" w:sz="0" w:space="0" w:color="auto"/>
          </w:divBdr>
        </w:div>
        <w:div w:id="543449772">
          <w:marLeft w:val="0"/>
          <w:marRight w:val="0"/>
          <w:marTop w:val="0"/>
          <w:marBottom w:val="0"/>
          <w:divBdr>
            <w:top w:val="none" w:sz="0" w:space="0" w:color="auto"/>
            <w:left w:val="none" w:sz="0" w:space="0" w:color="auto"/>
            <w:bottom w:val="none" w:sz="0" w:space="0" w:color="auto"/>
            <w:right w:val="none" w:sz="0" w:space="0" w:color="auto"/>
          </w:divBdr>
        </w:div>
        <w:div w:id="71852878">
          <w:marLeft w:val="0"/>
          <w:marRight w:val="0"/>
          <w:marTop w:val="0"/>
          <w:marBottom w:val="0"/>
          <w:divBdr>
            <w:top w:val="none" w:sz="0" w:space="0" w:color="auto"/>
            <w:left w:val="none" w:sz="0" w:space="0" w:color="auto"/>
            <w:bottom w:val="none" w:sz="0" w:space="0" w:color="auto"/>
            <w:right w:val="none" w:sz="0" w:space="0" w:color="auto"/>
          </w:divBdr>
        </w:div>
      </w:divsChild>
    </w:div>
    <w:div w:id="1454904671">
      <w:bodyDiv w:val="1"/>
      <w:marLeft w:val="0"/>
      <w:marRight w:val="0"/>
      <w:marTop w:val="0"/>
      <w:marBottom w:val="0"/>
      <w:divBdr>
        <w:top w:val="none" w:sz="0" w:space="0" w:color="auto"/>
        <w:left w:val="none" w:sz="0" w:space="0" w:color="auto"/>
        <w:bottom w:val="none" w:sz="0" w:space="0" w:color="auto"/>
        <w:right w:val="none" w:sz="0" w:space="0" w:color="auto"/>
      </w:divBdr>
      <w:divsChild>
        <w:div w:id="1996300186">
          <w:marLeft w:val="0"/>
          <w:marRight w:val="0"/>
          <w:marTop w:val="0"/>
          <w:marBottom w:val="0"/>
          <w:divBdr>
            <w:top w:val="none" w:sz="0" w:space="0" w:color="auto"/>
            <w:left w:val="none" w:sz="0" w:space="0" w:color="auto"/>
            <w:bottom w:val="none" w:sz="0" w:space="0" w:color="auto"/>
            <w:right w:val="none" w:sz="0" w:space="0" w:color="auto"/>
          </w:divBdr>
        </w:div>
        <w:div w:id="1684894844">
          <w:marLeft w:val="0"/>
          <w:marRight w:val="0"/>
          <w:marTop w:val="0"/>
          <w:marBottom w:val="0"/>
          <w:divBdr>
            <w:top w:val="none" w:sz="0" w:space="0" w:color="auto"/>
            <w:left w:val="none" w:sz="0" w:space="0" w:color="auto"/>
            <w:bottom w:val="none" w:sz="0" w:space="0" w:color="auto"/>
            <w:right w:val="none" w:sz="0" w:space="0" w:color="auto"/>
          </w:divBdr>
        </w:div>
      </w:divsChild>
    </w:div>
    <w:div w:id="1456680095">
      <w:bodyDiv w:val="1"/>
      <w:marLeft w:val="0"/>
      <w:marRight w:val="0"/>
      <w:marTop w:val="0"/>
      <w:marBottom w:val="0"/>
      <w:divBdr>
        <w:top w:val="none" w:sz="0" w:space="0" w:color="auto"/>
        <w:left w:val="none" w:sz="0" w:space="0" w:color="auto"/>
        <w:bottom w:val="none" w:sz="0" w:space="0" w:color="auto"/>
        <w:right w:val="none" w:sz="0" w:space="0" w:color="auto"/>
      </w:divBdr>
    </w:div>
    <w:div w:id="1467508900">
      <w:bodyDiv w:val="1"/>
      <w:marLeft w:val="0"/>
      <w:marRight w:val="0"/>
      <w:marTop w:val="0"/>
      <w:marBottom w:val="0"/>
      <w:divBdr>
        <w:top w:val="none" w:sz="0" w:space="0" w:color="auto"/>
        <w:left w:val="none" w:sz="0" w:space="0" w:color="auto"/>
        <w:bottom w:val="none" w:sz="0" w:space="0" w:color="auto"/>
        <w:right w:val="none" w:sz="0" w:space="0" w:color="auto"/>
      </w:divBdr>
    </w:div>
    <w:div w:id="1468427252">
      <w:bodyDiv w:val="1"/>
      <w:marLeft w:val="0"/>
      <w:marRight w:val="0"/>
      <w:marTop w:val="0"/>
      <w:marBottom w:val="0"/>
      <w:divBdr>
        <w:top w:val="none" w:sz="0" w:space="0" w:color="auto"/>
        <w:left w:val="none" w:sz="0" w:space="0" w:color="auto"/>
        <w:bottom w:val="none" w:sz="0" w:space="0" w:color="auto"/>
        <w:right w:val="none" w:sz="0" w:space="0" w:color="auto"/>
      </w:divBdr>
    </w:div>
    <w:div w:id="1472558781">
      <w:bodyDiv w:val="1"/>
      <w:marLeft w:val="0"/>
      <w:marRight w:val="0"/>
      <w:marTop w:val="0"/>
      <w:marBottom w:val="0"/>
      <w:divBdr>
        <w:top w:val="none" w:sz="0" w:space="0" w:color="auto"/>
        <w:left w:val="none" w:sz="0" w:space="0" w:color="auto"/>
        <w:bottom w:val="none" w:sz="0" w:space="0" w:color="auto"/>
        <w:right w:val="none" w:sz="0" w:space="0" w:color="auto"/>
      </w:divBdr>
    </w:div>
    <w:div w:id="1476024755">
      <w:bodyDiv w:val="1"/>
      <w:marLeft w:val="0"/>
      <w:marRight w:val="0"/>
      <w:marTop w:val="0"/>
      <w:marBottom w:val="0"/>
      <w:divBdr>
        <w:top w:val="none" w:sz="0" w:space="0" w:color="auto"/>
        <w:left w:val="none" w:sz="0" w:space="0" w:color="auto"/>
        <w:bottom w:val="none" w:sz="0" w:space="0" w:color="auto"/>
        <w:right w:val="none" w:sz="0" w:space="0" w:color="auto"/>
      </w:divBdr>
    </w:div>
    <w:div w:id="1477333141">
      <w:bodyDiv w:val="1"/>
      <w:marLeft w:val="0"/>
      <w:marRight w:val="0"/>
      <w:marTop w:val="0"/>
      <w:marBottom w:val="0"/>
      <w:divBdr>
        <w:top w:val="none" w:sz="0" w:space="0" w:color="auto"/>
        <w:left w:val="none" w:sz="0" w:space="0" w:color="auto"/>
        <w:bottom w:val="none" w:sz="0" w:space="0" w:color="auto"/>
        <w:right w:val="none" w:sz="0" w:space="0" w:color="auto"/>
      </w:divBdr>
    </w:div>
    <w:div w:id="1478837058">
      <w:bodyDiv w:val="1"/>
      <w:marLeft w:val="0"/>
      <w:marRight w:val="0"/>
      <w:marTop w:val="0"/>
      <w:marBottom w:val="0"/>
      <w:divBdr>
        <w:top w:val="none" w:sz="0" w:space="0" w:color="auto"/>
        <w:left w:val="none" w:sz="0" w:space="0" w:color="auto"/>
        <w:bottom w:val="none" w:sz="0" w:space="0" w:color="auto"/>
        <w:right w:val="none" w:sz="0" w:space="0" w:color="auto"/>
      </w:divBdr>
      <w:divsChild>
        <w:div w:id="1212841599">
          <w:marLeft w:val="0"/>
          <w:marRight w:val="0"/>
          <w:marTop w:val="0"/>
          <w:marBottom w:val="0"/>
          <w:divBdr>
            <w:top w:val="none" w:sz="0" w:space="0" w:color="auto"/>
            <w:left w:val="none" w:sz="0" w:space="0" w:color="auto"/>
            <w:bottom w:val="none" w:sz="0" w:space="0" w:color="auto"/>
            <w:right w:val="none" w:sz="0" w:space="0" w:color="auto"/>
          </w:divBdr>
        </w:div>
        <w:div w:id="1853714497">
          <w:marLeft w:val="0"/>
          <w:marRight w:val="0"/>
          <w:marTop w:val="0"/>
          <w:marBottom w:val="0"/>
          <w:divBdr>
            <w:top w:val="none" w:sz="0" w:space="0" w:color="auto"/>
            <w:left w:val="none" w:sz="0" w:space="0" w:color="auto"/>
            <w:bottom w:val="none" w:sz="0" w:space="0" w:color="auto"/>
            <w:right w:val="none" w:sz="0" w:space="0" w:color="auto"/>
          </w:divBdr>
        </w:div>
        <w:div w:id="677654110">
          <w:marLeft w:val="0"/>
          <w:marRight w:val="0"/>
          <w:marTop w:val="0"/>
          <w:marBottom w:val="0"/>
          <w:divBdr>
            <w:top w:val="none" w:sz="0" w:space="0" w:color="auto"/>
            <w:left w:val="none" w:sz="0" w:space="0" w:color="auto"/>
            <w:bottom w:val="none" w:sz="0" w:space="0" w:color="auto"/>
            <w:right w:val="none" w:sz="0" w:space="0" w:color="auto"/>
          </w:divBdr>
        </w:div>
        <w:div w:id="1348369045">
          <w:marLeft w:val="0"/>
          <w:marRight w:val="0"/>
          <w:marTop w:val="0"/>
          <w:marBottom w:val="0"/>
          <w:divBdr>
            <w:top w:val="none" w:sz="0" w:space="0" w:color="auto"/>
            <w:left w:val="none" w:sz="0" w:space="0" w:color="auto"/>
            <w:bottom w:val="none" w:sz="0" w:space="0" w:color="auto"/>
            <w:right w:val="none" w:sz="0" w:space="0" w:color="auto"/>
          </w:divBdr>
        </w:div>
      </w:divsChild>
    </w:div>
    <w:div w:id="1481770393">
      <w:bodyDiv w:val="1"/>
      <w:marLeft w:val="0"/>
      <w:marRight w:val="0"/>
      <w:marTop w:val="0"/>
      <w:marBottom w:val="0"/>
      <w:divBdr>
        <w:top w:val="none" w:sz="0" w:space="0" w:color="auto"/>
        <w:left w:val="none" w:sz="0" w:space="0" w:color="auto"/>
        <w:bottom w:val="none" w:sz="0" w:space="0" w:color="auto"/>
        <w:right w:val="none" w:sz="0" w:space="0" w:color="auto"/>
      </w:divBdr>
    </w:div>
    <w:div w:id="1481775484">
      <w:bodyDiv w:val="1"/>
      <w:marLeft w:val="0"/>
      <w:marRight w:val="0"/>
      <w:marTop w:val="0"/>
      <w:marBottom w:val="0"/>
      <w:divBdr>
        <w:top w:val="none" w:sz="0" w:space="0" w:color="auto"/>
        <w:left w:val="none" w:sz="0" w:space="0" w:color="auto"/>
        <w:bottom w:val="none" w:sz="0" w:space="0" w:color="auto"/>
        <w:right w:val="none" w:sz="0" w:space="0" w:color="auto"/>
      </w:divBdr>
      <w:divsChild>
        <w:div w:id="530387298">
          <w:marLeft w:val="0"/>
          <w:marRight w:val="0"/>
          <w:marTop w:val="0"/>
          <w:marBottom w:val="0"/>
          <w:divBdr>
            <w:top w:val="none" w:sz="0" w:space="0" w:color="auto"/>
            <w:left w:val="none" w:sz="0" w:space="0" w:color="auto"/>
            <w:bottom w:val="none" w:sz="0" w:space="0" w:color="auto"/>
            <w:right w:val="none" w:sz="0" w:space="0" w:color="auto"/>
          </w:divBdr>
        </w:div>
        <w:div w:id="1494754215">
          <w:marLeft w:val="0"/>
          <w:marRight w:val="0"/>
          <w:marTop w:val="0"/>
          <w:marBottom w:val="0"/>
          <w:divBdr>
            <w:top w:val="none" w:sz="0" w:space="0" w:color="auto"/>
            <w:left w:val="none" w:sz="0" w:space="0" w:color="auto"/>
            <w:bottom w:val="none" w:sz="0" w:space="0" w:color="auto"/>
            <w:right w:val="none" w:sz="0" w:space="0" w:color="auto"/>
          </w:divBdr>
        </w:div>
      </w:divsChild>
    </w:div>
    <w:div w:id="1482966363">
      <w:bodyDiv w:val="1"/>
      <w:marLeft w:val="0"/>
      <w:marRight w:val="0"/>
      <w:marTop w:val="0"/>
      <w:marBottom w:val="0"/>
      <w:divBdr>
        <w:top w:val="none" w:sz="0" w:space="0" w:color="auto"/>
        <w:left w:val="none" w:sz="0" w:space="0" w:color="auto"/>
        <w:bottom w:val="none" w:sz="0" w:space="0" w:color="auto"/>
        <w:right w:val="none" w:sz="0" w:space="0" w:color="auto"/>
      </w:divBdr>
    </w:div>
    <w:div w:id="1483036218">
      <w:bodyDiv w:val="1"/>
      <w:marLeft w:val="0"/>
      <w:marRight w:val="0"/>
      <w:marTop w:val="0"/>
      <w:marBottom w:val="0"/>
      <w:divBdr>
        <w:top w:val="none" w:sz="0" w:space="0" w:color="auto"/>
        <w:left w:val="none" w:sz="0" w:space="0" w:color="auto"/>
        <w:bottom w:val="none" w:sz="0" w:space="0" w:color="auto"/>
        <w:right w:val="none" w:sz="0" w:space="0" w:color="auto"/>
      </w:divBdr>
    </w:div>
    <w:div w:id="1484420935">
      <w:bodyDiv w:val="1"/>
      <w:marLeft w:val="0"/>
      <w:marRight w:val="0"/>
      <w:marTop w:val="0"/>
      <w:marBottom w:val="0"/>
      <w:divBdr>
        <w:top w:val="none" w:sz="0" w:space="0" w:color="auto"/>
        <w:left w:val="none" w:sz="0" w:space="0" w:color="auto"/>
        <w:bottom w:val="none" w:sz="0" w:space="0" w:color="auto"/>
        <w:right w:val="none" w:sz="0" w:space="0" w:color="auto"/>
      </w:divBdr>
    </w:div>
    <w:div w:id="1485849189">
      <w:bodyDiv w:val="1"/>
      <w:marLeft w:val="0"/>
      <w:marRight w:val="0"/>
      <w:marTop w:val="0"/>
      <w:marBottom w:val="0"/>
      <w:divBdr>
        <w:top w:val="none" w:sz="0" w:space="0" w:color="auto"/>
        <w:left w:val="none" w:sz="0" w:space="0" w:color="auto"/>
        <w:bottom w:val="none" w:sz="0" w:space="0" w:color="auto"/>
        <w:right w:val="none" w:sz="0" w:space="0" w:color="auto"/>
      </w:divBdr>
    </w:div>
    <w:div w:id="1489905220">
      <w:bodyDiv w:val="1"/>
      <w:marLeft w:val="0"/>
      <w:marRight w:val="0"/>
      <w:marTop w:val="0"/>
      <w:marBottom w:val="0"/>
      <w:divBdr>
        <w:top w:val="none" w:sz="0" w:space="0" w:color="auto"/>
        <w:left w:val="none" w:sz="0" w:space="0" w:color="auto"/>
        <w:bottom w:val="none" w:sz="0" w:space="0" w:color="auto"/>
        <w:right w:val="none" w:sz="0" w:space="0" w:color="auto"/>
      </w:divBdr>
    </w:div>
    <w:div w:id="1493401294">
      <w:bodyDiv w:val="1"/>
      <w:marLeft w:val="0"/>
      <w:marRight w:val="0"/>
      <w:marTop w:val="0"/>
      <w:marBottom w:val="0"/>
      <w:divBdr>
        <w:top w:val="none" w:sz="0" w:space="0" w:color="auto"/>
        <w:left w:val="none" w:sz="0" w:space="0" w:color="auto"/>
        <w:bottom w:val="none" w:sz="0" w:space="0" w:color="auto"/>
        <w:right w:val="none" w:sz="0" w:space="0" w:color="auto"/>
      </w:divBdr>
    </w:div>
    <w:div w:id="1494833873">
      <w:bodyDiv w:val="1"/>
      <w:marLeft w:val="0"/>
      <w:marRight w:val="0"/>
      <w:marTop w:val="0"/>
      <w:marBottom w:val="0"/>
      <w:divBdr>
        <w:top w:val="none" w:sz="0" w:space="0" w:color="auto"/>
        <w:left w:val="none" w:sz="0" w:space="0" w:color="auto"/>
        <w:bottom w:val="none" w:sz="0" w:space="0" w:color="auto"/>
        <w:right w:val="none" w:sz="0" w:space="0" w:color="auto"/>
      </w:divBdr>
    </w:div>
    <w:div w:id="1497190039">
      <w:bodyDiv w:val="1"/>
      <w:marLeft w:val="0"/>
      <w:marRight w:val="0"/>
      <w:marTop w:val="0"/>
      <w:marBottom w:val="0"/>
      <w:divBdr>
        <w:top w:val="none" w:sz="0" w:space="0" w:color="auto"/>
        <w:left w:val="none" w:sz="0" w:space="0" w:color="auto"/>
        <w:bottom w:val="none" w:sz="0" w:space="0" w:color="auto"/>
        <w:right w:val="none" w:sz="0" w:space="0" w:color="auto"/>
      </w:divBdr>
    </w:div>
    <w:div w:id="1497260418">
      <w:bodyDiv w:val="1"/>
      <w:marLeft w:val="0"/>
      <w:marRight w:val="0"/>
      <w:marTop w:val="0"/>
      <w:marBottom w:val="0"/>
      <w:divBdr>
        <w:top w:val="none" w:sz="0" w:space="0" w:color="auto"/>
        <w:left w:val="none" w:sz="0" w:space="0" w:color="auto"/>
        <w:bottom w:val="none" w:sz="0" w:space="0" w:color="auto"/>
        <w:right w:val="none" w:sz="0" w:space="0" w:color="auto"/>
      </w:divBdr>
    </w:div>
    <w:div w:id="1501193270">
      <w:bodyDiv w:val="1"/>
      <w:marLeft w:val="0"/>
      <w:marRight w:val="0"/>
      <w:marTop w:val="0"/>
      <w:marBottom w:val="0"/>
      <w:divBdr>
        <w:top w:val="none" w:sz="0" w:space="0" w:color="auto"/>
        <w:left w:val="none" w:sz="0" w:space="0" w:color="auto"/>
        <w:bottom w:val="none" w:sz="0" w:space="0" w:color="auto"/>
        <w:right w:val="none" w:sz="0" w:space="0" w:color="auto"/>
      </w:divBdr>
    </w:div>
    <w:div w:id="1508053433">
      <w:bodyDiv w:val="1"/>
      <w:marLeft w:val="0"/>
      <w:marRight w:val="0"/>
      <w:marTop w:val="0"/>
      <w:marBottom w:val="0"/>
      <w:divBdr>
        <w:top w:val="none" w:sz="0" w:space="0" w:color="auto"/>
        <w:left w:val="none" w:sz="0" w:space="0" w:color="auto"/>
        <w:bottom w:val="none" w:sz="0" w:space="0" w:color="auto"/>
        <w:right w:val="none" w:sz="0" w:space="0" w:color="auto"/>
      </w:divBdr>
    </w:div>
    <w:div w:id="1509251611">
      <w:bodyDiv w:val="1"/>
      <w:marLeft w:val="0"/>
      <w:marRight w:val="0"/>
      <w:marTop w:val="0"/>
      <w:marBottom w:val="0"/>
      <w:divBdr>
        <w:top w:val="none" w:sz="0" w:space="0" w:color="auto"/>
        <w:left w:val="none" w:sz="0" w:space="0" w:color="auto"/>
        <w:bottom w:val="none" w:sz="0" w:space="0" w:color="auto"/>
        <w:right w:val="none" w:sz="0" w:space="0" w:color="auto"/>
      </w:divBdr>
    </w:div>
    <w:div w:id="1509711032">
      <w:bodyDiv w:val="1"/>
      <w:marLeft w:val="0"/>
      <w:marRight w:val="0"/>
      <w:marTop w:val="0"/>
      <w:marBottom w:val="0"/>
      <w:divBdr>
        <w:top w:val="none" w:sz="0" w:space="0" w:color="auto"/>
        <w:left w:val="none" w:sz="0" w:space="0" w:color="auto"/>
        <w:bottom w:val="none" w:sz="0" w:space="0" w:color="auto"/>
        <w:right w:val="none" w:sz="0" w:space="0" w:color="auto"/>
      </w:divBdr>
    </w:div>
    <w:div w:id="1512255019">
      <w:bodyDiv w:val="1"/>
      <w:marLeft w:val="0"/>
      <w:marRight w:val="0"/>
      <w:marTop w:val="0"/>
      <w:marBottom w:val="0"/>
      <w:divBdr>
        <w:top w:val="none" w:sz="0" w:space="0" w:color="auto"/>
        <w:left w:val="none" w:sz="0" w:space="0" w:color="auto"/>
        <w:bottom w:val="none" w:sz="0" w:space="0" w:color="auto"/>
        <w:right w:val="none" w:sz="0" w:space="0" w:color="auto"/>
      </w:divBdr>
    </w:div>
    <w:div w:id="1519002104">
      <w:bodyDiv w:val="1"/>
      <w:marLeft w:val="0"/>
      <w:marRight w:val="0"/>
      <w:marTop w:val="0"/>
      <w:marBottom w:val="0"/>
      <w:divBdr>
        <w:top w:val="none" w:sz="0" w:space="0" w:color="auto"/>
        <w:left w:val="none" w:sz="0" w:space="0" w:color="auto"/>
        <w:bottom w:val="none" w:sz="0" w:space="0" w:color="auto"/>
        <w:right w:val="none" w:sz="0" w:space="0" w:color="auto"/>
      </w:divBdr>
      <w:divsChild>
        <w:div w:id="495267830">
          <w:marLeft w:val="547"/>
          <w:marRight w:val="0"/>
          <w:marTop w:val="154"/>
          <w:marBottom w:val="0"/>
          <w:divBdr>
            <w:top w:val="none" w:sz="0" w:space="0" w:color="auto"/>
            <w:left w:val="none" w:sz="0" w:space="0" w:color="auto"/>
            <w:bottom w:val="none" w:sz="0" w:space="0" w:color="auto"/>
            <w:right w:val="none" w:sz="0" w:space="0" w:color="auto"/>
          </w:divBdr>
        </w:div>
        <w:div w:id="1652631855">
          <w:marLeft w:val="547"/>
          <w:marRight w:val="0"/>
          <w:marTop w:val="154"/>
          <w:marBottom w:val="0"/>
          <w:divBdr>
            <w:top w:val="none" w:sz="0" w:space="0" w:color="auto"/>
            <w:left w:val="none" w:sz="0" w:space="0" w:color="auto"/>
            <w:bottom w:val="none" w:sz="0" w:space="0" w:color="auto"/>
            <w:right w:val="none" w:sz="0" w:space="0" w:color="auto"/>
          </w:divBdr>
        </w:div>
        <w:div w:id="945041728">
          <w:marLeft w:val="547"/>
          <w:marRight w:val="0"/>
          <w:marTop w:val="154"/>
          <w:marBottom w:val="0"/>
          <w:divBdr>
            <w:top w:val="none" w:sz="0" w:space="0" w:color="auto"/>
            <w:left w:val="none" w:sz="0" w:space="0" w:color="auto"/>
            <w:bottom w:val="none" w:sz="0" w:space="0" w:color="auto"/>
            <w:right w:val="none" w:sz="0" w:space="0" w:color="auto"/>
          </w:divBdr>
        </w:div>
        <w:div w:id="526337204">
          <w:marLeft w:val="547"/>
          <w:marRight w:val="0"/>
          <w:marTop w:val="154"/>
          <w:marBottom w:val="0"/>
          <w:divBdr>
            <w:top w:val="none" w:sz="0" w:space="0" w:color="auto"/>
            <w:left w:val="none" w:sz="0" w:space="0" w:color="auto"/>
            <w:bottom w:val="none" w:sz="0" w:space="0" w:color="auto"/>
            <w:right w:val="none" w:sz="0" w:space="0" w:color="auto"/>
          </w:divBdr>
        </w:div>
      </w:divsChild>
    </w:div>
    <w:div w:id="1520045409">
      <w:bodyDiv w:val="1"/>
      <w:marLeft w:val="0"/>
      <w:marRight w:val="0"/>
      <w:marTop w:val="0"/>
      <w:marBottom w:val="0"/>
      <w:divBdr>
        <w:top w:val="none" w:sz="0" w:space="0" w:color="auto"/>
        <w:left w:val="none" w:sz="0" w:space="0" w:color="auto"/>
        <w:bottom w:val="none" w:sz="0" w:space="0" w:color="auto"/>
        <w:right w:val="none" w:sz="0" w:space="0" w:color="auto"/>
      </w:divBdr>
      <w:divsChild>
        <w:div w:id="152336802">
          <w:marLeft w:val="0"/>
          <w:marRight w:val="0"/>
          <w:marTop w:val="0"/>
          <w:marBottom w:val="0"/>
          <w:divBdr>
            <w:top w:val="none" w:sz="0" w:space="0" w:color="auto"/>
            <w:left w:val="none" w:sz="0" w:space="0" w:color="auto"/>
            <w:bottom w:val="none" w:sz="0" w:space="0" w:color="auto"/>
            <w:right w:val="none" w:sz="0" w:space="0" w:color="auto"/>
          </w:divBdr>
        </w:div>
        <w:div w:id="1911573004">
          <w:marLeft w:val="0"/>
          <w:marRight w:val="0"/>
          <w:marTop w:val="0"/>
          <w:marBottom w:val="0"/>
          <w:divBdr>
            <w:top w:val="none" w:sz="0" w:space="0" w:color="auto"/>
            <w:left w:val="none" w:sz="0" w:space="0" w:color="auto"/>
            <w:bottom w:val="none" w:sz="0" w:space="0" w:color="auto"/>
            <w:right w:val="none" w:sz="0" w:space="0" w:color="auto"/>
          </w:divBdr>
        </w:div>
      </w:divsChild>
    </w:div>
    <w:div w:id="1523397900">
      <w:bodyDiv w:val="1"/>
      <w:marLeft w:val="0"/>
      <w:marRight w:val="0"/>
      <w:marTop w:val="0"/>
      <w:marBottom w:val="0"/>
      <w:divBdr>
        <w:top w:val="none" w:sz="0" w:space="0" w:color="auto"/>
        <w:left w:val="none" w:sz="0" w:space="0" w:color="auto"/>
        <w:bottom w:val="none" w:sz="0" w:space="0" w:color="auto"/>
        <w:right w:val="none" w:sz="0" w:space="0" w:color="auto"/>
      </w:divBdr>
    </w:div>
    <w:div w:id="1524249461">
      <w:bodyDiv w:val="1"/>
      <w:marLeft w:val="0"/>
      <w:marRight w:val="0"/>
      <w:marTop w:val="0"/>
      <w:marBottom w:val="0"/>
      <w:divBdr>
        <w:top w:val="none" w:sz="0" w:space="0" w:color="auto"/>
        <w:left w:val="none" w:sz="0" w:space="0" w:color="auto"/>
        <w:bottom w:val="none" w:sz="0" w:space="0" w:color="auto"/>
        <w:right w:val="none" w:sz="0" w:space="0" w:color="auto"/>
      </w:divBdr>
    </w:div>
    <w:div w:id="1528565464">
      <w:bodyDiv w:val="1"/>
      <w:marLeft w:val="0"/>
      <w:marRight w:val="0"/>
      <w:marTop w:val="0"/>
      <w:marBottom w:val="0"/>
      <w:divBdr>
        <w:top w:val="none" w:sz="0" w:space="0" w:color="auto"/>
        <w:left w:val="none" w:sz="0" w:space="0" w:color="auto"/>
        <w:bottom w:val="none" w:sz="0" w:space="0" w:color="auto"/>
        <w:right w:val="none" w:sz="0" w:space="0" w:color="auto"/>
      </w:divBdr>
    </w:div>
    <w:div w:id="1529296720">
      <w:bodyDiv w:val="1"/>
      <w:marLeft w:val="0"/>
      <w:marRight w:val="0"/>
      <w:marTop w:val="0"/>
      <w:marBottom w:val="0"/>
      <w:divBdr>
        <w:top w:val="none" w:sz="0" w:space="0" w:color="auto"/>
        <w:left w:val="none" w:sz="0" w:space="0" w:color="auto"/>
        <w:bottom w:val="none" w:sz="0" w:space="0" w:color="auto"/>
        <w:right w:val="none" w:sz="0" w:space="0" w:color="auto"/>
      </w:divBdr>
    </w:div>
    <w:div w:id="1533571353">
      <w:bodyDiv w:val="1"/>
      <w:marLeft w:val="0"/>
      <w:marRight w:val="0"/>
      <w:marTop w:val="0"/>
      <w:marBottom w:val="0"/>
      <w:divBdr>
        <w:top w:val="none" w:sz="0" w:space="0" w:color="auto"/>
        <w:left w:val="none" w:sz="0" w:space="0" w:color="auto"/>
        <w:bottom w:val="none" w:sz="0" w:space="0" w:color="auto"/>
        <w:right w:val="none" w:sz="0" w:space="0" w:color="auto"/>
      </w:divBdr>
    </w:div>
    <w:div w:id="1535463227">
      <w:bodyDiv w:val="1"/>
      <w:marLeft w:val="0"/>
      <w:marRight w:val="0"/>
      <w:marTop w:val="0"/>
      <w:marBottom w:val="0"/>
      <w:divBdr>
        <w:top w:val="none" w:sz="0" w:space="0" w:color="auto"/>
        <w:left w:val="none" w:sz="0" w:space="0" w:color="auto"/>
        <w:bottom w:val="none" w:sz="0" w:space="0" w:color="auto"/>
        <w:right w:val="none" w:sz="0" w:space="0" w:color="auto"/>
      </w:divBdr>
    </w:div>
    <w:div w:id="1536038734">
      <w:bodyDiv w:val="1"/>
      <w:marLeft w:val="0"/>
      <w:marRight w:val="0"/>
      <w:marTop w:val="0"/>
      <w:marBottom w:val="0"/>
      <w:divBdr>
        <w:top w:val="none" w:sz="0" w:space="0" w:color="auto"/>
        <w:left w:val="none" w:sz="0" w:space="0" w:color="auto"/>
        <w:bottom w:val="none" w:sz="0" w:space="0" w:color="auto"/>
        <w:right w:val="none" w:sz="0" w:space="0" w:color="auto"/>
      </w:divBdr>
    </w:div>
    <w:div w:id="1536849685">
      <w:bodyDiv w:val="1"/>
      <w:marLeft w:val="0"/>
      <w:marRight w:val="0"/>
      <w:marTop w:val="0"/>
      <w:marBottom w:val="0"/>
      <w:divBdr>
        <w:top w:val="none" w:sz="0" w:space="0" w:color="auto"/>
        <w:left w:val="none" w:sz="0" w:space="0" w:color="auto"/>
        <w:bottom w:val="none" w:sz="0" w:space="0" w:color="auto"/>
        <w:right w:val="none" w:sz="0" w:space="0" w:color="auto"/>
      </w:divBdr>
      <w:divsChild>
        <w:div w:id="178929875">
          <w:marLeft w:val="0"/>
          <w:marRight w:val="0"/>
          <w:marTop w:val="0"/>
          <w:marBottom w:val="0"/>
          <w:divBdr>
            <w:top w:val="none" w:sz="0" w:space="0" w:color="auto"/>
            <w:left w:val="none" w:sz="0" w:space="0" w:color="auto"/>
            <w:bottom w:val="none" w:sz="0" w:space="0" w:color="auto"/>
            <w:right w:val="none" w:sz="0" w:space="0" w:color="auto"/>
          </w:divBdr>
        </w:div>
        <w:div w:id="2031836313">
          <w:marLeft w:val="0"/>
          <w:marRight w:val="0"/>
          <w:marTop w:val="0"/>
          <w:marBottom w:val="0"/>
          <w:divBdr>
            <w:top w:val="none" w:sz="0" w:space="0" w:color="auto"/>
            <w:left w:val="none" w:sz="0" w:space="0" w:color="auto"/>
            <w:bottom w:val="none" w:sz="0" w:space="0" w:color="auto"/>
            <w:right w:val="none" w:sz="0" w:space="0" w:color="auto"/>
          </w:divBdr>
        </w:div>
        <w:div w:id="1893998720">
          <w:marLeft w:val="0"/>
          <w:marRight w:val="0"/>
          <w:marTop w:val="0"/>
          <w:marBottom w:val="0"/>
          <w:divBdr>
            <w:top w:val="none" w:sz="0" w:space="0" w:color="auto"/>
            <w:left w:val="none" w:sz="0" w:space="0" w:color="auto"/>
            <w:bottom w:val="none" w:sz="0" w:space="0" w:color="auto"/>
            <w:right w:val="none" w:sz="0" w:space="0" w:color="auto"/>
          </w:divBdr>
        </w:div>
        <w:div w:id="1737825531">
          <w:marLeft w:val="0"/>
          <w:marRight w:val="0"/>
          <w:marTop w:val="0"/>
          <w:marBottom w:val="0"/>
          <w:divBdr>
            <w:top w:val="none" w:sz="0" w:space="0" w:color="auto"/>
            <w:left w:val="none" w:sz="0" w:space="0" w:color="auto"/>
            <w:bottom w:val="none" w:sz="0" w:space="0" w:color="auto"/>
            <w:right w:val="none" w:sz="0" w:space="0" w:color="auto"/>
          </w:divBdr>
        </w:div>
        <w:div w:id="1687442803">
          <w:marLeft w:val="0"/>
          <w:marRight w:val="0"/>
          <w:marTop w:val="0"/>
          <w:marBottom w:val="0"/>
          <w:divBdr>
            <w:top w:val="none" w:sz="0" w:space="0" w:color="auto"/>
            <w:left w:val="none" w:sz="0" w:space="0" w:color="auto"/>
            <w:bottom w:val="none" w:sz="0" w:space="0" w:color="auto"/>
            <w:right w:val="none" w:sz="0" w:space="0" w:color="auto"/>
          </w:divBdr>
        </w:div>
        <w:div w:id="1211576772">
          <w:marLeft w:val="0"/>
          <w:marRight w:val="0"/>
          <w:marTop w:val="0"/>
          <w:marBottom w:val="0"/>
          <w:divBdr>
            <w:top w:val="none" w:sz="0" w:space="0" w:color="auto"/>
            <w:left w:val="none" w:sz="0" w:space="0" w:color="auto"/>
            <w:bottom w:val="none" w:sz="0" w:space="0" w:color="auto"/>
            <w:right w:val="none" w:sz="0" w:space="0" w:color="auto"/>
          </w:divBdr>
        </w:div>
        <w:div w:id="1111704483">
          <w:marLeft w:val="0"/>
          <w:marRight w:val="0"/>
          <w:marTop w:val="0"/>
          <w:marBottom w:val="0"/>
          <w:divBdr>
            <w:top w:val="none" w:sz="0" w:space="0" w:color="auto"/>
            <w:left w:val="none" w:sz="0" w:space="0" w:color="auto"/>
            <w:bottom w:val="none" w:sz="0" w:space="0" w:color="auto"/>
            <w:right w:val="none" w:sz="0" w:space="0" w:color="auto"/>
          </w:divBdr>
        </w:div>
        <w:div w:id="1311327686">
          <w:marLeft w:val="0"/>
          <w:marRight w:val="0"/>
          <w:marTop w:val="0"/>
          <w:marBottom w:val="0"/>
          <w:divBdr>
            <w:top w:val="none" w:sz="0" w:space="0" w:color="auto"/>
            <w:left w:val="none" w:sz="0" w:space="0" w:color="auto"/>
            <w:bottom w:val="none" w:sz="0" w:space="0" w:color="auto"/>
            <w:right w:val="none" w:sz="0" w:space="0" w:color="auto"/>
          </w:divBdr>
        </w:div>
      </w:divsChild>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473399">
      <w:bodyDiv w:val="1"/>
      <w:marLeft w:val="0"/>
      <w:marRight w:val="0"/>
      <w:marTop w:val="0"/>
      <w:marBottom w:val="0"/>
      <w:divBdr>
        <w:top w:val="none" w:sz="0" w:space="0" w:color="auto"/>
        <w:left w:val="none" w:sz="0" w:space="0" w:color="auto"/>
        <w:bottom w:val="none" w:sz="0" w:space="0" w:color="auto"/>
        <w:right w:val="none" w:sz="0" w:space="0" w:color="auto"/>
      </w:divBdr>
    </w:div>
    <w:div w:id="1542522616">
      <w:bodyDiv w:val="1"/>
      <w:marLeft w:val="0"/>
      <w:marRight w:val="0"/>
      <w:marTop w:val="0"/>
      <w:marBottom w:val="0"/>
      <w:divBdr>
        <w:top w:val="none" w:sz="0" w:space="0" w:color="auto"/>
        <w:left w:val="none" w:sz="0" w:space="0" w:color="auto"/>
        <w:bottom w:val="none" w:sz="0" w:space="0" w:color="auto"/>
        <w:right w:val="none" w:sz="0" w:space="0" w:color="auto"/>
      </w:divBdr>
    </w:div>
    <w:div w:id="1544516262">
      <w:bodyDiv w:val="1"/>
      <w:marLeft w:val="0"/>
      <w:marRight w:val="0"/>
      <w:marTop w:val="0"/>
      <w:marBottom w:val="0"/>
      <w:divBdr>
        <w:top w:val="none" w:sz="0" w:space="0" w:color="auto"/>
        <w:left w:val="none" w:sz="0" w:space="0" w:color="auto"/>
        <w:bottom w:val="none" w:sz="0" w:space="0" w:color="auto"/>
        <w:right w:val="none" w:sz="0" w:space="0" w:color="auto"/>
      </w:divBdr>
    </w:div>
    <w:div w:id="1544561458">
      <w:bodyDiv w:val="1"/>
      <w:marLeft w:val="0"/>
      <w:marRight w:val="0"/>
      <w:marTop w:val="0"/>
      <w:marBottom w:val="0"/>
      <w:divBdr>
        <w:top w:val="none" w:sz="0" w:space="0" w:color="auto"/>
        <w:left w:val="none" w:sz="0" w:space="0" w:color="auto"/>
        <w:bottom w:val="none" w:sz="0" w:space="0" w:color="auto"/>
        <w:right w:val="none" w:sz="0" w:space="0" w:color="auto"/>
      </w:divBdr>
    </w:div>
    <w:div w:id="1546915649">
      <w:bodyDiv w:val="1"/>
      <w:marLeft w:val="0"/>
      <w:marRight w:val="0"/>
      <w:marTop w:val="0"/>
      <w:marBottom w:val="0"/>
      <w:divBdr>
        <w:top w:val="none" w:sz="0" w:space="0" w:color="auto"/>
        <w:left w:val="none" w:sz="0" w:space="0" w:color="auto"/>
        <w:bottom w:val="none" w:sz="0" w:space="0" w:color="auto"/>
        <w:right w:val="none" w:sz="0" w:space="0" w:color="auto"/>
      </w:divBdr>
    </w:div>
    <w:div w:id="1548225167">
      <w:bodyDiv w:val="1"/>
      <w:marLeft w:val="0"/>
      <w:marRight w:val="0"/>
      <w:marTop w:val="0"/>
      <w:marBottom w:val="0"/>
      <w:divBdr>
        <w:top w:val="none" w:sz="0" w:space="0" w:color="auto"/>
        <w:left w:val="none" w:sz="0" w:space="0" w:color="auto"/>
        <w:bottom w:val="none" w:sz="0" w:space="0" w:color="auto"/>
        <w:right w:val="none" w:sz="0" w:space="0" w:color="auto"/>
      </w:divBdr>
    </w:div>
    <w:div w:id="1554462503">
      <w:bodyDiv w:val="1"/>
      <w:marLeft w:val="0"/>
      <w:marRight w:val="0"/>
      <w:marTop w:val="0"/>
      <w:marBottom w:val="0"/>
      <w:divBdr>
        <w:top w:val="none" w:sz="0" w:space="0" w:color="auto"/>
        <w:left w:val="none" w:sz="0" w:space="0" w:color="auto"/>
        <w:bottom w:val="none" w:sz="0" w:space="0" w:color="auto"/>
        <w:right w:val="none" w:sz="0" w:space="0" w:color="auto"/>
      </w:divBdr>
      <w:divsChild>
        <w:div w:id="277762511">
          <w:marLeft w:val="0"/>
          <w:marRight w:val="0"/>
          <w:marTop w:val="0"/>
          <w:marBottom w:val="0"/>
          <w:divBdr>
            <w:top w:val="none" w:sz="0" w:space="0" w:color="auto"/>
            <w:left w:val="none" w:sz="0" w:space="0" w:color="auto"/>
            <w:bottom w:val="none" w:sz="0" w:space="0" w:color="auto"/>
            <w:right w:val="none" w:sz="0" w:space="0" w:color="auto"/>
          </w:divBdr>
        </w:div>
        <w:div w:id="153686665">
          <w:marLeft w:val="0"/>
          <w:marRight w:val="0"/>
          <w:marTop w:val="0"/>
          <w:marBottom w:val="0"/>
          <w:divBdr>
            <w:top w:val="none" w:sz="0" w:space="0" w:color="auto"/>
            <w:left w:val="none" w:sz="0" w:space="0" w:color="auto"/>
            <w:bottom w:val="none" w:sz="0" w:space="0" w:color="auto"/>
            <w:right w:val="none" w:sz="0" w:space="0" w:color="auto"/>
          </w:divBdr>
        </w:div>
        <w:div w:id="586890034">
          <w:marLeft w:val="0"/>
          <w:marRight w:val="0"/>
          <w:marTop w:val="0"/>
          <w:marBottom w:val="0"/>
          <w:divBdr>
            <w:top w:val="none" w:sz="0" w:space="0" w:color="auto"/>
            <w:left w:val="none" w:sz="0" w:space="0" w:color="auto"/>
            <w:bottom w:val="none" w:sz="0" w:space="0" w:color="auto"/>
            <w:right w:val="none" w:sz="0" w:space="0" w:color="auto"/>
          </w:divBdr>
        </w:div>
        <w:div w:id="90975388">
          <w:marLeft w:val="0"/>
          <w:marRight w:val="0"/>
          <w:marTop w:val="0"/>
          <w:marBottom w:val="0"/>
          <w:divBdr>
            <w:top w:val="none" w:sz="0" w:space="0" w:color="auto"/>
            <w:left w:val="none" w:sz="0" w:space="0" w:color="auto"/>
            <w:bottom w:val="none" w:sz="0" w:space="0" w:color="auto"/>
            <w:right w:val="none" w:sz="0" w:space="0" w:color="auto"/>
          </w:divBdr>
        </w:div>
        <w:div w:id="2037608967">
          <w:marLeft w:val="0"/>
          <w:marRight w:val="0"/>
          <w:marTop w:val="0"/>
          <w:marBottom w:val="0"/>
          <w:divBdr>
            <w:top w:val="none" w:sz="0" w:space="0" w:color="auto"/>
            <w:left w:val="none" w:sz="0" w:space="0" w:color="auto"/>
            <w:bottom w:val="none" w:sz="0" w:space="0" w:color="auto"/>
            <w:right w:val="none" w:sz="0" w:space="0" w:color="auto"/>
          </w:divBdr>
        </w:div>
        <w:div w:id="861012577">
          <w:marLeft w:val="0"/>
          <w:marRight w:val="0"/>
          <w:marTop w:val="0"/>
          <w:marBottom w:val="0"/>
          <w:divBdr>
            <w:top w:val="none" w:sz="0" w:space="0" w:color="auto"/>
            <w:left w:val="none" w:sz="0" w:space="0" w:color="auto"/>
            <w:bottom w:val="none" w:sz="0" w:space="0" w:color="auto"/>
            <w:right w:val="none" w:sz="0" w:space="0" w:color="auto"/>
          </w:divBdr>
        </w:div>
        <w:div w:id="1488933832">
          <w:marLeft w:val="0"/>
          <w:marRight w:val="0"/>
          <w:marTop w:val="0"/>
          <w:marBottom w:val="0"/>
          <w:divBdr>
            <w:top w:val="none" w:sz="0" w:space="0" w:color="auto"/>
            <w:left w:val="none" w:sz="0" w:space="0" w:color="auto"/>
            <w:bottom w:val="none" w:sz="0" w:space="0" w:color="auto"/>
            <w:right w:val="none" w:sz="0" w:space="0" w:color="auto"/>
          </w:divBdr>
        </w:div>
        <w:div w:id="936711187">
          <w:marLeft w:val="0"/>
          <w:marRight w:val="0"/>
          <w:marTop w:val="0"/>
          <w:marBottom w:val="0"/>
          <w:divBdr>
            <w:top w:val="none" w:sz="0" w:space="0" w:color="auto"/>
            <w:left w:val="none" w:sz="0" w:space="0" w:color="auto"/>
            <w:bottom w:val="none" w:sz="0" w:space="0" w:color="auto"/>
            <w:right w:val="none" w:sz="0" w:space="0" w:color="auto"/>
          </w:divBdr>
        </w:div>
        <w:div w:id="1007290465">
          <w:marLeft w:val="0"/>
          <w:marRight w:val="0"/>
          <w:marTop w:val="0"/>
          <w:marBottom w:val="0"/>
          <w:divBdr>
            <w:top w:val="none" w:sz="0" w:space="0" w:color="auto"/>
            <w:left w:val="none" w:sz="0" w:space="0" w:color="auto"/>
            <w:bottom w:val="none" w:sz="0" w:space="0" w:color="auto"/>
            <w:right w:val="none" w:sz="0" w:space="0" w:color="auto"/>
          </w:divBdr>
        </w:div>
        <w:div w:id="2003389289">
          <w:marLeft w:val="0"/>
          <w:marRight w:val="0"/>
          <w:marTop w:val="0"/>
          <w:marBottom w:val="0"/>
          <w:divBdr>
            <w:top w:val="none" w:sz="0" w:space="0" w:color="auto"/>
            <w:left w:val="none" w:sz="0" w:space="0" w:color="auto"/>
            <w:bottom w:val="none" w:sz="0" w:space="0" w:color="auto"/>
            <w:right w:val="none" w:sz="0" w:space="0" w:color="auto"/>
          </w:divBdr>
        </w:div>
        <w:div w:id="361832815">
          <w:marLeft w:val="0"/>
          <w:marRight w:val="0"/>
          <w:marTop w:val="0"/>
          <w:marBottom w:val="0"/>
          <w:divBdr>
            <w:top w:val="none" w:sz="0" w:space="0" w:color="auto"/>
            <w:left w:val="none" w:sz="0" w:space="0" w:color="auto"/>
            <w:bottom w:val="none" w:sz="0" w:space="0" w:color="auto"/>
            <w:right w:val="none" w:sz="0" w:space="0" w:color="auto"/>
          </w:divBdr>
        </w:div>
        <w:div w:id="706950437">
          <w:marLeft w:val="0"/>
          <w:marRight w:val="0"/>
          <w:marTop w:val="0"/>
          <w:marBottom w:val="0"/>
          <w:divBdr>
            <w:top w:val="none" w:sz="0" w:space="0" w:color="auto"/>
            <w:left w:val="none" w:sz="0" w:space="0" w:color="auto"/>
            <w:bottom w:val="none" w:sz="0" w:space="0" w:color="auto"/>
            <w:right w:val="none" w:sz="0" w:space="0" w:color="auto"/>
          </w:divBdr>
        </w:div>
        <w:div w:id="1854411827">
          <w:marLeft w:val="0"/>
          <w:marRight w:val="0"/>
          <w:marTop w:val="0"/>
          <w:marBottom w:val="0"/>
          <w:divBdr>
            <w:top w:val="none" w:sz="0" w:space="0" w:color="auto"/>
            <w:left w:val="none" w:sz="0" w:space="0" w:color="auto"/>
            <w:bottom w:val="none" w:sz="0" w:space="0" w:color="auto"/>
            <w:right w:val="none" w:sz="0" w:space="0" w:color="auto"/>
          </w:divBdr>
        </w:div>
        <w:div w:id="1789935260">
          <w:marLeft w:val="0"/>
          <w:marRight w:val="0"/>
          <w:marTop w:val="0"/>
          <w:marBottom w:val="0"/>
          <w:divBdr>
            <w:top w:val="none" w:sz="0" w:space="0" w:color="auto"/>
            <w:left w:val="none" w:sz="0" w:space="0" w:color="auto"/>
            <w:bottom w:val="none" w:sz="0" w:space="0" w:color="auto"/>
            <w:right w:val="none" w:sz="0" w:space="0" w:color="auto"/>
          </w:divBdr>
        </w:div>
        <w:div w:id="1984969079">
          <w:marLeft w:val="0"/>
          <w:marRight w:val="0"/>
          <w:marTop w:val="0"/>
          <w:marBottom w:val="0"/>
          <w:divBdr>
            <w:top w:val="none" w:sz="0" w:space="0" w:color="auto"/>
            <w:left w:val="none" w:sz="0" w:space="0" w:color="auto"/>
            <w:bottom w:val="none" w:sz="0" w:space="0" w:color="auto"/>
            <w:right w:val="none" w:sz="0" w:space="0" w:color="auto"/>
          </w:divBdr>
        </w:div>
        <w:div w:id="602954241">
          <w:marLeft w:val="0"/>
          <w:marRight w:val="0"/>
          <w:marTop w:val="0"/>
          <w:marBottom w:val="0"/>
          <w:divBdr>
            <w:top w:val="none" w:sz="0" w:space="0" w:color="auto"/>
            <w:left w:val="none" w:sz="0" w:space="0" w:color="auto"/>
            <w:bottom w:val="none" w:sz="0" w:space="0" w:color="auto"/>
            <w:right w:val="none" w:sz="0" w:space="0" w:color="auto"/>
          </w:divBdr>
        </w:div>
        <w:div w:id="2001231173">
          <w:marLeft w:val="0"/>
          <w:marRight w:val="0"/>
          <w:marTop w:val="0"/>
          <w:marBottom w:val="0"/>
          <w:divBdr>
            <w:top w:val="none" w:sz="0" w:space="0" w:color="auto"/>
            <w:left w:val="none" w:sz="0" w:space="0" w:color="auto"/>
            <w:bottom w:val="none" w:sz="0" w:space="0" w:color="auto"/>
            <w:right w:val="none" w:sz="0" w:space="0" w:color="auto"/>
          </w:divBdr>
        </w:div>
        <w:div w:id="1236474941">
          <w:marLeft w:val="0"/>
          <w:marRight w:val="0"/>
          <w:marTop w:val="0"/>
          <w:marBottom w:val="0"/>
          <w:divBdr>
            <w:top w:val="none" w:sz="0" w:space="0" w:color="auto"/>
            <w:left w:val="none" w:sz="0" w:space="0" w:color="auto"/>
            <w:bottom w:val="none" w:sz="0" w:space="0" w:color="auto"/>
            <w:right w:val="none" w:sz="0" w:space="0" w:color="auto"/>
          </w:divBdr>
        </w:div>
      </w:divsChild>
    </w:div>
    <w:div w:id="1556307887">
      <w:bodyDiv w:val="1"/>
      <w:marLeft w:val="0"/>
      <w:marRight w:val="0"/>
      <w:marTop w:val="0"/>
      <w:marBottom w:val="0"/>
      <w:divBdr>
        <w:top w:val="none" w:sz="0" w:space="0" w:color="auto"/>
        <w:left w:val="none" w:sz="0" w:space="0" w:color="auto"/>
        <w:bottom w:val="none" w:sz="0" w:space="0" w:color="auto"/>
        <w:right w:val="none" w:sz="0" w:space="0" w:color="auto"/>
      </w:divBdr>
    </w:div>
    <w:div w:id="1564483410">
      <w:bodyDiv w:val="1"/>
      <w:marLeft w:val="0"/>
      <w:marRight w:val="0"/>
      <w:marTop w:val="0"/>
      <w:marBottom w:val="0"/>
      <w:divBdr>
        <w:top w:val="none" w:sz="0" w:space="0" w:color="auto"/>
        <w:left w:val="none" w:sz="0" w:space="0" w:color="auto"/>
        <w:bottom w:val="none" w:sz="0" w:space="0" w:color="auto"/>
        <w:right w:val="none" w:sz="0" w:space="0" w:color="auto"/>
      </w:divBdr>
    </w:div>
    <w:div w:id="1565065761">
      <w:bodyDiv w:val="1"/>
      <w:marLeft w:val="0"/>
      <w:marRight w:val="0"/>
      <w:marTop w:val="0"/>
      <w:marBottom w:val="0"/>
      <w:divBdr>
        <w:top w:val="none" w:sz="0" w:space="0" w:color="auto"/>
        <w:left w:val="none" w:sz="0" w:space="0" w:color="auto"/>
        <w:bottom w:val="none" w:sz="0" w:space="0" w:color="auto"/>
        <w:right w:val="none" w:sz="0" w:space="0" w:color="auto"/>
      </w:divBdr>
    </w:div>
    <w:div w:id="1565801575">
      <w:bodyDiv w:val="1"/>
      <w:marLeft w:val="0"/>
      <w:marRight w:val="0"/>
      <w:marTop w:val="0"/>
      <w:marBottom w:val="0"/>
      <w:divBdr>
        <w:top w:val="none" w:sz="0" w:space="0" w:color="auto"/>
        <w:left w:val="none" w:sz="0" w:space="0" w:color="auto"/>
        <w:bottom w:val="none" w:sz="0" w:space="0" w:color="auto"/>
        <w:right w:val="none" w:sz="0" w:space="0" w:color="auto"/>
      </w:divBdr>
    </w:div>
    <w:div w:id="1565944686">
      <w:bodyDiv w:val="1"/>
      <w:marLeft w:val="0"/>
      <w:marRight w:val="0"/>
      <w:marTop w:val="0"/>
      <w:marBottom w:val="0"/>
      <w:divBdr>
        <w:top w:val="none" w:sz="0" w:space="0" w:color="auto"/>
        <w:left w:val="none" w:sz="0" w:space="0" w:color="auto"/>
        <w:bottom w:val="none" w:sz="0" w:space="0" w:color="auto"/>
        <w:right w:val="none" w:sz="0" w:space="0" w:color="auto"/>
      </w:divBdr>
    </w:div>
    <w:div w:id="1568106854">
      <w:bodyDiv w:val="1"/>
      <w:marLeft w:val="0"/>
      <w:marRight w:val="0"/>
      <w:marTop w:val="0"/>
      <w:marBottom w:val="0"/>
      <w:divBdr>
        <w:top w:val="none" w:sz="0" w:space="0" w:color="auto"/>
        <w:left w:val="none" w:sz="0" w:space="0" w:color="auto"/>
        <w:bottom w:val="none" w:sz="0" w:space="0" w:color="auto"/>
        <w:right w:val="none" w:sz="0" w:space="0" w:color="auto"/>
      </w:divBdr>
    </w:div>
    <w:div w:id="1571037432">
      <w:bodyDiv w:val="1"/>
      <w:marLeft w:val="0"/>
      <w:marRight w:val="0"/>
      <w:marTop w:val="0"/>
      <w:marBottom w:val="0"/>
      <w:divBdr>
        <w:top w:val="none" w:sz="0" w:space="0" w:color="auto"/>
        <w:left w:val="none" w:sz="0" w:space="0" w:color="auto"/>
        <w:bottom w:val="none" w:sz="0" w:space="0" w:color="auto"/>
        <w:right w:val="none" w:sz="0" w:space="0" w:color="auto"/>
      </w:divBdr>
    </w:div>
    <w:div w:id="1572539330">
      <w:bodyDiv w:val="1"/>
      <w:marLeft w:val="0"/>
      <w:marRight w:val="0"/>
      <w:marTop w:val="0"/>
      <w:marBottom w:val="0"/>
      <w:divBdr>
        <w:top w:val="none" w:sz="0" w:space="0" w:color="auto"/>
        <w:left w:val="none" w:sz="0" w:space="0" w:color="auto"/>
        <w:bottom w:val="none" w:sz="0" w:space="0" w:color="auto"/>
        <w:right w:val="none" w:sz="0" w:space="0" w:color="auto"/>
      </w:divBdr>
      <w:divsChild>
        <w:div w:id="1706709352">
          <w:marLeft w:val="0"/>
          <w:marRight w:val="0"/>
          <w:marTop w:val="15"/>
          <w:marBottom w:val="0"/>
          <w:divBdr>
            <w:top w:val="none" w:sz="0" w:space="0" w:color="auto"/>
            <w:left w:val="none" w:sz="0" w:space="0" w:color="auto"/>
            <w:bottom w:val="none" w:sz="0" w:space="0" w:color="auto"/>
            <w:right w:val="none" w:sz="0" w:space="0" w:color="auto"/>
          </w:divBdr>
          <w:divsChild>
            <w:div w:id="44838748">
              <w:marLeft w:val="0"/>
              <w:marRight w:val="0"/>
              <w:marTop w:val="0"/>
              <w:marBottom w:val="0"/>
              <w:divBdr>
                <w:top w:val="none" w:sz="0" w:space="0" w:color="auto"/>
                <w:left w:val="none" w:sz="0" w:space="0" w:color="auto"/>
                <w:bottom w:val="none" w:sz="0" w:space="0" w:color="auto"/>
                <w:right w:val="none" w:sz="0" w:space="0" w:color="auto"/>
              </w:divBdr>
              <w:divsChild>
                <w:div w:id="569392561">
                  <w:marLeft w:val="0"/>
                  <w:marRight w:val="0"/>
                  <w:marTop w:val="0"/>
                  <w:marBottom w:val="0"/>
                  <w:divBdr>
                    <w:top w:val="none" w:sz="0" w:space="0" w:color="auto"/>
                    <w:left w:val="none" w:sz="0" w:space="0" w:color="auto"/>
                    <w:bottom w:val="none" w:sz="0" w:space="0" w:color="auto"/>
                    <w:right w:val="none" w:sz="0" w:space="0" w:color="auto"/>
                  </w:divBdr>
                </w:div>
                <w:div w:id="1171330848">
                  <w:marLeft w:val="0"/>
                  <w:marRight w:val="0"/>
                  <w:marTop w:val="0"/>
                  <w:marBottom w:val="0"/>
                  <w:divBdr>
                    <w:top w:val="none" w:sz="0" w:space="0" w:color="auto"/>
                    <w:left w:val="none" w:sz="0" w:space="0" w:color="auto"/>
                    <w:bottom w:val="none" w:sz="0" w:space="0" w:color="auto"/>
                    <w:right w:val="none" w:sz="0" w:space="0" w:color="auto"/>
                  </w:divBdr>
                </w:div>
                <w:div w:id="1012995930">
                  <w:marLeft w:val="0"/>
                  <w:marRight w:val="0"/>
                  <w:marTop w:val="0"/>
                  <w:marBottom w:val="0"/>
                  <w:divBdr>
                    <w:top w:val="none" w:sz="0" w:space="0" w:color="auto"/>
                    <w:left w:val="none" w:sz="0" w:space="0" w:color="auto"/>
                    <w:bottom w:val="none" w:sz="0" w:space="0" w:color="auto"/>
                    <w:right w:val="none" w:sz="0" w:space="0" w:color="auto"/>
                  </w:divBdr>
                </w:div>
                <w:div w:id="1638758110">
                  <w:marLeft w:val="0"/>
                  <w:marRight w:val="0"/>
                  <w:marTop w:val="0"/>
                  <w:marBottom w:val="0"/>
                  <w:divBdr>
                    <w:top w:val="none" w:sz="0" w:space="0" w:color="auto"/>
                    <w:left w:val="none" w:sz="0" w:space="0" w:color="auto"/>
                    <w:bottom w:val="none" w:sz="0" w:space="0" w:color="auto"/>
                    <w:right w:val="none" w:sz="0" w:space="0" w:color="auto"/>
                  </w:divBdr>
                </w:div>
                <w:div w:id="10120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8914">
          <w:marLeft w:val="0"/>
          <w:marRight w:val="0"/>
          <w:marTop w:val="15"/>
          <w:marBottom w:val="0"/>
          <w:divBdr>
            <w:top w:val="none" w:sz="0" w:space="0" w:color="auto"/>
            <w:left w:val="none" w:sz="0" w:space="0" w:color="auto"/>
            <w:bottom w:val="none" w:sz="0" w:space="0" w:color="auto"/>
            <w:right w:val="none" w:sz="0" w:space="0" w:color="auto"/>
          </w:divBdr>
          <w:divsChild>
            <w:div w:id="3875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9232">
      <w:bodyDiv w:val="1"/>
      <w:marLeft w:val="0"/>
      <w:marRight w:val="0"/>
      <w:marTop w:val="0"/>
      <w:marBottom w:val="0"/>
      <w:divBdr>
        <w:top w:val="none" w:sz="0" w:space="0" w:color="auto"/>
        <w:left w:val="none" w:sz="0" w:space="0" w:color="auto"/>
        <w:bottom w:val="none" w:sz="0" w:space="0" w:color="auto"/>
        <w:right w:val="none" w:sz="0" w:space="0" w:color="auto"/>
      </w:divBdr>
    </w:div>
    <w:div w:id="1580290508">
      <w:bodyDiv w:val="1"/>
      <w:marLeft w:val="0"/>
      <w:marRight w:val="0"/>
      <w:marTop w:val="0"/>
      <w:marBottom w:val="0"/>
      <w:divBdr>
        <w:top w:val="none" w:sz="0" w:space="0" w:color="auto"/>
        <w:left w:val="none" w:sz="0" w:space="0" w:color="auto"/>
        <w:bottom w:val="none" w:sz="0" w:space="0" w:color="auto"/>
        <w:right w:val="none" w:sz="0" w:space="0" w:color="auto"/>
      </w:divBdr>
    </w:div>
    <w:div w:id="1581212816">
      <w:bodyDiv w:val="1"/>
      <w:marLeft w:val="0"/>
      <w:marRight w:val="0"/>
      <w:marTop w:val="0"/>
      <w:marBottom w:val="0"/>
      <w:divBdr>
        <w:top w:val="none" w:sz="0" w:space="0" w:color="auto"/>
        <w:left w:val="none" w:sz="0" w:space="0" w:color="auto"/>
        <w:bottom w:val="none" w:sz="0" w:space="0" w:color="auto"/>
        <w:right w:val="none" w:sz="0" w:space="0" w:color="auto"/>
      </w:divBdr>
    </w:div>
    <w:div w:id="1582104633">
      <w:bodyDiv w:val="1"/>
      <w:marLeft w:val="0"/>
      <w:marRight w:val="0"/>
      <w:marTop w:val="0"/>
      <w:marBottom w:val="0"/>
      <w:divBdr>
        <w:top w:val="none" w:sz="0" w:space="0" w:color="auto"/>
        <w:left w:val="none" w:sz="0" w:space="0" w:color="auto"/>
        <w:bottom w:val="none" w:sz="0" w:space="0" w:color="auto"/>
        <w:right w:val="none" w:sz="0" w:space="0" w:color="auto"/>
      </w:divBdr>
    </w:div>
    <w:div w:id="1585215076">
      <w:bodyDiv w:val="1"/>
      <w:marLeft w:val="0"/>
      <w:marRight w:val="0"/>
      <w:marTop w:val="0"/>
      <w:marBottom w:val="0"/>
      <w:divBdr>
        <w:top w:val="none" w:sz="0" w:space="0" w:color="auto"/>
        <w:left w:val="none" w:sz="0" w:space="0" w:color="auto"/>
        <w:bottom w:val="none" w:sz="0" w:space="0" w:color="auto"/>
        <w:right w:val="none" w:sz="0" w:space="0" w:color="auto"/>
      </w:divBdr>
      <w:divsChild>
        <w:div w:id="1547061526">
          <w:marLeft w:val="0"/>
          <w:marRight w:val="0"/>
          <w:marTop w:val="15"/>
          <w:marBottom w:val="0"/>
          <w:divBdr>
            <w:top w:val="none" w:sz="0" w:space="0" w:color="auto"/>
            <w:left w:val="none" w:sz="0" w:space="0" w:color="auto"/>
            <w:bottom w:val="none" w:sz="0" w:space="0" w:color="auto"/>
            <w:right w:val="none" w:sz="0" w:space="0" w:color="auto"/>
          </w:divBdr>
          <w:divsChild>
            <w:div w:id="1799181710">
              <w:marLeft w:val="0"/>
              <w:marRight w:val="0"/>
              <w:marTop w:val="0"/>
              <w:marBottom w:val="0"/>
              <w:divBdr>
                <w:top w:val="none" w:sz="0" w:space="0" w:color="auto"/>
                <w:left w:val="none" w:sz="0" w:space="0" w:color="auto"/>
                <w:bottom w:val="none" w:sz="0" w:space="0" w:color="auto"/>
                <w:right w:val="none" w:sz="0" w:space="0" w:color="auto"/>
              </w:divBdr>
              <w:divsChild>
                <w:div w:id="277567231">
                  <w:marLeft w:val="0"/>
                  <w:marRight w:val="0"/>
                  <w:marTop w:val="0"/>
                  <w:marBottom w:val="0"/>
                  <w:divBdr>
                    <w:top w:val="none" w:sz="0" w:space="0" w:color="auto"/>
                    <w:left w:val="none" w:sz="0" w:space="0" w:color="auto"/>
                    <w:bottom w:val="none" w:sz="0" w:space="0" w:color="auto"/>
                    <w:right w:val="none" w:sz="0" w:space="0" w:color="auto"/>
                  </w:divBdr>
                </w:div>
                <w:div w:id="1740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5416">
          <w:marLeft w:val="0"/>
          <w:marRight w:val="0"/>
          <w:marTop w:val="15"/>
          <w:marBottom w:val="0"/>
          <w:divBdr>
            <w:top w:val="none" w:sz="0" w:space="0" w:color="auto"/>
            <w:left w:val="none" w:sz="0" w:space="0" w:color="auto"/>
            <w:bottom w:val="none" w:sz="0" w:space="0" w:color="auto"/>
            <w:right w:val="none" w:sz="0" w:space="0" w:color="auto"/>
          </w:divBdr>
          <w:divsChild>
            <w:div w:id="211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9533">
      <w:bodyDiv w:val="1"/>
      <w:marLeft w:val="0"/>
      <w:marRight w:val="0"/>
      <w:marTop w:val="0"/>
      <w:marBottom w:val="0"/>
      <w:divBdr>
        <w:top w:val="none" w:sz="0" w:space="0" w:color="auto"/>
        <w:left w:val="none" w:sz="0" w:space="0" w:color="auto"/>
        <w:bottom w:val="none" w:sz="0" w:space="0" w:color="auto"/>
        <w:right w:val="none" w:sz="0" w:space="0" w:color="auto"/>
      </w:divBdr>
      <w:divsChild>
        <w:div w:id="175508665">
          <w:marLeft w:val="0"/>
          <w:marRight w:val="0"/>
          <w:marTop w:val="0"/>
          <w:marBottom w:val="0"/>
          <w:divBdr>
            <w:top w:val="none" w:sz="0" w:space="0" w:color="auto"/>
            <w:left w:val="none" w:sz="0" w:space="0" w:color="auto"/>
            <w:bottom w:val="none" w:sz="0" w:space="0" w:color="auto"/>
            <w:right w:val="none" w:sz="0" w:space="0" w:color="auto"/>
          </w:divBdr>
        </w:div>
        <w:div w:id="427578027">
          <w:marLeft w:val="0"/>
          <w:marRight w:val="0"/>
          <w:marTop w:val="0"/>
          <w:marBottom w:val="0"/>
          <w:divBdr>
            <w:top w:val="none" w:sz="0" w:space="0" w:color="auto"/>
            <w:left w:val="none" w:sz="0" w:space="0" w:color="auto"/>
            <w:bottom w:val="none" w:sz="0" w:space="0" w:color="auto"/>
            <w:right w:val="none" w:sz="0" w:space="0" w:color="auto"/>
          </w:divBdr>
        </w:div>
        <w:div w:id="283075490">
          <w:marLeft w:val="0"/>
          <w:marRight w:val="0"/>
          <w:marTop w:val="0"/>
          <w:marBottom w:val="0"/>
          <w:divBdr>
            <w:top w:val="none" w:sz="0" w:space="0" w:color="auto"/>
            <w:left w:val="none" w:sz="0" w:space="0" w:color="auto"/>
            <w:bottom w:val="none" w:sz="0" w:space="0" w:color="auto"/>
            <w:right w:val="none" w:sz="0" w:space="0" w:color="auto"/>
          </w:divBdr>
        </w:div>
      </w:divsChild>
    </w:div>
    <w:div w:id="1585870046">
      <w:bodyDiv w:val="1"/>
      <w:marLeft w:val="0"/>
      <w:marRight w:val="0"/>
      <w:marTop w:val="0"/>
      <w:marBottom w:val="0"/>
      <w:divBdr>
        <w:top w:val="none" w:sz="0" w:space="0" w:color="auto"/>
        <w:left w:val="none" w:sz="0" w:space="0" w:color="auto"/>
        <w:bottom w:val="none" w:sz="0" w:space="0" w:color="auto"/>
        <w:right w:val="none" w:sz="0" w:space="0" w:color="auto"/>
      </w:divBdr>
      <w:divsChild>
        <w:div w:id="85269123">
          <w:marLeft w:val="0"/>
          <w:marRight w:val="0"/>
          <w:marTop w:val="0"/>
          <w:marBottom w:val="0"/>
          <w:divBdr>
            <w:top w:val="none" w:sz="0" w:space="0" w:color="auto"/>
            <w:left w:val="none" w:sz="0" w:space="0" w:color="auto"/>
            <w:bottom w:val="none" w:sz="0" w:space="0" w:color="auto"/>
            <w:right w:val="none" w:sz="0" w:space="0" w:color="auto"/>
          </w:divBdr>
        </w:div>
        <w:div w:id="461311721">
          <w:marLeft w:val="0"/>
          <w:marRight w:val="0"/>
          <w:marTop w:val="0"/>
          <w:marBottom w:val="0"/>
          <w:divBdr>
            <w:top w:val="none" w:sz="0" w:space="0" w:color="auto"/>
            <w:left w:val="none" w:sz="0" w:space="0" w:color="auto"/>
            <w:bottom w:val="none" w:sz="0" w:space="0" w:color="auto"/>
            <w:right w:val="none" w:sz="0" w:space="0" w:color="auto"/>
          </w:divBdr>
        </w:div>
        <w:div w:id="335108818">
          <w:marLeft w:val="0"/>
          <w:marRight w:val="0"/>
          <w:marTop w:val="0"/>
          <w:marBottom w:val="0"/>
          <w:divBdr>
            <w:top w:val="none" w:sz="0" w:space="0" w:color="auto"/>
            <w:left w:val="none" w:sz="0" w:space="0" w:color="auto"/>
            <w:bottom w:val="none" w:sz="0" w:space="0" w:color="auto"/>
            <w:right w:val="none" w:sz="0" w:space="0" w:color="auto"/>
          </w:divBdr>
        </w:div>
      </w:divsChild>
    </w:div>
    <w:div w:id="1586377355">
      <w:bodyDiv w:val="1"/>
      <w:marLeft w:val="0"/>
      <w:marRight w:val="0"/>
      <w:marTop w:val="0"/>
      <w:marBottom w:val="0"/>
      <w:divBdr>
        <w:top w:val="none" w:sz="0" w:space="0" w:color="auto"/>
        <w:left w:val="none" w:sz="0" w:space="0" w:color="auto"/>
        <w:bottom w:val="none" w:sz="0" w:space="0" w:color="auto"/>
        <w:right w:val="none" w:sz="0" w:space="0" w:color="auto"/>
      </w:divBdr>
      <w:divsChild>
        <w:div w:id="1351683349">
          <w:marLeft w:val="0"/>
          <w:marRight w:val="0"/>
          <w:marTop w:val="0"/>
          <w:marBottom w:val="0"/>
          <w:divBdr>
            <w:top w:val="none" w:sz="0" w:space="0" w:color="auto"/>
            <w:left w:val="none" w:sz="0" w:space="0" w:color="auto"/>
            <w:bottom w:val="none" w:sz="0" w:space="0" w:color="auto"/>
            <w:right w:val="none" w:sz="0" w:space="0" w:color="auto"/>
          </w:divBdr>
        </w:div>
        <w:div w:id="1624726654">
          <w:marLeft w:val="0"/>
          <w:marRight w:val="0"/>
          <w:marTop w:val="0"/>
          <w:marBottom w:val="0"/>
          <w:divBdr>
            <w:top w:val="none" w:sz="0" w:space="0" w:color="auto"/>
            <w:left w:val="none" w:sz="0" w:space="0" w:color="auto"/>
            <w:bottom w:val="none" w:sz="0" w:space="0" w:color="auto"/>
            <w:right w:val="none" w:sz="0" w:space="0" w:color="auto"/>
          </w:divBdr>
        </w:div>
      </w:divsChild>
    </w:div>
    <w:div w:id="1589537046">
      <w:bodyDiv w:val="1"/>
      <w:marLeft w:val="0"/>
      <w:marRight w:val="0"/>
      <w:marTop w:val="0"/>
      <w:marBottom w:val="0"/>
      <w:divBdr>
        <w:top w:val="none" w:sz="0" w:space="0" w:color="auto"/>
        <w:left w:val="none" w:sz="0" w:space="0" w:color="auto"/>
        <w:bottom w:val="none" w:sz="0" w:space="0" w:color="auto"/>
        <w:right w:val="none" w:sz="0" w:space="0" w:color="auto"/>
      </w:divBdr>
    </w:div>
    <w:div w:id="1589728769">
      <w:bodyDiv w:val="1"/>
      <w:marLeft w:val="0"/>
      <w:marRight w:val="0"/>
      <w:marTop w:val="0"/>
      <w:marBottom w:val="0"/>
      <w:divBdr>
        <w:top w:val="none" w:sz="0" w:space="0" w:color="auto"/>
        <w:left w:val="none" w:sz="0" w:space="0" w:color="auto"/>
        <w:bottom w:val="none" w:sz="0" w:space="0" w:color="auto"/>
        <w:right w:val="none" w:sz="0" w:space="0" w:color="auto"/>
      </w:divBdr>
    </w:div>
    <w:div w:id="1592276993">
      <w:bodyDiv w:val="1"/>
      <w:marLeft w:val="0"/>
      <w:marRight w:val="0"/>
      <w:marTop w:val="0"/>
      <w:marBottom w:val="0"/>
      <w:divBdr>
        <w:top w:val="none" w:sz="0" w:space="0" w:color="auto"/>
        <w:left w:val="none" w:sz="0" w:space="0" w:color="auto"/>
        <w:bottom w:val="none" w:sz="0" w:space="0" w:color="auto"/>
        <w:right w:val="none" w:sz="0" w:space="0" w:color="auto"/>
      </w:divBdr>
    </w:div>
    <w:div w:id="1602839977">
      <w:bodyDiv w:val="1"/>
      <w:marLeft w:val="0"/>
      <w:marRight w:val="0"/>
      <w:marTop w:val="0"/>
      <w:marBottom w:val="0"/>
      <w:divBdr>
        <w:top w:val="none" w:sz="0" w:space="0" w:color="auto"/>
        <w:left w:val="none" w:sz="0" w:space="0" w:color="auto"/>
        <w:bottom w:val="none" w:sz="0" w:space="0" w:color="auto"/>
        <w:right w:val="none" w:sz="0" w:space="0" w:color="auto"/>
      </w:divBdr>
    </w:div>
    <w:div w:id="1607543780">
      <w:bodyDiv w:val="1"/>
      <w:marLeft w:val="0"/>
      <w:marRight w:val="0"/>
      <w:marTop w:val="0"/>
      <w:marBottom w:val="0"/>
      <w:divBdr>
        <w:top w:val="none" w:sz="0" w:space="0" w:color="auto"/>
        <w:left w:val="none" w:sz="0" w:space="0" w:color="auto"/>
        <w:bottom w:val="none" w:sz="0" w:space="0" w:color="auto"/>
        <w:right w:val="none" w:sz="0" w:space="0" w:color="auto"/>
      </w:divBdr>
    </w:div>
    <w:div w:id="1608200492">
      <w:bodyDiv w:val="1"/>
      <w:marLeft w:val="0"/>
      <w:marRight w:val="0"/>
      <w:marTop w:val="0"/>
      <w:marBottom w:val="0"/>
      <w:divBdr>
        <w:top w:val="none" w:sz="0" w:space="0" w:color="auto"/>
        <w:left w:val="none" w:sz="0" w:space="0" w:color="auto"/>
        <w:bottom w:val="none" w:sz="0" w:space="0" w:color="auto"/>
        <w:right w:val="none" w:sz="0" w:space="0" w:color="auto"/>
      </w:divBdr>
    </w:div>
    <w:div w:id="1609197200">
      <w:bodyDiv w:val="1"/>
      <w:marLeft w:val="0"/>
      <w:marRight w:val="0"/>
      <w:marTop w:val="0"/>
      <w:marBottom w:val="0"/>
      <w:divBdr>
        <w:top w:val="none" w:sz="0" w:space="0" w:color="auto"/>
        <w:left w:val="none" w:sz="0" w:space="0" w:color="auto"/>
        <w:bottom w:val="none" w:sz="0" w:space="0" w:color="auto"/>
        <w:right w:val="none" w:sz="0" w:space="0" w:color="auto"/>
      </w:divBdr>
    </w:div>
    <w:div w:id="1609511086">
      <w:bodyDiv w:val="1"/>
      <w:marLeft w:val="0"/>
      <w:marRight w:val="0"/>
      <w:marTop w:val="0"/>
      <w:marBottom w:val="0"/>
      <w:divBdr>
        <w:top w:val="none" w:sz="0" w:space="0" w:color="auto"/>
        <w:left w:val="none" w:sz="0" w:space="0" w:color="auto"/>
        <w:bottom w:val="none" w:sz="0" w:space="0" w:color="auto"/>
        <w:right w:val="none" w:sz="0" w:space="0" w:color="auto"/>
      </w:divBdr>
      <w:divsChild>
        <w:div w:id="1668433768">
          <w:marLeft w:val="0"/>
          <w:marRight w:val="0"/>
          <w:marTop w:val="0"/>
          <w:marBottom w:val="0"/>
          <w:divBdr>
            <w:top w:val="none" w:sz="0" w:space="0" w:color="auto"/>
            <w:left w:val="none" w:sz="0" w:space="0" w:color="auto"/>
            <w:bottom w:val="none" w:sz="0" w:space="0" w:color="auto"/>
            <w:right w:val="none" w:sz="0" w:space="0" w:color="auto"/>
          </w:divBdr>
        </w:div>
        <w:div w:id="242110712">
          <w:marLeft w:val="0"/>
          <w:marRight w:val="0"/>
          <w:marTop w:val="0"/>
          <w:marBottom w:val="0"/>
          <w:divBdr>
            <w:top w:val="none" w:sz="0" w:space="0" w:color="auto"/>
            <w:left w:val="none" w:sz="0" w:space="0" w:color="auto"/>
            <w:bottom w:val="none" w:sz="0" w:space="0" w:color="auto"/>
            <w:right w:val="none" w:sz="0" w:space="0" w:color="auto"/>
          </w:divBdr>
        </w:div>
      </w:divsChild>
    </w:div>
    <w:div w:id="1612130972">
      <w:bodyDiv w:val="1"/>
      <w:marLeft w:val="0"/>
      <w:marRight w:val="0"/>
      <w:marTop w:val="0"/>
      <w:marBottom w:val="0"/>
      <w:divBdr>
        <w:top w:val="none" w:sz="0" w:space="0" w:color="auto"/>
        <w:left w:val="none" w:sz="0" w:space="0" w:color="auto"/>
        <w:bottom w:val="none" w:sz="0" w:space="0" w:color="auto"/>
        <w:right w:val="none" w:sz="0" w:space="0" w:color="auto"/>
      </w:divBdr>
    </w:div>
    <w:div w:id="1614827227">
      <w:bodyDiv w:val="1"/>
      <w:marLeft w:val="0"/>
      <w:marRight w:val="0"/>
      <w:marTop w:val="0"/>
      <w:marBottom w:val="0"/>
      <w:divBdr>
        <w:top w:val="none" w:sz="0" w:space="0" w:color="auto"/>
        <w:left w:val="none" w:sz="0" w:space="0" w:color="auto"/>
        <w:bottom w:val="none" w:sz="0" w:space="0" w:color="auto"/>
        <w:right w:val="none" w:sz="0" w:space="0" w:color="auto"/>
      </w:divBdr>
    </w:div>
    <w:div w:id="1617565567">
      <w:bodyDiv w:val="1"/>
      <w:marLeft w:val="0"/>
      <w:marRight w:val="0"/>
      <w:marTop w:val="0"/>
      <w:marBottom w:val="0"/>
      <w:divBdr>
        <w:top w:val="none" w:sz="0" w:space="0" w:color="auto"/>
        <w:left w:val="none" w:sz="0" w:space="0" w:color="auto"/>
        <w:bottom w:val="none" w:sz="0" w:space="0" w:color="auto"/>
        <w:right w:val="none" w:sz="0" w:space="0" w:color="auto"/>
      </w:divBdr>
    </w:div>
    <w:div w:id="1618876136">
      <w:bodyDiv w:val="1"/>
      <w:marLeft w:val="0"/>
      <w:marRight w:val="0"/>
      <w:marTop w:val="0"/>
      <w:marBottom w:val="0"/>
      <w:divBdr>
        <w:top w:val="none" w:sz="0" w:space="0" w:color="auto"/>
        <w:left w:val="none" w:sz="0" w:space="0" w:color="auto"/>
        <w:bottom w:val="none" w:sz="0" w:space="0" w:color="auto"/>
        <w:right w:val="none" w:sz="0" w:space="0" w:color="auto"/>
      </w:divBdr>
      <w:divsChild>
        <w:div w:id="1072243243">
          <w:marLeft w:val="0"/>
          <w:marRight w:val="0"/>
          <w:marTop w:val="0"/>
          <w:marBottom w:val="0"/>
          <w:divBdr>
            <w:top w:val="none" w:sz="0" w:space="0" w:color="auto"/>
            <w:left w:val="none" w:sz="0" w:space="0" w:color="auto"/>
            <w:bottom w:val="none" w:sz="0" w:space="0" w:color="auto"/>
            <w:right w:val="none" w:sz="0" w:space="0" w:color="auto"/>
          </w:divBdr>
        </w:div>
        <w:div w:id="1343239364">
          <w:marLeft w:val="0"/>
          <w:marRight w:val="0"/>
          <w:marTop w:val="0"/>
          <w:marBottom w:val="0"/>
          <w:divBdr>
            <w:top w:val="none" w:sz="0" w:space="0" w:color="auto"/>
            <w:left w:val="none" w:sz="0" w:space="0" w:color="auto"/>
            <w:bottom w:val="none" w:sz="0" w:space="0" w:color="auto"/>
            <w:right w:val="none" w:sz="0" w:space="0" w:color="auto"/>
          </w:divBdr>
        </w:div>
      </w:divsChild>
    </w:div>
    <w:div w:id="1621063599">
      <w:bodyDiv w:val="1"/>
      <w:marLeft w:val="0"/>
      <w:marRight w:val="0"/>
      <w:marTop w:val="0"/>
      <w:marBottom w:val="0"/>
      <w:divBdr>
        <w:top w:val="none" w:sz="0" w:space="0" w:color="auto"/>
        <w:left w:val="none" w:sz="0" w:space="0" w:color="auto"/>
        <w:bottom w:val="none" w:sz="0" w:space="0" w:color="auto"/>
        <w:right w:val="none" w:sz="0" w:space="0" w:color="auto"/>
      </w:divBdr>
      <w:divsChild>
        <w:div w:id="2046370002">
          <w:marLeft w:val="0"/>
          <w:marRight w:val="0"/>
          <w:marTop w:val="0"/>
          <w:marBottom w:val="0"/>
          <w:divBdr>
            <w:top w:val="none" w:sz="0" w:space="0" w:color="auto"/>
            <w:left w:val="none" w:sz="0" w:space="0" w:color="auto"/>
            <w:bottom w:val="none" w:sz="0" w:space="0" w:color="auto"/>
            <w:right w:val="none" w:sz="0" w:space="0" w:color="auto"/>
          </w:divBdr>
        </w:div>
        <w:div w:id="621035814">
          <w:marLeft w:val="0"/>
          <w:marRight w:val="0"/>
          <w:marTop w:val="0"/>
          <w:marBottom w:val="0"/>
          <w:divBdr>
            <w:top w:val="none" w:sz="0" w:space="0" w:color="auto"/>
            <w:left w:val="none" w:sz="0" w:space="0" w:color="auto"/>
            <w:bottom w:val="none" w:sz="0" w:space="0" w:color="auto"/>
            <w:right w:val="none" w:sz="0" w:space="0" w:color="auto"/>
          </w:divBdr>
        </w:div>
        <w:div w:id="1997223570">
          <w:marLeft w:val="0"/>
          <w:marRight w:val="0"/>
          <w:marTop w:val="0"/>
          <w:marBottom w:val="0"/>
          <w:divBdr>
            <w:top w:val="none" w:sz="0" w:space="0" w:color="auto"/>
            <w:left w:val="none" w:sz="0" w:space="0" w:color="auto"/>
            <w:bottom w:val="none" w:sz="0" w:space="0" w:color="auto"/>
            <w:right w:val="none" w:sz="0" w:space="0" w:color="auto"/>
          </w:divBdr>
        </w:div>
        <w:div w:id="128596704">
          <w:marLeft w:val="0"/>
          <w:marRight w:val="0"/>
          <w:marTop w:val="0"/>
          <w:marBottom w:val="0"/>
          <w:divBdr>
            <w:top w:val="none" w:sz="0" w:space="0" w:color="auto"/>
            <w:left w:val="none" w:sz="0" w:space="0" w:color="auto"/>
            <w:bottom w:val="none" w:sz="0" w:space="0" w:color="auto"/>
            <w:right w:val="none" w:sz="0" w:space="0" w:color="auto"/>
          </w:divBdr>
        </w:div>
        <w:div w:id="992639551">
          <w:marLeft w:val="0"/>
          <w:marRight w:val="0"/>
          <w:marTop w:val="0"/>
          <w:marBottom w:val="0"/>
          <w:divBdr>
            <w:top w:val="none" w:sz="0" w:space="0" w:color="auto"/>
            <w:left w:val="none" w:sz="0" w:space="0" w:color="auto"/>
            <w:bottom w:val="none" w:sz="0" w:space="0" w:color="auto"/>
            <w:right w:val="none" w:sz="0" w:space="0" w:color="auto"/>
          </w:divBdr>
        </w:div>
        <w:div w:id="12267710">
          <w:marLeft w:val="0"/>
          <w:marRight w:val="0"/>
          <w:marTop w:val="0"/>
          <w:marBottom w:val="0"/>
          <w:divBdr>
            <w:top w:val="none" w:sz="0" w:space="0" w:color="auto"/>
            <w:left w:val="none" w:sz="0" w:space="0" w:color="auto"/>
            <w:bottom w:val="none" w:sz="0" w:space="0" w:color="auto"/>
            <w:right w:val="none" w:sz="0" w:space="0" w:color="auto"/>
          </w:divBdr>
        </w:div>
        <w:div w:id="45112252">
          <w:marLeft w:val="0"/>
          <w:marRight w:val="0"/>
          <w:marTop w:val="0"/>
          <w:marBottom w:val="0"/>
          <w:divBdr>
            <w:top w:val="none" w:sz="0" w:space="0" w:color="auto"/>
            <w:left w:val="none" w:sz="0" w:space="0" w:color="auto"/>
            <w:bottom w:val="none" w:sz="0" w:space="0" w:color="auto"/>
            <w:right w:val="none" w:sz="0" w:space="0" w:color="auto"/>
          </w:divBdr>
        </w:div>
      </w:divsChild>
    </w:div>
    <w:div w:id="1624581470">
      <w:bodyDiv w:val="1"/>
      <w:marLeft w:val="0"/>
      <w:marRight w:val="0"/>
      <w:marTop w:val="0"/>
      <w:marBottom w:val="0"/>
      <w:divBdr>
        <w:top w:val="none" w:sz="0" w:space="0" w:color="auto"/>
        <w:left w:val="none" w:sz="0" w:space="0" w:color="auto"/>
        <w:bottom w:val="none" w:sz="0" w:space="0" w:color="auto"/>
        <w:right w:val="none" w:sz="0" w:space="0" w:color="auto"/>
      </w:divBdr>
    </w:div>
    <w:div w:id="1625426132">
      <w:bodyDiv w:val="1"/>
      <w:marLeft w:val="0"/>
      <w:marRight w:val="0"/>
      <w:marTop w:val="0"/>
      <w:marBottom w:val="0"/>
      <w:divBdr>
        <w:top w:val="none" w:sz="0" w:space="0" w:color="auto"/>
        <w:left w:val="none" w:sz="0" w:space="0" w:color="auto"/>
        <w:bottom w:val="none" w:sz="0" w:space="0" w:color="auto"/>
        <w:right w:val="none" w:sz="0" w:space="0" w:color="auto"/>
      </w:divBdr>
    </w:div>
    <w:div w:id="1625964486">
      <w:bodyDiv w:val="1"/>
      <w:marLeft w:val="0"/>
      <w:marRight w:val="0"/>
      <w:marTop w:val="0"/>
      <w:marBottom w:val="0"/>
      <w:divBdr>
        <w:top w:val="none" w:sz="0" w:space="0" w:color="auto"/>
        <w:left w:val="none" w:sz="0" w:space="0" w:color="auto"/>
        <w:bottom w:val="none" w:sz="0" w:space="0" w:color="auto"/>
        <w:right w:val="none" w:sz="0" w:space="0" w:color="auto"/>
      </w:divBdr>
    </w:div>
    <w:div w:id="1627588020">
      <w:bodyDiv w:val="1"/>
      <w:marLeft w:val="0"/>
      <w:marRight w:val="0"/>
      <w:marTop w:val="0"/>
      <w:marBottom w:val="0"/>
      <w:divBdr>
        <w:top w:val="none" w:sz="0" w:space="0" w:color="auto"/>
        <w:left w:val="none" w:sz="0" w:space="0" w:color="auto"/>
        <w:bottom w:val="none" w:sz="0" w:space="0" w:color="auto"/>
        <w:right w:val="none" w:sz="0" w:space="0" w:color="auto"/>
      </w:divBdr>
    </w:div>
    <w:div w:id="1628470689">
      <w:bodyDiv w:val="1"/>
      <w:marLeft w:val="0"/>
      <w:marRight w:val="0"/>
      <w:marTop w:val="0"/>
      <w:marBottom w:val="0"/>
      <w:divBdr>
        <w:top w:val="none" w:sz="0" w:space="0" w:color="auto"/>
        <w:left w:val="none" w:sz="0" w:space="0" w:color="auto"/>
        <w:bottom w:val="none" w:sz="0" w:space="0" w:color="auto"/>
        <w:right w:val="none" w:sz="0" w:space="0" w:color="auto"/>
      </w:divBdr>
    </w:div>
    <w:div w:id="1629437446">
      <w:bodyDiv w:val="1"/>
      <w:marLeft w:val="0"/>
      <w:marRight w:val="0"/>
      <w:marTop w:val="0"/>
      <w:marBottom w:val="0"/>
      <w:divBdr>
        <w:top w:val="none" w:sz="0" w:space="0" w:color="auto"/>
        <w:left w:val="none" w:sz="0" w:space="0" w:color="auto"/>
        <w:bottom w:val="none" w:sz="0" w:space="0" w:color="auto"/>
        <w:right w:val="none" w:sz="0" w:space="0" w:color="auto"/>
      </w:divBdr>
    </w:div>
    <w:div w:id="1630435415">
      <w:bodyDiv w:val="1"/>
      <w:marLeft w:val="0"/>
      <w:marRight w:val="0"/>
      <w:marTop w:val="0"/>
      <w:marBottom w:val="0"/>
      <w:divBdr>
        <w:top w:val="none" w:sz="0" w:space="0" w:color="auto"/>
        <w:left w:val="none" w:sz="0" w:space="0" w:color="auto"/>
        <w:bottom w:val="none" w:sz="0" w:space="0" w:color="auto"/>
        <w:right w:val="none" w:sz="0" w:space="0" w:color="auto"/>
      </w:divBdr>
    </w:div>
    <w:div w:id="1632054887">
      <w:bodyDiv w:val="1"/>
      <w:marLeft w:val="0"/>
      <w:marRight w:val="0"/>
      <w:marTop w:val="0"/>
      <w:marBottom w:val="0"/>
      <w:divBdr>
        <w:top w:val="none" w:sz="0" w:space="0" w:color="auto"/>
        <w:left w:val="none" w:sz="0" w:space="0" w:color="auto"/>
        <w:bottom w:val="none" w:sz="0" w:space="0" w:color="auto"/>
        <w:right w:val="none" w:sz="0" w:space="0" w:color="auto"/>
      </w:divBdr>
    </w:div>
    <w:div w:id="1633904399">
      <w:bodyDiv w:val="1"/>
      <w:marLeft w:val="0"/>
      <w:marRight w:val="0"/>
      <w:marTop w:val="0"/>
      <w:marBottom w:val="0"/>
      <w:divBdr>
        <w:top w:val="none" w:sz="0" w:space="0" w:color="auto"/>
        <w:left w:val="none" w:sz="0" w:space="0" w:color="auto"/>
        <w:bottom w:val="none" w:sz="0" w:space="0" w:color="auto"/>
        <w:right w:val="none" w:sz="0" w:space="0" w:color="auto"/>
      </w:divBdr>
    </w:div>
    <w:div w:id="1634092290">
      <w:bodyDiv w:val="1"/>
      <w:marLeft w:val="0"/>
      <w:marRight w:val="0"/>
      <w:marTop w:val="0"/>
      <w:marBottom w:val="0"/>
      <w:divBdr>
        <w:top w:val="none" w:sz="0" w:space="0" w:color="auto"/>
        <w:left w:val="none" w:sz="0" w:space="0" w:color="auto"/>
        <w:bottom w:val="none" w:sz="0" w:space="0" w:color="auto"/>
        <w:right w:val="none" w:sz="0" w:space="0" w:color="auto"/>
      </w:divBdr>
    </w:div>
    <w:div w:id="1635327560">
      <w:bodyDiv w:val="1"/>
      <w:marLeft w:val="0"/>
      <w:marRight w:val="0"/>
      <w:marTop w:val="0"/>
      <w:marBottom w:val="0"/>
      <w:divBdr>
        <w:top w:val="none" w:sz="0" w:space="0" w:color="auto"/>
        <w:left w:val="none" w:sz="0" w:space="0" w:color="auto"/>
        <w:bottom w:val="none" w:sz="0" w:space="0" w:color="auto"/>
        <w:right w:val="none" w:sz="0" w:space="0" w:color="auto"/>
      </w:divBdr>
      <w:divsChild>
        <w:div w:id="1821268137">
          <w:marLeft w:val="0"/>
          <w:marRight w:val="0"/>
          <w:marTop w:val="0"/>
          <w:marBottom w:val="0"/>
          <w:divBdr>
            <w:top w:val="none" w:sz="0" w:space="0" w:color="auto"/>
            <w:left w:val="none" w:sz="0" w:space="0" w:color="auto"/>
            <w:bottom w:val="none" w:sz="0" w:space="0" w:color="auto"/>
            <w:right w:val="none" w:sz="0" w:space="0" w:color="auto"/>
          </w:divBdr>
          <w:divsChild>
            <w:div w:id="1389571922">
              <w:marLeft w:val="0"/>
              <w:marRight w:val="0"/>
              <w:marTop w:val="0"/>
              <w:marBottom w:val="0"/>
              <w:divBdr>
                <w:top w:val="none" w:sz="0" w:space="0" w:color="auto"/>
                <w:left w:val="none" w:sz="0" w:space="0" w:color="auto"/>
                <w:bottom w:val="none" w:sz="0" w:space="0" w:color="auto"/>
                <w:right w:val="none" w:sz="0" w:space="0" w:color="auto"/>
              </w:divBdr>
            </w:div>
            <w:div w:id="1926305657">
              <w:marLeft w:val="0"/>
              <w:marRight w:val="0"/>
              <w:marTop w:val="0"/>
              <w:marBottom w:val="0"/>
              <w:divBdr>
                <w:top w:val="none" w:sz="0" w:space="0" w:color="auto"/>
                <w:left w:val="none" w:sz="0" w:space="0" w:color="auto"/>
                <w:bottom w:val="none" w:sz="0" w:space="0" w:color="auto"/>
                <w:right w:val="none" w:sz="0" w:space="0" w:color="auto"/>
              </w:divBdr>
            </w:div>
            <w:div w:id="2045784012">
              <w:marLeft w:val="0"/>
              <w:marRight w:val="0"/>
              <w:marTop w:val="0"/>
              <w:marBottom w:val="0"/>
              <w:divBdr>
                <w:top w:val="none" w:sz="0" w:space="0" w:color="auto"/>
                <w:left w:val="none" w:sz="0" w:space="0" w:color="auto"/>
                <w:bottom w:val="none" w:sz="0" w:space="0" w:color="auto"/>
                <w:right w:val="none" w:sz="0" w:space="0" w:color="auto"/>
              </w:divBdr>
            </w:div>
            <w:div w:id="1076435946">
              <w:marLeft w:val="0"/>
              <w:marRight w:val="0"/>
              <w:marTop w:val="0"/>
              <w:marBottom w:val="0"/>
              <w:divBdr>
                <w:top w:val="none" w:sz="0" w:space="0" w:color="auto"/>
                <w:left w:val="none" w:sz="0" w:space="0" w:color="auto"/>
                <w:bottom w:val="none" w:sz="0" w:space="0" w:color="auto"/>
                <w:right w:val="none" w:sz="0" w:space="0" w:color="auto"/>
              </w:divBdr>
            </w:div>
            <w:div w:id="1649166250">
              <w:marLeft w:val="0"/>
              <w:marRight w:val="0"/>
              <w:marTop w:val="0"/>
              <w:marBottom w:val="0"/>
              <w:divBdr>
                <w:top w:val="none" w:sz="0" w:space="0" w:color="auto"/>
                <w:left w:val="none" w:sz="0" w:space="0" w:color="auto"/>
                <w:bottom w:val="none" w:sz="0" w:space="0" w:color="auto"/>
                <w:right w:val="none" w:sz="0" w:space="0" w:color="auto"/>
              </w:divBdr>
            </w:div>
          </w:divsChild>
        </w:div>
        <w:div w:id="2091659964">
          <w:marLeft w:val="0"/>
          <w:marRight w:val="0"/>
          <w:marTop w:val="0"/>
          <w:marBottom w:val="0"/>
          <w:divBdr>
            <w:top w:val="none" w:sz="0" w:space="0" w:color="auto"/>
            <w:left w:val="none" w:sz="0" w:space="0" w:color="auto"/>
            <w:bottom w:val="none" w:sz="0" w:space="0" w:color="auto"/>
            <w:right w:val="none" w:sz="0" w:space="0" w:color="auto"/>
          </w:divBdr>
        </w:div>
      </w:divsChild>
    </w:div>
    <w:div w:id="163691024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39">
          <w:marLeft w:val="-225"/>
          <w:marRight w:val="-225"/>
          <w:marTop w:val="0"/>
          <w:marBottom w:val="0"/>
          <w:divBdr>
            <w:top w:val="none" w:sz="0" w:space="0" w:color="auto"/>
            <w:left w:val="none" w:sz="0" w:space="0" w:color="auto"/>
            <w:bottom w:val="none" w:sz="0" w:space="0" w:color="auto"/>
            <w:right w:val="none" w:sz="0" w:space="0" w:color="auto"/>
          </w:divBdr>
          <w:divsChild>
            <w:div w:id="1002322299">
              <w:marLeft w:val="0"/>
              <w:marRight w:val="0"/>
              <w:marTop w:val="0"/>
              <w:marBottom w:val="0"/>
              <w:divBdr>
                <w:top w:val="none" w:sz="0" w:space="0" w:color="auto"/>
                <w:left w:val="none" w:sz="0" w:space="0" w:color="auto"/>
                <w:bottom w:val="none" w:sz="0" w:space="0" w:color="auto"/>
                <w:right w:val="none" w:sz="0" w:space="0" w:color="auto"/>
              </w:divBdr>
              <w:divsChild>
                <w:div w:id="197351618">
                  <w:marLeft w:val="0"/>
                  <w:marRight w:val="0"/>
                  <w:marTop w:val="0"/>
                  <w:marBottom w:val="0"/>
                  <w:divBdr>
                    <w:top w:val="none" w:sz="0" w:space="0" w:color="auto"/>
                    <w:left w:val="none" w:sz="0" w:space="0" w:color="auto"/>
                    <w:bottom w:val="none" w:sz="0" w:space="0" w:color="auto"/>
                    <w:right w:val="none" w:sz="0" w:space="0" w:color="auto"/>
                  </w:divBdr>
                  <w:divsChild>
                    <w:div w:id="464393758">
                      <w:marLeft w:val="0"/>
                      <w:marRight w:val="0"/>
                      <w:marTop w:val="0"/>
                      <w:marBottom w:val="300"/>
                      <w:divBdr>
                        <w:top w:val="none" w:sz="0" w:space="0" w:color="auto"/>
                        <w:left w:val="none" w:sz="0" w:space="0" w:color="auto"/>
                        <w:bottom w:val="none" w:sz="0" w:space="0" w:color="auto"/>
                        <w:right w:val="none" w:sz="0" w:space="0" w:color="auto"/>
                      </w:divBdr>
                      <w:divsChild>
                        <w:div w:id="1019502673">
                          <w:marLeft w:val="0"/>
                          <w:marRight w:val="0"/>
                          <w:marTop w:val="0"/>
                          <w:marBottom w:val="0"/>
                          <w:divBdr>
                            <w:top w:val="none" w:sz="0" w:space="0" w:color="auto"/>
                            <w:left w:val="none" w:sz="0" w:space="0" w:color="auto"/>
                            <w:bottom w:val="none" w:sz="0" w:space="0" w:color="auto"/>
                            <w:right w:val="none" w:sz="0" w:space="0" w:color="auto"/>
                          </w:divBdr>
                          <w:divsChild>
                            <w:div w:id="441152298">
                              <w:marLeft w:val="0"/>
                              <w:marRight w:val="0"/>
                              <w:marTop w:val="0"/>
                              <w:marBottom w:val="0"/>
                              <w:divBdr>
                                <w:top w:val="none" w:sz="0" w:space="0" w:color="auto"/>
                                <w:left w:val="none" w:sz="0" w:space="0" w:color="auto"/>
                                <w:bottom w:val="none" w:sz="0" w:space="0" w:color="auto"/>
                                <w:right w:val="none" w:sz="0" w:space="0" w:color="auto"/>
                              </w:divBdr>
                              <w:divsChild>
                                <w:div w:id="515728225">
                                  <w:marLeft w:val="0"/>
                                  <w:marRight w:val="0"/>
                                  <w:marTop w:val="0"/>
                                  <w:marBottom w:val="0"/>
                                  <w:divBdr>
                                    <w:top w:val="none" w:sz="0" w:space="0" w:color="auto"/>
                                    <w:left w:val="none" w:sz="0" w:space="0" w:color="auto"/>
                                    <w:bottom w:val="none" w:sz="0" w:space="0" w:color="auto"/>
                                    <w:right w:val="none" w:sz="0" w:space="0" w:color="auto"/>
                                  </w:divBdr>
                                  <w:divsChild>
                                    <w:div w:id="952634802">
                                      <w:marLeft w:val="0"/>
                                      <w:marRight w:val="0"/>
                                      <w:marTop w:val="0"/>
                                      <w:marBottom w:val="120"/>
                                      <w:divBdr>
                                        <w:top w:val="none" w:sz="0" w:space="0" w:color="auto"/>
                                        <w:left w:val="none" w:sz="0" w:space="0" w:color="auto"/>
                                        <w:bottom w:val="single" w:sz="6" w:space="0" w:color="DDDDDD"/>
                                        <w:right w:val="none" w:sz="0" w:space="0" w:color="auto"/>
                                      </w:divBdr>
                                      <w:divsChild>
                                        <w:div w:id="1721055561">
                                          <w:marLeft w:val="0"/>
                                          <w:marRight w:val="0"/>
                                          <w:marTop w:val="0"/>
                                          <w:marBottom w:val="0"/>
                                          <w:divBdr>
                                            <w:top w:val="none" w:sz="0" w:space="0" w:color="auto"/>
                                            <w:left w:val="none" w:sz="0" w:space="0" w:color="auto"/>
                                            <w:bottom w:val="none" w:sz="0" w:space="0" w:color="auto"/>
                                            <w:right w:val="none" w:sz="0" w:space="0" w:color="auto"/>
                                          </w:divBdr>
                                          <w:divsChild>
                                            <w:div w:id="3380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8185">
                                      <w:marLeft w:val="0"/>
                                      <w:marRight w:val="0"/>
                                      <w:marTop w:val="0"/>
                                      <w:marBottom w:val="240"/>
                                      <w:divBdr>
                                        <w:top w:val="none" w:sz="0" w:space="0" w:color="auto"/>
                                        <w:left w:val="none" w:sz="0" w:space="0" w:color="auto"/>
                                        <w:bottom w:val="none" w:sz="0" w:space="0" w:color="auto"/>
                                        <w:right w:val="none" w:sz="0" w:space="0" w:color="auto"/>
                                      </w:divBdr>
                                      <w:divsChild>
                                        <w:div w:id="764040515">
                                          <w:marLeft w:val="0"/>
                                          <w:marRight w:val="0"/>
                                          <w:marTop w:val="0"/>
                                          <w:marBottom w:val="0"/>
                                          <w:divBdr>
                                            <w:top w:val="none" w:sz="0" w:space="0" w:color="auto"/>
                                            <w:left w:val="none" w:sz="0" w:space="0" w:color="auto"/>
                                            <w:bottom w:val="none" w:sz="0" w:space="0" w:color="auto"/>
                                            <w:right w:val="none" w:sz="0" w:space="0" w:color="auto"/>
                                          </w:divBdr>
                                          <w:divsChild>
                                            <w:div w:id="1736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181096">
      <w:bodyDiv w:val="1"/>
      <w:marLeft w:val="0"/>
      <w:marRight w:val="0"/>
      <w:marTop w:val="0"/>
      <w:marBottom w:val="0"/>
      <w:divBdr>
        <w:top w:val="none" w:sz="0" w:space="0" w:color="auto"/>
        <w:left w:val="none" w:sz="0" w:space="0" w:color="auto"/>
        <w:bottom w:val="none" w:sz="0" w:space="0" w:color="auto"/>
        <w:right w:val="none" w:sz="0" w:space="0" w:color="auto"/>
      </w:divBdr>
    </w:div>
    <w:div w:id="1641227881">
      <w:bodyDiv w:val="1"/>
      <w:marLeft w:val="0"/>
      <w:marRight w:val="0"/>
      <w:marTop w:val="0"/>
      <w:marBottom w:val="0"/>
      <w:divBdr>
        <w:top w:val="none" w:sz="0" w:space="0" w:color="auto"/>
        <w:left w:val="none" w:sz="0" w:space="0" w:color="auto"/>
        <w:bottom w:val="none" w:sz="0" w:space="0" w:color="auto"/>
        <w:right w:val="none" w:sz="0" w:space="0" w:color="auto"/>
      </w:divBdr>
    </w:div>
    <w:div w:id="1644309238">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1">
          <w:marLeft w:val="0"/>
          <w:marRight w:val="0"/>
          <w:marTop w:val="0"/>
          <w:marBottom w:val="0"/>
          <w:divBdr>
            <w:top w:val="none" w:sz="0" w:space="0" w:color="auto"/>
            <w:left w:val="none" w:sz="0" w:space="0" w:color="auto"/>
            <w:bottom w:val="none" w:sz="0" w:space="0" w:color="auto"/>
            <w:right w:val="none" w:sz="0" w:space="0" w:color="auto"/>
          </w:divBdr>
        </w:div>
        <w:div w:id="1417240982">
          <w:marLeft w:val="0"/>
          <w:marRight w:val="0"/>
          <w:marTop w:val="0"/>
          <w:marBottom w:val="0"/>
          <w:divBdr>
            <w:top w:val="none" w:sz="0" w:space="0" w:color="auto"/>
            <w:left w:val="none" w:sz="0" w:space="0" w:color="auto"/>
            <w:bottom w:val="none" w:sz="0" w:space="0" w:color="auto"/>
            <w:right w:val="none" w:sz="0" w:space="0" w:color="auto"/>
          </w:divBdr>
        </w:div>
        <w:div w:id="1366255667">
          <w:marLeft w:val="0"/>
          <w:marRight w:val="0"/>
          <w:marTop w:val="0"/>
          <w:marBottom w:val="0"/>
          <w:divBdr>
            <w:top w:val="none" w:sz="0" w:space="0" w:color="auto"/>
            <w:left w:val="none" w:sz="0" w:space="0" w:color="auto"/>
            <w:bottom w:val="none" w:sz="0" w:space="0" w:color="auto"/>
            <w:right w:val="none" w:sz="0" w:space="0" w:color="auto"/>
          </w:divBdr>
        </w:div>
        <w:div w:id="377441257">
          <w:marLeft w:val="0"/>
          <w:marRight w:val="0"/>
          <w:marTop w:val="0"/>
          <w:marBottom w:val="0"/>
          <w:divBdr>
            <w:top w:val="none" w:sz="0" w:space="0" w:color="auto"/>
            <w:left w:val="none" w:sz="0" w:space="0" w:color="auto"/>
            <w:bottom w:val="none" w:sz="0" w:space="0" w:color="auto"/>
            <w:right w:val="none" w:sz="0" w:space="0" w:color="auto"/>
          </w:divBdr>
        </w:div>
        <w:div w:id="1306665387">
          <w:marLeft w:val="0"/>
          <w:marRight w:val="0"/>
          <w:marTop w:val="0"/>
          <w:marBottom w:val="0"/>
          <w:divBdr>
            <w:top w:val="none" w:sz="0" w:space="0" w:color="auto"/>
            <w:left w:val="none" w:sz="0" w:space="0" w:color="auto"/>
            <w:bottom w:val="none" w:sz="0" w:space="0" w:color="auto"/>
            <w:right w:val="none" w:sz="0" w:space="0" w:color="auto"/>
          </w:divBdr>
        </w:div>
        <w:div w:id="819540931">
          <w:marLeft w:val="0"/>
          <w:marRight w:val="0"/>
          <w:marTop w:val="0"/>
          <w:marBottom w:val="0"/>
          <w:divBdr>
            <w:top w:val="none" w:sz="0" w:space="0" w:color="auto"/>
            <w:left w:val="none" w:sz="0" w:space="0" w:color="auto"/>
            <w:bottom w:val="none" w:sz="0" w:space="0" w:color="auto"/>
            <w:right w:val="none" w:sz="0" w:space="0" w:color="auto"/>
          </w:divBdr>
        </w:div>
        <w:div w:id="1437870190">
          <w:marLeft w:val="0"/>
          <w:marRight w:val="0"/>
          <w:marTop w:val="0"/>
          <w:marBottom w:val="0"/>
          <w:divBdr>
            <w:top w:val="none" w:sz="0" w:space="0" w:color="auto"/>
            <w:left w:val="none" w:sz="0" w:space="0" w:color="auto"/>
            <w:bottom w:val="none" w:sz="0" w:space="0" w:color="auto"/>
            <w:right w:val="none" w:sz="0" w:space="0" w:color="auto"/>
          </w:divBdr>
        </w:div>
        <w:div w:id="401609765">
          <w:marLeft w:val="0"/>
          <w:marRight w:val="0"/>
          <w:marTop w:val="0"/>
          <w:marBottom w:val="0"/>
          <w:divBdr>
            <w:top w:val="none" w:sz="0" w:space="0" w:color="auto"/>
            <w:left w:val="none" w:sz="0" w:space="0" w:color="auto"/>
            <w:bottom w:val="none" w:sz="0" w:space="0" w:color="auto"/>
            <w:right w:val="none" w:sz="0" w:space="0" w:color="auto"/>
          </w:divBdr>
        </w:div>
        <w:div w:id="1635331583">
          <w:marLeft w:val="0"/>
          <w:marRight w:val="0"/>
          <w:marTop w:val="0"/>
          <w:marBottom w:val="0"/>
          <w:divBdr>
            <w:top w:val="none" w:sz="0" w:space="0" w:color="auto"/>
            <w:left w:val="none" w:sz="0" w:space="0" w:color="auto"/>
            <w:bottom w:val="none" w:sz="0" w:space="0" w:color="auto"/>
            <w:right w:val="none" w:sz="0" w:space="0" w:color="auto"/>
          </w:divBdr>
        </w:div>
        <w:div w:id="376466282">
          <w:marLeft w:val="0"/>
          <w:marRight w:val="0"/>
          <w:marTop w:val="0"/>
          <w:marBottom w:val="0"/>
          <w:divBdr>
            <w:top w:val="none" w:sz="0" w:space="0" w:color="auto"/>
            <w:left w:val="none" w:sz="0" w:space="0" w:color="auto"/>
            <w:bottom w:val="none" w:sz="0" w:space="0" w:color="auto"/>
            <w:right w:val="none" w:sz="0" w:space="0" w:color="auto"/>
          </w:divBdr>
        </w:div>
        <w:div w:id="1785925722">
          <w:marLeft w:val="0"/>
          <w:marRight w:val="0"/>
          <w:marTop w:val="0"/>
          <w:marBottom w:val="0"/>
          <w:divBdr>
            <w:top w:val="none" w:sz="0" w:space="0" w:color="auto"/>
            <w:left w:val="none" w:sz="0" w:space="0" w:color="auto"/>
            <w:bottom w:val="none" w:sz="0" w:space="0" w:color="auto"/>
            <w:right w:val="none" w:sz="0" w:space="0" w:color="auto"/>
          </w:divBdr>
        </w:div>
      </w:divsChild>
    </w:div>
    <w:div w:id="1647080632">
      <w:bodyDiv w:val="1"/>
      <w:marLeft w:val="0"/>
      <w:marRight w:val="0"/>
      <w:marTop w:val="0"/>
      <w:marBottom w:val="0"/>
      <w:divBdr>
        <w:top w:val="none" w:sz="0" w:space="0" w:color="auto"/>
        <w:left w:val="none" w:sz="0" w:space="0" w:color="auto"/>
        <w:bottom w:val="none" w:sz="0" w:space="0" w:color="auto"/>
        <w:right w:val="none" w:sz="0" w:space="0" w:color="auto"/>
      </w:divBdr>
    </w:div>
    <w:div w:id="1647978164">
      <w:bodyDiv w:val="1"/>
      <w:marLeft w:val="0"/>
      <w:marRight w:val="0"/>
      <w:marTop w:val="0"/>
      <w:marBottom w:val="0"/>
      <w:divBdr>
        <w:top w:val="none" w:sz="0" w:space="0" w:color="auto"/>
        <w:left w:val="none" w:sz="0" w:space="0" w:color="auto"/>
        <w:bottom w:val="none" w:sz="0" w:space="0" w:color="auto"/>
        <w:right w:val="none" w:sz="0" w:space="0" w:color="auto"/>
      </w:divBdr>
    </w:div>
    <w:div w:id="1652907080">
      <w:bodyDiv w:val="1"/>
      <w:marLeft w:val="0"/>
      <w:marRight w:val="0"/>
      <w:marTop w:val="0"/>
      <w:marBottom w:val="0"/>
      <w:divBdr>
        <w:top w:val="none" w:sz="0" w:space="0" w:color="auto"/>
        <w:left w:val="none" w:sz="0" w:space="0" w:color="auto"/>
        <w:bottom w:val="none" w:sz="0" w:space="0" w:color="auto"/>
        <w:right w:val="none" w:sz="0" w:space="0" w:color="auto"/>
      </w:divBdr>
      <w:divsChild>
        <w:div w:id="768113838">
          <w:marLeft w:val="0"/>
          <w:marRight w:val="0"/>
          <w:marTop w:val="0"/>
          <w:marBottom w:val="0"/>
          <w:divBdr>
            <w:top w:val="none" w:sz="0" w:space="0" w:color="auto"/>
            <w:left w:val="none" w:sz="0" w:space="0" w:color="auto"/>
            <w:bottom w:val="none" w:sz="0" w:space="0" w:color="auto"/>
            <w:right w:val="none" w:sz="0" w:space="0" w:color="auto"/>
          </w:divBdr>
        </w:div>
        <w:div w:id="1272779824">
          <w:marLeft w:val="0"/>
          <w:marRight w:val="0"/>
          <w:marTop w:val="0"/>
          <w:marBottom w:val="0"/>
          <w:divBdr>
            <w:top w:val="none" w:sz="0" w:space="0" w:color="auto"/>
            <w:left w:val="none" w:sz="0" w:space="0" w:color="auto"/>
            <w:bottom w:val="none" w:sz="0" w:space="0" w:color="auto"/>
            <w:right w:val="none" w:sz="0" w:space="0" w:color="auto"/>
          </w:divBdr>
        </w:div>
        <w:div w:id="373433252">
          <w:marLeft w:val="0"/>
          <w:marRight w:val="0"/>
          <w:marTop w:val="0"/>
          <w:marBottom w:val="0"/>
          <w:divBdr>
            <w:top w:val="none" w:sz="0" w:space="0" w:color="auto"/>
            <w:left w:val="none" w:sz="0" w:space="0" w:color="auto"/>
            <w:bottom w:val="none" w:sz="0" w:space="0" w:color="auto"/>
            <w:right w:val="none" w:sz="0" w:space="0" w:color="auto"/>
          </w:divBdr>
        </w:div>
        <w:div w:id="1837263495">
          <w:marLeft w:val="0"/>
          <w:marRight w:val="0"/>
          <w:marTop w:val="0"/>
          <w:marBottom w:val="0"/>
          <w:divBdr>
            <w:top w:val="none" w:sz="0" w:space="0" w:color="auto"/>
            <w:left w:val="none" w:sz="0" w:space="0" w:color="auto"/>
            <w:bottom w:val="none" w:sz="0" w:space="0" w:color="auto"/>
            <w:right w:val="none" w:sz="0" w:space="0" w:color="auto"/>
          </w:divBdr>
        </w:div>
        <w:div w:id="1471245234">
          <w:marLeft w:val="0"/>
          <w:marRight w:val="0"/>
          <w:marTop w:val="0"/>
          <w:marBottom w:val="0"/>
          <w:divBdr>
            <w:top w:val="none" w:sz="0" w:space="0" w:color="auto"/>
            <w:left w:val="none" w:sz="0" w:space="0" w:color="auto"/>
            <w:bottom w:val="none" w:sz="0" w:space="0" w:color="auto"/>
            <w:right w:val="none" w:sz="0" w:space="0" w:color="auto"/>
          </w:divBdr>
        </w:div>
        <w:div w:id="817068519">
          <w:marLeft w:val="0"/>
          <w:marRight w:val="0"/>
          <w:marTop w:val="0"/>
          <w:marBottom w:val="0"/>
          <w:divBdr>
            <w:top w:val="none" w:sz="0" w:space="0" w:color="auto"/>
            <w:left w:val="none" w:sz="0" w:space="0" w:color="auto"/>
            <w:bottom w:val="none" w:sz="0" w:space="0" w:color="auto"/>
            <w:right w:val="none" w:sz="0" w:space="0" w:color="auto"/>
          </w:divBdr>
        </w:div>
        <w:div w:id="1071925057">
          <w:marLeft w:val="0"/>
          <w:marRight w:val="0"/>
          <w:marTop w:val="0"/>
          <w:marBottom w:val="0"/>
          <w:divBdr>
            <w:top w:val="none" w:sz="0" w:space="0" w:color="auto"/>
            <w:left w:val="none" w:sz="0" w:space="0" w:color="auto"/>
            <w:bottom w:val="none" w:sz="0" w:space="0" w:color="auto"/>
            <w:right w:val="none" w:sz="0" w:space="0" w:color="auto"/>
          </w:divBdr>
        </w:div>
        <w:div w:id="762263131">
          <w:marLeft w:val="0"/>
          <w:marRight w:val="0"/>
          <w:marTop w:val="0"/>
          <w:marBottom w:val="0"/>
          <w:divBdr>
            <w:top w:val="none" w:sz="0" w:space="0" w:color="auto"/>
            <w:left w:val="none" w:sz="0" w:space="0" w:color="auto"/>
            <w:bottom w:val="none" w:sz="0" w:space="0" w:color="auto"/>
            <w:right w:val="none" w:sz="0" w:space="0" w:color="auto"/>
          </w:divBdr>
        </w:div>
        <w:div w:id="1599830626">
          <w:marLeft w:val="0"/>
          <w:marRight w:val="0"/>
          <w:marTop w:val="0"/>
          <w:marBottom w:val="0"/>
          <w:divBdr>
            <w:top w:val="none" w:sz="0" w:space="0" w:color="auto"/>
            <w:left w:val="none" w:sz="0" w:space="0" w:color="auto"/>
            <w:bottom w:val="none" w:sz="0" w:space="0" w:color="auto"/>
            <w:right w:val="none" w:sz="0" w:space="0" w:color="auto"/>
          </w:divBdr>
        </w:div>
        <w:div w:id="550843664">
          <w:marLeft w:val="0"/>
          <w:marRight w:val="0"/>
          <w:marTop w:val="0"/>
          <w:marBottom w:val="0"/>
          <w:divBdr>
            <w:top w:val="none" w:sz="0" w:space="0" w:color="auto"/>
            <w:left w:val="none" w:sz="0" w:space="0" w:color="auto"/>
            <w:bottom w:val="none" w:sz="0" w:space="0" w:color="auto"/>
            <w:right w:val="none" w:sz="0" w:space="0" w:color="auto"/>
          </w:divBdr>
        </w:div>
        <w:div w:id="1275527191">
          <w:marLeft w:val="0"/>
          <w:marRight w:val="0"/>
          <w:marTop w:val="0"/>
          <w:marBottom w:val="0"/>
          <w:divBdr>
            <w:top w:val="none" w:sz="0" w:space="0" w:color="auto"/>
            <w:left w:val="none" w:sz="0" w:space="0" w:color="auto"/>
            <w:bottom w:val="none" w:sz="0" w:space="0" w:color="auto"/>
            <w:right w:val="none" w:sz="0" w:space="0" w:color="auto"/>
          </w:divBdr>
        </w:div>
        <w:div w:id="2035306826">
          <w:marLeft w:val="0"/>
          <w:marRight w:val="0"/>
          <w:marTop w:val="0"/>
          <w:marBottom w:val="0"/>
          <w:divBdr>
            <w:top w:val="none" w:sz="0" w:space="0" w:color="auto"/>
            <w:left w:val="none" w:sz="0" w:space="0" w:color="auto"/>
            <w:bottom w:val="none" w:sz="0" w:space="0" w:color="auto"/>
            <w:right w:val="none" w:sz="0" w:space="0" w:color="auto"/>
          </w:divBdr>
        </w:div>
        <w:div w:id="802425464">
          <w:marLeft w:val="0"/>
          <w:marRight w:val="0"/>
          <w:marTop w:val="0"/>
          <w:marBottom w:val="0"/>
          <w:divBdr>
            <w:top w:val="none" w:sz="0" w:space="0" w:color="auto"/>
            <w:left w:val="none" w:sz="0" w:space="0" w:color="auto"/>
            <w:bottom w:val="none" w:sz="0" w:space="0" w:color="auto"/>
            <w:right w:val="none" w:sz="0" w:space="0" w:color="auto"/>
          </w:divBdr>
        </w:div>
        <w:div w:id="873233309">
          <w:marLeft w:val="0"/>
          <w:marRight w:val="0"/>
          <w:marTop w:val="0"/>
          <w:marBottom w:val="0"/>
          <w:divBdr>
            <w:top w:val="none" w:sz="0" w:space="0" w:color="auto"/>
            <w:left w:val="none" w:sz="0" w:space="0" w:color="auto"/>
            <w:bottom w:val="none" w:sz="0" w:space="0" w:color="auto"/>
            <w:right w:val="none" w:sz="0" w:space="0" w:color="auto"/>
          </w:divBdr>
        </w:div>
        <w:div w:id="1965623102">
          <w:marLeft w:val="0"/>
          <w:marRight w:val="0"/>
          <w:marTop w:val="0"/>
          <w:marBottom w:val="0"/>
          <w:divBdr>
            <w:top w:val="none" w:sz="0" w:space="0" w:color="auto"/>
            <w:left w:val="none" w:sz="0" w:space="0" w:color="auto"/>
            <w:bottom w:val="none" w:sz="0" w:space="0" w:color="auto"/>
            <w:right w:val="none" w:sz="0" w:space="0" w:color="auto"/>
          </w:divBdr>
        </w:div>
      </w:divsChild>
    </w:div>
    <w:div w:id="1654479809">
      <w:bodyDiv w:val="1"/>
      <w:marLeft w:val="0"/>
      <w:marRight w:val="0"/>
      <w:marTop w:val="0"/>
      <w:marBottom w:val="0"/>
      <w:divBdr>
        <w:top w:val="none" w:sz="0" w:space="0" w:color="auto"/>
        <w:left w:val="none" w:sz="0" w:space="0" w:color="auto"/>
        <w:bottom w:val="none" w:sz="0" w:space="0" w:color="auto"/>
        <w:right w:val="none" w:sz="0" w:space="0" w:color="auto"/>
      </w:divBdr>
    </w:div>
    <w:div w:id="1656104275">
      <w:bodyDiv w:val="1"/>
      <w:marLeft w:val="0"/>
      <w:marRight w:val="0"/>
      <w:marTop w:val="0"/>
      <w:marBottom w:val="0"/>
      <w:divBdr>
        <w:top w:val="none" w:sz="0" w:space="0" w:color="auto"/>
        <w:left w:val="none" w:sz="0" w:space="0" w:color="auto"/>
        <w:bottom w:val="none" w:sz="0" w:space="0" w:color="auto"/>
        <w:right w:val="none" w:sz="0" w:space="0" w:color="auto"/>
      </w:divBdr>
    </w:div>
    <w:div w:id="1656642069">
      <w:bodyDiv w:val="1"/>
      <w:marLeft w:val="0"/>
      <w:marRight w:val="0"/>
      <w:marTop w:val="0"/>
      <w:marBottom w:val="0"/>
      <w:divBdr>
        <w:top w:val="none" w:sz="0" w:space="0" w:color="auto"/>
        <w:left w:val="none" w:sz="0" w:space="0" w:color="auto"/>
        <w:bottom w:val="none" w:sz="0" w:space="0" w:color="auto"/>
        <w:right w:val="none" w:sz="0" w:space="0" w:color="auto"/>
      </w:divBdr>
    </w:div>
    <w:div w:id="1659116246">
      <w:bodyDiv w:val="1"/>
      <w:marLeft w:val="0"/>
      <w:marRight w:val="0"/>
      <w:marTop w:val="0"/>
      <w:marBottom w:val="0"/>
      <w:divBdr>
        <w:top w:val="none" w:sz="0" w:space="0" w:color="auto"/>
        <w:left w:val="none" w:sz="0" w:space="0" w:color="auto"/>
        <w:bottom w:val="none" w:sz="0" w:space="0" w:color="auto"/>
        <w:right w:val="none" w:sz="0" w:space="0" w:color="auto"/>
      </w:divBdr>
    </w:div>
    <w:div w:id="1659797278">
      <w:bodyDiv w:val="1"/>
      <w:marLeft w:val="0"/>
      <w:marRight w:val="0"/>
      <w:marTop w:val="0"/>
      <w:marBottom w:val="0"/>
      <w:divBdr>
        <w:top w:val="none" w:sz="0" w:space="0" w:color="auto"/>
        <w:left w:val="none" w:sz="0" w:space="0" w:color="auto"/>
        <w:bottom w:val="none" w:sz="0" w:space="0" w:color="auto"/>
        <w:right w:val="none" w:sz="0" w:space="0" w:color="auto"/>
      </w:divBdr>
    </w:div>
    <w:div w:id="1660226797">
      <w:bodyDiv w:val="1"/>
      <w:marLeft w:val="0"/>
      <w:marRight w:val="0"/>
      <w:marTop w:val="0"/>
      <w:marBottom w:val="0"/>
      <w:divBdr>
        <w:top w:val="none" w:sz="0" w:space="0" w:color="auto"/>
        <w:left w:val="none" w:sz="0" w:space="0" w:color="auto"/>
        <w:bottom w:val="none" w:sz="0" w:space="0" w:color="auto"/>
        <w:right w:val="none" w:sz="0" w:space="0" w:color="auto"/>
      </w:divBdr>
      <w:divsChild>
        <w:div w:id="1571884496">
          <w:marLeft w:val="0"/>
          <w:marRight w:val="0"/>
          <w:marTop w:val="0"/>
          <w:marBottom w:val="0"/>
          <w:divBdr>
            <w:top w:val="none" w:sz="0" w:space="0" w:color="auto"/>
            <w:left w:val="none" w:sz="0" w:space="0" w:color="auto"/>
            <w:bottom w:val="none" w:sz="0" w:space="0" w:color="auto"/>
            <w:right w:val="none" w:sz="0" w:space="0" w:color="auto"/>
          </w:divBdr>
        </w:div>
        <w:div w:id="61098322">
          <w:marLeft w:val="0"/>
          <w:marRight w:val="0"/>
          <w:marTop w:val="0"/>
          <w:marBottom w:val="0"/>
          <w:divBdr>
            <w:top w:val="none" w:sz="0" w:space="0" w:color="auto"/>
            <w:left w:val="none" w:sz="0" w:space="0" w:color="auto"/>
            <w:bottom w:val="none" w:sz="0" w:space="0" w:color="auto"/>
            <w:right w:val="none" w:sz="0" w:space="0" w:color="auto"/>
          </w:divBdr>
        </w:div>
      </w:divsChild>
    </w:div>
    <w:div w:id="1660574696">
      <w:bodyDiv w:val="1"/>
      <w:marLeft w:val="0"/>
      <w:marRight w:val="0"/>
      <w:marTop w:val="0"/>
      <w:marBottom w:val="0"/>
      <w:divBdr>
        <w:top w:val="none" w:sz="0" w:space="0" w:color="auto"/>
        <w:left w:val="none" w:sz="0" w:space="0" w:color="auto"/>
        <w:bottom w:val="none" w:sz="0" w:space="0" w:color="auto"/>
        <w:right w:val="none" w:sz="0" w:space="0" w:color="auto"/>
      </w:divBdr>
    </w:div>
    <w:div w:id="1666859668">
      <w:bodyDiv w:val="1"/>
      <w:marLeft w:val="0"/>
      <w:marRight w:val="0"/>
      <w:marTop w:val="0"/>
      <w:marBottom w:val="0"/>
      <w:divBdr>
        <w:top w:val="none" w:sz="0" w:space="0" w:color="auto"/>
        <w:left w:val="none" w:sz="0" w:space="0" w:color="auto"/>
        <w:bottom w:val="none" w:sz="0" w:space="0" w:color="auto"/>
        <w:right w:val="none" w:sz="0" w:space="0" w:color="auto"/>
      </w:divBdr>
    </w:div>
    <w:div w:id="1673338155">
      <w:bodyDiv w:val="1"/>
      <w:marLeft w:val="0"/>
      <w:marRight w:val="0"/>
      <w:marTop w:val="0"/>
      <w:marBottom w:val="0"/>
      <w:divBdr>
        <w:top w:val="none" w:sz="0" w:space="0" w:color="auto"/>
        <w:left w:val="none" w:sz="0" w:space="0" w:color="auto"/>
        <w:bottom w:val="none" w:sz="0" w:space="0" w:color="auto"/>
        <w:right w:val="none" w:sz="0" w:space="0" w:color="auto"/>
      </w:divBdr>
    </w:div>
    <w:div w:id="1677221330">
      <w:bodyDiv w:val="1"/>
      <w:marLeft w:val="0"/>
      <w:marRight w:val="0"/>
      <w:marTop w:val="0"/>
      <w:marBottom w:val="0"/>
      <w:divBdr>
        <w:top w:val="none" w:sz="0" w:space="0" w:color="auto"/>
        <w:left w:val="none" w:sz="0" w:space="0" w:color="auto"/>
        <w:bottom w:val="none" w:sz="0" w:space="0" w:color="auto"/>
        <w:right w:val="none" w:sz="0" w:space="0" w:color="auto"/>
      </w:divBdr>
    </w:div>
    <w:div w:id="1681931473">
      <w:bodyDiv w:val="1"/>
      <w:marLeft w:val="0"/>
      <w:marRight w:val="0"/>
      <w:marTop w:val="0"/>
      <w:marBottom w:val="0"/>
      <w:divBdr>
        <w:top w:val="none" w:sz="0" w:space="0" w:color="auto"/>
        <w:left w:val="none" w:sz="0" w:space="0" w:color="auto"/>
        <w:bottom w:val="none" w:sz="0" w:space="0" w:color="auto"/>
        <w:right w:val="none" w:sz="0" w:space="0" w:color="auto"/>
      </w:divBdr>
      <w:divsChild>
        <w:div w:id="1487433824">
          <w:marLeft w:val="0"/>
          <w:marRight w:val="0"/>
          <w:marTop w:val="0"/>
          <w:marBottom w:val="0"/>
          <w:divBdr>
            <w:top w:val="none" w:sz="0" w:space="0" w:color="auto"/>
            <w:left w:val="none" w:sz="0" w:space="0" w:color="auto"/>
            <w:bottom w:val="none" w:sz="0" w:space="0" w:color="auto"/>
            <w:right w:val="none" w:sz="0" w:space="0" w:color="auto"/>
          </w:divBdr>
        </w:div>
        <w:div w:id="835924464">
          <w:marLeft w:val="0"/>
          <w:marRight w:val="0"/>
          <w:marTop w:val="0"/>
          <w:marBottom w:val="0"/>
          <w:divBdr>
            <w:top w:val="none" w:sz="0" w:space="0" w:color="auto"/>
            <w:left w:val="none" w:sz="0" w:space="0" w:color="auto"/>
            <w:bottom w:val="none" w:sz="0" w:space="0" w:color="auto"/>
            <w:right w:val="none" w:sz="0" w:space="0" w:color="auto"/>
          </w:divBdr>
        </w:div>
        <w:div w:id="1758667494">
          <w:marLeft w:val="0"/>
          <w:marRight w:val="0"/>
          <w:marTop w:val="0"/>
          <w:marBottom w:val="0"/>
          <w:divBdr>
            <w:top w:val="none" w:sz="0" w:space="0" w:color="auto"/>
            <w:left w:val="none" w:sz="0" w:space="0" w:color="auto"/>
            <w:bottom w:val="none" w:sz="0" w:space="0" w:color="auto"/>
            <w:right w:val="none" w:sz="0" w:space="0" w:color="auto"/>
          </w:divBdr>
        </w:div>
        <w:div w:id="1919752127">
          <w:marLeft w:val="0"/>
          <w:marRight w:val="0"/>
          <w:marTop w:val="0"/>
          <w:marBottom w:val="0"/>
          <w:divBdr>
            <w:top w:val="none" w:sz="0" w:space="0" w:color="auto"/>
            <w:left w:val="none" w:sz="0" w:space="0" w:color="auto"/>
            <w:bottom w:val="none" w:sz="0" w:space="0" w:color="auto"/>
            <w:right w:val="none" w:sz="0" w:space="0" w:color="auto"/>
          </w:divBdr>
        </w:div>
        <w:div w:id="41757254">
          <w:marLeft w:val="0"/>
          <w:marRight w:val="0"/>
          <w:marTop w:val="0"/>
          <w:marBottom w:val="0"/>
          <w:divBdr>
            <w:top w:val="none" w:sz="0" w:space="0" w:color="auto"/>
            <w:left w:val="none" w:sz="0" w:space="0" w:color="auto"/>
            <w:bottom w:val="none" w:sz="0" w:space="0" w:color="auto"/>
            <w:right w:val="none" w:sz="0" w:space="0" w:color="auto"/>
          </w:divBdr>
        </w:div>
      </w:divsChild>
    </w:div>
    <w:div w:id="1686709302">
      <w:bodyDiv w:val="1"/>
      <w:marLeft w:val="0"/>
      <w:marRight w:val="0"/>
      <w:marTop w:val="0"/>
      <w:marBottom w:val="0"/>
      <w:divBdr>
        <w:top w:val="none" w:sz="0" w:space="0" w:color="auto"/>
        <w:left w:val="none" w:sz="0" w:space="0" w:color="auto"/>
        <w:bottom w:val="none" w:sz="0" w:space="0" w:color="auto"/>
        <w:right w:val="none" w:sz="0" w:space="0" w:color="auto"/>
      </w:divBdr>
      <w:divsChild>
        <w:div w:id="1344012911">
          <w:marLeft w:val="0"/>
          <w:marRight w:val="0"/>
          <w:marTop w:val="0"/>
          <w:marBottom w:val="0"/>
          <w:divBdr>
            <w:top w:val="none" w:sz="0" w:space="0" w:color="auto"/>
            <w:left w:val="none" w:sz="0" w:space="0" w:color="auto"/>
            <w:bottom w:val="none" w:sz="0" w:space="0" w:color="auto"/>
            <w:right w:val="none" w:sz="0" w:space="0" w:color="auto"/>
          </w:divBdr>
        </w:div>
        <w:div w:id="1508011795">
          <w:marLeft w:val="0"/>
          <w:marRight w:val="0"/>
          <w:marTop w:val="0"/>
          <w:marBottom w:val="0"/>
          <w:divBdr>
            <w:top w:val="none" w:sz="0" w:space="0" w:color="auto"/>
            <w:left w:val="none" w:sz="0" w:space="0" w:color="auto"/>
            <w:bottom w:val="none" w:sz="0" w:space="0" w:color="auto"/>
            <w:right w:val="none" w:sz="0" w:space="0" w:color="auto"/>
          </w:divBdr>
        </w:div>
      </w:divsChild>
    </w:div>
    <w:div w:id="1694763277">
      <w:bodyDiv w:val="1"/>
      <w:marLeft w:val="0"/>
      <w:marRight w:val="0"/>
      <w:marTop w:val="0"/>
      <w:marBottom w:val="0"/>
      <w:divBdr>
        <w:top w:val="none" w:sz="0" w:space="0" w:color="auto"/>
        <w:left w:val="none" w:sz="0" w:space="0" w:color="auto"/>
        <w:bottom w:val="none" w:sz="0" w:space="0" w:color="auto"/>
        <w:right w:val="none" w:sz="0" w:space="0" w:color="auto"/>
      </w:divBdr>
    </w:div>
    <w:div w:id="1701933892">
      <w:bodyDiv w:val="1"/>
      <w:marLeft w:val="0"/>
      <w:marRight w:val="0"/>
      <w:marTop w:val="0"/>
      <w:marBottom w:val="0"/>
      <w:divBdr>
        <w:top w:val="none" w:sz="0" w:space="0" w:color="auto"/>
        <w:left w:val="none" w:sz="0" w:space="0" w:color="auto"/>
        <w:bottom w:val="none" w:sz="0" w:space="0" w:color="auto"/>
        <w:right w:val="none" w:sz="0" w:space="0" w:color="auto"/>
      </w:divBdr>
    </w:div>
    <w:div w:id="1706174131">
      <w:bodyDiv w:val="1"/>
      <w:marLeft w:val="0"/>
      <w:marRight w:val="0"/>
      <w:marTop w:val="0"/>
      <w:marBottom w:val="0"/>
      <w:divBdr>
        <w:top w:val="none" w:sz="0" w:space="0" w:color="auto"/>
        <w:left w:val="none" w:sz="0" w:space="0" w:color="auto"/>
        <w:bottom w:val="none" w:sz="0" w:space="0" w:color="auto"/>
        <w:right w:val="none" w:sz="0" w:space="0" w:color="auto"/>
      </w:divBdr>
    </w:div>
    <w:div w:id="1706441952">
      <w:bodyDiv w:val="1"/>
      <w:marLeft w:val="0"/>
      <w:marRight w:val="0"/>
      <w:marTop w:val="0"/>
      <w:marBottom w:val="0"/>
      <w:divBdr>
        <w:top w:val="none" w:sz="0" w:space="0" w:color="auto"/>
        <w:left w:val="none" w:sz="0" w:space="0" w:color="auto"/>
        <w:bottom w:val="none" w:sz="0" w:space="0" w:color="auto"/>
        <w:right w:val="none" w:sz="0" w:space="0" w:color="auto"/>
      </w:divBdr>
    </w:div>
    <w:div w:id="1712000179">
      <w:bodyDiv w:val="1"/>
      <w:marLeft w:val="0"/>
      <w:marRight w:val="0"/>
      <w:marTop w:val="0"/>
      <w:marBottom w:val="0"/>
      <w:divBdr>
        <w:top w:val="none" w:sz="0" w:space="0" w:color="auto"/>
        <w:left w:val="none" w:sz="0" w:space="0" w:color="auto"/>
        <w:bottom w:val="none" w:sz="0" w:space="0" w:color="auto"/>
        <w:right w:val="none" w:sz="0" w:space="0" w:color="auto"/>
      </w:divBdr>
    </w:div>
    <w:div w:id="1712345835">
      <w:bodyDiv w:val="1"/>
      <w:marLeft w:val="0"/>
      <w:marRight w:val="0"/>
      <w:marTop w:val="0"/>
      <w:marBottom w:val="0"/>
      <w:divBdr>
        <w:top w:val="none" w:sz="0" w:space="0" w:color="auto"/>
        <w:left w:val="none" w:sz="0" w:space="0" w:color="auto"/>
        <w:bottom w:val="none" w:sz="0" w:space="0" w:color="auto"/>
        <w:right w:val="none" w:sz="0" w:space="0" w:color="auto"/>
      </w:divBdr>
    </w:div>
    <w:div w:id="1713339514">
      <w:bodyDiv w:val="1"/>
      <w:marLeft w:val="0"/>
      <w:marRight w:val="0"/>
      <w:marTop w:val="0"/>
      <w:marBottom w:val="0"/>
      <w:divBdr>
        <w:top w:val="none" w:sz="0" w:space="0" w:color="auto"/>
        <w:left w:val="none" w:sz="0" w:space="0" w:color="auto"/>
        <w:bottom w:val="none" w:sz="0" w:space="0" w:color="auto"/>
        <w:right w:val="none" w:sz="0" w:space="0" w:color="auto"/>
      </w:divBdr>
      <w:divsChild>
        <w:div w:id="1063991819">
          <w:marLeft w:val="0"/>
          <w:marRight w:val="0"/>
          <w:marTop w:val="0"/>
          <w:marBottom w:val="0"/>
          <w:divBdr>
            <w:top w:val="none" w:sz="0" w:space="0" w:color="auto"/>
            <w:left w:val="none" w:sz="0" w:space="0" w:color="auto"/>
            <w:bottom w:val="none" w:sz="0" w:space="0" w:color="auto"/>
            <w:right w:val="none" w:sz="0" w:space="0" w:color="auto"/>
          </w:divBdr>
        </w:div>
        <w:div w:id="1657879997">
          <w:marLeft w:val="0"/>
          <w:marRight w:val="0"/>
          <w:marTop w:val="0"/>
          <w:marBottom w:val="0"/>
          <w:divBdr>
            <w:top w:val="none" w:sz="0" w:space="0" w:color="auto"/>
            <w:left w:val="none" w:sz="0" w:space="0" w:color="auto"/>
            <w:bottom w:val="none" w:sz="0" w:space="0" w:color="auto"/>
            <w:right w:val="none" w:sz="0" w:space="0" w:color="auto"/>
          </w:divBdr>
        </w:div>
        <w:div w:id="417026360">
          <w:marLeft w:val="0"/>
          <w:marRight w:val="0"/>
          <w:marTop w:val="0"/>
          <w:marBottom w:val="0"/>
          <w:divBdr>
            <w:top w:val="none" w:sz="0" w:space="0" w:color="auto"/>
            <w:left w:val="none" w:sz="0" w:space="0" w:color="auto"/>
            <w:bottom w:val="none" w:sz="0" w:space="0" w:color="auto"/>
            <w:right w:val="none" w:sz="0" w:space="0" w:color="auto"/>
          </w:divBdr>
        </w:div>
        <w:div w:id="14969418">
          <w:marLeft w:val="0"/>
          <w:marRight w:val="0"/>
          <w:marTop w:val="0"/>
          <w:marBottom w:val="0"/>
          <w:divBdr>
            <w:top w:val="none" w:sz="0" w:space="0" w:color="auto"/>
            <w:left w:val="none" w:sz="0" w:space="0" w:color="auto"/>
            <w:bottom w:val="none" w:sz="0" w:space="0" w:color="auto"/>
            <w:right w:val="none" w:sz="0" w:space="0" w:color="auto"/>
          </w:divBdr>
        </w:div>
        <w:div w:id="824511214">
          <w:marLeft w:val="0"/>
          <w:marRight w:val="0"/>
          <w:marTop w:val="0"/>
          <w:marBottom w:val="0"/>
          <w:divBdr>
            <w:top w:val="none" w:sz="0" w:space="0" w:color="auto"/>
            <w:left w:val="none" w:sz="0" w:space="0" w:color="auto"/>
            <w:bottom w:val="none" w:sz="0" w:space="0" w:color="auto"/>
            <w:right w:val="none" w:sz="0" w:space="0" w:color="auto"/>
          </w:divBdr>
        </w:div>
      </w:divsChild>
    </w:div>
    <w:div w:id="1718966036">
      <w:bodyDiv w:val="1"/>
      <w:marLeft w:val="0"/>
      <w:marRight w:val="0"/>
      <w:marTop w:val="0"/>
      <w:marBottom w:val="0"/>
      <w:divBdr>
        <w:top w:val="none" w:sz="0" w:space="0" w:color="auto"/>
        <w:left w:val="none" w:sz="0" w:space="0" w:color="auto"/>
        <w:bottom w:val="none" w:sz="0" w:space="0" w:color="auto"/>
        <w:right w:val="none" w:sz="0" w:space="0" w:color="auto"/>
      </w:divBdr>
      <w:divsChild>
        <w:div w:id="2009359036">
          <w:marLeft w:val="0"/>
          <w:marRight w:val="0"/>
          <w:marTop w:val="0"/>
          <w:marBottom w:val="0"/>
          <w:divBdr>
            <w:top w:val="none" w:sz="0" w:space="0" w:color="auto"/>
            <w:left w:val="none" w:sz="0" w:space="0" w:color="auto"/>
            <w:bottom w:val="none" w:sz="0" w:space="0" w:color="auto"/>
            <w:right w:val="none" w:sz="0" w:space="0" w:color="auto"/>
          </w:divBdr>
        </w:div>
        <w:div w:id="1754399586">
          <w:marLeft w:val="0"/>
          <w:marRight w:val="0"/>
          <w:marTop w:val="0"/>
          <w:marBottom w:val="0"/>
          <w:divBdr>
            <w:top w:val="none" w:sz="0" w:space="0" w:color="auto"/>
            <w:left w:val="none" w:sz="0" w:space="0" w:color="auto"/>
            <w:bottom w:val="none" w:sz="0" w:space="0" w:color="auto"/>
            <w:right w:val="none" w:sz="0" w:space="0" w:color="auto"/>
          </w:divBdr>
        </w:div>
        <w:div w:id="1252157738">
          <w:marLeft w:val="0"/>
          <w:marRight w:val="0"/>
          <w:marTop w:val="0"/>
          <w:marBottom w:val="0"/>
          <w:divBdr>
            <w:top w:val="none" w:sz="0" w:space="0" w:color="auto"/>
            <w:left w:val="none" w:sz="0" w:space="0" w:color="auto"/>
            <w:bottom w:val="none" w:sz="0" w:space="0" w:color="auto"/>
            <w:right w:val="none" w:sz="0" w:space="0" w:color="auto"/>
          </w:divBdr>
        </w:div>
        <w:div w:id="174809861">
          <w:marLeft w:val="0"/>
          <w:marRight w:val="0"/>
          <w:marTop w:val="0"/>
          <w:marBottom w:val="0"/>
          <w:divBdr>
            <w:top w:val="none" w:sz="0" w:space="0" w:color="auto"/>
            <w:left w:val="none" w:sz="0" w:space="0" w:color="auto"/>
            <w:bottom w:val="none" w:sz="0" w:space="0" w:color="auto"/>
            <w:right w:val="none" w:sz="0" w:space="0" w:color="auto"/>
          </w:divBdr>
        </w:div>
        <w:div w:id="1586260742">
          <w:marLeft w:val="0"/>
          <w:marRight w:val="0"/>
          <w:marTop w:val="0"/>
          <w:marBottom w:val="0"/>
          <w:divBdr>
            <w:top w:val="none" w:sz="0" w:space="0" w:color="auto"/>
            <w:left w:val="none" w:sz="0" w:space="0" w:color="auto"/>
            <w:bottom w:val="none" w:sz="0" w:space="0" w:color="auto"/>
            <w:right w:val="none" w:sz="0" w:space="0" w:color="auto"/>
          </w:divBdr>
        </w:div>
      </w:divsChild>
    </w:div>
    <w:div w:id="1719235913">
      <w:bodyDiv w:val="1"/>
      <w:marLeft w:val="0"/>
      <w:marRight w:val="0"/>
      <w:marTop w:val="0"/>
      <w:marBottom w:val="0"/>
      <w:divBdr>
        <w:top w:val="none" w:sz="0" w:space="0" w:color="auto"/>
        <w:left w:val="none" w:sz="0" w:space="0" w:color="auto"/>
        <w:bottom w:val="none" w:sz="0" w:space="0" w:color="auto"/>
        <w:right w:val="none" w:sz="0" w:space="0" w:color="auto"/>
      </w:divBdr>
      <w:divsChild>
        <w:div w:id="1749426969">
          <w:marLeft w:val="0"/>
          <w:marRight w:val="0"/>
          <w:marTop w:val="0"/>
          <w:marBottom w:val="0"/>
          <w:divBdr>
            <w:top w:val="none" w:sz="0" w:space="0" w:color="auto"/>
            <w:left w:val="none" w:sz="0" w:space="0" w:color="auto"/>
            <w:bottom w:val="none" w:sz="0" w:space="0" w:color="auto"/>
            <w:right w:val="none" w:sz="0" w:space="0" w:color="auto"/>
          </w:divBdr>
        </w:div>
        <w:div w:id="1994483521">
          <w:marLeft w:val="0"/>
          <w:marRight w:val="0"/>
          <w:marTop w:val="0"/>
          <w:marBottom w:val="0"/>
          <w:divBdr>
            <w:top w:val="none" w:sz="0" w:space="0" w:color="auto"/>
            <w:left w:val="none" w:sz="0" w:space="0" w:color="auto"/>
            <w:bottom w:val="none" w:sz="0" w:space="0" w:color="auto"/>
            <w:right w:val="none" w:sz="0" w:space="0" w:color="auto"/>
          </w:divBdr>
        </w:div>
        <w:div w:id="1104300293">
          <w:marLeft w:val="0"/>
          <w:marRight w:val="0"/>
          <w:marTop w:val="0"/>
          <w:marBottom w:val="0"/>
          <w:divBdr>
            <w:top w:val="none" w:sz="0" w:space="0" w:color="auto"/>
            <w:left w:val="none" w:sz="0" w:space="0" w:color="auto"/>
            <w:bottom w:val="none" w:sz="0" w:space="0" w:color="auto"/>
            <w:right w:val="none" w:sz="0" w:space="0" w:color="auto"/>
          </w:divBdr>
        </w:div>
      </w:divsChild>
    </w:div>
    <w:div w:id="1725058600">
      <w:bodyDiv w:val="1"/>
      <w:marLeft w:val="0"/>
      <w:marRight w:val="0"/>
      <w:marTop w:val="0"/>
      <w:marBottom w:val="0"/>
      <w:divBdr>
        <w:top w:val="none" w:sz="0" w:space="0" w:color="auto"/>
        <w:left w:val="none" w:sz="0" w:space="0" w:color="auto"/>
        <w:bottom w:val="none" w:sz="0" w:space="0" w:color="auto"/>
        <w:right w:val="none" w:sz="0" w:space="0" w:color="auto"/>
      </w:divBdr>
    </w:div>
    <w:div w:id="1725257212">
      <w:bodyDiv w:val="1"/>
      <w:marLeft w:val="0"/>
      <w:marRight w:val="0"/>
      <w:marTop w:val="0"/>
      <w:marBottom w:val="0"/>
      <w:divBdr>
        <w:top w:val="none" w:sz="0" w:space="0" w:color="auto"/>
        <w:left w:val="none" w:sz="0" w:space="0" w:color="auto"/>
        <w:bottom w:val="none" w:sz="0" w:space="0" w:color="auto"/>
        <w:right w:val="none" w:sz="0" w:space="0" w:color="auto"/>
      </w:divBdr>
    </w:div>
    <w:div w:id="1727096821">
      <w:bodyDiv w:val="1"/>
      <w:marLeft w:val="0"/>
      <w:marRight w:val="0"/>
      <w:marTop w:val="0"/>
      <w:marBottom w:val="0"/>
      <w:divBdr>
        <w:top w:val="none" w:sz="0" w:space="0" w:color="auto"/>
        <w:left w:val="none" w:sz="0" w:space="0" w:color="auto"/>
        <w:bottom w:val="none" w:sz="0" w:space="0" w:color="auto"/>
        <w:right w:val="none" w:sz="0" w:space="0" w:color="auto"/>
      </w:divBdr>
    </w:div>
    <w:div w:id="1727098296">
      <w:bodyDiv w:val="1"/>
      <w:marLeft w:val="0"/>
      <w:marRight w:val="0"/>
      <w:marTop w:val="0"/>
      <w:marBottom w:val="0"/>
      <w:divBdr>
        <w:top w:val="none" w:sz="0" w:space="0" w:color="auto"/>
        <w:left w:val="none" w:sz="0" w:space="0" w:color="auto"/>
        <w:bottom w:val="none" w:sz="0" w:space="0" w:color="auto"/>
        <w:right w:val="none" w:sz="0" w:space="0" w:color="auto"/>
      </w:divBdr>
    </w:div>
    <w:div w:id="1727685557">
      <w:bodyDiv w:val="1"/>
      <w:marLeft w:val="0"/>
      <w:marRight w:val="0"/>
      <w:marTop w:val="0"/>
      <w:marBottom w:val="0"/>
      <w:divBdr>
        <w:top w:val="none" w:sz="0" w:space="0" w:color="auto"/>
        <w:left w:val="none" w:sz="0" w:space="0" w:color="auto"/>
        <w:bottom w:val="none" w:sz="0" w:space="0" w:color="auto"/>
        <w:right w:val="none" w:sz="0" w:space="0" w:color="auto"/>
      </w:divBdr>
    </w:div>
    <w:div w:id="1728607962">
      <w:bodyDiv w:val="1"/>
      <w:marLeft w:val="0"/>
      <w:marRight w:val="0"/>
      <w:marTop w:val="0"/>
      <w:marBottom w:val="0"/>
      <w:divBdr>
        <w:top w:val="none" w:sz="0" w:space="0" w:color="auto"/>
        <w:left w:val="none" w:sz="0" w:space="0" w:color="auto"/>
        <w:bottom w:val="none" w:sz="0" w:space="0" w:color="auto"/>
        <w:right w:val="none" w:sz="0" w:space="0" w:color="auto"/>
      </w:divBdr>
      <w:divsChild>
        <w:div w:id="930820185">
          <w:marLeft w:val="0"/>
          <w:marRight w:val="0"/>
          <w:marTop w:val="0"/>
          <w:marBottom w:val="0"/>
          <w:divBdr>
            <w:top w:val="none" w:sz="0" w:space="0" w:color="auto"/>
            <w:left w:val="none" w:sz="0" w:space="0" w:color="auto"/>
            <w:bottom w:val="none" w:sz="0" w:space="0" w:color="auto"/>
            <w:right w:val="none" w:sz="0" w:space="0" w:color="auto"/>
          </w:divBdr>
          <w:divsChild>
            <w:div w:id="17952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70748">
      <w:bodyDiv w:val="1"/>
      <w:marLeft w:val="0"/>
      <w:marRight w:val="0"/>
      <w:marTop w:val="0"/>
      <w:marBottom w:val="0"/>
      <w:divBdr>
        <w:top w:val="none" w:sz="0" w:space="0" w:color="auto"/>
        <w:left w:val="none" w:sz="0" w:space="0" w:color="auto"/>
        <w:bottom w:val="none" w:sz="0" w:space="0" w:color="auto"/>
        <w:right w:val="none" w:sz="0" w:space="0" w:color="auto"/>
      </w:divBdr>
      <w:divsChild>
        <w:div w:id="1057977814">
          <w:marLeft w:val="0"/>
          <w:marRight w:val="0"/>
          <w:marTop w:val="0"/>
          <w:marBottom w:val="0"/>
          <w:divBdr>
            <w:top w:val="none" w:sz="0" w:space="0" w:color="auto"/>
            <w:left w:val="none" w:sz="0" w:space="0" w:color="auto"/>
            <w:bottom w:val="none" w:sz="0" w:space="0" w:color="auto"/>
            <w:right w:val="none" w:sz="0" w:space="0" w:color="auto"/>
          </w:divBdr>
        </w:div>
        <w:div w:id="1229652375">
          <w:marLeft w:val="0"/>
          <w:marRight w:val="0"/>
          <w:marTop w:val="0"/>
          <w:marBottom w:val="0"/>
          <w:divBdr>
            <w:top w:val="none" w:sz="0" w:space="0" w:color="auto"/>
            <w:left w:val="none" w:sz="0" w:space="0" w:color="auto"/>
            <w:bottom w:val="none" w:sz="0" w:space="0" w:color="auto"/>
            <w:right w:val="none" w:sz="0" w:space="0" w:color="auto"/>
          </w:divBdr>
        </w:div>
        <w:div w:id="400642487">
          <w:marLeft w:val="0"/>
          <w:marRight w:val="0"/>
          <w:marTop w:val="0"/>
          <w:marBottom w:val="0"/>
          <w:divBdr>
            <w:top w:val="none" w:sz="0" w:space="0" w:color="auto"/>
            <w:left w:val="none" w:sz="0" w:space="0" w:color="auto"/>
            <w:bottom w:val="none" w:sz="0" w:space="0" w:color="auto"/>
            <w:right w:val="none" w:sz="0" w:space="0" w:color="auto"/>
          </w:divBdr>
        </w:div>
        <w:div w:id="1992521735">
          <w:marLeft w:val="0"/>
          <w:marRight w:val="0"/>
          <w:marTop w:val="0"/>
          <w:marBottom w:val="0"/>
          <w:divBdr>
            <w:top w:val="none" w:sz="0" w:space="0" w:color="auto"/>
            <w:left w:val="none" w:sz="0" w:space="0" w:color="auto"/>
            <w:bottom w:val="none" w:sz="0" w:space="0" w:color="auto"/>
            <w:right w:val="none" w:sz="0" w:space="0" w:color="auto"/>
          </w:divBdr>
        </w:div>
        <w:div w:id="1132134426">
          <w:marLeft w:val="0"/>
          <w:marRight w:val="0"/>
          <w:marTop w:val="0"/>
          <w:marBottom w:val="0"/>
          <w:divBdr>
            <w:top w:val="none" w:sz="0" w:space="0" w:color="auto"/>
            <w:left w:val="none" w:sz="0" w:space="0" w:color="auto"/>
            <w:bottom w:val="none" w:sz="0" w:space="0" w:color="auto"/>
            <w:right w:val="none" w:sz="0" w:space="0" w:color="auto"/>
          </w:divBdr>
        </w:div>
      </w:divsChild>
    </w:div>
    <w:div w:id="1732187872">
      <w:bodyDiv w:val="1"/>
      <w:marLeft w:val="0"/>
      <w:marRight w:val="0"/>
      <w:marTop w:val="0"/>
      <w:marBottom w:val="0"/>
      <w:divBdr>
        <w:top w:val="none" w:sz="0" w:space="0" w:color="auto"/>
        <w:left w:val="none" w:sz="0" w:space="0" w:color="auto"/>
        <w:bottom w:val="none" w:sz="0" w:space="0" w:color="auto"/>
        <w:right w:val="none" w:sz="0" w:space="0" w:color="auto"/>
      </w:divBdr>
    </w:div>
    <w:div w:id="1735660925">
      <w:bodyDiv w:val="1"/>
      <w:marLeft w:val="0"/>
      <w:marRight w:val="0"/>
      <w:marTop w:val="0"/>
      <w:marBottom w:val="0"/>
      <w:divBdr>
        <w:top w:val="none" w:sz="0" w:space="0" w:color="auto"/>
        <w:left w:val="none" w:sz="0" w:space="0" w:color="auto"/>
        <w:bottom w:val="none" w:sz="0" w:space="0" w:color="auto"/>
        <w:right w:val="none" w:sz="0" w:space="0" w:color="auto"/>
      </w:divBdr>
    </w:div>
    <w:div w:id="1737775446">
      <w:bodyDiv w:val="1"/>
      <w:marLeft w:val="0"/>
      <w:marRight w:val="0"/>
      <w:marTop w:val="0"/>
      <w:marBottom w:val="0"/>
      <w:divBdr>
        <w:top w:val="none" w:sz="0" w:space="0" w:color="auto"/>
        <w:left w:val="none" w:sz="0" w:space="0" w:color="auto"/>
        <w:bottom w:val="none" w:sz="0" w:space="0" w:color="auto"/>
        <w:right w:val="none" w:sz="0" w:space="0" w:color="auto"/>
      </w:divBdr>
      <w:divsChild>
        <w:div w:id="809253412">
          <w:marLeft w:val="0"/>
          <w:marRight w:val="0"/>
          <w:marTop w:val="0"/>
          <w:marBottom w:val="0"/>
          <w:divBdr>
            <w:top w:val="none" w:sz="0" w:space="0" w:color="auto"/>
            <w:left w:val="none" w:sz="0" w:space="0" w:color="auto"/>
            <w:bottom w:val="none" w:sz="0" w:space="0" w:color="auto"/>
            <w:right w:val="none" w:sz="0" w:space="0" w:color="auto"/>
          </w:divBdr>
        </w:div>
        <w:div w:id="150407939">
          <w:marLeft w:val="0"/>
          <w:marRight w:val="0"/>
          <w:marTop w:val="0"/>
          <w:marBottom w:val="0"/>
          <w:divBdr>
            <w:top w:val="none" w:sz="0" w:space="0" w:color="auto"/>
            <w:left w:val="none" w:sz="0" w:space="0" w:color="auto"/>
            <w:bottom w:val="none" w:sz="0" w:space="0" w:color="auto"/>
            <w:right w:val="none" w:sz="0" w:space="0" w:color="auto"/>
          </w:divBdr>
        </w:div>
        <w:div w:id="1994790506">
          <w:marLeft w:val="0"/>
          <w:marRight w:val="0"/>
          <w:marTop w:val="0"/>
          <w:marBottom w:val="0"/>
          <w:divBdr>
            <w:top w:val="none" w:sz="0" w:space="0" w:color="auto"/>
            <w:left w:val="none" w:sz="0" w:space="0" w:color="auto"/>
            <w:bottom w:val="none" w:sz="0" w:space="0" w:color="auto"/>
            <w:right w:val="none" w:sz="0" w:space="0" w:color="auto"/>
          </w:divBdr>
        </w:div>
      </w:divsChild>
    </w:div>
    <w:div w:id="1739012853">
      <w:bodyDiv w:val="1"/>
      <w:marLeft w:val="0"/>
      <w:marRight w:val="0"/>
      <w:marTop w:val="0"/>
      <w:marBottom w:val="0"/>
      <w:divBdr>
        <w:top w:val="none" w:sz="0" w:space="0" w:color="auto"/>
        <w:left w:val="none" w:sz="0" w:space="0" w:color="auto"/>
        <w:bottom w:val="none" w:sz="0" w:space="0" w:color="auto"/>
        <w:right w:val="none" w:sz="0" w:space="0" w:color="auto"/>
      </w:divBdr>
    </w:div>
    <w:div w:id="1743522867">
      <w:bodyDiv w:val="1"/>
      <w:marLeft w:val="0"/>
      <w:marRight w:val="0"/>
      <w:marTop w:val="0"/>
      <w:marBottom w:val="0"/>
      <w:divBdr>
        <w:top w:val="none" w:sz="0" w:space="0" w:color="auto"/>
        <w:left w:val="none" w:sz="0" w:space="0" w:color="auto"/>
        <w:bottom w:val="none" w:sz="0" w:space="0" w:color="auto"/>
        <w:right w:val="none" w:sz="0" w:space="0" w:color="auto"/>
      </w:divBdr>
      <w:divsChild>
        <w:div w:id="576863387">
          <w:marLeft w:val="0"/>
          <w:marRight w:val="0"/>
          <w:marTop w:val="0"/>
          <w:marBottom w:val="0"/>
          <w:divBdr>
            <w:top w:val="none" w:sz="0" w:space="0" w:color="auto"/>
            <w:left w:val="none" w:sz="0" w:space="0" w:color="auto"/>
            <w:bottom w:val="none" w:sz="0" w:space="0" w:color="auto"/>
            <w:right w:val="none" w:sz="0" w:space="0" w:color="auto"/>
          </w:divBdr>
        </w:div>
        <w:div w:id="464743089">
          <w:marLeft w:val="0"/>
          <w:marRight w:val="0"/>
          <w:marTop w:val="0"/>
          <w:marBottom w:val="0"/>
          <w:divBdr>
            <w:top w:val="none" w:sz="0" w:space="0" w:color="auto"/>
            <w:left w:val="none" w:sz="0" w:space="0" w:color="auto"/>
            <w:bottom w:val="none" w:sz="0" w:space="0" w:color="auto"/>
            <w:right w:val="none" w:sz="0" w:space="0" w:color="auto"/>
          </w:divBdr>
        </w:div>
        <w:div w:id="1093665862">
          <w:marLeft w:val="0"/>
          <w:marRight w:val="0"/>
          <w:marTop w:val="0"/>
          <w:marBottom w:val="0"/>
          <w:divBdr>
            <w:top w:val="none" w:sz="0" w:space="0" w:color="auto"/>
            <w:left w:val="none" w:sz="0" w:space="0" w:color="auto"/>
            <w:bottom w:val="none" w:sz="0" w:space="0" w:color="auto"/>
            <w:right w:val="none" w:sz="0" w:space="0" w:color="auto"/>
          </w:divBdr>
        </w:div>
        <w:div w:id="1877737586">
          <w:marLeft w:val="0"/>
          <w:marRight w:val="0"/>
          <w:marTop w:val="0"/>
          <w:marBottom w:val="0"/>
          <w:divBdr>
            <w:top w:val="none" w:sz="0" w:space="0" w:color="auto"/>
            <w:left w:val="none" w:sz="0" w:space="0" w:color="auto"/>
            <w:bottom w:val="none" w:sz="0" w:space="0" w:color="auto"/>
            <w:right w:val="none" w:sz="0" w:space="0" w:color="auto"/>
          </w:divBdr>
        </w:div>
        <w:div w:id="649217789">
          <w:marLeft w:val="0"/>
          <w:marRight w:val="0"/>
          <w:marTop w:val="0"/>
          <w:marBottom w:val="0"/>
          <w:divBdr>
            <w:top w:val="none" w:sz="0" w:space="0" w:color="auto"/>
            <w:left w:val="none" w:sz="0" w:space="0" w:color="auto"/>
            <w:bottom w:val="none" w:sz="0" w:space="0" w:color="auto"/>
            <w:right w:val="none" w:sz="0" w:space="0" w:color="auto"/>
          </w:divBdr>
        </w:div>
        <w:div w:id="1677885165">
          <w:marLeft w:val="0"/>
          <w:marRight w:val="0"/>
          <w:marTop w:val="0"/>
          <w:marBottom w:val="0"/>
          <w:divBdr>
            <w:top w:val="none" w:sz="0" w:space="0" w:color="auto"/>
            <w:left w:val="none" w:sz="0" w:space="0" w:color="auto"/>
            <w:bottom w:val="none" w:sz="0" w:space="0" w:color="auto"/>
            <w:right w:val="none" w:sz="0" w:space="0" w:color="auto"/>
          </w:divBdr>
        </w:div>
        <w:div w:id="1867138323">
          <w:marLeft w:val="0"/>
          <w:marRight w:val="0"/>
          <w:marTop w:val="0"/>
          <w:marBottom w:val="0"/>
          <w:divBdr>
            <w:top w:val="none" w:sz="0" w:space="0" w:color="auto"/>
            <w:left w:val="none" w:sz="0" w:space="0" w:color="auto"/>
            <w:bottom w:val="none" w:sz="0" w:space="0" w:color="auto"/>
            <w:right w:val="none" w:sz="0" w:space="0" w:color="auto"/>
          </w:divBdr>
        </w:div>
        <w:div w:id="1936788700">
          <w:marLeft w:val="0"/>
          <w:marRight w:val="0"/>
          <w:marTop w:val="0"/>
          <w:marBottom w:val="0"/>
          <w:divBdr>
            <w:top w:val="none" w:sz="0" w:space="0" w:color="auto"/>
            <w:left w:val="none" w:sz="0" w:space="0" w:color="auto"/>
            <w:bottom w:val="none" w:sz="0" w:space="0" w:color="auto"/>
            <w:right w:val="none" w:sz="0" w:space="0" w:color="auto"/>
          </w:divBdr>
        </w:div>
        <w:div w:id="1901209055">
          <w:marLeft w:val="0"/>
          <w:marRight w:val="0"/>
          <w:marTop w:val="0"/>
          <w:marBottom w:val="0"/>
          <w:divBdr>
            <w:top w:val="none" w:sz="0" w:space="0" w:color="auto"/>
            <w:left w:val="none" w:sz="0" w:space="0" w:color="auto"/>
            <w:bottom w:val="none" w:sz="0" w:space="0" w:color="auto"/>
            <w:right w:val="none" w:sz="0" w:space="0" w:color="auto"/>
          </w:divBdr>
        </w:div>
        <w:div w:id="1964531146">
          <w:marLeft w:val="0"/>
          <w:marRight w:val="0"/>
          <w:marTop w:val="0"/>
          <w:marBottom w:val="0"/>
          <w:divBdr>
            <w:top w:val="none" w:sz="0" w:space="0" w:color="auto"/>
            <w:left w:val="none" w:sz="0" w:space="0" w:color="auto"/>
            <w:bottom w:val="none" w:sz="0" w:space="0" w:color="auto"/>
            <w:right w:val="none" w:sz="0" w:space="0" w:color="auto"/>
          </w:divBdr>
        </w:div>
        <w:div w:id="803888281">
          <w:marLeft w:val="0"/>
          <w:marRight w:val="0"/>
          <w:marTop w:val="0"/>
          <w:marBottom w:val="0"/>
          <w:divBdr>
            <w:top w:val="none" w:sz="0" w:space="0" w:color="auto"/>
            <w:left w:val="none" w:sz="0" w:space="0" w:color="auto"/>
            <w:bottom w:val="none" w:sz="0" w:space="0" w:color="auto"/>
            <w:right w:val="none" w:sz="0" w:space="0" w:color="auto"/>
          </w:divBdr>
        </w:div>
        <w:div w:id="1865095548">
          <w:marLeft w:val="0"/>
          <w:marRight w:val="0"/>
          <w:marTop w:val="0"/>
          <w:marBottom w:val="0"/>
          <w:divBdr>
            <w:top w:val="none" w:sz="0" w:space="0" w:color="auto"/>
            <w:left w:val="none" w:sz="0" w:space="0" w:color="auto"/>
            <w:bottom w:val="none" w:sz="0" w:space="0" w:color="auto"/>
            <w:right w:val="none" w:sz="0" w:space="0" w:color="auto"/>
          </w:divBdr>
        </w:div>
        <w:div w:id="791947415">
          <w:marLeft w:val="0"/>
          <w:marRight w:val="0"/>
          <w:marTop w:val="0"/>
          <w:marBottom w:val="0"/>
          <w:divBdr>
            <w:top w:val="none" w:sz="0" w:space="0" w:color="auto"/>
            <w:left w:val="none" w:sz="0" w:space="0" w:color="auto"/>
            <w:bottom w:val="none" w:sz="0" w:space="0" w:color="auto"/>
            <w:right w:val="none" w:sz="0" w:space="0" w:color="auto"/>
          </w:divBdr>
        </w:div>
        <w:div w:id="1250501003">
          <w:marLeft w:val="0"/>
          <w:marRight w:val="0"/>
          <w:marTop w:val="0"/>
          <w:marBottom w:val="0"/>
          <w:divBdr>
            <w:top w:val="none" w:sz="0" w:space="0" w:color="auto"/>
            <w:left w:val="none" w:sz="0" w:space="0" w:color="auto"/>
            <w:bottom w:val="none" w:sz="0" w:space="0" w:color="auto"/>
            <w:right w:val="none" w:sz="0" w:space="0" w:color="auto"/>
          </w:divBdr>
        </w:div>
        <w:div w:id="1535727756">
          <w:marLeft w:val="0"/>
          <w:marRight w:val="0"/>
          <w:marTop w:val="0"/>
          <w:marBottom w:val="0"/>
          <w:divBdr>
            <w:top w:val="none" w:sz="0" w:space="0" w:color="auto"/>
            <w:left w:val="none" w:sz="0" w:space="0" w:color="auto"/>
            <w:bottom w:val="none" w:sz="0" w:space="0" w:color="auto"/>
            <w:right w:val="none" w:sz="0" w:space="0" w:color="auto"/>
          </w:divBdr>
        </w:div>
        <w:div w:id="606695304">
          <w:marLeft w:val="0"/>
          <w:marRight w:val="0"/>
          <w:marTop w:val="0"/>
          <w:marBottom w:val="0"/>
          <w:divBdr>
            <w:top w:val="none" w:sz="0" w:space="0" w:color="auto"/>
            <w:left w:val="none" w:sz="0" w:space="0" w:color="auto"/>
            <w:bottom w:val="none" w:sz="0" w:space="0" w:color="auto"/>
            <w:right w:val="none" w:sz="0" w:space="0" w:color="auto"/>
          </w:divBdr>
        </w:div>
        <w:div w:id="1881552859">
          <w:marLeft w:val="0"/>
          <w:marRight w:val="0"/>
          <w:marTop w:val="0"/>
          <w:marBottom w:val="0"/>
          <w:divBdr>
            <w:top w:val="none" w:sz="0" w:space="0" w:color="auto"/>
            <w:left w:val="none" w:sz="0" w:space="0" w:color="auto"/>
            <w:bottom w:val="none" w:sz="0" w:space="0" w:color="auto"/>
            <w:right w:val="none" w:sz="0" w:space="0" w:color="auto"/>
          </w:divBdr>
        </w:div>
        <w:div w:id="1483347631">
          <w:marLeft w:val="0"/>
          <w:marRight w:val="0"/>
          <w:marTop w:val="0"/>
          <w:marBottom w:val="0"/>
          <w:divBdr>
            <w:top w:val="none" w:sz="0" w:space="0" w:color="auto"/>
            <w:left w:val="none" w:sz="0" w:space="0" w:color="auto"/>
            <w:bottom w:val="none" w:sz="0" w:space="0" w:color="auto"/>
            <w:right w:val="none" w:sz="0" w:space="0" w:color="auto"/>
          </w:divBdr>
        </w:div>
        <w:div w:id="1221669202">
          <w:marLeft w:val="0"/>
          <w:marRight w:val="0"/>
          <w:marTop w:val="0"/>
          <w:marBottom w:val="0"/>
          <w:divBdr>
            <w:top w:val="none" w:sz="0" w:space="0" w:color="auto"/>
            <w:left w:val="none" w:sz="0" w:space="0" w:color="auto"/>
            <w:bottom w:val="none" w:sz="0" w:space="0" w:color="auto"/>
            <w:right w:val="none" w:sz="0" w:space="0" w:color="auto"/>
          </w:divBdr>
        </w:div>
        <w:div w:id="554238338">
          <w:marLeft w:val="0"/>
          <w:marRight w:val="0"/>
          <w:marTop w:val="0"/>
          <w:marBottom w:val="0"/>
          <w:divBdr>
            <w:top w:val="none" w:sz="0" w:space="0" w:color="auto"/>
            <w:left w:val="none" w:sz="0" w:space="0" w:color="auto"/>
            <w:bottom w:val="none" w:sz="0" w:space="0" w:color="auto"/>
            <w:right w:val="none" w:sz="0" w:space="0" w:color="auto"/>
          </w:divBdr>
        </w:div>
        <w:div w:id="1365403429">
          <w:marLeft w:val="0"/>
          <w:marRight w:val="0"/>
          <w:marTop w:val="0"/>
          <w:marBottom w:val="0"/>
          <w:divBdr>
            <w:top w:val="none" w:sz="0" w:space="0" w:color="auto"/>
            <w:left w:val="none" w:sz="0" w:space="0" w:color="auto"/>
            <w:bottom w:val="none" w:sz="0" w:space="0" w:color="auto"/>
            <w:right w:val="none" w:sz="0" w:space="0" w:color="auto"/>
          </w:divBdr>
        </w:div>
        <w:div w:id="735862738">
          <w:marLeft w:val="0"/>
          <w:marRight w:val="0"/>
          <w:marTop w:val="0"/>
          <w:marBottom w:val="0"/>
          <w:divBdr>
            <w:top w:val="none" w:sz="0" w:space="0" w:color="auto"/>
            <w:left w:val="none" w:sz="0" w:space="0" w:color="auto"/>
            <w:bottom w:val="none" w:sz="0" w:space="0" w:color="auto"/>
            <w:right w:val="none" w:sz="0" w:space="0" w:color="auto"/>
          </w:divBdr>
        </w:div>
        <w:div w:id="668748328">
          <w:marLeft w:val="0"/>
          <w:marRight w:val="0"/>
          <w:marTop w:val="0"/>
          <w:marBottom w:val="0"/>
          <w:divBdr>
            <w:top w:val="none" w:sz="0" w:space="0" w:color="auto"/>
            <w:left w:val="none" w:sz="0" w:space="0" w:color="auto"/>
            <w:bottom w:val="none" w:sz="0" w:space="0" w:color="auto"/>
            <w:right w:val="none" w:sz="0" w:space="0" w:color="auto"/>
          </w:divBdr>
        </w:div>
        <w:div w:id="2138136408">
          <w:marLeft w:val="0"/>
          <w:marRight w:val="0"/>
          <w:marTop w:val="0"/>
          <w:marBottom w:val="0"/>
          <w:divBdr>
            <w:top w:val="none" w:sz="0" w:space="0" w:color="auto"/>
            <w:left w:val="none" w:sz="0" w:space="0" w:color="auto"/>
            <w:bottom w:val="none" w:sz="0" w:space="0" w:color="auto"/>
            <w:right w:val="none" w:sz="0" w:space="0" w:color="auto"/>
          </w:divBdr>
        </w:div>
        <w:div w:id="1272932815">
          <w:marLeft w:val="0"/>
          <w:marRight w:val="0"/>
          <w:marTop w:val="0"/>
          <w:marBottom w:val="0"/>
          <w:divBdr>
            <w:top w:val="none" w:sz="0" w:space="0" w:color="auto"/>
            <w:left w:val="none" w:sz="0" w:space="0" w:color="auto"/>
            <w:bottom w:val="none" w:sz="0" w:space="0" w:color="auto"/>
            <w:right w:val="none" w:sz="0" w:space="0" w:color="auto"/>
          </w:divBdr>
        </w:div>
        <w:div w:id="1648970671">
          <w:marLeft w:val="0"/>
          <w:marRight w:val="0"/>
          <w:marTop w:val="0"/>
          <w:marBottom w:val="0"/>
          <w:divBdr>
            <w:top w:val="none" w:sz="0" w:space="0" w:color="auto"/>
            <w:left w:val="none" w:sz="0" w:space="0" w:color="auto"/>
            <w:bottom w:val="none" w:sz="0" w:space="0" w:color="auto"/>
            <w:right w:val="none" w:sz="0" w:space="0" w:color="auto"/>
          </w:divBdr>
        </w:div>
        <w:div w:id="216623981">
          <w:marLeft w:val="0"/>
          <w:marRight w:val="0"/>
          <w:marTop w:val="0"/>
          <w:marBottom w:val="0"/>
          <w:divBdr>
            <w:top w:val="none" w:sz="0" w:space="0" w:color="auto"/>
            <w:left w:val="none" w:sz="0" w:space="0" w:color="auto"/>
            <w:bottom w:val="none" w:sz="0" w:space="0" w:color="auto"/>
            <w:right w:val="none" w:sz="0" w:space="0" w:color="auto"/>
          </w:divBdr>
        </w:div>
        <w:div w:id="1439837722">
          <w:marLeft w:val="0"/>
          <w:marRight w:val="0"/>
          <w:marTop w:val="0"/>
          <w:marBottom w:val="0"/>
          <w:divBdr>
            <w:top w:val="none" w:sz="0" w:space="0" w:color="auto"/>
            <w:left w:val="none" w:sz="0" w:space="0" w:color="auto"/>
            <w:bottom w:val="none" w:sz="0" w:space="0" w:color="auto"/>
            <w:right w:val="none" w:sz="0" w:space="0" w:color="auto"/>
          </w:divBdr>
        </w:div>
        <w:div w:id="715935183">
          <w:marLeft w:val="0"/>
          <w:marRight w:val="0"/>
          <w:marTop w:val="0"/>
          <w:marBottom w:val="0"/>
          <w:divBdr>
            <w:top w:val="none" w:sz="0" w:space="0" w:color="auto"/>
            <w:left w:val="none" w:sz="0" w:space="0" w:color="auto"/>
            <w:bottom w:val="none" w:sz="0" w:space="0" w:color="auto"/>
            <w:right w:val="none" w:sz="0" w:space="0" w:color="auto"/>
          </w:divBdr>
        </w:div>
        <w:div w:id="535430594">
          <w:marLeft w:val="0"/>
          <w:marRight w:val="0"/>
          <w:marTop w:val="0"/>
          <w:marBottom w:val="0"/>
          <w:divBdr>
            <w:top w:val="none" w:sz="0" w:space="0" w:color="auto"/>
            <w:left w:val="none" w:sz="0" w:space="0" w:color="auto"/>
            <w:bottom w:val="none" w:sz="0" w:space="0" w:color="auto"/>
            <w:right w:val="none" w:sz="0" w:space="0" w:color="auto"/>
          </w:divBdr>
        </w:div>
        <w:div w:id="1909457083">
          <w:marLeft w:val="0"/>
          <w:marRight w:val="0"/>
          <w:marTop w:val="0"/>
          <w:marBottom w:val="0"/>
          <w:divBdr>
            <w:top w:val="none" w:sz="0" w:space="0" w:color="auto"/>
            <w:left w:val="none" w:sz="0" w:space="0" w:color="auto"/>
            <w:bottom w:val="none" w:sz="0" w:space="0" w:color="auto"/>
            <w:right w:val="none" w:sz="0" w:space="0" w:color="auto"/>
          </w:divBdr>
        </w:div>
        <w:div w:id="2104106714">
          <w:marLeft w:val="0"/>
          <w:marRight w:val="0"/>
          <w:marTop w:val="0"/>
          <w:marBottom w:val="0"/>
          <w:divBdr>
            <w:top w:val="none" w:sz="0" w:space="0" w:color="auto"/>
            <w:left w:val="none" w:sz="0" w:space="0" w:color="auto"/>
            <w:bottom w:val="none" w:sz="0" w:space="0" w:color="auto"/>
            <w:right w:val="none" w:sz="0" w:space="0" w:color="auto"/>
          </w:divBdr>
        </w:div>
        <w:div w:id="738137629">
          <w:marLeft w:val="0"/>
          <w:marRight w:val="0"/>
          <w:marTop w:val="0"/>
          <w:marBottom w:val="0"/>
          <w:divBdr>
            <w:top w:val="none" w:sz="0" w:space="0" w:color="auto"/>
            <w:left w:val="none" w:sz="0" w:space="0" w:color="auto"/>
            <w:bottom w:val="none" w:sz="0" w:space="0" w:color="auto"/>
            <w:right w:val="none" w:sz="0" w:space="0" w:color="auto"/>
          </w:divBdr>
        </w:div>
        <w:div w:id="1836604471">
          <w:marLeft w:val="0"/>
          <w:marRight w:val="0"/>
          <w:marTop w:val="0"/>
          <w:marBottom w:val="0"/>
          <w:divBdr>
            <w:top w:val="none" w:sz="0" w:space="0" w:color="auto"/>
            <w:left w:val="none" w:sz="0" w:space="0" w:color="auto"/>
            <w:bottom w:val="none" w:sz="0" w:space="0" w:color="auto"/>
            <w:right w:val="none" w:sz="0" w:space="0" w:color="auto"/>
          </w:divBdr>
        </w:div>
        <w:div w:id="1194610431">
          <w:marLeft w:val="0"/>
          <w:marRight w:val="0"/>
          <w:marTop w:val="0"/>
          <w:marBottom w:val="0"/>
          <w:divBdr>
            <w:top w:val="none" w:sz="0" w:space="0" w:color="auto"/>
            <w:left w:val="none" w:sz="0" w:space="0" w:color="auto"/>
            <w:bottom w:val="none" w:sz="0" w:space="0" w:color="auto"/>
            <w:right w:val="none" w:sz="0" w:space="0" w:color="auto"/>
          </w:divBdr>
        </w:div>
        <w:div w:id="1056591074">
          <w:marLeft w:val="0"/>
          <w:marRight w:val="0"/>
          <w:marTop w:val="0"/>
          <w:marBottom w:val="0"/>
          <w:divBdr>
            <w:top w:val="none" w:sz="0" w:space="0" w:color="auto"/>
            <w:left w:val="none" w:sz="0" w:space="0" w:color="auto"/>
            <w:bottom w:val="none" w:sz="0" w:space="0" w:color="auto"/>
            <w:right w:val="none" w:sz="0" w:space="0" w:color="auto"/>
          </w:divBdr>
        </w:div>
        <w:div w:id="736972952">
          <w:marLeft w:val="0"/>
          <w:marRight w:val="0"/>
          <w:marTop w:val="0"/>
          <w:marBottom w:val="0"/>
          <w:divBdr>
            <w:top w:val="none" w:sz="0" w:space="0" w:color="auto"/>
            <w:left w:val="none" w:sz="0" w:space="0" w:color="auto"/>
            <w:bottom w:val="none" w:sz="0" w:space="0" w:color="auto"/>
            <w:right w:val="none" w:sz="0" w:space="0" w:color="auto"/>
          </w:divBdr>
        </w:div>
      </w:divsChild>
    </w:div>
    <w:div w:id="1744182761">
      <w:bodyDiv w:val="1"/>
      <w:marLeft w:val="0"/>
      <w:marRight w:val="0"/>
      <w:marTop w:val="0"/>
      <w:marBottom w:val="0"/>
      <w:divBdr>
        <w:top w:val="none" w:sz="0" w:space="0" w:color="auto"/>
        <w:left w:val="none" w:sz="0" w:space="0" w:color="auto"/>
        <w:bottom w:val="none" w:sz="0" w:space="0" w:color="auto"/>
        <w:right w:val="none" w:sz="0" w:space="0" w:color="auto"/>
      </w:divBdr>
    </w:div>
    <w:div w:id="1747150652">
      <w:bodyDiv w:val="1"/>
      <w:marLeft w:val="0"/>
      <w:marRight w:val="0"/>
      <w:marTop w:val="0"/>
      <w:marBottom w:val="0"/>
      <w:divBdr>
        <w:top w:val="none" w:sz="0" w:space="0" w:color="auto"/>
        <w:left w:val="none" w:sz="0" w:space="0" w:color="auto"/>
        <w:bottom w:val="none" w:sz="0" w:space="0" w:color="auto"/>
        <w:right w:val="none" w:sz="0" w:space="0" w:color="auto"/>
      </w:divBdr>
    </w:div>
    <w:div w:id="1750691572">
      <w:bodyDiv w:val="1"/>
      <w:marLeft w:val="0"/>
      <w:marRight w:val="0"/>
      <w:marTop w:val="0"/>
      <w:marBottom w:val="0"/>
      <w:divBdr>
        <w:top w:val="none" w:sz="0" w:space="0" w:color="auto"/>
        <w:left w:val="none" w:sz="0" w:space="0" w:color="auto"/>
        <w:bottom w:val="none" w:sz="0" w:space="0" w:color="auto"/>
        <w:right w:val="none" w:sz="0" w:space="0" w:color="auto"/>
      </w:divBdr>
    </w:div>
    <w:div w:id="1753237664">
      <w:bodyDiv w:val="1"/>
      <w:marLeft w:val="0"/>
      <w:marRight w:val="0"/>
      <w:marTop w:val="0"/>
      <w:marBottom w:val="0"/>
      <w:divBdr>
        <w:top w:val="none" w:sz="0" w:space="0" w:color="auto"/>
        <w:left w:val="none" w:sz="0" w:space="0" w:color="auto"/>
        <w:bottom w:val="none" w:sz="0" w:space="0" w:color="auto"/>
        <w:right w:val="none" w:sz="0" w:space="0" w:color="auto"/>
      </w:divBdr>
    </w:div>
    <w:div w:id="1754399229">
      <w:bodyDiv w:val="1"/>
      <w:marLeft w:val="0"/>
      <w:marRight w:val="0"/>
      <w:marTop w:val="0"/>
      <w:marBottom w:val="0"/>
      <w:divBdr>
        <w:top w:val="none" w:sz="0" w:space="0" w:color="auto"/>
        <w:left w:val="none" w:sz="0" w:space="0" w:color="auto"/>
        <w:bottom w:val="none" w:sz="0" w:space="0" w:color="auto"/>
        <w:right w:val="none" w:sz="0" w:space="0" w:color="auto"/>
      </w:divBdr>
    </w:div>
    <w:div w:id="1759905666">
      <w:bodyDiv w:val="1"/>
      <w:marLeft w:val="0"/>
      <w:marRight w:val="0"/>
      <w:marTop w:val="0"/>
      <w:marBottom w:val="0"/>
      <w:divBdr>
        <w:top w:val="none" w:sz="0" w:space="0" w:color="auto"/>
        <w:left w:val="none" w:sz="0" w:space="0" w:color="auto"/>
        <w:bottom w:val="none" w:sz="0" w:space="0" w:color="auto"/>
        <w:right w:val="none" w:sz="0" w:space="0" w:color="auto"/>
      </w:divBdr>
    </w:div>
    <w:div w:id="1762725891">
      <w:bodyDiv w:val="1"/>
      <w:marLeft w:val="0"/>
      <w:marRight w:val="0"/>
      <w:marTop w:val="0"/>
      <w:marBottom w:val="0"/>
      <w:divBdr>
        <w:top w:val="none" w:sz="0" w:space="0" w:color="auto"/>
        <w:left w:val="none" w:sz="0" w:space="0" w:color="auto"/>
        <w:bottom w:val="none" w:sz="0" w:space="0" w:color="auto"/>
        <w:right w:val="none" w:sz="0" w:space="0" w:color="auto"/>
      </w:divBdr>
      <w:divsChild>
        <w:div w:id="190610208">
          <w:marLeft w:val="0"/>
          <w:marRight w:val="0"/>
          <w:marTop w:val="15"/>
          <w:marBottom w:val="0"/>
          <w:divBdr>
            <w:top w:val="none" w:sz="0" w:space="0" w:color="auto"/>
            <w:left w:val="none" w:sz="0" w:space="0" w:color="auto"/>
            <w:bottom w:val="none" w:sz="0" w:space="0" w:color="auto"/>
            <w:right w:val="none" w:sz="0" w:space="0" w:color="auto"/>
          </w:divBdr>
          <w:divsChild>
            <w:div w:id="1150823494">
              <w:marLeft w:val="0"/>
              <w:marRight w:val="0"/>
              <w:marTop w:val="0"/>
              <w:marBottom w:val="0"/>
              <w:divBdr>
                <w:top w:val="none" w:sz="0" w:space="0" w:color="auto"/>
                <w:left w:val="none" w:sz="0" w:space="0" w:color="auto"/>
                <w:bottom w:val="none" w:sz="0" w:space="0" w:color="auto"/>
                <w:right w:val="none" w:sz="0" w:space="0" w:color="auto"/>
              </w:divBdr>
              <w:divsChild>
                <w:div w:id="920212718">
                  <w:marLeft w:val="0"/>
                  <w:marRight w:val="0"/>
                  <w:marTop w:val="0"/>
                  <w:marBottom w:val="0"/>
                  <w:divBdr>
                    <w:top w:val="none" w:sz="0" w:space="0" w:color="auto"/>
                    <w:left w:val="none" w:sz="0" w:space="0" w:color="auto"/>
                    <w:bottom w:val="none" w:sz="0" w:space="0" w:color="auto"/>
                    <w:right w:val="none" w:sz="0" w:space="0" w:color="auto"/>
                  </w:divBdr>
                </w:div>
                <w:div w:id="1550417672">
                  <w:marLeft w:val="0"/>
                  <w:marRight w:val="0"/>
                  <w:marTop w:val="0"/>
                  <w:marBottom w:val="0"/>
                  <w:divBdr>
                    <w:top w:val="none" w:sz="0" w:space="0" w:color="auto"/>
                    <w:left w:val="none" w:sz="0" w:space="0" w:color="auto"/>
                    <w:bottom w:val="none" w:sz="0" w:space="0" w:color="auto"/>
                    <w:right w:val="none" w:sz="0" w:space="0" w:color="auto"/>
                  </w:divBdr>
                </w:div>
                <w:div w:id="185488734">
                  <w:marLeft w:val="0"/>
                  <w:marRight w:val="0"/>
                  <w:marTop w:val="0"/>
                  <w:marBottom w:val="0"/>
                  <w:divBdr>
                    <w:top w:val="none" w:sz="0" w:space="0" w:color="auto"/>
                    <w:left w:val="none" w:sz="0" w:space="0" w:color="auto"/>
                    <w:bottom w:val="none" w:sz="0" w:space="0" w:color="auto"/>
                    <w:right w:val="none" w:sz="0" w:space="0" w:color="auto"/>
                  </w:divBdr>
                </w:div>
                <w:div w:id="674112422">
                  <w:marLeft w:val="0"/>
                  <w:marRight w:val="0"/>
                  <w:marTop w:val="0"/>
                  <w:marBottom w:val="0"/>
                  <w:divBdr>
                    <w:top w:val="none" w:sz="0" w:space="0" w:color="auto"/>
                    <w:left w:val="none" w:sz="0" w:space="0" w:color="auto"/>
                    <w:bottom w:val="none" w:sz="0" w:space="0" w:color="auto"/>
                    <w:right w:val="none" w:sz="0" w:space="0" w:color="auto"/>
                  </w:divBdr>
                </w:div>
                <w:div w:id="720981184">
                  <w:marLeft w:val="0"/>
                  <w:marRight w:val="0"/>
                  <w:marTop w:val="0"/>
                  <w:marBottom w:val="0"/>
                  <w:divBdr>
                    <w:top w:val="none" w:sz="0" w:space="0" w:color="auto"/>
                    <w:left w:val="none" w:sz="0" w:space="0" w:color="auto"/>
                    <w:bottom w:val="none" w:sz="0" w:space="0" w:color="auto"/>
                    <w:right w:val="none" w:sz="0" w:space="0" w:color="auto"/>
                  </w:divBdr>
                </w:div>
                <w:div w:id="1909338360">
                  <w:marLeft w:val="0"/>
                  <w:marRight w:val="0"/>
                  <w:marTop w:val="0"/>
                  <w:marBottom w:val="0"/>
                  <w:divBdr>
                    <w:top w:val="none" w:sz="0" w:space="0" w:color="auto"/>
                    <w:left w:val="none" w:sz="0" w:space="0" w:color="auto"/>
                    <w:bottom w:val="none" w:sz="0" w:space="0" w:color="auto"/>
                    <w:right w:val="none" w:sz="0" w:space="0" w:color="auto"/>
                  </w:divBdr>
                </w:div>
                <w:div w:id="583608537">
                  <w:marLeft w:val="0"/>
                  <w:marRight w:val="0"/>
                  <w:marTop w:val="0"/>
                  <w:marBottom w:val="0"/>
                  <w:divBdr>
                    <w:top w:val="none" w:sz="0" w:space="0" w:color="auto"/>
                    <w:left w:val="none" w:sz="0" w:space="0" w:color="auto"/>
                    <w:bottom w:val="none" w:sz="0" w:space="0" w:color="auto"/>
                    <w:right w:val="none" w:sz="0" w:space="0" w:color="auto"/>
                  </w:divBdr>
                </w:div>
                <w:div w:id="415564484">
                  <w:marLeft w:val="0"/>
                  <w:marRight w:val="0"/>
                  <w:marTop w:val="0"/>
                  <w:marBottom w:val="0"/>
                  <w:divBdr>
                    <w:top w:val="none" w:sz="0" w:space="0" w:color="auto"/>
                    <w:left w:val="none" w:sz="0" w:space="0" w:color="auto"/>
                    <w:bottom w:val="none" w:sz="0" w:space="0" w:color="auto"/>
                    <w:right w:val="none" w:sz="0" w:space="0" w:color="auto"/>
                  </w:divBdr>
                </w:div>
                <w:div w:id="292640345">
                  <w:marLeft w:val="0"/>
                  <w:marRight w:val="0"/>
                  <w:marTop w:val="0"/>
                  <w:marBottom w:val="0"/>
                  <w:divBdr>
                    <w:top w:val="none" w:sz="0" w:space="0" w:color="auto"/>
                    <w:left w:val="none" w:sz="0" w:space="0" w:color="auto"/>
                    <w:bottom w:val="none" w:sz="0" w:space="0" w:color="auto"/>
                    <w:right w:val="none" w:sz="0" w:space="0" w:color="auto"/>
                  </w:divBdr>
                </w:div>
                <w:div w:id="1134256963">
                  <w:marLeft w:val="0"/>
                  <w:marRight w:val="0"/>
                  <w:marTop w:val="0"/>
                  <w:marBottom w:val="0"/>
                  <w:divBdr>
                    <w:top w:val="none" w:sz="0" w:space="0" w:color="auto"/>
                    <w:left w:val="none" w:sz="0" w:space="0" w:color="auto"/>
                    <w:bottom w:val="none" w:sz="0" w:space="0" w:color="auto"/>
                    <w:right w:val="none" w:sz="0" w:space="0" w:color="auto"/>
                  </w:divBdr>
                </w:div>
                <w:div w:id="662900208">
                  <w:marLeft w:val="0"/>
                  <w:marRight w:val="0"/>
                  <w:marTop w:val="0"/>
                  <w:marBottom w:val="0"/>
                  <w:divBdr>
                    <w:top w:val="none" w:sz="0" w:space="0" w:color="auto"/>
                    <w:left w:val="none" w:sz="0" w:space="0" w:color="auto"/>
                    <w:bottom w:val="none" w:sz="0" w:space="0" w:color="auto"/>
                    <w:right w:val="none" w:sz="0" w:space="0" w:color="auto"/>
                  </w:divBdr>
                </w:div>
                <w:div w:id="847982401">
                  <w:marLeft w:val="0"/>
                  <w:marRight w:val="0"/>
                  <w:marTop w:val="0"/>
                  <w:marBottom w:val="0"/>
                  <w:divBdr>
                    <w:top w:val="none" w:sz="0" w:space="0" w:color="auto"/>
                    <w:left w:val="none" w:sz="0" w:space="0" w:color="auto"/>
                    <w:bottom w:val="none" w:sz="0" w:space="0" w:color="auto"/>
                    <w:right w:val="none" w:sz="0" w:space="0" w:color="auto"/>
                  </w:divBdr>
                </w:div>
                <w:div w:id="1486822175">
                  <w:marLeft w:val="0"/>
                  <w:marRight w:val="0"/>
                  <w:marTop w:val="0"/>
                  <w:marBottom w:val="0"/>
                  <w:divBdr>
                    <w:top w:val="none" w:sz="0" w:space="0" w:color="auto"/>
                    <w:left w:val="none" w:sz="0" w:space="0" w:color="auto"/>
                    <w:bottom w:val="none" w:sz="0" w:space="0" w:color="auto"/>
                    <w:right w:val="none" w:sz="0" w:space="0" w:color="auto"/>
                  </w:divBdr>
                </w:div>
                <w:div w:id="1993489065">
                  <w:marLeft w:val="0"/>
                  <w:marRight w:val="0"/>
                  <w:marTop w:val="0"/>
                  <w:marBottom w:val="0"/>
                  <w:divBdr>
                    <w:top w:val="none" w:sz="0" w:space="0" w:color="auto"/>
                    <w:left w:val="none" w:sz="0" w:space="0" w:color="auto"/>
                    <w:bottom w:val="none" w:sz="0" w:space="0" w:color="auto"/>
                    <w:right w:val="none" w:sz="0" w:space="0" w:color="auto"/>
                  </w:divBdr>
                </w:div>
                <w:div w:id="2109693693">
                  <w:marLeft w:val="0"/>
                  <w:marRight w:val="0"/>
                  <w:marTop w:val="0"/>
                  <w:marBottom w:val="0"/>
                  <w:divBdr>
                    <w:top w:val="none" w:sz="0" w:space="0" w:color="auto"/>
                    <w:left w:val="none" w:sz="0" w:space="0" w:color="auto"/>
                    <w:bottom w:val="none" w:sz="0" w:space="0" w:color="auto"/>
                    <w:right w:val="none" w:sz="0" w:space="0" w:color="auto"/>
                  </w:divBdr>
                </w:div>
                <w:div w:id="621886679">
                  <w:marLeft w:val="0"/>
                  <w:marRight w:val="0"/>
                  <w:marTop w:val="0"/>
                  <w:marBottom w:val="0"/>
                  <w:divBdr>
                    <w:top w:val="none" w:sz="0" w:space="0" w:color="auto"/>
                    <w:left w:val="none" w:sz="0" w:space="0" w:color="auto"/>
                    <w:bottom w:val="none" w:sz="0" w:space="0" w:color="auto"/>
                    <w:right w:val="none" w:sz="0" w:space="0" w:color="auto"/>
                  </w:divBdr>
                </w:div>
                <w:div w:id="1961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4852">
          <w:marLeft w:val="0"/>
          <w:marRight w:val="0"/>
          <w:marTop w:val="15"/>
          <w:marBottom w:val="0"/>
          <w:divBdr>
            <w:top w:val="none" w:sz="0" w:space="0" w:color="auto"/>
            <w:left w:val="none" w:sz="0" w:space="0" w:color="auto"/>
            <w:bottom w:val="none" w:sz="0" w:space="0" w:color="auto"/>
            <w:right w:val="none" w:sz="0" w:space="0" w:color="auto"/>
          </w:divBdr>
          <w:divsChild>
            <w:div w:id="3622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4956">
      <w:bodyDiv w:val="1"/>
      <w:marLeft w:val="0"/>
      <w:marRight w:val="0"/>
      <w:marTop w:val="0"/>
      <w:marBottom w:val="0"/>
      <w:divBdr>
        <w:top w:val="none" w:sz="0" w:space="0" w:color="auto"/>
        <w:left w:val="none" w:sz="0" w:space="0" w:color="auto"/>
        <w:bottom w:val="none" w:sz="0" w:space="0" w:color="auto"/>
        <w:right w:val="none" w:sz="0" w:space="0" w:color="auto"/>
      </w:divBdr>
    </w:div>
    <w:div w:id="1764105198">
      <w:bodyDiv w:val="1"/>
      <w:marLeft w:val="0"/>
      <w:marRight w:val="0"/>
      <w:marTop w:val="0"/>
      <w:marBottom w:val="0"/>
      <w:divBdr>
        <w:top w:val="none" w:sz="0" w:space="0" w:color="auto"/>
        <w:left w:val="none" w:sz="0" w:space="0" w:color="auto"/>
        <w:bottom w:val="none" w:sz="0" w:space="0" w:color="auto"/>
        <w:right w:val="none" w:sz="0" w:space="0" w:color="auto"/>
      </w:divBdr>
    </w:div>
    <w:div w:id="1765422043">
      <w:bodyDiv w:val="1"/>
      <w:marLeft w:val="0"/>
      <w:marRight w:val="0"/>
      <w:marTop w:val="0"/>
      <w:marBottom w:val="0"/>
      <w:divBdr>
        <w:top w:val="none" w:sz="0" w:space="0" w:color="auto"/>
        <w:left w:val="none" w:sz="0" w:space="0" w:color="auto"/>
        <w:bottom w:val="none" w:sz="0" w:space="0" w:color="auto"/>
        <w:right w:val="none" w:sz="0" w:space="0" w:color="auto"/>
      </w:divBdr>
    </w:div>
    <w:div w:id="1766615091">
      <w:bodyDiv w:val="1"/>
      <w:marLeft w:val="0"/>
      <w:marRight w:val="0"/>
      <w:marTop w:val="0"/>
      <w:marBottom w:val="0"/>
      <w:divBdr>
        <w:top w:val="none" w:sz="0" w:space="0" w:color="auto"/>
        <w:left w:val="none" w:sz="0" w:space="0" w:color="auto"/>
        <w:bottom w:val="none" w:sz="0" w:space="0" w:color="auto"/>
        <w:right w:val="none" w:sz="0" w:space="0" w:color="auto"/>
      </w:divBdr>
      <w:divsChild>
        <w:div w:id="180172496">
          <w:marLeft w:val="0"/>
          <w:marRight w:val="0"/>
          <w:marTop w:val="0"/>
          <w:marBottom w:val="0"/>
          <w:divBdr>
            <w:top w:val="none" w:sz="0" w:space="0" w:color="auto"/>
            <w:left w:val="none" w:sz="0" w:space="0" w:color="auto"/>
            <w:bottom w:val="none" w:sz="0" w:space="0" w:color="auto"/>
            <w:right w:val="none" w:sz="0" w:space="0" w:color="auto"/>
          </w:divBdr>
          <w:divsChild>
            <w:div w:id="4185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1701">
      <w:bodyDiv w:val="1"/>
      <w:marLeft w:val="0"/>
      <w:marRight w:val="0"/>
      <w:marTop w:val="0"/>
      <w:marBottom w:val="0"/>
      <w:divBdr>
        <w:top w:val="none" w:sz="0" w:space="0" w:color="auto"/>
        <w:left w:val="none" w:sz="0" w:space="0" w:color="auto"/>
        <w:bottom w:val="none" w:sz="0" w:space="0" w:color="auto"/>
        <w:right w:val="none" w:sz="0" w:space="0" w:color="auto"/>
      </w:divBdr>
    </w:div>
    <w:div w:id="1768576890">
      <w:bodyDiv w:val="1"/>
      <w:marLeft w:val="0"/>
      <w:marRight w:val="0"/>
      <w:marTop w:val="0"/>
      <w:marBottom w:val="0"/>
      <w:divBdr>
        <w:top w:val="none" w:sz="0" w:space="0" w:color="auto"/>
        <w:left w:val="none" w:sz="0" w:space="0" w:color="auto"/>
        <w:bottom w:val="none" w:sz="0" w:space="0" w:color="auto"/>
        <w:right w:val="none" w:sz="0" w:space="0" w:color="auto"/>
      </w:divBdr>
    </w:div>
    <w:div w:id="1769620224">
      <w:bodyDiv w:val="1"/>
      <w:marLeft w:val="0"/>
      <w:marRight w:val="0"/>
      <w:marTop w:val="0"/>
      <w:marBottom w:val="0"/>
      <w:divBdr>
        <w:top w:val="none" w:sz="0" w:space="0" w:color="auto"/>
        <w:left w:val="none" w:sz="0" w:space="0" w:color="auto"/>
        <w:bottom w:val="none" w:sz="0" w:space="0" w:color="auto"/>
        <w:right w:val="none" w:sz="0" w:space="0" w:color="auto"/>
      </w:divBdr>
      <w:divsChild>
        <w:div w:id="1640571571">
          <w:marLeft w:val="0"/>
          <w:marRight w:val="0"/>
          <w:marTop w:val="0"/>
          <w:marBottom w:val="0"/>
          <w:divBdr>
            <w:top w:val="none" w:sz="0" w:space="0" w:color="auto"/>
            <w:left w:val="none" w:sz="0" w:space="0" w:color="auto"/>
            <w:bottom w:val="none" w:sz="0" w:space="0" w:color="auto"/>
            <w:right w:val="none" w:sz="0" w:space="0" w:color="auto"/>
          </w:divBdr>
          <w:divsChild>
            <w:div w:id="1338920504">
              <w:marLeft w:val="0"/>
              <w:marRight w:val="0"/>
              <w:marTop w:val="0"/>
              <w:marBottom w:val="0"/>
              <w:divBdr>
                <w:top w:val="none" w:sz="0" w:space="0" w:color="auto"/>
                <w:left w:val="none" w:sz="0" w:space="0" w:color="auto"/>
                <w:bottom w:val="none" w:sz="0" w:space="0" w:color="auto"/>
                <w:right w:val="none" w:sz="0" w:space="0" w:color="auto"/>
              </w:divBdr>
            </w:div>
          </w:divsChild>
        </w:div>
        <w:div w:id="1707220460">
          <w:marLeft w:val="0"/>
          <w:marRight w:val="0"/>
          <w:marTop w:val="0"/>
          <w:marBottom w:val="0"/>
          <w:divBdr>
            <w:top w:val="none" w:sz="0" w:space="0" w:color="auto"/>
            <w:left w:val="none" w:sz="0" w:space="0" w:color="auto"/>
            <w:bottom w:val="none" w:sz="0" w:space="0" w:color="auto"/>
            <w:right w:val="none" w:sz="0" w:space="0" w:color="auto"/>
          </w:divBdr>
          <w:divsChild>
            <w:div w:id="634335081">
              <w:marLeft w:val="0"/>
              <w:marRight w:val="0"/>
              <w:marTop w:val="0"/>
              <w:marBottom w:val="0"/>
              <w:divBdr>
                <w:top w:val="none" w:sz="0" w:space="0" w:color="auto"/>
                <w:left w:val="none" w:sz="0" w:space="0" w:color="auto"/>
                <w:bottom w:val="none" w:sz="0" w:space="0" w:color="auto"/>
                <w:right w:val="none" w:sz="0" w:space="0" w:color="auto"/>
              </w:divBdr>
              <w:divsChild>
                <w:div w:id="834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15854">
      <w:bodyDiv w:val="1"/>
      <w:marLeft w:val="0"/>
      <w:marRight w:val="0"/>
      <w:marTop w:val="0"/>
      <w:marBottom w:val="0"/>
      <w:divBdr>
        <w:top w:val="none" w:sz="0" w:space="0" w:color="auto"/>
        <w:left w:val="none" w:sz="0" w:space="0" w:color="auto"/>
        <w:bottom w:val="none" w:sz="0" w:space="0" w:color="auto"/>
        <w:right w:val="none" w:sz="0" w:space="0" w:color="auto"/>
      </w:divBdr>
    </w:div>
    <w:div w:id="1778482311">
      <w:bodyDiv w:val="1"/>
      <w:marLeft w:val="0"/>
      <w:marRight w:val="0"/>
      <w:marTop w:val="0"/>
      <w:marBottom w:val="0"/>
      <w:divBdr>
        <w:top w:val="none" w:sz="0" w:space="0" w:color="auto"/>
        <w:left w:val="none" w:sz="0" w:space="0" w:color="auto"/>
        <w:bottom w:val="none" w:sz="0" w:space="0" w:color="auto"/>
        <w:right w:val="none" w:sz="0" w:space="0" w:color="auto"/>
      </w:divBdr>
      <w:divsChild>
        <w:div w:id="2069842398">
          <w:marLeft w:val="0"/>
          <w:marRight w:val="0"/>
          <w:marTop w:val="0"/>
          <w:marBottom w:val="0"/>
          <w:divBdr>
            <w:top w:val="none" w:sz="0" w:space="0" w:color="auto"/>
            <w:left w:val="none" w:sz="0" w:space="0" w:color="auto"/>
            <w:bottom w:val="none" w:sz="0" w:space="0" w:color="auto"/>
            <w:right w:val="none" w:sz="0" w:space="0" w:color="auto"/>
          </w:divBdr>
        </w:div>
        <w:div w:id="1433670627">
          <w:marLeft w:val="0"/>
          <w:marRight w:val="0"/>
          <w:marTop w:val="0"/>
          <w:marBottom w:val="0"/>
          <w:divBdr>
            <w:top w:val="none" w:sz="0" w:space="0" w:color="auto"/>
            <w:left w:val="none" w:sz="0" w:space="0" w:color="auto"/>
            <w:bottom w:val="none" w:sz="0" w:space="0" w:color="auto"/>
            <w:right w:val="none" w:sz="0" w:space="0" w:color="auto"/>
          </w:divBdr>
        </w:div>
      </w:divsChild>
    </w:div>
    <w:div w:id="1782189958">
      <w:bodyDiv w:val="1"/>
      <w:marLeft w:val="0"/>
      <w:marRight w:val="0"/>
      <w:marTop w:val="0"/>
      <w:marBottom w:val="0"/>
      <w:divBdr>
        <w:top w:val="none" w:sz="0" w:space="0" w:color="auto"/>
        <w:left w:val="none" w:sz="0" w:space="0" w:color="auto"/>
        <w:bottom w:val="none" w:sz="0" w:space="0" w:color="auto"/>
        <w:right w:val="none" w:sz="0" w:space="0" w:color="auto"/>
      </w:divBdr>
      <w:divsChild>
        <w:div w:id="284655415">
          <w:marLeft w:val="0"/>
          <w:marRight w:val="0"/>
          <w:marTop w:val="0"/>
          <w:marBottom w:val="0"/>
          <w:divBdr>
            <w:top w:val="none" w:sz="0" w:space="0" w:color="auto"/>
            <w:left w:val="none" w:sz="0" w:space="0" w:color="auto"/>
            <w:bottom w:val="none" w:sz="0" w:space="0" w:color="auto"/>
            <w:right w:val="none" w:sz="0" w:space="0" w:color="auto"/>
          </w:divBdr>
        </w:div>
        <w:div w:id="287590221">
          <w:marLeft w:val="0"/>
          <w:marRight w:val="0"/>
          <w:marTop w:val="0"/>
          <w:marBottom w:val="0"/>
          <w:divBdr>
            <w:top w:val="none" w:sz="0" w:space="0" w:color="auto"/>
            <w:left w:val="none" w:sz="0" w:space="0" w:color="auto"/>
            <w:bottom w:val="none" w:sz="0" w:space="0" w:color="auto"/>
            <w:right w:val="none" w:sz="0" w:space="0" w:color="auto"/>
          </w:divBdr>
          <w:divsChild>
            <w:div w:id="2378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0595">
      <w:bodyDiv w:val="1"/>
      <w:marLeft w:val="0"/>
      <w:marRight w:val="0"/>
      <w:marTop w:val="0"/>
      <w:marBottom w:val="0"/>
      <w:divBdr>
        <w:top w:val="none" w:sz="0" w:space="0" w:color="auto"/>
        <w:left w:val="none" w:sz="0" w:space="0" w:color="auto"/>
        <w:bottom w:val="none" w:sz="0" w:space="0" w:color="auto"/>
        <w:right w:val="none" w:sz="0" w:space="0" w:color="auto"/>
      </w:divBdr>
    </w:div>
    <w:div w:id="1783573576">
      <w:bodyDiv w:val="1"/>
      <w:marLeft w:val="0"/>
      <w:marRight w:val="0"/>
      <w:marTop w:val="0"/>
      <w:marBottom w:val="0"/>
      <w:divBdr>
        <w:top w:val="none" w:sz="0" w:space="0" w:color="auto"/>
        <w:left w:val="none" w:sz="0" w:space="0" w:color="auto"/>
        <w:bottom w:val="none" w:sz="0" w:space="0" w:color="auto"/>
        <w:right w:val="none" w:sz="0" w:space="0" w:color="auto"/>
      </w:divBdr>
    </w:div>
    <w:div w:id="1785684314">
      <w:bodyDiv w:val="1"/>
      <w:marLeft w:val="0"/>
      <w:marRight w:val="0"/>
      <w:marTop w:val="0"/>
      <w:marBottom w:val="0"/>
      <w:divBdr>
        <w:top w:val="none" w:sz="0" w:space="0" w:color="auto"/>
        <w:left w:val="none" w:sz="0" w:space="0" w:color="auto"/>
        <w:bottom w:val="none" w:sz="0" w:space="0" w:color="auto"/>
        <w:right w:val="none" w:sz="0" w:space="0" w:color="auto"/>
      </w:divBdr>
    </w:div>
    <w:div w:id="1790274977">
      <w:bodyDiv w:val="1"/>
      <w:marLeft w:val="0"/>
      <w:marRight w:val="0"/>
      <w:marTop w:val="0"/>
      <w:marBottom w:val="0"/>
      <w:divBdr>
        <w:top w:val="none" w:sz="0" w:space="0" w:color="auto"/>
        <w:left w:val="none" w:sz="0" w:space="0" w:color="auto"/>
        <w:bottom w:val="none" w:sz="0" w:space="0" w:color="auto"/>
        <w:right w:val="none" w:sz="0" w:space="0" w:color="auto"/>
      </w:divBdr>
    </w:div>
    <w:div w:id="1796485029">
      <w:bodyDiv w:val="1"/>
      <w:marLeft w:val="0"/>
      <w:marRight w:val="0"/>
      <w:marTop w:val="0"/>
      <w:marBottom w:val="0"/>
      <w:divBdr>
        <w:top w:val="none" w:sz="0" w:space="0" w:color="auto"/>
        <w:left w:val="none" w:sz="0" w:space="0" w:color="auto"/>
        <w:bottom w:val="none" w:sz="0" w:space="0" w:color="auto"/>
        <w:right w:val="none" w:sz="0" w:space="0" w:color="auto"/>
      </w:divBdr>
    </w:div>
    <w:div w:id="1796557537">
      <w:bodyDiv w:val="1"/>
      <w:marLeft w:val="0"/>
      <w:marRight w:val="0"/>
      <w:marTop w:val="0"/>
      <w:marBottom w:val="0"/>
      <w:divBdr>
        <w:top w:val="none" w:sz="0" w:space="0" w:color="auto"/>
        <w:left w:val="none" w:sz="0" w:space="0" w:color="auto"/>
        <w:bottom w:val="none" w:sz="0" w:space="0" w:color="auto"/>
        <w:right w:val="none" w:sz="0" w:space="0" w:color="auto"/>
      </w:divBdr>
    </w:div>
    <w:div w:id="1796941998">
      <w:bodyDiv w:val="1"/>
      <w:marLeft w:val="0"/>
      <w:marRight w:val="0"/>
      <w:marTop w:val="0"/>
      <w:marBottom w:val="0"/>
      <w:divBdr>
        <w:top w:val="none" w:sz="0" w:space="0" w:color="auto"/>
        <w:left w:val="none" w:sz="0" w:space="0" w:color="auto"/>
        <w:bottom w:val="none" w:sz="0" w:space="0" w:color="auto"/>
        <w:right w:val="none" w:sz="0" w:space="0" w:color="auto"/>
      </w:divBdr>
    </w:div>
    <w:div w:id="1802384438">
      <w:bodyDiv w:val="1"/>
      <w:marLeft w:val="0"/>
      <w:marRight w:val="0"/>
      <w:marTop w:val="0"/>
      <w:marBottom w:val="0"/>
      <w:divBdr>
        <w:top w:val="none" w:sz="0" w:space="0" w:color="auto"/>
        <w:left w:val="none" w:sz="0" w:space="0" w:color="auto"/>
        <w:bottom w:val="none" w:sz="0" w:space="0" w:color="auto"/>
        <w:right w:val="none" w:sz="0" w:space="0" w:color="auto"/>
      </w:divBdr>
    </w:div>
    <w:div w:id="1809128753">
      <w:bodyDiv w:val="1"/>
      <w:marLeft w:val="0"/>
      <w:marRight w:val="0"/>
      <w:marTop w:val="0"/>
      <w:marBottom w:val="0"/>
      <w:divBdr>
        <w:top w:val="none" w:sz="0" w:space="0" w:color="auto"/>
        <w:left w:val="none" w:sz="0" w:space="0" w:color="auto"/>
        <w:bottom w:val="none" w:sz="0" w:space="0" w:color="auto"/>
        <w:right w:val="none" w:sz="0" w:space="0" w:color="auto"/>
      </w:divBdr>
    </w:div>
    <w:div w:id="1812941765">
      <w:bodyDiv w:val="1"/>
      <w:marLeft w:val="0"/>
      <w:marRight w:val="0"/>
      <w:marTop w:val="0"/>
      <w:marBottom w:val="0"/>
      <w:divBdr>
        <w:top w:val="none" w:sz="0" w:space="0" w:color="auto"/>
        <w:left w:val="none" w:sz="0" w:space="0" w:color="auto"/>
        <w:bottom w:val="none" w:sz="0" w:space="0" w:color="auto"/>
        <w:right w:val="none" w:sz="0" w:space="0" w:color="auto"/>
      </w:divBdr>
      <w:divsChild>
        <w:div w:id="635569251">
          <w:marLeft w:val="0"/>
          <w:marRight w:val="0"/>
          <w:marTop w:val="0"/>
          <w:marBottom w:val="0"/>
          <w:divBdr>
            <w:top w:val="none" w:sz="0" w:space="0" w:color="auto"/>
            <w:left w:val="none" w:sz="0" w:space="0" w:color="auto"/>
            <w:bottom w:val="none" w:sz="0" w:space="0" w:color="auto"/>
            <w:right w:val="none" w:sz="0" w:space="0" w:color="auto"/>
          </w:divBdr>
        </w:div>
        <w:div w:id="1576865034">
          <w:marLeft w:val="0"/>
          <w:marRight w:val="0"/>
          <w:marTop w:val="0"/>
          <w:marBottom w:val="0"/>
          <w:divBdr>
            <w:top w:val="none" w:sz="0" w:space="0" w:color="auto"/>
            <w:left w:val="none" w:sz="0" w:space="0" w:color="auto"/>
            <w:bottom w:val="none" w:sz="0" w:space="0" w:color="auto"/>
            <w:right w:val="none" w:sz="0" w:space="0" w:color="auto"/>
          </w:divBdr>
        </w:div>
        <w:div w:id="1381712787">
          <w:marLeft w:val="0"/>
          <w:marRight w:val="0"/>
          <w:marTop w:val="0"/>
          <w:marBottom w:val="0"/>
          <w:divBdr>
            <w:top w:val="none" w:sz="0" w:space="0" w:color="auto"/>
            <w:left w:val="none" w:sz="0" w:space="0" w:color="auto"/>
            <w:bottom w:val="none" w:sz="0" w:space="0" w:color="auto"/>
            <w:right w:val="none" w:sz="0" w:space="0" w:color="auto"/>
          </w:divBdr>
        </w:div>
      </w:divsChild>
    </w:div>
    <w:div w:id="1816070007">
      <w:bodyDiv w:val="1"/>
      <w:marLeft w:val="0"/>
      <w:marRight w:val="0"/>
      <w:marTop w:val="0"/>
      <w:marBottom w:val="0"/>
      <w:divBdr>
        <w:top w:val="none" w:sz="0" w:space="0" w:color="auto"/>
        <w:left w:val="none" w:sz="0" w:space="0" w:color="auto"/>
        <w:bottom w:val="none" w:sz="0" w:space="0" w:color="auto"/>
        <w:right w:val="none" w:sz="0" w:space="0" w:color="auto"/>
      </w:divBdr>
    </w:div>
    <w:div w:id="1817647582">
      <w:bodyDiv w:val="1"/>
      <w:marLeft w:val="0"/>
      <w:marRight w:val="0"/>
      <w:marTop w:val="0"/>
      <w:marBottom w:val="0"/>
      <w:divBdr>
        <w:top w:val="none" w:sz="0" w:space="0" w:color="auto"/>
        <w:left w:val="none" w:sz="0" w:space="0" w:color="auto"/>
        <w:bottom w:val="none" w:sz="0" w:space="0" w:color="auto"/>
        <w:right w:val="none" w:sz="0" w:space="0" w:color="auto"/>
      </w:divBdr>
    </w:div>
    <w:div w:id="1819345873">
      <w:bodyDiv w:val="1"/>
      <w:marLeft w:val="0"/>
      <w:marRight w:val="0"/>
      <w:marTop w:val="0"/>
      <w:marBottom w:val="0"/>
      <w:divBdr>
        <w:top w:val="none" w:sz="0" w:space="0" w:color="auto"/>
        <w:left w:val="none" w:sz="0" w:space="0" w:color="auto"/>
        <w:bottom w:val="none" w:sz="0" w:space="0" w:color="auto"/>
        <w:right w:val="none" w:sz="0" w:space="0" w:color="auto"/>
      </w:divBdr>
      <w:divsChild>
        <w:div w:id="332218796">
          <w:marLeft w:val="0"/>
          <w:marRight w:val="0"/>
          <w:marTop w:val="0"/>
          <w:marBottom w:val="0"/>
          <w:divBdr>
            <w:top w:val="none" w:sz="0" w:space="0" w:color="auto"/>
            <w:left w:val="none" w:sz="0" w:space="0" w:color="auto"/>
            <w:bottom w:val="none" w:sz="0" w:space="0" w:color="auto"/>
            <w:right w:val="none" w:sz="0" w:space="0" w:color="auto"/>
          </w:divBdr>
        </w:div>
        <w:div w:id="2083480300">
          <w:marLeft w:val="0"/>
          <w:marRight w:val="0"/>
          <w:marTop w:val="0"/>
          <w:marBottom w:val="0"/>
          <w:divBdr>
            <w:top w:val="none" w:sz="0" w:space="0" w:color="auto"/>
            <w:left w:val="none" w:sz="0" w:space="0" w:color="auto"/>
            <w:bottom w:val="none" w:sz="0" w:space="0" w:color="auto"/>
            <w:right w:val="none" w:sz="0" w:space="0" w:color="auto"/>
          </w:divBdr>
        </w:div>
        <w:div w:id="776295166">
          <w:marLeft w:val="0"/>
          <w:marRight w:val="0"/>
          <w:marTop w:val="0"/>
          <w:marBottom w:val="0"/>
          <w:divBdr>
            <w:top w:val="none" w:sz="0" w:space="0" w:color="auto"/>
            <w:left w:val="none" w:sz="0" w:space="0" w:color="auto"/>
            <w:bottom w:val="none" w:sz="0" w:space="0" w:color="auto"/>
            <w:right w:val="none" w:sz="0" w:space="0" w:color="auto"/>
          </w:divBdr>
        </w:div>
        <w:div w:id="194660677">
          <w:marLeft w:val="0"/>
          <w:marRight w:val="0"/>
          <w:marTop w:val="0"/>
          <w:marBottom w:val="0"/>
          <w:divBdr>
            <w:top w:val="none" w:sz="0" w:space="0" w:color="auto"/>
            <w:left w:val="none" w:sz="0" w:space="0" w:color="auto"/>
            <w:bottom w:val="none" w:sz="0" w:space="0" w:color="auto"/>
            <w:right w:val="none" w:sz="0" w:space="0" w:color="auto"/>
          </w:divBdr>
        </w:div>
        <w:div w:id="1859735016">
          <w:marLeft w:val="0"/>
          <w:marRight w:val="0"/>
          <w:marTop w:val="0"/>
          <w:marBottom w:val="0"/>
          <w:divBdr>
            <w:top w:val="none" w:sz="0" w:space="0" w:color="auto"/>
            <w:left w:val="none" w:sz="0" w:space="0" w:color="auto"/>
            <w:bottom w:val="none" w:sz="0" w:space="0" w:color="auto"/>
            <w:right w:val="none" w:sz="0" w:space="0" w:color="auto"/>
          </w:divBdr>
        </w:div>
      </w:divsChild>
    </w:div>
    <w:div w:id="1820146407">
      <w:bodyDiv w:val="1"/>
      <w:marLeft w:val="0"/>
      <w:marRight w:val="0"/>
      <w:marTop w:val="0"/>
      <w:marBottom w:val="0"/>
      <w:divBdr>
        <w:top w:val="none" w:sz="0" w:space="0" w:color="auto"/>
        <w:left w:val="none" w:sz="0" w:space="0" w:color="auto"/>
        <w:bottom w:val="none" w:sz="0" w:space="0" w:color="auto"/>
        <w:right w:val="none" w:sz="0" w:space="0" w:color="auto"/>
      </w:divBdr>
    </w:div>
    <w:div w:id="1822886652">
      <w:bodyDiv w:val="1"/>
      <w:marLeft w:val="0"/>
      <w:marRight w:val="0"/>
      <w:marTop w:val="0"/>
      <w:marBottom w:val="0"/>
      <w:divBdr>
        <w:top w:val="none" w:sz="0" w:space="0" w:color="auto"/>
        <w:left w:val="none" w:sz="0" w:space="0" w:color="auto"/>
        <w:bottom w:val="none" w:sz="0" w:space="0" w:color="auto"/>
        <w:right w:val="none" w:sz="0" w:space="0" w:color="auto"/>
      </w:divBdr>
    </w:div>
    <w:div w:id="1823153101">
      <w:bodyDiv w:val="1"/>
      <w:marLeft w:val="0"/>
      <w:marRight w:val="0"/>
      <w:marTop w:val="0"/>
      <w:marBottom w:val="0"/>
      <w:divBdr>
        <w:top w:val="none" w:sz="0" w:space="0" w:color="auto"/>
        <w:left w:val="none" w:sz="0" w:space="0" w:color="auto"/>
        <w:bottom w:val="none" w:sz="0" w:space="0" w:color="auto"/>
        <w:right w:val="none" w:sz="0" w:space="0" w:color="auto"/>
      </w:divBdr>
    </w:div>
    <w:div w:id="1823697070">
      <w:bodyDiv w:val="1"/>
      <w:marLeft w:val="0"/>
      <w:marRight w:val="0"/>
      <w:marTop w:val="0"/>
      <w:marBottom w:val="0"/>
      <w:divBdr>
        <w:top w:val="none" w:sz="0" w:space="0" w:color="auto"/>
        <w:left w:val="none" w:sz="0" w:space="0" w:color="auto"/>
        <w:bottom w:val="none" w:sz="0" w:space="0" w:color="auto"/>
        <w:right w:val="none" w:sz="0" w:space="0" w:color="auto"/>
      </w:divBdr>
      <w:divsChild>
        <w:div w:id="1517696753">
          <w:marLeft w:val="0"/>
          <w:marRight w:val="0"/>
          <w:marTop w:val="0"/>
          <w:marBottom w:val="0"/>
          <w:divBdr>
            <w:top w:val="none" w:sz="0" w:space="0" w:color="auto"/>
            <w:left w:val="none" w:sz="0" w:space="0" w:color="auto"/>
            <w:bottom w:val="none" w:sz="0" w:space="0" w:color="auto"/>
            <w:right w:val="none" w:sz="0" w:space="0" w:color="auto"/>
          </w:divBdr>
        </w:div>
        <w:div w:id="1322583203">
          <w:marLeft w:val="0"/>
          <w:marRight w:val="0"/>
          <w:marTop w:val="0"/>
          <w:marBottom w:val="0"/>
          <w:divBdr>
            <w:top w:val="none" w:sz="0" w:space="0" w:color="auto"/>
            <w:left w:val="none" w:sz="0" w:space="0" w:color="auto"/>
            <w:bottom w:val="none" w:sz="0" w:space="0" w:color="auto"/>
            <w:right w:val="none" w:sz="0" w:space="0" w:color="auto"/>
          </w:divBdr>
        </w:div>
        <w:div w:id="1961574208">
          <w:marLeft w:val="0"/>
          <w:marRight w:val="0"/>
          <w:marTop w:val="0"/>
          <w:marBottom w:val="0"/>
          <w:divBdr>
            <w:top w:val="none" w:sz="0" w:space="0" w:color="auto"/>
            <w:left w:val="none" w:sz="0" w:space="0" w:color="auto"/>
            <w:bottom w:val="none" w:sz="0" w:space="0" w:color="auto"/>
            <w:right w:val="none" w:sz="0" w:space="0" w:color="auto"/>
          </w:divBdr>
        </w:div>
        <w:div w:id="153683947">
          <w:marLeft w:val="0"/>
          <w:marRight w:val="0"/>
          <w:marTop w:val="0"/>
          <w:marBottom w:val="0"/>
          <w:divBdr>
            <w:top w:val="none" w:sz="0" w:space="0" w:color="auto"/>
            <w:left w:val="none" w:sz="0" w:space="0" w:color="auto"/>
            <w:bottom w:val="none" w:sz="0" w:space="0" w:color="auto"/>
            <w:right w:val="none" w:sz="0" w:space="0" w:color="auto"/>
          </w:divBdr>
        </w:div>
        <w:div w:id="1163549717">
          <w:marLeft w:val="0"/>
          <w:marRight w:val="0"/>
          <w:marTop w:val="0"/>
          <w:marBottom w:val="0"/>
          <w:divBdr>
            <w:top w:val="none" w:sz="0" w:space="0" w:color="auto"/>
            <w:left w:val="none" w:sz="0" w:space="0" w:color="auto"/>
            <w:bottom w:val="none" w:sz="0" w:space="0" w:color="auto"/>
            <w:right w:val="none" w:sz="0" w:space="0" w:color="auto"/>
          </w:divBdr>
        </w:div>
        <w:div w:id="837311287">
          <w:marLeft w:val="0"/>
          <w:marRight w:val="0"/>
          <w:marTop w:val="0"/>
          <w:marBottom w:val="0"/>
          <w:divBdr>
            <w:top w:val="none" w:sz="0" w:space="0" w:color="auto"/>
            <w:left w:val="none" w:sz="0" w:space="0" w:color="auto"/>
            <w:bottom w:val="none" w:sz="0" w:space="0" w:color="auto"/>
            <w:right w:val="none" w:sz="0" w:space="0" w:color="auto"/>
          </w:divBdr>
        </w:div>
      </w:divsChild>
    </w:div>
    <w:div w:id="1824541964">
      <w:bodyDiv w:val="1"/>
      <w:marLeft w:val="0"/>
      <w:marRight w:val="0"/>
      <w:marTop w:val="0"/>
      <w:marBottom w:val="0"/>
      <w:divBdr>
        <w:top w:val="none" w:sz="0" w:space="0" w:color="auto"/>
        <w:left w:val="none" w:sz="0" w:space="0" w:color="auto"/>
        <w:bottom w:val="none" w:sz="0" w:space="0" w:color="auto"/>
        <w:right w:val="none" w:sz="0" w:space="0" w:color="auto"/>
      </w:divBdr>
    </w:div>
    <w:div w:id="1824659630">
      <w:bodyDiv w:val="1"/>
      <w:marLeft w:val="0"/>
      <w:marRight w:val="0"/>
      <w:marTop w:val="0"/>
      <w:marBottom w:val="0"/>
      <w:divBdr>
        <w:top w:val="none" w:sz="0" w:space="0" w:color="auto"/>
        <w:left w:val="none" w:sz="0" w:space="0" w:color="auto"/>
        <w:bottom w:val="none" w:sz="0" w:space="0" w:color="auto"/>
        <w:right w:val="none" w:sz="0" w:space="0" w:color="auto"/>
      </w:divBdr>
    </w:div>
    <w:div w:id="1825471636">
      <w:bodyDiv w:val="1"/>
      <w:marLeft w:val="0"/>
      <w:marRight w:val="0"/>
      <w:marTop w:val="0"/>
      <w:marBottom w:val="0"/>
      <w:divBdr>
        <w:top w:val="none" w:sz="0" w:space="0" w:color="auto"/>
        <w:left w:val="none" w:sz="0" w:space="0" w:color="auto"/>
        <w:bottom w:val="none" w:sz="0" w:space="0" w:color="auto"/>
        <w:right w:val="none" w:sz="0" w:space="0" w:color="auto"/>
      </w:divBdr>
      <w:divsChild>
        <w:div w:id="1149174107">
          <w:marLeft w:val="0"/>
          <w:marRight w:val="0"/>
          <w:marTop w:val="0"/>
          <w:marBottom w:val="0"/>
          <w:divBdr>
            <w:top w:val="none" w:sz="0" w:space="0" w:color="auto"/>
            <w:left w:val="none" w:sz="0" w:space="0" w:color="auto"/>
            <w:bottom w:val="none" w:sz="0" w:space="0" w:color="auto"/>
            <w:right w:val="none" w:sz="0" w:space="0" w:color="auto"/>
          </w:divBdr>
        </w:div>
        <w:div w:id="76103047">
          <w:marLeft w:val="0"/>
          <w:marRight w:val="0"/>
          <w:marTop w:val="0"/>
          <w:marBottom w:val="0"/>
          <w:divBdr>
            <w:top w:val="none" w:sz="0" w:space="0" w:color="auto"/>
            <w:left w:val="none" w:sz="0" w:space="0" w:color="auto"/>
            <w:bottom w:val="none" w:sz="0" w:space="0" w:color="auto"/>
            <w:right w:val="none" w:sz="0" w:space="0" w:color="auto"/>
          </w:divBdr>
        </w:div>
      </w:divsChild>
    </w:div>
    <w:div w:id="1827626885">
      <w:bodyDiv w:val="1"/>
      <w:marLeft w:val="0"/>
      <w:marRight w:val="0"/>
      <w:marTop w:val="0"/>
      <w:marBottom w:val="0"/>
      <w:divBdr>
        <w:top w:val="none" w:sz="0" w:space="0" w:color="auto"/>
        <w:left w:val="none" w:sz="0" w:space="0" w:color="auto"/>
        <w:bottom w:val="none" w:sz="0" w:space="0" w:color="auto"/>
        <w:right w:val="none" w:sz="0" w:space="0" w:color="auto"/>
      </w:divBdr>
    </w:div>
    <w:div w:id="1828203390">
      <w:bodyDiv w:val="1"/>
      <w:marLeft w:val="0"/>
      <w:marRight w:val="0"/>
      <w:marTop w:val="0"/>
      <w:marBottom w:val="0"/>
      <w:divBdr>
        <w:top w:val="none" w:sz="0" w:space="0" w:color="auto"/>
        <w:left w:val="none" w:sz="0" w:space="0" w:color="auto"/>
        <w:bottom w:val="none" w:sz="0" w:space="0" w:color="auto"/>
        <w:right w:val="none" w:sz="0" w:space="0" w:color="auto"/>
      </w:divBdr>
      <w:divsChild>
        <w:div w:id="229536687">
          <w:marLeft w:val="0"/>
          <w:marRight w:val="0"/>
          <w:marTop w:val="0"/>
          <w:marBottom w:val="0"/>
          <w:divBdr>
            <w:top w:val="none" w:sz="0" w:space="0" w:color="auto"/>
            <w:left w:val="none" w:sz="0" w:space="0" w:color="auto"/>
            <w:bottom w:val="none" w:sz="0" w:space="0" w:color="auto"/>
            <w:right w:val="none" w:sz="0" w:space="0" w:color="auto"/>
          </w:divBdr>
        </w:div>
        <w:div w:id="827865205">
          <w:marLeft w:val="0"/>
          <w:marRight w:val="0"/>
          <w:marTop w:val="0"/>
          <w:marBottom w:val="0"/>
          <w:divBdr>
            <w:top w:val="none" w:sz="0" w:space="0" w:color="auto"/>
            <w:left w:val="none" w:sz="0" w:space="0" w:color="auto"/>
            <w:bottom w:val="none" w:sz="0" w:space="0" w:color="auto"/>
            <w:right w:val="none" w:sz="0" w:space="0" w:color="auto"/>
          </w:divBdr>
        </w:div>
      </w:divsChild>
    </w:div>
    <w:div w:id="1830056806">
      <w:bodyDiv w:val="1"/>
      <w:marLeft w:val="0"/>
      <w:marRight w:val="0"/>
      <w:marTop w:val="0"/>
      <w:marBottom w:val="0"/>
      <w:divBdr>
        <w:top w:val="none" w:sz="0" w:space="0" w:color="auto"/>
        <w:left w:val="none" w:sz="0" w:space="0" w:color="auto"/>
        <w:bottom w:val="none" w:sz="0" w:space="0" w:color="auto"/>
        <w:right w:val="none" w:sz="0" w:space="0" w:color="auto"/>
      </w:divBdr>
    </w:div>
    <w:div w:id="1830557561">
      <w:bodyDiv w:val="1"/>
      <w:marLeft w:val="0"/>
      <w:marRight w:val="0"/>
      <w:marTop w:val="0"/>
      <w:marBottom w:val="0"/>
      <w:divBdr>
        <w:top w:val="none" w:sz="0" w:space="0" w:color="auto"/>
        <w:left w:val="none" w:sz="0" w:space="0" w:color="auto"/>
        <w:bottom w:val="none" w:sz="0" w:space="0" w:color="auto"/>
        <w:right w:val="none" w:sz="0" w:space="0" w:color="auto"/>
      </w:divBdr>
      <w:divsChild>
        <w:div w:id="869151153">
          <w:marLeft w:val="0"/>
          <w:marRight w:val="0"/>
          <w:marTop w:val="15"/>
          <w:marBottom w:val="0"/>
          <w:divBdr>
            <w:top w:val="none" w:sz="0" w:space="0" w:color="auto"/>
            <w:left w:val="none" w:sz="0" w:space="0" w:color="auto"/>
            <w:bottom w:val="none" w:sz="0" w:space="0" w:color="auto"/>
            <w:right w:val="none" w:sz="0" w:space="0" w:color="auto"/>
          </w:divBdr>
          <w:divsChild>
            <w:div w:id="1508982429">
              <w:marLeft w:val="0"/>
              <w:marRight w:val="0"/>
              <w:marTop w:val="0"/>
              <w:marBottom w:val="0"/>
              <w:divBdr>
                <w:top w:val="none" w:sz="0" w:space="0" w:color="auto"/>
                <w:left w:val="none" w:sz="0" w:space="0" w:color="auto"/>
                <w:bottom w:val="none" w:sz="0" w:space="0" w:color="auto"/>
                <w:right w:val="none" w:sz="0" w:space="0" w:color="auto"/>
              </w:divBdr>
              <w:divsChild>
                <w:div w:id="1050687812">
                  <w:marLeft w:val="0"/>
                  <w:marRight w:val="0"/>
                  <w:marTop w:val="0"/>
                  <w:marBottom w:val="0"/>
                  <w:divBdr>
                    <w:top w:val="none" w:sz="0" w:space="0" w:color="auto"/>
                    <w:left w:val="none" w:sz="0" w:space="0" w:color="auto"/>
                    <w:bottom w:val="none" w:sz="0" w:space="0" w:color="auto"/>
                    <w:right w:val="none" w:sz="0" w:space="0" w:color="auto"/>
                  </w:divBdr>
                </w:div>
                <w:div w:id="98919711">
                  <w:marLeft w:val="0"/>
                  <w:marRight w:val="0"/>
                  <w:marTop w:val="0"/>
                  <w:marBottom w:val="0"/>
                  <w:divBdr>
                    <w:top w:val="none" w:sz="0" w:space="0" w:color="auto"/>
                    <w:left w:val="none" w:sz="0" w:space="0" w:color="auto"/>
                    <w:bottom w:val="none" w:sz="0" w:space="0" w:color="auto"/>
                    <w:right w:val="none" w:sz="0" w:space="0" w:color="auto"/>
                  </w:divBdr>
                </w:div>
                <w:div w:id="1922792816">
                  <w:marLeft w:val="0"/>
                  <w:marRight w:val="0"/>
                  <w:marTop w:val="0"/>
                  <w:marBottom w:val="0"/>
                  <w:divBdr>
                    <w:top w:val="none" w:sz="0" w:space="0" w:color="auto"/>
                    <w:left w:val="none" w:sz="0" w:space="0" w:color="auto"/>
                    <w:bottom w:val="none" w:sz="0" w:space="0" w:color="auto"/>
                    <w:right w:val="none" w:sz="0" w:space="0" w:color="auto"/>
                  </w:divBdr>
                </w:div>
                <w:div w:id="1860461696">
                  <w:marLeft w:val="0"/>
                  <w:marRight w:val="0"/>
                  <w:marTop w:val="0"/>
                  <w:marBottom w:val="0"/>
                  <w:divBdr>
                    <w:top w:val="none" w:sz="0" w:space="0" w:color="auto"/>
                    <w:left w:val="none" w:sz="0" w:space="0" w:color="auto"/>
                    <w:bottom w:val="none" w:sz="0" w:space="0" w:color="auto"/>
                    <w:right w:val="none" w:sz="0" w:space="0" w:color="auto"/>
                  </w:divBdr>
                </w:div>
                <w:div w:id="758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2020">
          <w:marLeft w:val="0"/>
          <w:marRight w:val="0"/>
          <w:marTop w:val="15"/>
          <w:marBottom w:val="0"/>
          <w:divBdr>
            <w:top w:val="none" w:sz="0" w:space="0" w:color="auto"/>
            <w:left w:val="none" w:sz="0" w:space="0" w:color="auto"/>
            <w:bottom w:val="none" w:sz="0" w:space="0" w:color="auto"/>
            <w:right w:val="none" w:sz="0" w:space="0" w:color="auto"/>
          </w:divBdr>
          <w:divsChild>
            <w:div w:id="20483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4904">
      <w:bodyDiv w:val="1"/>
      <w:marLeft w:val="0"/>
      <w:marRight w:val="0"/>
      <w:marTop w:val="0"/>
      <w:marBottom w:val="0"/>
      <w:divBdr>
        <w:top w:val="none" w:sz="0" w:space="0" w:color="auto"/>
        <w:left w:val="none" w:sz="0" w:space="0" w:color="auto"/>
        <w:bottom w:val="none" w:sz="0" w:space="0" w:color="auto"/>
        <w:right w:val="none" w:sz="0" w:space="0" w:color="auto"/>
      </w:divBdr>
    </w:div>
    <w:div w:id="1832481234">
      <w:bodyDiv w:val="1"/>
      <w:marLeft w:val="0"/>
      <w:marRight w:val="0"/>
      <w:marTop w:val="0"/>
      <w:marBottom w:val="0"/>
      <w:divBdr>
        <w:top w:val="none" w:sz="0" w:space="0" w:color="auto"/>
        <w:left w:val="none" w:sz="0" w:space="0" w:color="auto"/>
        <w:bottom w:val="none" w:sz="0" w:space="0" w:color="auto"/>
        <w:right w:val="none" w:sz="0" w:space="0" w:color="auto"/>
      </w:divBdr>
    </w:div>
    <w:div w:id="1833449706">
      <w:bodyDiv w:val="1"/>
      <w:marLeft w:val="0"/>
      <w:marRight w:val="0"/>
      <w:marTop w:val="0"/>
      <w:marBottom w:val="0"/>
      <w:divBdr>
        <w:top w:val="none" w:sz="0" w:space="0" w:color="auto"/>
        <w:left w:val="none" w:sz="0" w:space="0" w:color="auto"/>
        <w:bottom w:val="none" w:sz="0" w:space="0" w:color="auto"/>
        <w:right w:val="none" w:sz="0" w:space="0" w:color="auto"/>
      </w:divBdr>
    </w:div>
    <w:div w:id="1835295640">
      <w:bodyDiv w:val="1"/>
      <w:marLeft w:val="0"/>
      <w:marRight w:val="0"/>
      <w:marTop w:val="0"/>
      <w:marBottom w:val="0"/>
      <w:divBdr>
        <w:top w:val="none" w:sz="0" w:space="0" w:color="auto"/>
        <w:left w:val="none" w:sz="0" w:space="0" w:color="auto"/>
        <w:bottom w:val="none" w:sz="0" w:space="0" w:color="auto"/>
        <w:right w:val="none" w:sz="0" w:space="0" w:color="auto"/>
      </w:divBdr>
    </w:div>
    <w:div w:id="1836265604">
      <w:bodyDiv w:val="1"/>
      <w:marLeft w:val="0"/>
      <w:marRight w:val="0"/>
      <w:marTop w:val="0"/>
      <w:marBottom w:val="0"/>
      <w:divBdr>
        <w:top w:val="none" w:sz="0" w:space="0" w:color="auto"/>
        <w:left w:val="none" w:sz="0" w:space="0" w:color="auto"/>
        <w:bottom w:val="none" w:sz="0" w:space="0" w:color="auto"/>
        <w:right w:val="none" w:sz="0" w:space="0" w:color="auto"/>
      </w:divBdr>
    </w:div>
    <w:div w:id="1836457628">
      <w:bodyDiv w:val="1"/>
      <w:marLeft w:val="0"/>
      <w:marRight w:val="0"/>
      <w:marTop w:val="0"/>
      <w:marBottom w:val="0"/>
      <w:divBdr>
        <w:top w:val="none" w:sz="0" w:space="0" w:color="auto"/>
        <w:left w:val="none" w:sz="0" w:space="0" w:color="auto"/>
        <w:bottom w:val="none" w:sz="0" w:space="0" w:color="auto"/>
        <w:right w:val="none" w:sz="0" w:space="0" w:color="auto"/>
      </w:divBdr>
    </w:div>
    <w:div w:id="1836994781">
      <w:bodyDiv w:val="1"/>
      <w:marLeft w:val="0"/>
      <w:marRight w:val="0"/>
      <w:marTop w:val="0"/>
      <w:marBottom w:val="0"/>
      <w:divBdr>
        <w:top w:val="none" w:sz="0" w:space="0" w:color="auto"/>
        <w:left w:val="none" w:sz="0" w:space="0" w:color="auto"/>
        <w:bottom w:val="none" w:sz="0" w:space="0" w:color="auto"/>
        <w:right w:val="none" w:sz="0" w:space="0" w:color="auto"/>
      </w:divBdr>
    </w:div>
    <w:div w:id="1838686493">
      <w:bodyDiv w:val="1"/>
      <w:marLeft w:val="0"/>
      <w:marRight w:val="0"/>
      <w:marTop w:val="0"/>
      <w:marBottom w:val="0"/>
      <w:divBdr>
        <w:top w:val="none" w:sz="0" w:space="0" w:color="auto"/>
        <w:left w:val="none" w:sz="0" w:space="0" w:color="auto"/>
        <w:bottom w:val="none" w:sz="0" w:space="0" w:color="auto"/>
        <w:right w:val="none" w:sz="0" w:space="0" w:color="auto"/>
      </w:divBdr>
    </w:div>
    <w:div w:id="1839808389">
      <w:bodyDiv w:val="1"/>
      <w:marLeft w:val="0"/>
      <w:marRight w:val="0"/>
      <w:marTop w:val="0"/>
      <w:marBottom w:val="0"/>
      <w:divBdr>
        <w:top w:val="none" w:sz="0" w:space="0" w:color="auto"/>
        <w:left w:val="none" w:sz="0" w:space="0" w:color="auto"/>
        <w:bottom w:val="none" w:sz="0" w:space="0" w:color="auto"/>
        <w:right w:val="none" w:sz="0" w:space="0" w:color="auto"/>
      </w:divBdr>
    </w:div>
    <w:div w:id="1839878598">
      <w:bodyDiv w:val="1"/>
      <w:marLeft w:val="0"/>
      <w:marRight w:val="0"/>
      <w:marTop w:val="0"/>
      <w:marBottom w:val="0"/>
      <w:divBdr>
        <w:top w:val="none" w:sz="0" w:space="0" w:color="auto"/>
        <w:left w:val="none" w:sz="0" w:space="0" w:color="auto"/>
        <w:bottom w:val="none" w:sz="0" w:space="0" w:color="auto"/>
        <w:right w:val="none" w:sz="0" w:space="0" w:color="auto"/>
      </w:divBdr>
    </w:div>
    <w:div w:id="1851335964">
      <w:bodyDiv w:val="1"/>
      <w:marLeft w:val="0"/>
      <w:marRight w:val="0"/>
      <w:marTop w:val="0"/>
      <w:marBottom w:val="0"/>
      <w:divBdr>
        <w:top w:val="none" w:sz="0" w:space="0" w:color="auto"/>
        <w:left w:val="none" w:sz="0" w:space="0" w:color="auto"/>
        <w:bottom w:val="none" w:sz="0" w:space="0" w:color="auto"/>
        <w:right w:val="none" w:sz="0" w:space="0" w:color="auto"/>
      </w:divBdr>
    </w:div>
    <w:div w:id="1851481883">
      <w:bodyDiv w:val="1"/>
      <w:marLeft w:val="0"/>
      <w:marRight w:val="0"/>
      <w:marTop w:val="0"/>
      <w:marBottom w:val="0"/>
      <w:divBdr>
        <w:top w:val="none" w:sz="0" w:space="0" w:color="auto"/>
        <w:left w:val="none" w:sz="0" w:space="0" w:color="auto"/>
        <w:bottom w:val="none" w:sz="0" w:space="0" w:color="auto"/>
        <w:right w:val="none" w:sz="0" w:space="0" w:color="auto"/>
      </w:divBdr>
    </w:div>
    <w:div w:id="1855804590">
      <w:bodyDiv w:val="1"/>
      <w:marLeft w:val="0"/>
      <w:marRight w:val="0"/>
      <w:marTop w:val="0"/>
      <w:marBottom w:val="0"/>
      <w:divBdr>
        <w:top w:val="none" w:sz="0" w:space="0" w:color="auto"/>
        <w:left w:val="none" w:sz="0" w:space="0" w:color="auto"/>
        <w:bottom w:val="none" w:sz="0" w:space="0" w:color="auto"/>
        <w:right w:val="none" w:sz="0" w:space="0" w:color="auto"/>
      </w:divBdr>
    </w:div>
    <w:div w:id="1856381791">
      <w:bodyDiv w:val="1"/>
      <w:marLeft w:val="0"/>
      <w:marRight w:val="0"/>
      <w:marTop w:val="0"/>
      <w:marBottom w:val="0"/>
      <w:divBdr>
        <w:top w:val="none" w:sz="0" w:space="0" w:color="auto"/>
        <w:left w:val="none" w:sz="0" w:space="0" w:color="auto"/>
        <w:bottom w:val="none" w:sz="0" w:space="0" w:color="auto"/>
        <w:right w:val="none" w:sz="0" w:space="0" w:color="auto"/>
      </w:divBdr>
    </w:div>
    <w:div w:id="1861428972">
      <w:bodyDiv w:val="1"/>
      <w:marLeft w:val="0"/>
      <w:marRight w:val="0"/>
      <w:marTop w:val="0"/>
      <w:marBottom w:val="0"/>
      <w:divBdr>
        <w:top w:val="none" w:sz="0" w:space="0" w:color="auto"/>
        <w:left w:val="none" w:sz="0" w:space="0" w:color="auto"/>
        <w:bottom w:val="none" w:sz="0" w:space="0" w:color="auto"/>
        <w:right w:val="none" w:sz="0" w:space="0" w:color="auto"/>
      </w:divBdr>
      <w:divsChild>
        <w:div w:id="126553030">
          <w:marLeft w:val="0"/>
          <w:marRight w:val="0"/>
          <w:marTop w:val="0"/>
          <w:marBottom w:val="0"/>
          <w:divBdr>
            <w:top w:val="none" w:sz="0" w:space="0" w:color="auto"/>
            <w:left w:val="none" w:sz="0" w:space="0" w:color="auto"/>
            <w:bottom w:val="none" w:sz="0" w:space="0" w:color="auto"/>
            <w:right w:val="none" w:sz="0" w:space="0" w:color="auto"/>
          </w:divBdr>
        </w:div>
        <w:div w:id="642272289">
          <w:marLeft w:val="0"/>
          <w:marRight w:val="0"/>
          <w:marTop w:val="0"/>
          <w:marBottom w:val="0"/>
          <w:divBdr>
            <w:top w:val="none" w:sz="0" w:space="0" w:color="auto"/>
            <w:left w:val="none" w:sz="0" w:space="0" w:color="auto"/>
            <w:bottom w:val="none" w:sz="0" w:space="0" w:color="auto"/>
            <w:right w:val="none" w:sz="0" w:space="0" w:color="auto"/>
          </w:divBdr>
        </w:div>
        <w:div w:id="571743638">
          <w:marLeft w:val="0"/>
          <w:marRight w:val="0"/>
          <w:marTop w:val="0"/>
          <w:marBottom w:val="0"/>
          <w:divBdr>
            <w:top w:val="none" w:sz="0" w:space="0" w:color="auto"/>
            <w:left w:val="none" w:sz="0" w:space="0" w:color="auto"/>
            <w:bottom w:val="none" w:sz="0" w:space="0" w:color="auto"/>
            <w:right w:val="none" w:sz="0" w:space="0" w:color="auto"/>
          </w:divBdr>
        </w:div>
        <w:div w:id="579799797">
          <w:marLeft w:val="0"/>
          <w:marRight w:val="0"/>
          <w:marTop w:val="0"/>
          <w:marBottom w:val="0"/>
          <w:divBdr>
            <w:top w:val="none" w:sz="0" w:space="0" w:color="auto"/>
            <w:left w:val="none" w:sz="0" w:space="0" w:color="auto"/>
            <w:bottom w:val="none" w:sz="0" w:space="0" w:color="auto"/>
            <w:right w:val="none" w:sz="0" w:space="0" w:color="auto"/>
          </w:divBdr>
        </w:div>
      </w:divsChild>
    </w:div>
    <w:div w:id="1862695231">
      <w:bodyDiv w:val="1"/>
      <w:marLeft w:val="0"/>
      <w:marRight w:val="0"/>
      <w:marTop w:val="0"/>
      <w:marBottom w:val="0"/>
      <w:divBdr>
        <w:top w:val="none" w:sz="0" w:space="0" w:color="auto"/>
        <w:left w:val="none" w:sz="0" w:space="0" w:color="auto"/>
        <w:bottom w:val="none" w:sz="0" w:space="0" w:color="auto"/>
        <w:right w:val="none" w:sz="0" w:space="0" w:color="auto"/>
      </w:divBdr>
    </w:div>
    <w:div w:id="1867677187">
      <w:bodyDiv w:val="1"/>
      <w:marLeft w:val="0"/>
      <w:marRight w:val="0"/>
      <w:marTop w:val="0"/>
      <w:marBottom w:val="0"/>
      <w:divBdr>
        <w:top w:val="none" w:sz="0" w:space="0" w:color="auto"/>
        <w:left w:val="none" w:sz="0" w:space="0" w:color="auto"/>
        <w:bottom w:val="none" w:sz="0" w:space="0" w:color="auto"/>
        <w:right w:val="none" w:sz="0" w:space="0" w:color="auto"/>
      </w:divBdr>
    </w:div>
    <w:div w:id="1871450130">
      <w:bodyDiv w:val="1"/>
      <w:marLeft w:val="0"/>
      <w:marRight w:val="0"/>
      <w:marTop w:val="0"/>
      <w:marBottom w:val="0"/>
      <w:divBdr>
        <w:top w:val="none" w:sz="0" w:space="0" w:color="auto"/>
        <w:left w:val="none" w:sz="0" w:space="0" w:color="auto"/>
        <w:bottom w:val="none" w:sz="0" w:space="0" w:color="auto"/>
        <w:right w:val="none" w:sz="0" w:space="0" w:color="auto"/>
      </w:divBdr>
    </w:div>
    <w:div w:id="1871914370">
      <w:bodyDiv w:val="1"/>
      <w:marLeft w:val="0"/>
      <w:marRight w:val="0"/>
      <w:marTop w:val="0"/>
      <w:marBottom w:val="0"/>
      <w:divBdr>
        <w:top w:val="none" w:sz="0" w:space="0" w:color="auto"/>
        <w:left w:val="none" w:sz="0" w:space="0" w:color="auto"/>
        <w:bottom w:val="none" w:sz="0" w:space="0" w:color="auto"/>
        <w:right w:val="none" w:sz="0" w:space="0" w:color="auto"/>
      </w:divBdr>
    </w:div>
    <w:div w:id="1877233101">
      <w:bodyDiv w:val="1"/>
      <w:marLeft w:val="0"/>
      <w:marRight w:val="0"/>
      <w:marTop w:val="0"/>
      <w:marBottom w:val="0"/>
      <w:divBdr>
        <w:top w:val="none" w:sz="0" w:space="0" w:color="auto"/>
        <w:left w:val="none" w:sz="0" w:space="0" w:color="auto"/>
        <w:bottom w:val="none" w:sz="0" w:space="0" w:color="auto"/>
        <w:right w:val="none" w:sz="0" w:space="0" w:color="auto"/>
      </w:divBdr>
      <w:divsChild>
        <w:div w:id="1900162604">
          <w:marLeft w:val="0"/>
          <w:marRight w:val="0"/>
          <w:marTop w:val="0"/>
          <w:marBottom w:val="0"/>
          <w:divBdr>
            <w:top w:val="none" w:sz="0" w:space="0" w:color="auto"/>
            <w:left w:val="none" w:sz="0" w:space="0" w:color="auto"/>
            <w:bottom w:val="none" w:sz="0" w:space="0" w:color="auto"/>
            <w:right w:val="none" w:sz="0" w:space="0" w:color="auto"/>
          </w:divBdr>
          <w:divsChild>
            <w:div w:id="12218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2634">
      <w:bodyDiv w:val="1"/>
      <w:marLeft w:val="0"/>
      <w:marRight w:val="0"/>
      <w:marTop w:val="0"/>
      <w:marBottom w:val="0"/>
      <w:divBdr>
        <w:top w:val="none" w:sz="0" w:space="0" w:color="auto"/>
        <w:left w:val="none" w:sz="0" w:space="0" w:color="auto"/>
        <w:bottom w:val="none" w:sz="0" w:space="0" w:color="auto"/>
        <w:right w:val="none" w:sz="0" w:space="0" w:color="auto"/>
      </w:divBdr>
    </w:div>
    <w:div w:id="1884637243">
      <w:bodyDiv w:val="1"/>
      <w:marLeft w:val="0"/>
      <w:marRight w:val="0"/>
      <w:marTop w:val="0"/>
      <w:marBottom w:val="0"/>
      <w:divBdr>
        <w:top w:val="none" w:sz="0" w:space="0" w:color="auto"/>
        <w:left w:val="none" w:sz="0" w:space="0" w:color="auto"/>
        <w:bottom w:val="none" w:sz="0" w:space="0" w:color="auto"/>
        <w:right w:val="none" w:sz="0" w:space="0" w:color="auto"/>
      </w:divBdr>
    </w:div>
    <w:div w:id="1885290481">
      <w:bodyDiv w:val="1"/>
      <w:marLeft w:val="0"/>
      <w:marRight w:val="0"/>
      <w:marTop w:val="0"/>
      <w:marBottom w:val="0"/>
      <w:divBdr>
        <w:top w:val="none" w:sz="0" w:space="0" w:color="auto"/>
        <w:left w:val="none" w:sz="0" w:space="0" w:color="auto"/>
        <w:bottom w:val="none" w:sz="0" w:space="0" w:color="auto"/>
        <w:right w:val="none" w:sz="0" w:space="0" w:color="auto"/>
      </w:divBdr>
    </w:div>
    <w:div w:id="1885755120">
      <w:bodyDiv w:val="1"/>
      <w:marLeft w:val="0"/>
      <w:marRight w:val="0"/>
      <w:marTop w:val="0"/>
      <w:marBottom w:val="0"/>
      <w:divBdr>
        <w:top w:val="none" w:sz="0" w:space="0" w:color="auto"/>
        <w:left w:val="none" w:sz="0" w:space="0" w:color="auto"/>
        <w:bottom w:val="none" w:sz="0" w:space="0" w:color="auto"/>
        <w:right w:val="none" w:sz="0" w:space="0" w:color="auto"/>
      </w:divBdr>
      <w:divsChild>
        <w:div w:id="729380405">
          <w:marLeft w:val="0"/>
          <w:marRight w:val="0"/>
          <w:marTop w:val="0"/>
          <w:marBottom w:val="0"/>
          <w:divBdr>
            <w:top w:val="none" w:sz="0" w:space="0" w:color="auto"/>
            <w:left w:val="none" w:sz="0" w:space="0" w:color="auto"/>
            <w:bottom w:val="none" w:sz="0" w:space="0" w:color="auto"/>
            <w:right w:val="none" w:sz="0" w:space="0" w:color="auto"/>
          </w:divBdr>
        </w:div>
        <w:div w:id="124281912">
          <w:marLeft w:val="0"/>
          <w:marRight w:val="0"/>
          <w:marTop w:val="0"/>
          <w:marBottom w:val="0"/>
          <w:divBdr>
            <w:top w:val="none" w:sz="0" w:space="0" w:color="auto"/>
            <w:left w:val="none" w:sz="0" w:space="0" w:color="auto"/>
            <w:bottom w:val="none" w:sz="0" w:space="0" w:color="auto"/>
            <w:right w:val="none" w:sz="0" w:space="0" w:color="auto"/>
          </w:divBdr>
        </w:div>
      </w:divsChild>
    </w:div>
    <w:div w:id="1888448120">
      <w:bodyDiv w:val="1"/>
      <w:marLeft w:val="0"/>
      <w:marRight w:val="0"/>
      <w:marTop w:val="0"/>
      <w:marBottom w:val="0"/>
      <w:divBdr>
        <w:top w:val="none" w:sz="0" w:space="0" w:color="auto"/>
        <w:left w:val="none" w:sz="0" w:space="0" w:color="auto"/>
        <w:bottom w:val="none" w:sz="0" w:space="0" w:color="auto"/>
        <w:right w:val="none" w:sz="0" w:space="0" w:color="auto"/>
      </w:divBdr>
    </w:div>
    <w:div w:id="1889998271">
      <w:bodyDiv w:val="1"/>
      <w:marLeft w:val="0"/>
      <w:marRight w:val="0"/>
      <w:marTop w:val="0"/>
      <w:marBottom w:val="0"/>
      <w:divBdr>
        <w:top w:val="none" w:sz="0" w:space="0" w:color="auto"/>
        <w:left w:val="none" w:sz="0" w:space="0" w:color="auto"/>
        <w:bottom w:val="none" w:sz="0" w:space="0" w:color="auto"/>
        <w:right w:val="none" w:sz="0" w:space="0" w:color="auto"/>
      </w:divBdr>
    </w:div>
    <w:div w:id="1892182491">
      <w:bodyDiv w:val="1"/>
      <w:marLeft w:val="0"/>
      <w:marRight w:val="0"/>
      <w:marTop w:val="0"/>
      <w:marBottom w:val="0"/>
      <w:divBdr>
        <w:top w:val="none" w:sz="0" w:space="0" w:color="auto"/>
        <w:left w:val="none" w:sz="0" w:space="0" w:color="auto"/>
        <w:bottom w:val="none" w:sz="0" w:space="0" w:color="auto"/>
        <w:right w:val="none" w:sz="0" w:space="0" w:color="auto"/>
      </w:divBdr>
    </w:div>
    <w:div w:id="1894194536">
      <w:bodyDiv w:val="1"/>
      <w:marLeft w:val="0"/>
      <w:marRight w:val="0"/>
      <w:marTop w:val="0"/>
      <w:marBottom w:val="0"/>
      <w:divBdr>
        <w:top w:val="none" w:sz="0" w:space="0" w:color="auto"/>
        <w:left w:val="none" w:sz="0" w:space="0" w:color="auto"/>
        <w:bottom w:val="none" w:sz="0" w:space="0" w:color="auto"/>
        <w:right w:val="none" w:sz="0" w:space="0" w:color="auto"/>
      </w:divBdr>
      <w:divsChild>
        <w:div w:id="427819787">
          <w:marLeft w:val="0"/>
          <w:marRight w:val="0"/>
          <w:marTop w:val="0"/>
          <w:marBottom w:val="0"/>
          <w:divBdr>
            <w:top w:val="none" w:sz="0" w:space="0" w:color="auto"/>
            <w:left w:val="none" w:sz="0" w:space="0" w:color="auto"/>
            <w:bottom w:val="none" w:sz="0" w:space="0" w:color="auto"/>
            <w:right w:val="none" w:sz="0" w:space="0" w:color="auto"/>
          </w:divBdr>
        </w:div>
        <w:div w:id="1128280470">
          <w:marLeft w:val="0"/>
          <w:marRight w:val="0"/>
          <w:marTop w:val="0"/>
          <w:marBottom w:val="0"/>
          <w:divBdr>
            <w:top w:val="none" w:sz="0" w:space="0" w:color="auto"/>
            <w:left w:val="none" w:sz="0" w:space="0" w:color="auto"/>
            <w:bottom w:val="none" w:sz="0" w:space="0" w:color="auto"/>
            <w:right w:val="none" w:sz="0" w:space="0" w:color="auto"/>
          </w:divBdr>
        </w:div>
      </w:divsChild>
    </w:div>
    <w:div w:id="1902785150">
      <w:bodyDiv w:val="1"/>
      <w:marLeft w:val="0"/>
      <w:marRight w:val="0"/>
      <w:marTop w:val="0"/>
      <w:marBottom w:val="0"/>
      <w:divBdr>
        <w:top w:val="none" w:sz="0" w:space="0" w:color="auto"/>
        <w:left w:val="none" w:sz="0" w:space="0" w:color="auto"/>
        <w:bottom w:val="none" w:sz="0" w:space="0" w:color="auto"/>
        <w:right w:val="none" w:sz="0" w:space="0" w:color="auto"/>
      </w:divBdr>
    </w:div>
    <w:div w:id="1906060408">
      <w:bodyDiv w:val="1"/>
      <w:marLeft w:val="0"/>
      <w:marRight w:val="0"/>
      <w:marTop w:val="0"/>
      <w:marBottom w:val="0"/>
      <w:divBdr>
        <w:top w:val="none" w:sz="0" w:space="0" w:color="auto"/>
        <w:left w:val="none" w:sz="0" w:space="0" w:color="auto"/>
        <w:bottom w:val="none" w:sz="0" w:space="0" w:color="auto"/>
        <w:right w:val="none" w:sz="0" w:space="0" w:color="auto"/>
      </w:divBdr>
      <w:divsChild>
        <w:div w:id="933130404">
          <w:marLeft w:val="0"/>
          <w:marRight w:val="0"/>
          <w:marTop w:val="0"/>
          <w:marBottom w:val="0"/>
          <w:divBdr>
            <w:top w:val="none" w:sz="0" w:space="0" w:color="auto"/>
            <w:left w:val="none" w:sz="0" w:space="0" w:color="auto"/>
            <w:bottom w:val="none" w:sz="0" w:space="0" w:color="auto"/>
            <w:right w:val="none" w:sz="0" w:space="0" w:color="auto"/>
          </w:divBdr>
        </w:div>
        <w:div w:id="1793862528">
          <w:marLeft w:val="0"/>
          <w:marRight w:val="0"/>
          <w:marTop w:val="0"/>
          <w:marBottom w:val="0"/>
          <w:divBdr>
            <w:top w:val="none" w:sz="0" w:space="0" w:color="auto"/>
            <w:left w:val="none" w:sz="0" w:space="0" w:color="auto"/>
            <w:bottom w:val="none" w:sz="0" w:space="0" w:color="auto"/>
            <w:right w:val="none" w:sz="0" w:space="0" w:color="auto"/>
          </w:divBdr>
        </w:div>
        <w:div w:id="1489443941">
          <w:marLeft w:val="0"/>
          <w:marRight w:val="0"/>
          <w:marTop w:val="0"/>
          <w:marBottom w:val="0"/>
          <w:divBdr>
            <w:top w:val="none" w:sz="0" w:space="0" w:color="auto"/>
            <w:left w:val="none" w:sz="0" w:space="0" w:color="auto"/>
            <w:bottom w:val="none" w:sz="0" w:space="0" w:color="auto"/>
            <w:right w:val="none" w:sz="0" w:space="0" w:color="auto"/>
          </w:divBdr>
        </w:div>
      </w:divsChild>
    </w:div>
    <w:div w:id="1910310408">
      <w:bodyDiv w:val="1"/>
      <w:marLeft w:val="0"/>
      <w:marRight w:val="0"/>
      <w:marTop w:val="0"/>
      <w:marBottom w:val="0"/>
      <w:divBdr>
        <w:top w:val="none" w:sz="0" w:space="0" w:color="auto"/>
        <w:left w:val="none" w:sz="0" w:space="0" w:color="auto"/>
        <w:bottom w:val="none" w:sz="0" w:space="0" w:color="auto"/>
        <w:right w:val="none" w:sz="0" w:space="0" w:color="auto"/>
      </w:divBdr>
    </w:div>
    <w:div w:id="1910843051">
      <w:bodyDiv w:val="1"/>
      <w:marLeft w:val="0"/>
      <w:marRight w:val="0"/>
      <w:marTop w:val="0"/>
      <w:marBottom w:val="0"/>
      <w:divBdr>
        <w:top w:val="none" w:sz="0" w:space="0" w:color="auto"/>
        <w:left w:val="none" w:sz="0" w:space="0" w:color="auto"/>
        <w:bottom w:val="none" w:sz="0" w:space="0" w:color="auto"/>
        <w:right w:val="none" w:sz="0" w:space="0" w:color="auto"/>
      </w:divBdr>
    </w:div>
    <w:div w:id="1912347612">
      <w:bodyDiv w:val="1"/>
      <w:marLeft w:val="0"/>
      <w:marRight w:val="0"/>
      <w:marTop w:val="0"/>
      <w:marBottom w:val="0"/>
      <w:divBdr>
        <w:top w:val="none" w:sz="0" w:space="0" w:color="auto"/>
        <w:left w:val="none" w:sz="0" w:space="0" w:color="auto"/>
        <w:bottom w:val="none" w:sz="0" w:space="0" w:color="auto"/>
        <w:right w:val="none" w:sz="0" w:space="0" w:color="auto"/>
      </w:divBdr>
      <w:divsChild>
        <w:div w:id="1972512389">
          <w:marLeft w:val="0"/>
          <w:marRight w:val="0"/>
          <w:marTop w:val="0"/>
          <w:marBottom w:val="0"/>
          <w:divBdr>
            <w:top w:val="none" w:sz="0" w:space="0" w:color="auto"/>
            <w:left w:val="none" w:sz="0" w:space="0" w:color="auto"/>
            <w:bottom w:val="none" w:sz="0" w:space="0" w:color="auto"/>
            <w:right w:val="none" w:sz="0" w:space="0" w:color="auto"/>
          </w:divBdr>
          <w:divsChild>
            <w:div w:id="6429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7775">
      <w:bodyDiv w:val="1"/>
      <w:marLeft w:val="0"/>
      <w:marRight w:val="0"/>
      <w:marTop w:val="0"/>
      <w:marBottom w:val="0"/>
      <w:divBdr>
        <w:top w:val="none" w:sz="0" w:space="0" w:color="auto"/>
        <w:left w:val="none" w:sz="0" w:space="0" w:color="auto"/>
        <w:bottom w:val="none" w:sz="0" w:space="0" w:color="auto"/>
        <w:right w:val="none" w:sz="0" w:space="0" w:color="auto"/>
      </w:divBdr>
    </w:div>
    <w:div w:id="1914928663">
      <w:bodyDiv w:val="1"/>
      <w:marLeft w:val="0"/>
      <w:marRight w:val="0"/>
      <w:marTop w:val="0"/>
      <w:marBottom w:val="0"/>
      <w:divBdr>
        <w:top w:val="none" w:sz="0" w:space="0" w:color="auto"/>
        <w:left w:val="none" w:sz="0" w:space="0" w:color="auto"/>
        <w:bottom w:val="none" w:sz="0" w:space="0" w:color="auto"/>
        <w:right w:val="none" w:sz="0" w:space="0" w:color="auto"/>
      </w:divBdr>
    </w:div>
    <w:div w:id="1915627393">
      <w:bodyDiv w:val="1"/>
      <w:marLeft w:val="0"/>
      <w:marRight w:val="0"/>
      <w:marTop w:val="0"/>
      <w:marBottom w:val="0"/>
      <w:divBdr>
        <w:top w:val="none" w:sz="0" w:space="0" w:color="auto"/>
        <w:left w:val="none" w:sz="0" w:space="0" w:color="auto"/>
        <w:bottom w:val="none" w:sz="0" w:space="0" w:color="auto"/>
        <w:right w:val="none" w:sz="0" w:space="0" w:color="auto"/>
      </w:divBdr>
      <w:divsChild>
        <w:div w:id="1356465054">
          <w:marLeft w:val="0"/>
          <w:marRight w:val="0"/>
          <w:marTop w:val="0"/>
          <w:marBottom w:val="0"/>
          <w:divBdr>
            <w:top w:val="none" w:sz="0" w:space="0" w:color="auto"/>
            <w:left w:val="none" w:sz="0" w:space="0" w:color="auto"/>
            <w:bottom w:val="none" w:sz="0" w:space="0" w:color="auto"/>
            <w:right w:val="none" w:sz="0" w:space="0" w:color="auto"/>
          </w:divBdr>
        </w:div>
        <w:div w:id="1021782687">
          <w:marLeft w:val="0"/>
          <w:marRight w:val="0"/>
          <w:marTop w:val="0"/>
          <w:marBottom w:val="0"/>
          <w:divBdr>
            <w:top w:val="none" w:sz="0" w:space="0" w:color="auto"/>
            <w:left w:val="none" w:sz="0" w:space="0" w:color="auto"/>
            <w:bottom w:val="none" w:sz="0" w:space="0" w:color="auto"/>
            <w:right w:val="none" w:sz="0" w:space="0" w:color="auto"/>
          </w:divBdr>
        </w:div>
        <w:div w:id="494879668">
          <w:marLeft w:val="0"/>
          <w:marRight w:val="0"/>
          <w:marTop w:val="0"/>
          <w:marBottom w:val="0"/>
          <w:divBdr>
            <w:top w:val="none" w:sz="0" w:space="0" w:color="auto"/>
            <w:left w:val="none" w:sz="0" w:space="0" w:color="auto"/>
            <w:bottom w:val="none" w:sz="0" w:space="0" w:color="auto"/>
            <w:right w:val="none" w:sz="0" w:space="0" w:color="auto"/>
          </w:divBdr>
        </w:div>
        <w:div w:id="1948389420">
          <w:marLeft w:val="0"/>
          <w:marRight w:val="0"/>
          <w:marTop w:val="0"/>
          <w:marBottom w:val="0"/>
          <w:divBdr>
            <w:top w:val="none" w:sz="0" w:space="0" w:color="auto"/>
            <w:left w:val="none" w:sz="0" w:space="0" w:color="auto"/>
            <w:bottom w:val="none" w:sz="0" w:space="0" w:color="auto"/>
            <w:right w:val="none" w:sz="0" w:space="0" w:color="auto"/>
          </w:divBdr>
        </w:div>
        <w:div w:id="111553455">
          <w:marLeft w:val="0"/>
          <w:marRight w:val="0"/>
          <w:marTop w:val="0"/>
          <w:marBottom w:val="0"/>
          <w:divBdr>
            <w:top w:val="none" w:sz="0" w:space="0" w:color="auto"/>
            <w:left w:val="none" w:sz="0" w:space="0" w:color="auto"/>
            <w:bottom w:val="none" w:sz="0" w:space="0" w:color="auto"/>
            <w:right w:val="none" w:sz="0" w:space="0" w:color="auto"/>
          </w:divBdr>
        </w:div>
      </w:divsChild>
    </w:div>
    <w:div w:id="1916086119">
      <w:bodyDiv w:val="1"/>
      <w:marLeft w:val="0"/>
      <w:marRight w:val="0"/>
      <w:marTop w:val="0"/>
      <w:marBottom w:val="0"/>
      <w:divBdr>
        <w:top w:val="none" w:sz="0" w:space="0" w:color="auto"/>
        <w:left w:val="none" w:sz="0" w:space="0" w:color="auto"/>
        <w:bottom w:val="none" w:sz="0" w:space="0" w:color="auto"/>
        <w:right w:val="none" w:sz="0" w:space="0" w:color="auto"/>
      </w:divBdr>
      <w:divsChild>
        <w:div w:id="913507658">
          <w:marLeft w:val="0"/>
          <w:marRight w:val="0"/>
          <w:marTop w:val="0"/>
          <w:marBottom w:val="0"/>
          <w:divBdr>
            <w:top w:val="none" w:sz="0" w:space="0" w:color="auto"/>
            <w:left w:val="none" w:sz="0" w:space="0" w:color="auto"/>
            <w:bottom w:val="none" w:sz="0" w:space="0" w:color="auto"/>
            <w:right w:val="none" w:sz="0" w:space="0" w:color="auto"/>
          </w:divBdr>
        </w:div>
        <w:div w:id="1693993158">
          <w:marLeft w:val="0"/>
          <w:marRight w:val="0"/>
          <w:marTop w:val="0"/>
          <w:marBottom w:val="0"/>
          <w:divBdr>
            <w:top w:val="none" w:sz="0" w:space="0" w:color="auto"/>
            <w:left w:val="none" w:sz="0" w:space="0" w:color="auto"/>
            <w:bottom w:val="none" w:sz="0" w:space="0" w:color="auto"/>
            <w:right w:val="none" w:sz="0" w:space="0" w:color="auto"/>
          </w:divBdr>
        </w:div>
        <w:div w:id="2074307414">
          <w:marLeft w:val="0"/>
          <w:marRight w:val="0"/>
          <w:marTop w:val="0"/>
          <w:marBottom w:val="0"/>
          <w:divBdr>
            <w:top w:val="none" w:sz="0" w:space="0" w:color="auto"/>
            <w:left w:val="none" w:sz="0" w:space="0" w:color="auto"/>
            <w:bottom w:val="none" w:sz="0" w:space="0" w:color="auto"/>
            <w:right w:val="none" w:sz="0" w:space="0" w:color="auto"/>
          </w:divBdr>
        </w:div>
      </w:divsChild>
    </w:div>
    <w:div w:id="1918201914">
      <w:bodyDiv w:val="1"/>
      <w:marLeft w:val="0"/>
      <w:marRight w:val="0"/>
      <w:marTop w:val="0"/>
      <w:marBottom w:val="0"/>
      <w:divBdr>
        <w:top w:val="none" w:sz="0" w:space="0" w:color="auto"/>
        <w:left w:val="none" w:sz="0" w:space="0" w:color="auto"/>
        <w:bottom w:val="none" w:sz="0" w:space="0" w:color="auto"/>
        <w:right w:val="none" w:sz="0" w:space="0" w:color="auto"/>
      </w:divBdr>
    </w:div>
    <w:div w:id="1919821869">
      <w:bodyDiv w:val="1"/>
      <w:marLeft w:val="0"/>
      <w:marRight w:val="0"/>
      <w:marTop w:val="0"/>
      <w:marBottom w:val="0"/>
      <w:divBdr>
        <w:top w:val="none" w:sz="0" w:space="0" w:color="auto"/>
        <w:left w:val="none" w:sz="0" w:space="0" w:color="auto"/>
        <w:bottom w:val="none" w:sz="0" w:space="0" w:color="auto"/>
        <w:right w:val="none" w:sz="0" w:space="0" w:color="auto"/>
      </w:divBdr>
    </w:div>
    <w:div w:id="1920824683">
      <w:bodyDiv w:val="1"/>
      <w:marLeft w:val="0"/>
      <w:marRight w:val="0"/>
      <w:marTop w:val="0"/>
      <w:marBottom w:val="0"/>
      <w:divBdr>
        <w:top w:val="none" w:sz="0" w:space="0" w:color="auto"/>
        <w:left w:val="none" w:sz="0" w:space="0" w:color="auto"/>
        <w:bottom w:val="none" w:sz="0" w:space="0" w:color="auto"/>
        <w:right w:val="none" w:sz="0" w:space="0" w:color="auto"/>
      </w:divBdr>
    </w:div>
    <w:div w:id="1921789862">
      <w:bodyDiv w:val="1"/>
      <w:marLeft w:val="0"/>
      <w:marRight w:val="0"/>
      <w:marTop w:val="0"/>
      <w:marBottom w:val="0"/>
      <w:divBdr>
        <w:top w:val="none" w:sz="0" w:space="0" w:color="auto"/>
        <w:left w:val="none" w:sz="0" w:space="0" w:color="auto"/>
        <w:bottom w:val="none" w:sz="0" w:space="0" w:color="auto"/>
        <w:right w:val="none" w:sz="0" w:space="0" w:color="auto"/>
      </w:divBdr>
    </w:div>
    <w:div w:id="1922178298">
      <w:bodyDiv w:val="1"/>
      <w:marLeft w:val="0"/>
      <w:marRight w:val="0"/>
      <w:marTop w:val="0"/>
      <w:marBottom w:val="0"/>
      <w:divBdr>
        <w:top w:val="none" w:sz="0" w:space="0" w:color="auto"/>
        <w:left w:val="none" w:sz="0" w:space="0" w:color="auto"/>
        <w:bottom w:val="none" w:sz="0" w:space="0" w:color="auto"/>
        <w:right w:val="none" w:sz="0" w:space="0" w:color="auto"/>
      </w:divBdr>
    </w:div>
    <w:div w:id="1923759314">
      <w:bodyDiv w:val="1"/>
      <w:marLeft w:val="0"/>
      <w:marRight w:val="0"/>
      <w:marTop w:val="0"/>
      <w:marBottom w:val="0"/>
      <w:divBdr>
        <w:top w:val="none" w:sz="0" w:space="0" w:color="auto"/>
        <w:left w:val="none" w:sz="0" w:space="0" w:color="auto"/>
        <w:bottom w:val="none" w:sz="0" w:space="0" w:color="auto"/>
        <w:right w:val="none" w:sz="0" w:space="0" w:color="auto"/>
      </w:divBdr>
    </w:div>
    <w:div w:id="1923831622">
      <w:bodyDiv w:val="1"/>
      <w:marLeft w:val="0"/>
      <w:marRight w:val="0"/>
      <w:marTop w:val="0"/>
      <w:marBottom w:val="0"/>
      <w:divBdr>
        <w:top w:val="none" w:sz="0" w:space="0" w:color="auto"/>
        <w:left w:val="none" w:sz="0" w:space="0" w:color="auto"/>
        <w:bottom w:val="none" w:sz="0" w:space="0" w:color="auto"/>
        <w:right w:val="none" w:sz="0" w:space="0" w:color="auto"/>
      </w:divBdr>
      <w:divsChild>
        <w:div w:id="1792362071">
          <w:marLeft w:val="0"/>
          <w:marRight w:val="0"/>
          <w:marTop w:val="0"/>
          <w:marBottom w:val="0"/>
          <w:divBdr>
            <w:top w:val="none" w:sz="0" w:space="0" w:color="auto"/>
            <w:left w:val="none" w:sz="0" w:space="0" w:color="auto"/>
            <w:bottom w:val="none" w:sz="0" w:space="0" w:color="auto"/>
            <w:right w:val="none" w:sz="0" w:space="0" w:color="auto"/>
          </w:divBdr>
        </w:div>
        <w:div w:id="533537753">
          <w:marLeft w:val="0"/>
          <w:marRight w:val="0"/>
          <w:marTop w:val="0"/>
          <w:marBottom w:val="0"/>
          <w:divBdr>
            <w:top w:val="none" w:sz="0" w:space="0" w:color="auto"/>
            <w:left w:val="none" w:sz="0" w:space="0" w:color="auto"/>
            <w:bottom w:val="none" w:sz="0" w:space="0" w:color="auto"/>
            <w:right w:val="none" w:sz="0" w:space="0" w:color="auto"/>
          </w:divBdr>
        </w:div>
        <w:div w:id="1161044880">
          <w:marLeft w:val="0"/>
          <w:marRight w:val="0"/>
          <w:marTop w:val="0"/>
          <w:marBottom w:val="0"/>
          <w:divBdr>
            <w:top w:val="none" w:sz="0" w:space="0" w:color="auto"/>
            <w:left w:val="none" w:sz="0" w:space="0" w:color="auto"/>
            <w:bottom w:val="none" w:sz="0" w:space="0" w:color="auto"/>
            <w:right w:val="none" w:sz="0" w:space="0" w:color="auto"/>
          </w:divBdr>
        </w:div>
        <w:div w:id="1530796230">
          <w:marLeft w:val="0"/>
          <w:marRight w:val="0"/>
          <w:marTop w:val="0"/>
          <w:marBottom w:val="0"/>
          <w:divBdr>
            <w:top w:val="none" w:sz="0" w:space="0" w:color="auto"/>
            <w:left w:val="none" w:sz="0" w:space="0" w:color="auto"/>
            <w:bottom w:val="none" w:sz="0" w:space="0" w:color="auto"/>
            <w:right w:val="none" w:sz="0" w:space="0" w:color="auto"/>
          </w:divBdr>
        </w:div>
        <w:div w:id="2061398017">
          <w:marLeft w:val="0"/>
          <w:marRight w:val="0"/>
          <w:marTop w:val="0"/>
          <w:marBottom w:val="0"/>
          <w:divBdr>
            <w:top w:val="none" w:sz="0" w:space="0" w:color="auto"/>
            <w:left w:val="none" w:sz="0" w:space="0" w:color="auto"/>
            <w:bottom w:val="none" w:sz="0" w:space="0" w:color="auto"/>
            <w:right w:val="none" w:sz="0" w:space="0" w:color="auto"/>
          </w:divBdr>
        </w:div>
      </w:divsChild>
    </w:div>
    <w:div w:id="1928882730">
      <w:bodyDiv w:val="1"/>
      <w:marLeft w:val="0"/>
      <w:marRight w:val="0"/>
      <w:marTop w:val="0"/>
      <w:marBottom w:val="0"/>
      <w:divBdr>
        <w:top w:val="none" w:sz="0" w:space="0" w:color="auto"/>
        <w:left w:val="none" w:sz="0" w:space="0" w:color="auto"/>
        <w:bottom w:val="none" w:sz="0" w:space="0" w:color="auto"/>
        <w:right w:val="none" w:sz="0" w:space="0" w:color="auto"/>
      </w:divBdr>
    </w:div>
    <w:div w:id="1933317363">
      <w:bodyDiv w:val="1"/>
      <w:marLeft w:val="0"/>
      <w:marRight w:val="0"/>
      <w:marTop w:val="0"/>
      <w:marBottom w:val="0"/>
      <w:divBdr>
        <w:top w:val="none" w:sz="0" w:space="0" w:color="auto"/>
        <w:left w:val="none" w:sz="0" w:space="0" w:color="auto"/>
        <w:bottom w:val="none" w:sz="0" w:space="0" w:color="auto"/>
        <w:right w:val="none" w:sz="0" w:space="0" w:color="auto"/>
      </w:divBdr>
    </w:div>
    <w:div w:id="1935165788">
      <w:bodyDiv w:val="1"/>
      <w:marLeft w:val="0"/>
      <w:marRight w:val="0"/>
      <w:marTop w:val="0"/>
      <w:marBottom w:val="0"/>
      <w:divBdr>
        <w:top w:val="none" w:sz="0" w:space="0" w:color="auto"/>
        <w:left w:val="none" w:sz="0" w:space="0" w:color="auto"/>
        <w:bottom w:val="none" w:sz="0" w:space="0" w:color="auto"/>
        <w:right w:val="none" w:sz="0" w:space="0" w:color="auto"/>
      </w:divBdr>
    </w:div>
    <w:div w:id="1935286276">
      <w:bodyDiv w:val="1"/>
      <w:marLeft w:val="0"/>
      <w:marRight w:val="0"/>
      <w:marTop w:val="0"/>
      <w:marBottom w:val="0"/>
      <w:divBdr>
        <w:top w:val="none" w:sz="0" w:space="0" w:color="auto"/>
        <w:left w:val="none" w:sz="0" w:space="0" w:color="auto"/>
        <w:bottom w:val="none" w:sz="0" w:space="0" w:color="auto"/>
        <w:right w:val="none" w:sz="0" w:space="0" w:color="auto"/>
      </w:divBdr>
    </w:div>
    <w:div w:id="1936283214">
      <w:bodyDiv w:val="1"/>
      <w:marLeft w:val="0"/>
      <w:marRight w:val="0"/>
      <w:marTop w:val="0"/>
      <w:marBottom w:val="0"/>
      <w:divBdr>
        <w:top w:val="none" w:sz="0" w:space="0" w:color="auto"/>
        <w:left w:val="none" w:sz="0" w:space="0" w:color="auto"/>
        <w:bottom w:val="none" w:sz="0" w:space="0" w:color="auto"/>
        <w:right w:val="none" w:sz="0" w:space="0" w:color="auto"/>
      </w:divBdr>
    </w:div>
    <w:div w:id="1937400438">
      <w:bodyDiv w:val="1"/>
      <w:marLeft w:val="0"/>
      <w:marRight w:val="0"/>
      <w:marTop w:val="0"/>
      <w:marBottom w:val="0"/>
      <w:divBdr>
        <w:top w:val="none" w:sz="0" w:space="0" w:color="auto"/>
        <w:left w:val="none" w:sz="0" w:space="0" w:color="auto"/>
        <w:bottom w:val="none" w:sz="0" w:space="0" w:color="auto"/>
        <w:right w:val="none" w:sz="0" w:space="0" w:color="auto"/>
      </w:divBdr>
    </w:div>
    <w:div w:id="1939024721">
      <w:bodyDiv w:val="1"/>
      <w:marLeft w:val="0"/>
      <w:marRight w:val="0"/>
      <w:marTop w:val="0"/>
      <w:marBottom w:val="0"/>
      <w:divBdr>
        <w:top w:val="none" w:sz="0" w:space="0" w:color="auto"/>
        <w:left w:val="none" w:sz="0" w:space="0" w:color="auto"/>
        <w:bottom w:val="none" w:sz="0" w:space="0" w:color="auto"/>
        <w:right w:val="none" w:sz="0" w:space="0" w:color="auto"/>
      </w:divBdr>
      <w:divsChild>
        <w:div w:id="2058502799">
          <w:marLeft w:val="0"/>
          <w:marRight w:val="0"/>
          <w:marTop w:val="15"/>
          <w:marBottom w:val="0"/>
          <w:divBdr>
            <w:top w:val="none" w:sz="0" w:space="0" w:color="auto"/>
            <w:left w:val="none" w:sz="0" w:space="0" w:color="auto"/>
            <w:bottom w:val="none" w:sz="0" w:space="0" w:color="auto"/>
            <w:right w:val="none" w:sz="0" w:space="0" w:color="auto"/>
          </w:divBdr>
          <w:divsChild>
            <w:div w:id="1875578714">
              <w:marLeft w:val="0"/>
              <w:marRight w:val="0"/>
              <w:marTop w:val="0"/>
              <w:marBottom w:val="0"/>
              <w:divBdr>
                <w:top w:val="none" w:sz="0" w:space="0" w:color="auto"/>
                <w:left w:val="none" w:sz="0" w:space="0" w:color="auto"/>
                <w:bottom w:val="none" w:sz="0" w:space="0" w:color="auto"/>
                <w:right w:val="none" w:sz="0" w:space="0" w:color="auto"/>
              </w:divBdr>
              <w:divsChild>
                <w:div w:id="2088453101">
                  <w:marLeft w:val="0"/>
                  <w:marRight w:val="0"/>
                  <w:marTop w:val="0"/>
                  <w:marBottom w:val="0"/>
                  <w:divBdr>
                    <w:top w:val="none" w:sz="0" w:space="0" w:color="auto"/>
                    <w:left w:val="none" w:sz="0" w:space="0" w:color="auto"/>
                    <w:bottom w:val="none" w:sz="0" w:space="0" w:color="auto"/>
                    <w:right w:val="none" w:sz="0" w:space="0" w:color="auto"/>
                  </w:divBdr>
                </w:div>
                <w:div w:id="1813250882">
                  <w:marLeft w:val="0"/>
                  <w:marRight w:val="0"/>
                  <w:marTop w:val="0"/>
                  <w:marBottom w:val="0"/>
                  <w:divBdr>
                    <w:top w:val="none" w:sz="0" w:space="0" w:color="auto"/>
                    <w:left w:val="none" w:sz="0" w:space="0" w:color="auto"/>
                    <w:bottom w:val="none" w:sz="0" w:space="0" w:color="auto"/>
                    <w:right w:val="none" w:sz="0" w:space="0" w:color="auto"/>
                  </w:divBdr>
                </w:div>
                <w:div w:id="180899671">
                  <w:marLeft w:val="0"/>
                  <w:marRight w:val="0"/>
                  <w:marTop w:val="0"/>
                  <w:marBottom w:val="0"/>
                  <w:divBdr>
                    <w:top w:val="none" w:sz="0" w:space="0" w:color="auto"/>
                    <w:left w:val="none" w:sz="0" w:space="0" w:color="auto"/>
                    <w:bottom w:val="none" w:sz="0" w:space="0" w:color="auto"/>
                    <w:right w:val="none" w:sz="0" w:space="0" w:color="auto"/>
                  </w:divBdr>
                </w:div>
                <w:div w:id="1856768466">
                  <w:marLeft w:val="0"/>
                  <w:marRight w:val="0"/>
                  <w:marTop w:val="0"/>
                  <w:marBottom w:val="0"/>
                  <w:divBdr>
                    <w:top w:val="none" w:sz="0" w:space="0" w:color="auto"/>
                    <w:left w:val="none" w:sz="0" w:space="0" w:color="auto"/>
                    <w:bottom w:val="none" w:sz="0" w:space="0" w:color="auto"/>
                    <w:right w:val="none" w:sz="0" w:space="0" w:color="auto"/>
                  </w:divBdr>
                </w:div>
                <w:div w:id="1354381655">
                  <w:marLeft w:val="0"/>
                  <w:marRight w:val="0"/>
                  <w:marTop w:val="0"/>
                  <w:marBottom w:val="0"/>
                  <w:divBdr>
                    <w:top w:val="none" w:sz="0" w:space="0" w:color="auto"/>
                    <w:left w:val="none" w:sz="0" w:space="0" w:color="auto"/>
                    <w:bottom w:val="none" w:sz="0" w:space="0" w:color="auto"/>
                    <w:right w:val="none" w:sz="0" w:space="0" w:color="auto"/>
                  </w:divBdr>
                </w:div>
                <w:div w:id="1488589878">
                  <w:marLeft w:val="0"/>
                  <w:marRight w:val="0"/>
                  <w:marTop w:val="0"/>
                  <w:marBottom w:val="0"/>
                  <w:divBdr>
                    <w:top w:val="none" w:sz="0" w:space="0" w:color="auto"/>
                    <w:left w:val="none" w:sz="0" w:space="0" w:color="auto"/>
                    <w:bottom w:val="none" w:sz="0" w:space="0" w:color="auto"/>
                    <w:right w:val="none" w:sz="0" w:space="0" w:color="auto"/>
                  </w:divBdr>
                </w:div>
                <w:div w:id="2080012072">
                  <w:marLeft w:val="0"/>
                  <w:marRight w:val="0"/>
                  <w:marTop w:val="0"/>
                  <w:marBottom w:val="0"/>
                  <w:divBdr>
                    <w:top w:val="none" w:sz="0" w:space="0" w:color="auto"/>
                    <w:left w:val="none" w:sz="0" w:space="0" w:color="auto"/>
                    <w:bottom w:val="none" w:sz="0" w:space="0" w:color="auto"/>
                    <w:right w:val="none" w:sz="0" w:space="0" w:color="auto"/>
                  </w:divBdr>
                </w:div>
                <w:div w:id="1768381281">
                  <w:marLeft w:val="0"/>
                  <w:marRight w:val="0"/>
                  <w:marTop w:val="0"/>
                  <w:marBottom w:val="0"/>
                  <w:divBdr>
                    <w:top w:val="none" w:sz="0" w:space="0" w:color="auto"/>
                    <w:left w:val="none" w:sz="0" w:space="0" w:color="auto"/>
                    <w:bottom w:val="none" w:sz="0" w:space="0" w:color="auto"/>
                    <w:right w:val="none" w:sz="0" w:space="0" w:color="auto"/>
                  </w:divBdr>
                </w:div>
                <w:div w:id="1235353993">
                  <w:marLeft w:val="0"/>
                  <w:marRight w:val="0"/>
                  <w:marTop w:val="0"/>
                  <w:marBottom w:val="0"/>
                  <w:divBdr>
                    <w:top w:val="none" w:sz="0" w:space="0" w:color="auto"/>
                    <w:left w:val="none" w:sz="0" w:space="0" w:color="auto"/>
                    <w:bottom w:val="none" w:sz="0" w:space="0" w:color="auto"/>
                    <w:right w:val="none" w:sz="0" w:space="0" w:color="auto"/>
                  </w:divBdr>
                </w:div>
                <w:div w:id="1723795435">
                  <w:marLeft w:val="0"/>
                  <w:marRight w:val="0"/>
                  <w:marTop w:val="0"/>
                  <w:marBottom w:val="0"/>
                  <w:divBdr>
                    <w:top w:val="none" w:sz="0" w:space="0" w:color="auto"/>
                    <w:left w:val="none" w:sz="0" w:space="0" w:color="auto"/>
                    <w:bottom w:val="none" w:sz="0" w:space="0" w:color="auto"/>
                    <w:right w:val="none" w:sz="0" w:space="0" w:color="auto"/>
                  </w:divBdr>
                </w:div>
                <w:div w:id="1114134976">
                  <w:marLeft w:val="0"/>
                  <w:marRight w:val="0"/>
                  <w:marTop w:val="0"/>
                  <w:marBottom w:val="0"/>
                  <w:divBdr>
                    <w:top w:val="none" w:sz="0" w:space="0" w:color="auto"/>
                    <w:left w:val="none" w:sz="0" w:space="0" w:color="auto"/>
                    <w:bottom w:val="none" w:sz="0" w:space="0" w:color="auto"/>
                    <w:right w:val="none" w:sz="0" w:space="0" w:color="auto"/>
                  </w:divBdr>
                </w:div>
                <w:div w:id="1215048367">
                  <w:marLeft w:val="0"/>
                  <w:marRight w:val="0"/>
                  <w:marTop w:val="0"/>
                  <w:marBottom w:val="0"/>
                  <w:divBdr>
                    <w:top w:val="none" w:sz="0" w:space="0" w:color="auto"/>
                    <w:left w:val="none" w:sz="0" w:space="0" w:color="auto"/>
                    <w:bottom w:val="none" w:sz="0" w:space="0" w:color="auto"/>
                    <w:right w:val="none" w:sz="0" w:space="0" w:color="auto"/>
                  </w:divBdr>
                </w:div>
                <w:div w:id="383262743">
                  <w:marLeft w:val="0"/>
                  <w:marRight w:val="0"/>
                  <w:marTop w:val="0"/>
                  <w:marBottom w:val="0"/>
                  <w:divBdr>
                    <w:top w:val="none" w:sz="0" w:space="0" w:color="auto"/>
                    <w:left w:val="none" w:sz="0" w:space="0" w:color="auto"/>
                    <w:bottom w:val="none" w:sz="0" w:space="0" w:color="auto"/>
                    <w:right w:val="none" w:sz="0" w:space="0" w:color="auto"/>
                  </w:divBdr>
                </w:div>
                <w:div w:id="524834227">
                  <w:marLeft w:val="0"/>
                  <w:marRight w:val="0"/>
                  <w:marTop w:val="0"/>
                  <w:marBottom w:val="0"/>
                  <w:divBdr>
                    <w:top w:val="none" w:sz="0" w:space="0" w:color="auto"/>
                    <w:left w:val="none" w:sz="0" w:space="0" w:color="auto"/>
                    <w:bottom w:val="none" w:sz="0" w:space="0" w:color="auto"/>
                    <w:right w:val="none" w:sz="0" w:space="0" w:color="auto"/>
                  </w:divBdr>
                </w:div>
                <w:div w:id="1336423783">
                  <w:marLeft w:val="0"/>
                  <w:marRight w:val="0"/>
                  <w:marTop w:val="0"/>
                  <w:marBottom w:val="0"/>
                  <w:divBdr>
                    <w:top w:val="none" w:sz="0" w:space="0" w:color="auto"/>
                    <w:left w:val="none" w:sz="0" w:space="0" w:color="auto"/>
                    <w:bottom w:val="none" w:sz="0" w:space="0" w:color="auto"/>
                    <w:right w:val="none" w:sz="0" w:space="0" w:color="auto"/>
                  </w:divBdr>
                </w:div>
                <w:div w:id="971208642">
                  <w:marLeft w:val="0"/>
                  <w:marRight w:val="0"/>
                  <w:marTop w:val="0"/>
                  <w:marBottom w:val="0"/>
                  <w:divBdr>
                    <w:top w:val="none" w:sz="0" w:space="0" w:color="auto"/>
                    <w:left w:val="none" w:sz="0" w:space="0" w:color="auto"/>
                    <w:bottom w:val="none" w:sz="0" w:space="0" w:color="auto"/>
                    <w:right w:val="none" w:sz="0" w:space="0" w:color="auto"/>
                  </w:divBdr>
                </w:div>
                <w:div w:id="20639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2752">
          <w:marLeft w:val="0"/>
          <w:marRight w:val="0"/>
          <w:marTop w:val="15"/>
          <w:marBottom w:val="0"/>
          <w:divBdr>
            <w:top w:val="none" w:sz="0" w:space="0" w:color="auto"/>
            <w:left w:val="none" w:sz="0" w:space="0" w:color="auto"/>
            <w:bottom w:val="none" w:sz="0" w:space="0" w:color="auto"/>
            <w:right w:val="none" w:sz="0" w:space="0" w:color="auto"/>
          </w:divBdr>
          <w:divsChild>
            <w:div w:id="21269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6239">
      <w:bodyDiv w:val="1"/>
      <w:marLeft w:val="0"/>
      <w:marRight w:val="0"/>
      <w:marTop w:val="0"/>
      <w:marBottom w:val="0"/>
      <w:divBdr>
        <w:top w:val="none" w:sz="0" w:space="0" w:color="auto"/>
        <w:left w:val="none" w:sz="0" w:space="0" w:color="auto"/>
        <w:bottom w:val="none" w:sz="0" w:space="0" w:color="auto"/>
        <w:right w:val="none" w:sz="0" w:space="0" w:color="auto"/>
      </w:divBdr>
    </w:div>
    <w:div w:id="1942684585">
      <w:bodyDiv w:val="1"/>
      <w:marLeft w:val="0"/>
      <w:marRight w:val="0"/>
      <w:marTop w:val="0"/>
      <w:marBottom w:val="0"/>
      <w:divBdr>
        <w:top w:val="none" w:sz="0" w:space="0" w:color="auto"/>
        <w:left w:val="none" w:sz="0" w:space="0" w:color="auto"/>
        <w:bottom w:val="none" w:sz="0" w:space="0" w:color="auto"/>
        <w:right w:val="none" w:sz="0" w:space="0" w:color="auto"/>
      </w:divBdr>
      <w:divsChild>
        <w:div w:id="483860641">
          <w:marLeft w:val="0"/>
          <w:marRight w:val="0"/>
          <w:marTop w:val="0"/>
          <w:marBottom w:val="0"/>
          <w:divBdr>
            <w:top w:val="none" w:sz="0" w:space="0" w:color="auto"/>
            <w:left w:val="none" w:sz="0" w:space="0" w:color="auto"/>
            <w:bottom w:val="none" w:sz="0" w:space="0" w:color="auto"/>
            <w:right w:val="none" w:sz="0" w:space="0" w:color="auto"/>
          </w:divBdr>
        </w:div>
        <w:div w:id="1395011520">
          <w:marLeft w:val="0"/>
          <w:marRight w:val="0"/>
          <w:marTop w:val="0"/>
          <w:marBottom w:val="0"/>
          <w:divBdr>
            <w:top w:val="none" w:sz="0" w:space="0" w:color="auto"/>
            <w:left w:val="none" w:sz="0" w:space="0" w:color="auto"/>
            <w:bottom w:val="none" w:sz="0" w:space="0" w:color="auto"/>
            <w:right w:val="none" w:sz="0" w:space="0" w:color="auto"/>
          </w:divBdr>
        </w:div>
        <w:div w:id="2011055516">
          <w:marLeft w:val="0"/>
          <w:marRight w:val="0"/>
          <w:marTop w:val="0"/>
          <w:marBottom w:val="0"/>
          <w:divBdr>
            <w:top w:val="none" w:sz="0" w:space="0" w:color="auto"/>
            <w:left w:val="none" w:sz="0" w:space="0" w:color="auto"/>
            <w:bottom w:val="none" w:sz="0" w:space="0" w:color="auto"/>
            <w:right w:val="none" w:sz="0" w:space="0" w:color="auto"/>
          </w:divBdr>
        </w:div>
        <w:div w:id="484474109">
          <w:marLeft w:val="0"/>
          <w:marRight w:val="0"/>
          <w:marTop w:val="0"/>
          <w:marBottom w:val="0"/>
          <w:divBdr>
            <w:top w:val="none" w:sz="0" w:space="0" w:color="auto"/>
            <w:left w:val="none" w:sz="0" w:space="0" w:color="auto"/>
            <w:bottom w:val="none" w:sz="0" w:space="0" w:color="auto"/>
            <w:right w:val="none" w:sz="0" w:space="0" w:color="auto"/>
          </w:divBdr>
        </w:div>
        <w:div w:id="269900776">
          <w:marLeft w:val="0"/>
          <w:marRight w:val="0"/>
          <w:marTop w:val="0"/>
          <w:marBottom w:val="0"/>
          <w:divBdr>
            <w:top w:val="none" w:sz="0" w:space="0" w:color="auto"/>
            <w:left w:val="none" w:sz="0" w:space="0" w:color="auto"/>
            <w:bottom w:val="none" w:sz="0" w:space="0" w:color="auto"/>
            <w:right w:val="none" w:sz="0" w:space="0" w:color="auto"/>
          </w:divBdr>
        </w:div>
        <w:div w:id="2061854634">
          <w:marLeft w:val="0"/>
          <w:marRight w:val="0"/>
          <w:marTop w:val="0"/>
          <w:marBottom w:val="0"/>
          <w:divBdr>
            <w:top w:val="none" w:sz="0" w:space="0" w:color="auto"/>
            <w:left w:val="none" w:sz="0" w:space="0" w:color="auto"/>
            <w:bottom w:val="none" w:sz="0" w:space="0" w:color="auto"/>
            <w:right w:val="none" w:sz="0" w:space="0" w:color="auto"/>
          </w:divBdr>
        </w:div>
        <w:div w:id="2030523583">
          <w:marLeft w:val="0"/>
          <w:marRight w:val="0"/>
          <w:marTop w:val="0"/>
          <w:marBottom w:val="0"/>
          <w:divBdr>
            <w:top w:val="none" w:sz="0" w:space="0" w:color="auto"/>
            <w:left w:val="none" w:sz="0" w:space="0" w:color="auto"/>
            <w:bottom w:val="none" w:sz="0" w:space="0" w:color="auto"/>
            <w:right w:val="none" w:sz="0" w:space="0" w:color="auto"/>
          </w:divBdr>
        </w:div>
        <w:div w:id="992443700">
          <w:marLeft w:val="0"/>
          <w:marRight w:val="0"/>
          <w:marTop w:val="0"/>
          <w:marBottom w:val="0"/>
          <w:divBdr>
            <w:top w:val="none" w:sz="0" w:space="0" w:color="auto"/>
            <w:left w:val="none" w:sz="0" w:space="0" w:color="auto"/>
            <w:bottom w:val="none" w:sz="0" w:space="0" w:color="auto"/>
            <w:right w:val="none" w:sz="0" w:space="0" w:color="auto"/>
          </w:divBdr>
        </w:div>
      </w:divsChild>
    </w:div>
    <w:div w:id="1943493599">
      <w:bodyDiv w:val="1"/>
      <w:marLeft w:val="0"/>
      <w:marRight w:val="0"/>
      <w:marTop w:val="0"/>
      <w:marBottom w:val="0"/>
      <w:divBdr>
        <w:top w:val="none" w:sz="0" w:space="0" w:color="auto"/>
        <w:left w:val="none" w:sz="0" w:space="0" w:color="auto"/>
        <w:bottom w:val="none" w:sz="0" w:space="0" w:color="auto"/>
        <w:right w:val="none" w:sz="0" w:space="0" w:color="auto"/>
      </w:divBdr>
      <w:divsChild>
        <w:div w:id="612320899">
          <w:marLeft w:val="0"/>
          <w:marRight w:val="0"/>
          <w:marTop w:val="0"/>
          <w:marBottom w:val="0"/>
          <w:divBdr>
            <w:top w:val="none" w:sz="0" w:space="0" w:color="auto"/>
            <w:left w:val="none" w:sz="0" w:space="0" w:color="auto"/>
            <w:bottom w:val="none" w:sz="0" w:space="0" w:color="auto"/>
            <w:right w:val="none" w:sz="0" w:space="0" w:color="auto"/>
          </w:divBdr>
        </w:div>
        <w:div w:id="915672327">
          <w:marLeft w:val="0"/>
          <w:marRight w:val="0"/>
          <w:marTop w:val="0"/>
          <w:marBottom w:val="0"/>
          <w:divBdr>
            <w:top w:val="none" w:sz="0" w:space="0" w:color="auto"/>
            <w:left w:val="none" w:sz="0" w:space="0" w:color="auto"/>
            <w:bottom w:val="none" w:sz="0" w:space="0" w:color="auto"/>
            <w:right w:val="none" w:sz="0" w:space="0" w:color="auto"/>
          </w:divBdr>
        </w:div>
        <w:div w:id="1541430662">
          <w:marLeft w:val="0"/>
          <w:marRight w:val="0"/>
          <w:marTop w:val="0"/>
          <w:marBottom w:val="0"/>
          <w:divBdr>
            <w:top w:val="none" w:sz="0" w:space="0" w:color="auto"/>
            <w:left w:val="none" w:sz="0" w:space="0" w:color="auto"/>
            <w:bottom w:val="none" w:sz="0" w:space="0" w:color="auto"/>
            <w:right w:val="none" w:sz="0" w:space="0" w:color="auto"/>
          </w:divBdr>
        </w:div>
        <w:div w:id="171602544">
          <w:marLeft w:val="0"/>
          <w:marRight w:val="0"/>
          <w:marTop w:val="0"/>
          <w:marBottom w:val="0"/>
          <w:divBdr>
            <w:top w:val="none" w:sz="0" w:space="0" w:color="auto"/>
            <w:left w:val="none" w:sz="0" w:space="0" w:color="auto"/>
            <w:bottom w:val="none" w:sz="0" w:space="0" w:color="auto"/>
            <w:right w:val="none" w:sz="0" w:space="0" w:color="auto"/>
          </w:divBdr>
        </w:div>
        <w:div w:id="1825852314">
          <w:marLeft w:val="0"/>
          <w:marRight w:val="0"/>
          <w:marTop w:val="0"/>
          <w:marBottom w:val="0"/>
          <w:divBdr>
            <w:top w:val="none" w:sz="0" w:space="0" w:color="auto"/>
            <w:left w:val="none" w:sz="0" w:space="0" w:color="auto"/>
            <w:bottom w:val="none" w:sz="0" w:space="0" w:color="auto"/>
            <w:right w:val="none" w:sz="0" w:space="0" w:color="auto"/>
          </w:divBdr>
        </w:div>
      </w:divsChild>
    </w:div>
    <w:div w:id="1943606086">
      <w:bodyDiv w:val="1"/>
      <w:marLeft w:val="0"/>
      <w:marRight w:val="0"/>
      <w:marTop w:val="0"/>
      <w:marBottom w:val="0"/>
      <w:divBdr>
        <w:top w:val="none" w:sz="0" w:space="0" w:color="auto"/>
        <w:left w:val="none" w:sz="0" w:space="0" w:color="auto"/>
        <w:bottom w:val="none" w:sz="0" w:space="0" w:color="auto"/>
        <w:right w:val="none" w:sz="0" w:space="0" w:color="auto"/>
      </w:divBdr>
    </w:div>
    <w:div w:id="1944531156">
      <w:bodyDiv w:val="1"/>
      <w:marLeft w:val="0"/>
      <w:marRight w:val="0"/>
      <w:marTop w:val="0"/>
      <w:marBottom w:val="0"/>
      <w:divBdr>
        <w:top w:val="none" w:sz="0" w:space="0" w:color="auto"/>
        <w:left w:val="none" w:sz="0" w:space="0" w:color="auto"/>
        <w:bottom w:val="none" w:sz="0" w:space="0" w:color="auto"/>
        <w:right w:val="none" w:sz="0" w:space="0" w:color="auto"/>
      </w:divBdr>
      <w:divsChild>
        <w:div w:id="1505776632">
          <w:marLeft w:val="0"/>
          <w:marRight w:val="0"/>
          <w:marTop w:val="0"/>
          <w:marBottom w:val="0"/>
          <w:divBdr>
            <w:top w:val="none" w:sz="0" w:space="0" w:color="auto"/>
            <w:left w:val="none" w:sz="0" w:space="0" w:color="auto"/>
            <w:bottom w:val="none" w:sz="0" w:space="0" w:color="auto"/>
            <w:right w:val="none" w:sz="0" w:space="0" w:color="auto"/>
          </w:divBdr>
        </w:div>
        <w:div w:id="1658726021">
          <w:marLeft w:val="0"/>
          <w:marRight w:val="0"/>
          <w:marTop w:val="0"/>
          <w:marBottom w:val="0"/>
          <w:divBdr>
            <w:top w:val="none" w:sz="0" w:space="0" w:color="auto"/>
            <w:left w:val="none" w:sz="0" w:space="0" w:color="auto"/>
            <w:bottom w:val="none" w:sz="0" w:space="0" w:color="auto"/>
            <w:right w:val="none" w:sz="0" w:space="0" w:color="auto"/>
          </w:divBdr>
        </w:div>
        <w:div w:id="1118377832">
          <w:marLeft w:val="0"/>
          <w:marRight w:val="0"/>
          <w:marTop w:val="0"/>
          <w:marBottom w:val="0"/>
          <w:divBdr>
            <w:top w:val="none" w:sz="0" w:space="0" w:color="auto"/>
            <w:left w:val="none" w:sz="0" w:space="0" w:color="auto"/>
            <w:bottom w:val="none" w:sz="0" w:space="0" w:color="auto"/>
            <w:right w:val="none" w:sz="0" w:space="0" w:color="auto"/>
          </w:divBdr>
        </w:div>
      </w:divsChild>
    </w:div>
    <w:div w:id="1945766240">
      <w:bodyDiv w:val="1"/>
      <w:marLeft w:val="0"/>
      <w:marRight w:val="0"/>
      <w:marTop w:val="0"/>
      <w:marBottom w:val="0"/>
      <w:divBdr>
        <w:top w:val="none" w:sz="0" w:space="0" w:color="auto"/>
        <w:left w:val="none" w:sz="0" w:space="0" w:color="auto"/>
        <w:bottom w:val="none" w:sz="0" w:space="0" w:color="auto"/>
        <w:right w:val="none" w:sz="0" w:space="0" w:color="auto"/>
      </w:divBdr>
      <w:divsChild>
        <w:div w:id="1162698605">
          <w:marLeft w:val="0"/>
          <w:marRight w:val="0"/>
          <w:marTop w:val="0"/>
          <w:marBottom w:val="0"/>
          <w:divBdr>
            <w:top w:val="none" w:sz="0" w:space="0" w:color="auto"/>
            <w:left w:val="none" w:sz="0" w:space="0" w:color="auto"/>
            <w:bottom w:val="none" w:sz="0" w:space="0" w:color="auto"/>
            <w:right w:val="none" w:sz="0" w:space="0" w:color="auto"/>
          </w:divBdr>
        </w:div>
        <w:div w:id="10839654">
          <w:marLeft w:val="0"/>
          <w:marRight w:val="0"/>
          <w:marTop w:val="0"/>
          <w:marBottom w:val="0"/>
          <w:divBdr>
            <w:top w:val="none" w:sz="0" w:space="0" w:color="auto"/>
            <w:left w:val="none" w:sz="0" w:space="0" w:color="auto"/>
            <w:bottom w:val="none" w:sz="0" w:space="0" w:color="auto"/>
            <w:right w:val="none" w:sz="0" w:space="0" w:color="auto"/>
          </w:divBdr>
        </w:div>
        <w:div w:id="2119173521">
          <w:marLeft w:val="0"/>
          <w:marRight w:val="0"/>
          <w:marTop w:val="0"/>
          <w:marBottom w:val="0"/>
          <w:divBdr>
            <w:top w:val="none" w:sz="0" w:space="0" w:color="auto"/>
            <w:left w:val="none" w:sz="0" w:space="0" w:color="auto"/>
            <w:bottom w:val="none" w:sz="0" w:space="0" w:color="auto"/>
            <w:right w:val="none" w:sz="0" w:space="0" w:color="auto"/>
          </w:divBdr>
        </w:div>
        <w:div w:id="503134040">
          <w:marLeft w:val="0"/>
          <w:marRight w:val="0"/>
          <w:marTop w:val="0"/>
          <w:marBottom w:val="0"/>
          <w:divBdr>
            <w:top w:val="none" w:sz="0" w:space="0" w:color="auto"/>
            <w:left w:val="none" w:sz="0" w:space="0" w:color="auto"/>
            <w:bottom w:val="none" w:sz="0" w:space="0" w:color="auto"/>
            <w:right w:val="none" w:sz="0" w:space="0" w:color="auto"/>
          </w:divBdr>
        </w:div>
        <w:div w:id="1369375487">
          <w:marLeft w:val="0"/>
          <w:marRight w:val="0"/>
          <w:marTop w:val="0"/>
          <w:marBottom w:val="0"/>
          <w:divBdr>
            <w:top w:val="none" w:sz="0" w:space="0" w:color="auto"/>
            <w:left w:val="none" w:sz="0" w:space="0" w:color="auto"/>
            <w:bottom w:val="none" w:sz="0" w:space="0" w:color="auto"/>
            <w:right w:val="none" w:sz="0" w:space="0" w:color="auto"/>
          </w:divBdr>
        </w:div>
        <w:div w:id="127818645">
          <w:marLeft w:val="0"/>
          <w:marRight w:val="0"/>
          <w:marTop w:val="0"/>
          <w:marBottom w:val="0"/>
          <w:divBdr>
            <w:top w:val="none" w:sz="0" w:space="0" w:color="auto"/>
            <w:left w:val="none" w:sz="0" w:space="0" w:color="auto"/>
            <w:bottom w:val="none" w:sz="0" w:space="0" w:color="auto"/>
            <w:right w:val="none" w:sz="0" w:space="0" w:color="auto"/>
          </w:divBdr>
        </w:div>
      </w:divsChild>
    </w:div>
    <w:div w:id="1949267071">
      <w:bodyDiv w:val="1"/>
      <w:marLeft w:val="0"/>
      <w:marRight w:val="0"/>
      <w:marTop w:val="0"/>
      <w:marBottom w:val="0"/>
      <w:divBdr>
        <w:top w:val="none" w:sz="0" w:space="0" w:color="auto"/>
        <w:left w:val="none" w:sz="0" w:space="0" w:color="auto"/>
        <w:bottom w:val="none" w:sz="0" w:space="0" w:color="auto"/>
        <w:right w:val="none" w:sz="0" w:space="0" w:color="auto"/>
      </w:divBdr>
    </w:div>
    <w:div w:id="1952011735">
      <w:bodyDiv w:val="1"/>
      <w:marLeft w:val="0"/>
      <w:marRight w:val="0"/>
      <w:marTop w:val="0"/>
      <w:marBottom w:val="0"/>
      <w:divBdr>
        <w:top w:val="none" w:sz="0" w:space="0" w:color="auto"/>
        <w:left w:val="none" w:sz="0" w:space="0" w:color="auto"/>
        <w:bottom w:val="none" w:sz="0" w:space="0" w:color="auto"/>
        <w:right w:val="none" w:sz="0" w:space="0" w:color="auto"/>
      </w:divBdr>
    </w:div>
    <w:div w:id="1957057728">
      <w:bodyDiv w:val="1"/>
      <w:marLeft w:val="0"/>
      <w:marRight w:val="0"/>
      <w:marTop w:val="0"/>
      <w:marBottom w:val="0"/>
      <w:divBdr>
        <w:top w:val="none" w:sz="0" w:space="0" w:color="auto"/>
        <w:left w:val="none" w:sz="0" w:space="0" w:color="auto"/>
        <w:bottom w:val="none" w:sz="0" w:space="0" w:color="auto"/>
        <w:right w:val="none" w:sz="0" w:space="0" w:color="auto"/>
      </w:divBdr>
      <w:divsChild>
        <w:div w:id="493495862">
          <w:marLeft w:val="0"/>
          <w:marRight w:val="0"/>
          <w:marTop w:val="0"/>
          <w:marBottom w:val="0"/>
          <w:divBdr>
            <w:top w:val="none" w:sz="0" w:space="0" w:color="auto"/>
            <w:left w:val="none" w:sz="0" w:space="0" w:color="auto"/>
            <w:bottom w:val="none" w:sz="0" w:space="0" w:color="auto"/>
            <w:right w:val="none" w:sz="0" w:space="0" w:color="auto"/>
          </w:divBdr>
        </w:div>
        <w:div w:id="1859658080">
          <w:marLeft w:val="0"/>
          <w:marRight w:val="0"/>
          <w:marTop w:val="0"/>
          <w:marBottom w:val="0"/>
          <w:divBdr>
            <w:top w:val="none" w:sz="0" w:space="0" w:color="auto"/>
            <w:left w:val="none" w:sz="0" w:space="0" w:color="auto"/>
            <w:bottom w:val="none" w:sz="0" w:space="0" w:color="auto"/>
            <w:right w:val="none" w:sz="0" w:space="0" w:color="auto"/>
          </w:divBdr>
        </w:div>
      </w:divsChild>
    </w:div>
    <w:div w:id="1957372305">
      <w:bodyDiv w:val="1"/>
      <w:marLeft w:val="0"/>
      <w:marRight w:val="0"/>
      <w:marTop w:val="0"/>
      <w:marBottom w:val="0"/>
      <w:divBdr>
        <w:top w:val="none" w:sz="0" w:space="0" w:color="auto"/>
        <w:left w:val="none" w:sz="0" w:space="0" w:color="auto"/>
        <w:bottom w:val="none" w:sz="0" w:space="0" w:color="auto"/>
        <w:right w:val="none" w:sz="0" w:space="0" w:color="auto"/>
      </w:divBdr>
    </w:div>
    <w:div w:id="1959020704">
      <w:bodyDiv w:val="1"/>
      <w:marLeft w:val="0"/>
      <w:marRight w:val="0"/>
      <w:marTop w:val="0"/>
      <w:marBottom w:val="0"/>
      <w:divBdr>
        <w:top w:val="none" w:sz="0" w:space="0" w:color="auto"/>
        <w:left w:val="none" w:sz="0" w:space="0" w:color="auto"/>
        <w:bottom w:val="none" w:sz="0" w:space="0" w:color="auto"/>
        <w:right w:val="none" w:sz="0" w:space="0" w:color="auto"/>
      </w:divBdr>
      <w:divsChild>
        <w:div w:id="856504496">
          <w:marLeft w:val="0"/>
          <w:marRight w:val="0"/>
          <w:marTop w:val="0"/>
          <w:marBottom w:val="0"/>
          <w:divBdr>
            <w:top w:val="none" w:sz="0" w:space="0" w:color="auto"/>
            <w:left w:val="none" w:sz="0" w:space="0" w:color="auto"/>
            <w:bottom w:val="none" w:sz="0" w:space="0" w:color="auto"/>
            <w:right w:val="none" w:sz="0" w:space="0" w:color="auto"/>
          </w:divBdr>
        </w:div>
        <w:div w:id="1063912631">
          <w:marLeft w:val="0"/>
          <w:marRight w:val="0"/>
          <w:marTop w:val="0"/>
          <w:marBottom w:val="0"/>
          <w:divBdr>
            <w:top w:val="none" w:sz="0" w:space="0" w:color="auto"/>
            <w:left w:val="none" w:sz="0" w:space="0" w:color="auto"/>
            <w:bottom w:val="none" w:sz="0" w:space="0" w:color="auto"/>
            <w:right w:val="none" w:sz="0" w:space="0" w:color="auto"/>
          </w:divBdr>
        </w:div>
      </w:divsChild>
    </w:div>
    <w:div w:id="1959868914">
      <w:bodyDiv w:val="1"/>
      <w:marLeft w:val="0"/>
      <w:marRight w:val="0"/>
      <w:marTop w:val="0"/>
      <w:marBottom w:val="0"/>
      <w:divBdr>
        <w:top w:val="none" w:sz="0" w:space="0" w:color="auto"/>
        <w:left w:val="none" w:sz="0" w:space="0" w:color="auto"/>
        <w:bottom w:val="none" w:sz="0" w:space="0" w:color="auto"/>
        <w:right w:val="none" w:sz="0" w:space="0" w:color="auto"/>
      </w:divBdr>
    </w:div>
    <w:div w:id="1961910410">
      <w:bodyDiv w:val="1"/>
      <w:marLeft w:val="0"/>
      <w:marRight w:val="0"/>
      <w:marTop w:val="0"/>
      <w:marBottom w:val="0"/>
      <w:divBdr>
        <w:top w:val="none" w:sz="0" w:space="0" w:color="auto"/>
        <w:left w:val="none" w:sz="0" w:space="0" w:color="auto"/>
        <w:bottom w:val="none" w:sz="0" w:space="0" w:color="auto"/>
        <w:right w:val="none" w:sz="0" w:space="0" w:color="auto"/>
      </w:divBdr>
      <w:divsChild>
        <w:div w:id="818229436">
          <w:marLeft w:val="0"/>
          <w:marRight w:val="0"/>
          <w:marTop w:val="0"/>
          <w:marBottom w:val="0"/>
          <w:divBdr>
            <w:top w:val="none" w:sz="0" w:space="0" w:color="auto"/>
            <w:left w:val="none" w:sz="0" w:space="0" w:color="auto"/>
            <w:bottom w:val="none" w:sz="0" w:space="0" w:color="auto"/>
            <w:right w:val="none" w:sz="0" w:space="0" w:color="auto"/>
          </w:divBdr>
        </w:div>
        <w:div w:id="718210428">
          <w:marLeft w:val="0"/>
          <w:marRight w:val="0"/>
          <w:marTop w:val="0"/>
          <w:marBottom w:val="0"/>
          <w:divBdr>
            <w:top w:val="none" w:sz="0" w:space="0" w:color="auto"/>
            <w:left w:val="none" w:sz="0" w:space="0" w:color="auto"/>
            <w:bottom w:val="none" w:sz="0" w:space="0" w:color="auto"/>
            <w:right w:val="none" w:sz="0" w:space="0" w:color="auto"/>
          </w:divBdr>
        </w:div>
        <w:div w:id="1826436457">
          <w:marLeft w:val="0"/>
          <w:marRight w:val="0"/>
          <w:marTop w:val="0"/>
          <w:marBottom w:val="0"/>
          <w:divBdr>
            <w:top w:val="none" w:sz="0" w:space="0" w:color="auto"/>
            <w:left w:val="none" w:sz="0" w:space="0" w:color="auto"/>
            <w:bottom w:val="none" w:sz="0" w:space="0" w:color="auto"/>
            <w:right w:val="none" w:sz="0" w:space="0" w:color="auto"/>
          </w:divBdr>
        </w:div>
        <w:div w:id="493372290">
          <w:marLeft w:val="0"/>
          <w:marRight w:val="0"/>
          <w:marTop w:val="0"/>
          <w:marBottom w:val="0"/>
          <w:divBdr>
            <w:top w:val="none" w:sz="0" w:space="0" w:color="auto"/>
            <w:left w:val="none" w:sz="0" w:space="0" w:color="auto"/>
            <w:bottom w:val="none" w:sz="0" w:space="0" w:color="auto"/>
            <w:right w:val="none" w:sz="0" w:space="0" w:color="auto"/>
          </w:divBdr>
        </w:div>
      </w:divsChild>
    </w:div>
    <w:div w:id="1963001049">
      <w:bodyDiv w:val="1"/>
      <w:marLeft w:val="0"/>
      <w:marRight w:val="0"/>
      <w:marTop w:val="0"/>
      <w:marBottom w:val="0"/>
      <w:divBdr>
        <w:top w:val="none" w:sz="0" w:space="0" w:color="auto"/>
        <w:left w:val="none" w:sz="0" w:space="0" w:color="auto"/>
        <w:bottom w:val="none" w:sz="0" w:space="0" w:color="auto"/>
        <w:right w:val="none" w:sz="0" w:space="0" w:color="auto"/>
      </w:divBdr>
    </w:div>
    <w:div w:id="1965043555">
      <w:bodyDiv w:val="1"/>
      <w:marLeft w:val="0"/>
      <w:marRight w:val="0"/>
      <w:marTop w:val="0"/>
      <w:marBottom w:val="0"/>
      <w:divBdr>
        <w:top w:val="none" w:sz="0" w:space="0" w:color="auto"/>
        <w:left w:val="none" w:sz="0" w:space="0" w:color="auto"/>
        <w:bottom w:val="none" w:sz="0" w:space="0" w:color="auto"/>
        <w:right w:val="none" w:sz="0" w:space="0" w:color="auto"/>
      </w:divBdr>
    </w:div>
    <w:div w:id="1969237116">
      <w:bodyDiv w:val="1"/>
      <w:marLeft w:val="0"/>
      <w:marRight w:val="0"/>
      <w:marTop w:val="0"/>
      <w:marBottom w:val="0"/>
      <w:divBdr>
        <w:top w:val="none" w:sz="0" w:space="0" w:color="auto"/>
        <w:left w:val="none" w:sz="0" w:space="0" w:color="auto"/>
        <w:bottom w:val="none" w:sz="0" w:space="0" w:color="auto"/>
        <w:right w:val="none" w:sz="0" w:space="0" w:color="auto"/>
      </w:divBdr>
    </w:div>
    <w:div w:id="1969388135">
      <w:bodyDiv w:val="1"/>
      <w:marLeft w:val="0"/>
      <w:marRight w:val="0"/>
      <w:marTop w:val="0"/>
      <w:marBottom w:val="0"/>
      <w:divBdr>
        <w:top w:val="none" w:sz="0" w:space="0" w:color="auto"/>
        <w:left w:val="none" w:sz="0" w:space="0" w:color="auto"/>
        <w:bottom w:val="none" w:sz="0" w:space="0" w:color="auto"/>
        <w:right w:val="none" w:sz="0" w:space="0" w:color="auto"/>
      </w:divBdr>
      <w:divsChild>
        <w:div w:id="72287115">
          <w:marLeft w:val="0"/>
          <w:marRight w:val="0"/>
          <w:marTop w:val="0"/>
          <w:marBottom w:val="0"/>
          <w:divBdr>
            <w:top w:val="none" w:sz="0" w:space="0" w:color="auto"/>
            <w:left w:val="none" w:sz="0" w:space="0" w:color="auto"/>
            <w:bottom w:val="none" w:sz="0" w:space="0" w:color="auto"/>
            <w:right w:val="none" w:sz="0" w:space="0" w:color="auto"/>
          </w:divBdr>
        </w:div>
      </w:divsChild>
    </w:div>
    <w:div w:id="1970696388">
      <w:bodyDiv w:val="1"/>
      <w:marLeft w:val="0"/>
      <w:marRight w:val="0"/>
      <w:marTop w:val="0"/>
      <w:marBottom w:val="0"/>
      <w:divBdr>
        <w:top w:val="none" w:sz="0" w:space="0" w:color="auto"/>
        <w:left w:val="none" w:sz="0" w:space="0" w:color="auto"/>
        <w:bottom w:val="none" w:sz="0" w:space="0" w:color="auto"/>
        <w:right w:val="none" w:sz="0" w:space="0" w:color="auto"/>
      </w:divBdr>
    </w:div>
    <w:div w:id="1971202916">
      <w:bodyDiv w:val="1"/>
      <w:marLeft w:val="0"/>
      <w:marRight w:val="0"/>
      <w:marTop w:val="0"/>
      <w:marBottom w:val="0"/>
      <w:divBdr>
        <w:top w:val="none" w:sz="0" w:space="0" w:color="auto"/>
        <w:left w:val="none" w:sz="0" w:space="0" w:color="auto"/>
        <w:bottom w:val="none" w:sz="0" w:space="0" w:color="auto"/>
        <w:right w:val="none" w:sz="0" w:space="0" w:color="auto"/>
      </w:divBdr>
    </w:div>
    <w:div w:id="1971589033">
      <w:bodyDiv w:val="1"/>
      <w:marLeft w:val="0"/>
      <w:marRight w:val="0"/>
      <w:marTop w:val="0"/>
      <w:marBottom w:val="0"/>
      <w:divBdr>
        <w:top w:val="none" w:sz="0" w:space="0" w:color="auto"/>
        <w:left w:val="none" w:sz="0" w:space="0" w:color="auto"/>
        <w:bottom w:val="none" w:sz="0" w:space="0" w:color="auto"/>
        <w:right w:val="none" w:sz="0" w:space="0" w:color="auto"/>
      </w:divBdr>
    </w:div>
    <w:div w:id="1973555305">
      <w:bodyDiv w:val="1"/>
      <w:marLeft w:val="0"/>
      <w:marRight w:val="0"/>
      <w:marTop w:val="0"/>
      <w:marBottom w:val="0"/>
      <w:divBdr>
        <w:top w:val="none" w:sz="0" w:space="0" w:color="auto"/>
        <w:left w:val="none" w:sz="0" w:space="0" w:color="auto"/>
        <w:bottom w:val="none" w:sz="0" w:space="0" w:color="auto"/>
        <w:right w:val="none" w:sz="0" w:space="0" w:color="auto"/>
      </w:divBdr>
    </w:div>
    <w:div w:id="1974363884">
      <w:bodyDiv w:val="1"/>
      <w:marLeft w:val="0"/>
      <w:marRight w:val="0"/>
      <w:marTop w:val="0"/>
      <w:marBottom w:val="0"/>
      <w:divBdr>
        <w:top w:val="none" w:sz="0" w:space="0" w:color="auto"/>
        <w:left w:val="none" w:sz="0" w:space="0" w:color="auto"/>
        <w:bottom w:val="none" w:sz="0" w:space="0" w:color="auto"/>
        <w:right w:val="none" w:sz="0" w:space="0" w:color="auto"/>
      </w:divBdr>
    </w:div>
    <w:div w:id="1975521162">
      <w:bodyDiv w:val="1"/>
      <w:marLeft w:val="0"/>
      <w:marRight w:val="0"/>
      <w:marTop w:val="0"/>
      <w:marBottom w:val="0"/>
      <w:divBdr>
        <w:top w:val="none" w:sz="0" w:space="0" w:color="auto"/>
        <w:left w:val="none" w:sz="0" w:space="0" w:color="auto"/>
        <w:bottom w:val="none" w:sz="0" w:space="0" w:color="auto"/>
        <w:right w:val="none" w:sz="0" w:space="0" w:color="auto"/>
      </w:divBdr>
      <w:divsChild>
        <w:div w:id="1592738869">
          <w:marLeft w:val="0"/>
          <w:marRight w:val="0"/>
          <w:marTop w:val="0"/>
          <w:marBottom w:val="0"/>
          <w:divBdr>
            <w:top w:val="none" w:sz="0" w:space="0" w:color="auto"/>
            <w:left w:val="none" w:sz="0" w:space="0" w:color="auto"/>
            <w:bottom w:val="none" w:sz="0" w:space="0" w:color="auto"/>
            <w:right w:val="none" w:sz="0" w:space="0" w:color="auto"/>
          </w:divBdr>
        </w:div>
        <w:div w:id="820195426">
          <w:marLeft w:val="0"/>
          <w:marRight w:val="0"/>
          <w:marTop w:val="0"/>
          <w:marBottom w:val="0"/>
          <w:divBdr>
            <w:top w:val="none" w:sz="0" w:space="0" w:color="auto"/>
            <w:left w:val="none" w:sz="0" w:space="0" w:color="auto"/>
            <w:bottom w:val="none" w:sz="0" w:space="0" w:color="auto"/>
            <w:right w:val="none" w:sz="0" w:space="0" w:color="auto"/>
          </w:divBdr>
        </w:div>
        <w:div w:id="1152990564">
          <w:marLeft w:val="0"/>
          <w:marRight w:val="0"/>
          <w:marTop w:val="0"/>
          <w:marBottom w:val="0"/>
          <w:divBdr>
            <w:top w:val="none" w:sz="0" w:space="0" w:color="auto"/>
            <w:left w:val="none" w:sz="0" w:space="0" w:color="auto"/>
            <w:bottom w:val="none" w:sz="0" w:space="0" w:color="auto"/>
            <w:right w:val="none" w:sz="0" w:space="0" w:color="auto"/>
          </w:divBdr>
        </w:div>
        <w:div w:id="1068114990">
          <w:marLeft w:val="0"/>
          <w:marRight w:val="0"/>
          <w:marTop w:val="0"/>
          <w:marBottom w:val="0"/>
          <w:divBdr>
            <w:top w:val="none" w:sz="0" w:space="0" w:color="auto"/>
            <w:left w:val="none" w:sz="0" w:space="0" w:color="auto"/>
            <w:bottom w:val="none" w:sz="0" w:space="0" w:color="auto"/>
            <w:right w:val="none" w:sz="0" w:space="0" w:color="auto"/>
          </w:divBdr>
        </w:div>
        <w:div w:id="73288342">
          <w:marLeft w:val="0"/>
          <w:marRight w:val="0"/>
          <w:marTop w:val="0"/>
          <w:marBottom w:val="0"/>
          <w:divBdr>
            <w:top w:val="none" w:sz="0" w:space="0" w:color="auto"/>
            <w:left w:val="none" w:sz="0" w:space="0" w:color="auto"/>
            <w:bottom w:val="none" w:sz="0" w:space="0" w:color="auto"/>
            <w:right w:val="none" w:sz="0" w:space="0" w:color="auto"/>
          </w:divBdr>
        </w:div>
      </w:divsChild>
    </w:div>
    <w:div w:id="1978411488">
      <w:bodyDiv w:val="1"/>
      <w:marLeft w:val="0"/>
      <w:marRight w:val="0"/>
      <w:marTop w:val="0"/>
      <w:marBottom w:val="0"/>
      <w:divBdr>
        <w:top w:val="none" w:sz="0" w:space="0" w:color="auto"/>
        <w:left w:val="none" w:sz="0" w:space="0" w:color="auto"/>
        <w:bottom w:val="none" w:sz="0" w:space="0" w:color="auto"/>
        <w:right w:val="none" w:sz="0" w:space="0" w:color="auto"/>
      </w:divBdr>
    </w:div>
    <w:div w:id="1978946397">
      <w:bodyDiv w:val="1"/>
      <w:marLeft w:val="0"/>
      <w:marRight w:val="0"/>
      <w:marTop w:val="0"/>
      <w:marBottom w:val="0"/>
      <w:divBdr>
        <w:top w:val="none" w:sz="0" w:space="0" w:color="auto"/>
        <w:left w:val="none" w:sz="0" w:space="0" w:color="auto"/>
        <w:bottom w:val="none" w:sz="0" w:space="0" w:color="auto"/>
        <w:right w:val="none" w:sz="0" w:space="0" w:color="auto"/>
      </w:divBdr>
      <w:divsChild>
        <w:div w:id="1179274388">
          <w:marLeft w:val="0"/>
          <w:marRight w:val="0"/>
          <w:marTop w:val="0"/>
          <w:marBottom w:val="0"/>
          <w:divBdr>
            <w:top w:val="none" w:sz="0" w:space="0" w:color="auto"/>
            <w:left w:val="none" w:sz="0" w:space="0" w:color="auto"/>
            <w:bottom w:val="none" w:sz="0" w:space="0" w:color="auto"/>
            <w:right w:val="none" w:sz="0" w:space="0" w:color="auto"/>
          </w:divBdr>
        </w:div>
        <w:div w:id="1762796376">
          <w:marLeft w:val="0"/>
          <w:marRight w:val="0"/>
          <w:marTop w:val="0"/>
          <w:marBottom w:val="0"/>
          <w:divBdr>
            <w:top w:val="none" w:sz="0" w:space="0" w:color="auto"/>
            <w:left w:val="none" w:sz="0" w:space="0" w:color="auto"/>
            <w:bottom w:val="none" w:sz="0" w:space="0" w:color="auto"/>
            <w:right w:val="none" w:sz="0" w:space="0" w:color="auto"/>
          </w:divBdr>
        </w:div>
      </w:divsChild>
    </w:div>
    <w:div w:id="1982618159">
      <w:bodyDiv w:val="1"/>
      <w:marLeft w:val="0"/>
      <w:marRight w:val="0"/>
      <w:marTop w:val="0"/>
      <w:marBottom w:val="0"/>
      <w:divBdr>
        <w:top w:val="none" w:sz="0" w:space="0" w:color="auto"/>
        <w:left w:val="none" w:sz="0" w:space="0" w:color="auto"/>
        <w:bottom w:val="none" w:sz="0" w:space="0" w:color="auto"/>
        <w:right w:val="none" w:sz="0" w:space="0" w:color="auto"/>
      </w:divBdr>
      <w:divsChild>
        <w:div w:id="532620251">
          <w:marLeft w:val="0"/>
          <w:marRight w:val="0"/>
          <w:marTop w:val="15"/>
          <w:marBottom w:val="0"/>
          <w:divBdr>
            <w:top w:val="none" w:sz="0" w:space="0" w:color="auto"/>
            <w:left w:val="none" w:sz="0" w:space="0" w:color="auto"/>
            <w:bottom w:val="none" w:sz="0" w:space="0" w:color="auto"/>
            <w:right w:val="none" w:sz="0" w:space="0" w:color="auto"/>
          </w:divBdr>
          <w:divsChild>
            <w:div w:id="972978779">
              <w:marLeft w:val="0"/>
              <w:marRight w:val="0"/>
              <w:marTop w:val="0"/>
              <w:marBottom w:val="0"/>
              <w:divBdr>
                <w:top w:val="none" w:sz="0" w:space="0" w:color="auto"/>
                <w:left w:val="none" w:sz="0" w:space="0" w:color="auto"/>
                <w:bottom w:val="none" w:sz="0" w:space="0" w:color="auto"/>
                <w:right w:val="none" w:sz="0" w:space="0" w:color="auto"/>
              </w:divBdr>
              <w:divsChild>
                <w:div w:id="1977174083">
                  <w:marLeft w:val="0"/>
                  <w:marRight w:val="0"/>
                  <w:marTop w:val="0"/>
                  <w:marBottom w:val="0"/>
                  <w:divBdr>
                    <w:top w:val="none" w:sz="0" w:space="0" w:color="auto"/>
                    <w:left w:val="none" w:sz="0" w:space="0" w:color="auto"/>
                    <w:bottom w:val="none" w:sz="0" w:space="0" w:color="auto"/>
                    <w:right w:val="none" w:sz="0" w:space="0" w:color="auto"/>
                  </w:divBdr>
                </w:div>
                <w:div w:id="12826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6335">
          <w:marLeft w:val="0"/>
          <w:marRight w:val="0"/>
          <w:marTop w:val="15"/>
          <w:marBottom w:val="0"/>
          <w:divBdr>
            <w:top w:val="none" w:sz="0" w:space="0" w:color="auto"/>
            <w:left w:val="none" w:sz="0" w:space="0" w:color="auto"/>
            <w:bottom w:val="none" w:sz="0" w:space="0" w:color="auto"/>
            <w:right w:val="none" w:sz="0" w:space="0" w:color="auto"/>
          </w:divBdr>
          <w:divsChild>
            <w:div w:id="5815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3365">
      <w:bodyDiv w:val="1"/>
      <w:marLeft w:val="0"/>
      <w:marRight w:val="0"/>
      <w:marTop w:val="0"/>
      <w:marBottom w:val="0"/>
      <w:divBdr>
        <w:top w:val="none" w:sz="0" w:space="0" w:color="auto"/>
        <w:left w:val="none" w:sz="0" w:space="0" w:color="auto"/>
        <w:bottom w:val="none" w:sz="0" w:space="0" w:color="auto"/>
        <w:right w:val="none" w:sz="0" w:space="0" w:color="auto"/>
      </w:divBdr>
    </w:div>
    <w:div w:id="1992951597">
      <w:bodyDiv w:val="1"/>
      <w:marLeft w:val="0"/>
      <w:marRight w:val="0"/>
      <w:marTop w:val="0"/>
      <w:marBottom w:val="0"/>
      <w:divBdr>
        <w:top w:val="none" w:sz="0" w:space="0" w:color="auto"/>
        <w:left w:val="none" w:sz="0" w:space="0" w:color="auto"/>
        <w:bottom w:val="none" w:sz="0" w:space="0" w:color="auto"/>
        <w:right w:val="none" w:sz="0" w:space="0" w:color="auto"/>
      </w:divBdr>
    </w:div>
    <w:div w:id="1993559855">
      <w:bodyDiv w:val="1"/>
      <w:marLeft w:val="0"/>
      <w:marRight w:val="0"/>
      <w:marTop w:val="0"/>
      <w:marBottom w:val="0"/>
      <w:divBdr>
        <w:top w:val="none" w:sz="0" w:space="0" w:color="auto"/>
        <w:left w:val="none" w:sz="0" w:space="0" w:color="auto"/>
        <w:bottom w:val="none" w:sz="0" w:space="0" w:color="auto"/>
        <w:right w:val="none" w:sz="0" w:space="0" w:color="auto"/>
      </w:divBdr>
    </w:div>
    <w:div w:id="1993750357">
      <w:bodyDiv w:val="1"/>
      <w:marLeft w:val="0"/>
      <w:marRight w:val="0"/>
      <w:marTop w:val="0"/>
      <w:marBottom w:val="0"/>
      <w:divBdr>
        <w:top w:val="none" w:sz="0" w:space="0" w:color="auto"/>
        <w:left w:val="none" w:sz="0" w:space="0" w:color="auto"/>
        <w:bottom w:val="none" w:sz="0" w:space="0" w:color="auto"/>
        <w:right w:val="none" w:sz="0" w:space="0" w:color="auto"/>
      </w:divBdr>
    </w:div>
    <w:div w:id="1994218329">
      <w:bodyDiv w:val="1"/>
      <w:marLeft w:val="0"/>
      <w:marRight w:val="0"/>
      <w:marTop w:val="0"/>
      <w:marBottom w:val="0"/>
      <w:divBdr>
        <w:top w:val="none" w:sz="0" w:space="0" w:color="auto"/>
        <w:left w:val="none" w:sz="0" w:space="0" w:color="auto"/>
        <w:bottom w:val="none" w:sz="0" w:space="0" w:color="auto"/>
        <w:right w:val="none" w:sz="0" w:space="0" w:color="auto"/>
      </w:divBdr>
    </w:div>
    <w:div w:id="2001038871">
      <w:bodyDiv w:val="1"/>
      <w:marLeft w:val="0"/>
      <w:marRight w:val="0"/>
      <w:marTop w:val="0"/>
      <w:marBottom w:val="0"/>
      <w:divBdr>
        <w:top w:val="none" w:sz="0" w:space="0" w:color="auto"/>
        <w:left w:val="none" w:sz="0" w:space="0" w:color="auto"/>
        <w:bottom w:val="none" w:sz="0" w:space="0" w:color="auto"/>
        <w:right w:val="none" w:sz="0" w:space="0" w:color="auto"/>
      </w:divBdr>
    </w:div>
    <w:div w:id="2001957952">
      <w:bodyDiv w:val="1"/>
      <w:marLeft w:val="0"/>
      <w:marRight w:val="0"/>
      <w:marTop w:val="0"/>
      <w:marBottom w:val="0"/>
      <w:divBdr>
        <w:top w:val="none" w:sz="0" w:space="0" w:color="auto"/>
        <w:left w:val="none" w:sz="0" w:space="0" w:color="auto"/>
        <w:bottom w:val="none" w:sz="0" w:space="0" w:color="auto"/>
        <w:right w:val="none" w:sz="0" w:space="0" w:color="auto"/>
      </w:divBdr>
    </w:div>
    <w:div w:id="2009818611">
      <w:bodyDiv w:val="1"/>
      <w:marLeft w:val="0"/>
      <w:marRight w:val="0"/>
      <w:marTop w:val="0"/>
      <w:marBottom w:val="0"/>
      <w:divBdr>
        <w:top w:val="none" w:sz="0" w:space="0" w:color="auto"/>
        <w:left w:val="none" w:sz="0" w:space="0" w:color="auto"/>
        <w:bottom w:val="none" w:sz="0" w:space="0" w:color="auto"/>
        <w:right w:val="none" w:sz="0" w:space="0" w:color="auto"/>
      </w:divBdr>
    </w:div>
    <w:div w:id="2009824381">
      <w:bodyDiv w:val="1"/>
      <w:marLeft w:val="0"/>
      <w:marRight w:val="0"/>
      <w:marTop w:val="0"/>
      <w:marBottom w:val="0"/>
      <w:divBdr>
        <w:top w:val="none" w:sz="0" w:space="0" w:color="auto"/>
        <w:left w:val="none" w:sz="0" w:space="0" w:color="auto"/>
        <w:bottom w:val="none" w:sz="0" w:space="0" w:color="auto"/>
        <w:right w:val="none" w:sz="0" w:space="0" w:color="auto"/>
      </w:divBdr>
    </w:div>
    <w:div w:id="2011324667">
      <w:bodyDiv w:val="1"/>
      <w:marLeft w:val="0"/>
      <w:marRight w:val="0"/>
      <w:marTop w:val="0"/>
      <w:marBottom w:val="0"/>
      <w:divBdr>
        <w:top w:val="none" w:sz="0" w:space="0" w:color="auto"/>
        <w:left w:val="none" w:sz="0" w:space="0" w:color="auto"/>
        <w:bottom w:val="none" w:sz="0" w:space="0" w:color="auto"/>
        <w:right w:val="none" w:sz="0" w:space="0" w:color="auto"/>
      </w:divBdr>
    </w:div>
    <w:div w:id="2013868153">
      <w:bodyDiv w:val="1"/>
      <w:marLeft w:val="0"/>
      <w:marRight w:val="0"/>
      <w:marTop w:val="0"/>
      <w:marBottom w:val="0"/>
      <w:divBdr>
        <w:top w:val="none" w:sz="0" w:space="0" w:color="auto"/>
        <w:left w:val="none" w:sz="0" w:space="0" w:color="auto"/>
        <w:bottom w:val="none" w:sz="0" w:space="0" w:color="auto"/>
        <w:right w:val="none" w:sz="0" w:space="0" w:color="auto"/>
      </w:divBdr>
    </w:div>
    <w:div w:id="2014069413">
      <w:bodyDiv w:val="1"/>
      <w:marLeft w:val="0"/>
      <w:marRight w:val="0"/>
      <w:marTop w:val="0"/>
      <w:marBottom w:val="0"/>
      <w:divBdr>
        <w:top w:val="none" w:sz="0" w:space="0" w:color="auto"/>
        <w:left w:val="none" w:sz="0" w:space="0" w:color="auto"/>
        <w:bottom w:val="none" w:sz="0" w:space="0" w:color="auto"/>
        <w:right w:val="none" w:sz="0" w:space="0" w:color="auto"/>
      </w:divBdr>
    </w:div>
    <w:div w:id="2014988098">
      <w:bodyDiv w:val="1"/>
      <w:marLeft w:val="0"/>
      <w:marRight w:val="0"/>
      <w:marTop w:val="0"/>
      <w:marBottom w:val="0"/>
      <w:divBdr>
        <w:top w:val="none" w:sz="0" w:space="0" w:color="auto"/>
        <w:left w:val="none" w:sz="0" w:space="0" w:color="auto"/>
        <w:bottom w:val="none" w:sz="0" w:space="0" w:color="auto"/>
        <w:right w:val="none" w:sz="0" w:space="0" w:color="auto"/>
      </w:divBdr>
      <w:divsChild>
        <w:div w:id="1654872254">
          <w:marLeft w:val="0"/>
          <w:marRight w:val="0"/>
          <w:marTop w:val="0"/>
          <w:marBottom w:val="0"/>
          <w:divBdr>
            <w:top w:val="none" w:sz="0" w:space="0" w:color="auto"/>
            <w:left w:val="none" w:sz="0" w:space="0" w:color="auto"/>
            <w:bottom w:val="none" w:sz="0" w:space="0" w:color="auto"/>
            <w:right w:val="none" w:sz="0" w:space="0" w:color="auto"/>
          </w:divBdr>
        </w:div>
        <w:div w:id="195238778">
          <w:marLeft w:val="0"/>
          <w:marRight w:val="0"/>
          <w:marTop w:val="0"/>
          <w:marBottom w:val="0"/>
          <w:divBdr>
            <w:top w:val="none" w:sz="0" w:space="0" w:color="auto"/>
            <w:left w:val="none" w:sz="0" w:space="0" w:color="auto"/>
            <w:bottom w:val="none" w:sz="0" w:space="0" w:color="auto"/>
            <w:right w:val="none" w:sz="0" w:space="0" w:color="auto"/>
          </w:divBdr>
        </w:div>
        <w:div w:id="693849360">
          <w:marLeft w:val="0"/>
          <w:marRight w:val="0"/>
          <w:marTop w:val="0"/>
          <w:marBottom w:val="0"/>
          <w:divBdr>
            <w:top w:val="none" w:sz="0" w:space="0" w:color="auto"/>
            <w:left w:val="none" w:sz="0" w:space="0" w:color="auto"/>
            <w:bottom w:val="none" w:sz="0" w:space="0" w:color="auto"/>
            <w:right w:val="none" w:sz="0" w:space="0" w:color="auto"/>
          </w:divBdr>
        </w:div>
        <w:div w:id="1930238954">
          <w:marLeft w:val="0"/>
          <w:marRight w:val="0"/>
          <w:marTop w:val="0"/>
          <w:marBottom w:val="0"/>
          <w:divBdr>
            <w:top w:val="none" w:sz="0" w:space="0" w:color="auto"/>
            <w:left w:val="none" w:sz="0" w:space="0" w:color="auto"/>
            <w:bottom w:val="none" w:sz="0" w:space="0" w:color="auto"/>
            <w:right w:val="none" w:sz="0" w:space="0" w:color="auto"/>
          </w:divBdr>
        </w:div>
        <w:div w:id="1934581628">
          <w:marLeft w:val="0"/>
          <w:marRight w:val="0"/>
          <w:marTop w:val="0"/>
          <w:marBottom w:val="0"/>
          <w:divBdr>
            <w:top w:val="none" w:sz="0" w:space="0" w:color="auto"/>
            <w:left w:val="none" w:sz="0" w:space="0" w:color="auto"/>
            <w:bottom w:val="none" w:sz="0" w:space="0" w:color="auto"/>
            <w:right w:val="none" w:sz="0" w:space="0" w:color="auto"/>
          </w:divBdr>
        </w:div>
        <w:div w:id="1014842093">
          <w:marLeft w:val="0"/>
          <w:marRight w:val="0"/>
          <w:marTop w:val="0"/>
          <w:marBottom w:val="0"/>
          <w:divBdr>
            <w:top w:val="none" w:sz="0" w:space="0" w:color="auto"/>
            <w:left w:val="none" w:sz="0" w:space="0" w:color="auto"/>
            <w:bottom w:val="none" w:sz="0" w:space="0" w:color="auto"/>
            <w:right w:val="none" w:sz="0" w:space="0" w:color="auto"/>
          </w:divBdr>
        </w:div>
        <w:div w:id="653291122">
          <w:marLeft w:val="0"/>
          <w:marRight w:val="0"/>
          <w:marTop w:val="0"/>
          <w:marBottom w:val="0"/>
          <w:divBdr>
            <w:top w:val="none" w:sz="0" w:space="0" w:color="auto"/>
            <w:left w:val="none" w:sz="0" w:space="0" w:color="auto"/>
            <w:bottom w:val="none" w:sz="0" w:space="0" w:color="auto"/>
            <w:right w:val="none" w:sz="0" w:space="0" w:color="auto"/>
          </w:divBdr>
        </w:div>
        <w:div w:id="941456253">
          <w:marLeft w:val="0"/>
          <w:marRight w:val="0"/>
          <w:marTop w:val="0"/>
          <w:marBottom w:val="0"/>
          <w:divBdr>
            <w:top w:val="none" w:sz="0" w:space="0" w:color="auto"/>
            <w:left w:val="none" w:sz="0" w:space="0" w:color="auto"/>
            <w:bottom w:val="none" w:sz="0" w:space="0" w:color="auto"/>
            <w:right w:val="none" w:sz="0" w:space="0" w:color="auto"/>
          </w:divBdr>
        </w:div>
        <w:div w:id="356198282">
          <w:marLeft w:val="0"/>
          <w:marRight w:val="0"/>
          <w:marTop w:val="0"/>
          <w:marBottom w:val="0"/>
          <w:divBdr>
            <w:top w:val="none" w:sz="0" w:space="0" w:color="auto"/>
            <w:left w:val="none" w:sz="0" w:space="0" w:color="auto"/>
            <w:bottom w:val="none" w:sz="0" w:space="0" w:color="auto"/>
            <w:right w:val="none" w:sz="0" w:space="0" w:color="auto"/>
          </w:divBdr>
        </w:div>
        <w:div w:id="1944725355">
          <w:marLeft w:val="0"/>
          <w:marRight w:val="0"/>
          <w:marTop w:val="0"/>
          <w:marBottom w:val="0"/>
          <w:divBdr>
            <w:top w:val="none" w:sz="0" w:space="0" w:color="auto"/>
            <w:left w:val="none" w:sz="0" w:space="0" w:color="auto"/>
            <w:bottom w:val="none" w:sz="0" w:space="0" w:color="auto"/>
            <w:right w:val="none" w:sz="0" w:space="0" w:color="auto"/>
          </w:divBdr>
        </w:div>
        <w:div w:id="1308512503">
          <w:marLeft w:val="0"/>
          <w:marRight w:val="0"/>
          <w:marTop w:val="0"/>
          <w:marBottom w:val="0"/>
          <w:divBdr>
            <w:top w:val="none" w:sz="0" w:space="0" w:color="auto"/>
            <w:left w:val="none" w:sz="0" w:space="0" w:color="auto"/>
            <w:bottom w:val="none" w:sz="0" w:space="0" w:color="auto"/>
            <w:right w:val="none" w:sz="0" w:space="0" w:color="auto"/>
          </w:divBdr>
        </w:div>
        <w:div w:id="554045137">
          <w:marLeft w:val="0"/>
          <w:marRight w:val="0"/>
          <w:marTop w:val="0"/>
          <w:marBottom w:val="0"/>
          <w:divBdr>
            <w:top w:val="none" w:sz="0" w:space="0" w:color="auto"/>
            <w:left w:val="none" w:sz="0" w:space="0" w:color="auto"/>
            <w:bottom w:val="none" w:sz="0" w:space="0" w:color="auto"/>
            <w:right w:val="none" w:sz="0" w:space="0" w:color="auto"/>
          </w:divBdr>
        </w:div>
        <w:div w:id="2082874465">
          <w:marLeft w:val="0"/>
          <w:marRight w:val="0"/>
          <w:marTop w:val="0"/>
          <w:marBottom w:val="0"/>
          <w:divBdr>
            <w:top w:val="none" w:sz="0" w:space="0" w:color="auto"/>
            <w:left w:val="none" w:sz="0" w:space="0" w:color="auto"/>
            <w:bottom w:val="none" w:sz="0" w:space="0" w:color="auto"/>
            <w:right w:val="none" w:sz="0" w:space="0" w:color="auto"/>
          </w:divBdr>
        </w:div>
        <w:div w:id="947465086">
          <w:marLeft w:val="0"/>
          <w:marRight w:val="0"/>
          <w:marTop w:val="0"/>
          <w:marBottom w:val="0"/>
          <w:divBdr>
            <w:top w:val="none" w:sz="0" w:space="0" w:color="auto"/>
            <w:left w:val="none" w:sz="0" w:space="0" w:color="auto"/>
            <w:bottom w:val="none" w:sz="0" w:space="0" w:color="auto"/>
            <w:right w:val="none" w:sz="0" w:space="0" w:color="auto"/>
          </w:divBdr>
        </w:div>
        <w:div w:id="453601163">
          <w:marLeft w:val="0"/>
          <w:marRight w:val="0"/>
          <w:marTop w:val="0"/>
          <w:marBottom w:val="0"/>
          <w:divBdr>
            <w:top w:val="none" w:sz="0" w:space="0" w:color="auto"/>
            <w:left w:val="none" w:sz="0" w:space="0" w:color="auto"/>
            <w:bottom w:val="none" w:sz="0" w:space="0" w:color="auto"/>
            <w:right w:val="none" w:sz="0" w:space="0" w:color="auto"/>
          </w:divBdr>
        </w:div>
        <w:div w:id="1444575567">
          <w:marLeft w:val="0"/>
          <w:marRight w:val="0"/>
          <w:marTop w:val="0"/>
          <w:marBottom w:val="0"/>
          <w:divBdr>
            <w:top w:val="none" w:sz="0" w:space="0" w:color="auto"/>
            <w:left w:val="none" w:sz="0" w:space="0" w:color="auto"/>
            <w:bottom w:val="none" w:sz="0" w:space="0" w:color="auto"/>
            <w:right w:val="none" w:sz="0" w:space="0" w:color="auto"/>
          </w:divBdr>
        </w:div>
        <w:div w:id="1820031801">
          <w:marLeft w:val="0"/>
          <w:marRight w:val="0"/>
          <w:marTop w:val="0"/>
          <w:marBottom w:val="0"/>
          <w:divBdr>
            <w:top w:val="none" w:sz="0" w:space="0" w:color="auto"/>
            <w:left w:val="none" w:sz="0" w:space="0" w:color="auto"/>
            <w:bottom w:val="none" w:sz="0" w:space="0" w:color="auto"/>
            <w:right w:val="none" w:sz="0" w:space="0" w:color="auto"/>
          </w:divBdr>
        </w:div>
      </w:divsChild>
    </w:div>
    <w:div w:id="2016758249">
      <w:bodyDiv w:val="1"/>
      <w:marLeft w:val="0"/>
      <w:marRight w:val="0"/>
      <w:marTop w:val="0"/>
      <w:marBottom w:val="0"/>
      <w:divBdr>
        <w:top w:val="none" w:sz="0" w:space="0" w:color="auto"/>
        <w:left w:val="none" w:sz="0" w:space="0" w:color="auto"/>
        <w:bottom w:val="none" w:sz="0" w:space="0" w:color="auto"/>
        <w:right w:val="none" w:sz="0" w:space="0" w:color="auto"/>
      </w:divBdr>
    </w:div>
    <w:div w:id="2019843753">
      <w:bodyDiv w:val="1"/>
      <w:marLeft w:val="0"/>
      <w:marRight w:val="0"/>
      <w:marTop w:val="0"/>
      <w:marBottom w:val="0"/>
      <w:divBdr>
        <w:top w:val="none" w:sz="0" w:space="0" w:color="auto"/>
        <w:left w:val="none" w:sz="0" w:space="0" w:color="auto"/>
        <w:bottom w:val="none" w:sz="0" w:space="0" w:color="auto"/>
        <w:right w:val="none" w:sz="0" w:space="0" w:color="auto"/>
      </w:divBdr>
    </w:div>
    <w:div w:id="2021933758">
      <w:bodyDiv w:val="1"/>
      <w:marLeft w:val="0"/>
      <w:marRight w:val="0"/>
      <w:marTop w:val="0"/>
      <w:marBottom w:val="0"/>
      <w:divBdr>
        <w:top w:val="none" w:sz="0" w:space="0" w:color="auto"/>
        <w:left w:val="none" w:sz="0" w:space="0" w:color="auto"/>
        <w:bottom w:val="none" w:sz="0" w:space="0" w:color="auto"/>
        <w:right w:val="none" w:sz="0" w:space="0" w:color="auto"/>
      </w:divBdr>
    </w:div>
    <w:div w:id="2022972110">
      <w:bodyDiv w:val="1"/>
      <w:marLeft w:val="0"/>
      <w:marRight w:val="0"/>
      <w:marTop w:val="0"/>
      <w:marBottom w:val="0"/>
      <w:divBdr>
        <w:top w:val="none" w:sz="0" w:space="0" w:color="auto"/>
        <w:left w:val="none" w:sz="0" w:space="0" w:color="auto"/>
        <w:bottom w:val="none" w:sz="0" w:space="0" w:color="auto"/>
        <w:right w:val="none" w:sz="0" w:space="0" w:color="auto"/>
      </w:divBdr>
      <w:divsChild>
        <w:div w:id="271864988">
          <w:marLeft w:val="0"/>
          <w:marRight w:val="0"/>
          <w:marTop w:val="0"/>
          <w:marBottom w:val="0"/>
          <w:divBdr>
            <w:top w:val="none" w:sz="0" w:space="0" w:color="auto"/>
            <w:left w:val="none" w:sz="0" w:space="0" w:color="auto"/>
            <w:bottom w:val="none" w:sz="0" w:space="0" w:color="auto"/>
            <w:right w:val="none" w:sz="0" w:space="0" w:color="auto"/>
          </w:divBdr>
        </w:div>
        <w:div w:id="403800053">
          <w:marLeft w:val="0"/>
          <w:marRight w:val="0"/>
          <w:marTop w:val="0"/>
          <w:marBottom w:val="0"/>
          <w:divBdr>
            <w:top w:val="none" w:sz="0" w:space="0" w:color="auto"/>
            <w:left w:val="none" w:sz="0" w:space="0" w:color="auto"/>
            <w:bottom w:val="none" w:sz="0" w:space="0" w:color="auto"/>
            <w:right w:val="none" w:sz="0" w:space="0" w:color="auto"/>
          </w:divBdr>
        </w:div>
        <w:div w:id="451825965">
          <w:marLeft w:val="0"/>
          <w:marRight w:val="0"/>
          <w:marTop w:val="0"/>
          <w:marBottom w:val="0"/>
          <w:divBdr>
            <w:top w:val="none" w:sz="0" w:space="0" w:color="auto"/>
            <w:left w:val="none" w:sz="0" w:space="0" w:color="auto"/>
            <w:bottom w:val="none" w:sz="0" w:space="0" w:color="auto"/>
            <w:right w:val="none" w:sz="0" w:space="0" w:color="auto"/>
          </w:divBdr>
        </w:div>
        <w:div w:id="1314869907">
          <w:marLeft w:val="0"/>
          <w:marRight w:val="0"/>
          <w:marTop w:val="0"/>
          <w:marBottom w:val="0"/>
          <w:divBdr>
            <w:top w:val="none" w:sz="0" w:space="0" w:color="auto"/>
            <w:left w:val="none" w:sz="0" w:space="0" w:color="auto"/>
            <w:bottom w:val="none" w:sz="0" w:space="0" w:color="auto"/>
            <w:right w:val="none" w:sz="0" w:space="0" w:color="auto"/>
          </w:divBdr>
        </w:div>
      </w:divsChild>
    </w:div>
    <w:div w:id="2023048379">
      <w:bodyDiv w:val="1"/>
      <w:marLeft w:val="0"/>
      <w:marRight w:val="0"/>
      <w:marTop w:val="0"/>
      <w:marBottom w:val="0"/>
      <w:divBdr>
        <w:top w:val="none" w:sz="0" w:space="0" w:color="auto"/>
        <w:left w:val="none" w:sz="0" w:space="0" w:color="auto"/>
        <w:bottom w:val="none" w:sz="0" w:space="0" w:color="auto"/>
        <w:right w:val="none" w:sz="0" w:space="0" w:color="auto"/>
      </w:divBdr>
      <w:divsChild>
        <w:div w:id="302543756">
          <w:marLeft w:val="0"/>
          <w:marRight w:val="0"/>
          <w:marTop w:val="0"/>
          <w:marBottom w:val="0"/>
          <w:divBdr>
            <w:top w:val="none" w:sz="0" w:space="0" w:color="auto"/>
            <w:left w:val="none" w:sz="0" w:space="0" w:color="auto"/>
            <w:bottom w:val="none" w:sz="0" w:space="0" w:color="auto"/>
            <w:right w:val="none" w:sz="0" w:space="0" w:color="auto"/>
          </w:divBdr>
        </w:div>
        <w:div w:id="1744333578">
          <w:marLeft w:val="0"/>
          <w:marRight w:val="0"/>
          <w:marTop w:val="0"/>
          <w:marBottom w:val="0"/>
          <w:divBdr>
            <w:top w:val="none" w:sz="0" w:space="0" w:color="auto"/>
            <w:left w:val="none" w:sz="0" w:space="0" w:color="auto"/>
            <w:bottom w:val="none" w:sz="0" w:space="0" w:color="auto"/>
            <w:right w:val="none" w:sz="0" w:space="0" w:color="auto"/>
          </w:divBdr>
        </w:div>
        <w:div w:id="1990403653">
          <w:marLeft w:val="0"/>
          <w:marRight w:val="0"/>
          <w:marTop w:val="0"/>
          <w:marBottom w:val="0"/>
          <w:divBdr>
            <w:top w:val="none" w:sz="0" w:space="0" w:color="auto"/>
            <w:left w:val="none" w:sz="0" w:space="0" w:color="auto"/>
            <w:bottom w:val="none" w:sz="0" w:space="0" w:color="auto"/>
            <w:right w:val="none" w:sz="0" w:space="0" w:color="auto"/>
          </w:divBdr>
        </w:div>
        <w:div w:id="679698713">
          <w:marLeft w:val="0"/>
          <w:marRight w:val="0"/>
          <w:marTop w:val="0"/>
          <w:marBottom w:val="0"/>
          <w:divBdr>
            <w:top w:val="none" w:sz="0" w:space="0" w:color="auto"/>
            <w:left w:val="none" w:sz="0" w:space="0" w:color="auto"/>
            <w:bottom w:val="none" w:sz="0" w:space="0" w:color="auto"/>
            <w:right w:val="none" w:sz="0" w:space="0" w:color="auto"/>
          </w:divBdr>
        </w:div>
        <w:div w:id="724178684">
          <w:marLeft w:val="0"/>
          <w:marRight w:val="0"/>
          <w:marTop w:val="0"/>
          <w:marBottom w:val="0"/>
          <w:divBdr>
            <w:top w:val="none" w:sz="0" w:space="0" w:color="auto"/>
            <w:left w:val="none" w:sz="0" w:space="0" w:color="auto"/>
            <w:bottom w:val="none" w:sz="0" w:space="0" w:color="auto"/>
            <w:right w:val="none" w:sz="0" w:space="0" w:color="auto"/>
          </w:divBdr>
        </w:div>
        <w:div w:id="1337002900">
          <w:marLeft w:val="0"/>
          <w:marRight w:val="0"/>
          <w:marTop w:val="0"/>
          <w:marBottom w:val="0"/>
          <w:divBdr>
            <w:top w:val="none" w:sz="0" w:space="0" w:color="auto"/>
            <w:left w:val="none" w:sz="0" w:space="0" w:color="auto"/>
            <w:bottom w:val="none" w:sz="0" w:space="0" w:color="auto"/>
            <w:right w:val="none" w:sz="0" w:space="0" w:color="auto"/>
          </w:divBdr>
        </w:div>
        <w:div w:id="765152478">
          <w:marLeft w:val="0"/>
          <w:marRight w:val="0"/>
          <w:marTop w:val="0"/>
          <w:marBottom w:val="0"/>
          <w:divBdr>
            <w:top w:val="none" w:sz="0" w:space="0" w:color="auto"/>
            <w:left w:val="none" w:sz="0" w:space="0" w:color="auto"/>
            <w:bottom w:val="none" w:sz="0" w:space="0" w:color="auto"/>
            <w:right w:val="none" w:sz="0" w:space="0" w:color="auto"/>
          </w:divBdr>
        </w:div>
      </w:divsChild>
    </w:div>
    <w:div w:id="2026663721">
      <w:bodyDiv w:val="1"/>
      <w:marLeft w:val="0"/>
      <w:marRight w:val="0"/>
      <w:marTop w:val="0"/>
      <w:marBottom w:val="0"/>
      <w:divBdr>
        <w:top w:val="none" w:sz="0" w:space="0" w:color="auto"/>
        <w:left w:val="none" w:sz="0" w:space="0" w:color="auto"/>
        <w:bottom w:val="none" w:sz="0" w:space="0" w:color="auto"/>
        <w:right w:val="none" w:sz="0" w:space="0" w:color="auto"/>
      </w:divBdr>
      <w:divsChild>
        <w:div w:id="1565262561">
          <w:marLeft w:val="0"/>
          <w:marRight w:val="0"/>
          <w:marTop w:val="15"/>
          <w:marBottom w:val="0"/>
          <w:divBdr>
            <w:top w:val="none" w:sz="0" w:space="0" w:color="auto"/>
            <w:left w:val="none" w:sz="0" w:space="0" w:color="auto"/>
            <w:bottom w:val="none" w:sz="0" w:space="0" w:color="auto"/>
            <w:right w:val="none" w:sz="0" w:space="0" w:color="auto"/>
          </w:divBdr>
          <w:divsChild>
            <w:div w:id="1397514302">
              <w:marLeft w:val="0"/>
              <w:marRight w:val="0"/>
              <w:marTop w:val="0"/>
              <w:marBottom w:val="0"/>
              <w:divBdr>
                <w:top w:val="none" w:sz="0" w:space="0" w:color="auto"/>
                <w:left w:val="none" w:sz="0" w:space="0" w:color="auto"/>
                <w:bottom w:val="none" w:sz="0" w:space="0" w:color="auto"/>
                <w:right w:val="none" w:sz="0" w:space="0" w:color="auto"/>
              </w:divBdr>
              <w:divsChild>
                <w:div w:id="937493309">
                  <w:marLeft w:val="0"/>
                  <w:marRight w:val="0"/>
                  <w:marTop w:val="0"/>
                  <w:marBottom w:val="0"/>
                  <w:divBdr>
                    <w:top w:val="none" w:sz="0" w:space="0" w:color="auto"/>
                    <w:left w:val="none" w:sz="0" w:space="0" w:color="auto"/>
                    <w:bottom w:val="none" w:sz="0" w:space="0" w:color="auto"/>
                    <w:right w:val="none" w:sz="0" w:space="0" w:color="auto"/>
                  </w:divBdr>
                </w:div>
                <w:div w:id="1266616961">
                  <w:marLeft w:val="0"/>
                  <w:marRight w:val="0"/>
                  <w:marTop w:val="0"/>
                  <w:marBottom w:val="0"/>
                  <w:divBdr>
                    <w:top w:val="none" w:sz="0" w:space="0" w:color="auto"/>
                    <w:left w:val="none" w:sz="0" w:space="0" w:color="auto"/>
                    <w:bottom w:val="none" w:sz="0" w:space="0" w:color="auto"/>
                    <w:right w:val="none" w:sz="0" w:space="0" w:color="auto"/>
                  </w:divBdr>
                </w:div>
                <w:div w:id="296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6602">
          <w:marLeft w:val="0"/>
          <w:marRight w:val="0"/>
          <w:marTop w:val="15"/>
          <w:marBottom w:val="0"/>
          <w:divBdr>
            <w:top w:val="none" w:sz="0" w:space="0" w:color="auto"/>
            <w:left w:val="none" w:sz="0" w:space="0" w:color="auto"/>
            <w:bottom w:val="none" w:sz="0" w:space="0" w:color="auto"/>
            <w:right w:val="none" w:sz="0" w:space="0" w:color="auto"/>
          </w:divBdr>
          <w:divsChild>
            <w:div w:id="19463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2476">
      <w:bodyDiv w:val="1"/>
      <w:marLeft w:val="0"/>
      <w:marRight w:val="0"/>
      <w:marTop w:val="0"/>
      <w:marBottom w:val="0"/>
      <w:divBdr>
        <w:top w:val="none" w:sz="0" w:space="0" w:color="auto"/>
        <w:left w:val="none" w:sz="0" w:space="0" w:color="auto"/>
        <w:bottom w:val="none" w:sz="0" w:space="0" w:color="auto"/>
        <w:right w:val="none" w:sz="0" w:space="0" w:color="auto"/>
      </w:divBdr>
    </w:div>
    <w:div w:id="2032492322">
      <w:bodyDiv w:val="1"/>
      <w:marLeft w:val="0"/>
      <w:marRight w:val="0"/>
      <w:marTop w:val="0"/>
      <w:marBottom w:val="0"/>
      <w:divBdr>
        <w:top w:val="none" w:sz="0" w:space="0" w:color="auto"/>
        <w:left w:val="none" w:sz="0" w:space="0" w:color="auto"/>
        <w:bottom w:val="none" w:sz="0" w:space="0" w:color="auto"/>
        <w:right w:val="none" w:sz="0" w:space="0" w:color="auto"/>
      </w:divBdr>
    </w:div>
    <w:div w:id="2036150650">
      <w:bodyDiv w:val="1"/>
      <w:marLeft w:val="0"/>
      <w:marRight w:val="0"/>
      <w:marTop w:val="0"/>
      <w:marBottom w:val="0"/>
      <w:divBdr>
        <w:top w:val="none" w:sz="0" w:space="0" w:color="auto"/>
        <w:left w:val="none" w:sz="0" w:space="0" w:color="auto"/>
        <w:bottom w:val="none" w:sz="0" w:space="0" w:color="auto"/>
        <w:right w:val="none" w:sz="0" w:space="0" w:color="auto"/>
      </w:divBdr>
    </w:div>
    <w:div w:id="2040424985">
      <w:bodyDiv w:val="1"/>
      <w:marLeft w:val="0"/>
      <w:marRight w:val="0"/>
      <w:marTop w:val="0"/>
      <w:marBottom w:val="0"/>
      <w:divBdr>
        <w:top w:val="none" w:sz="0" w:space="0" w:color="auto"/>
        <w:left w:val="none" w:sz="0" w:space="0" w:color="auto"/>
        <w:bottom w:val="none" w:sz="0" w:space="0" w:color="auto"/>
        <w:right w:val="none" w:sz="0" w:space="0" w:color="auto"/>
      </w:divBdr>
    </w:div>
    <w:div w:id="2042440778">
      <w:bodyDiv w:val="1"/>
      <w:marLeft w:val="0"/>
      <w:marRight w:val="0"/>
      <w:marTop w:val="0"/>
      <w:marBottom w:val="0"/>
      <w:divBdr>
        <w:top w:val="none" w:sz="0" w:space="0" w:color="auto"/>
        <w:left w:val="none" w:sz="0" w:space="0" w:color="auto"/>
        <w:bottom w:val="none" w:sz="0" w:space="0" w:color="auto"/>
        <w:right w:val="none" w:sz="0" w:space="0" w:color="auto"/>
      </w:divBdr>
    </w:div>
    <w:div w:id="2048488585">
      <w:bodyDiv w:val="1"/>
      <w:marLeft w:val="0"/>
      <w:marRight w:val="0"/>
      <w:marTop w:val="0"/>
      <w:marBottom w:val="0"/>
      <w:divBdr>
        <w:top w:val="none" w:sz="0" w:space="0" w:color="auto"/>
        <w:left w:val="none" w:sz="0" w:space="0" w:color="auto"/>
        <w:bottom w:val="none" w:sz="0" w:space="0" w:color="auto"/>
        <w:right w:val="none" w:sz="0" w:space="0" w:color="auto"/>
      </w:divBdr>
      <w:divsChild>
        <w:div w:id="1747140887">
          <w:marLeft w:val="0"/>
          <w:marRight w:val="0"/>
          <w:marTop w:val="0"/>
          <w:marBottom w:val="0"/>
          <w:divBdr>
            <w:top w:val="none" w:sz="0" w:space="0" w:color="auto"/>
            <w:left w:val="none" w:sz="0" w:space="0" w:color="auto"/>
            <w:bottom w:val="none" w:sz="0" w:space="0" w:color="auto"/>
            <w:right w:val="none" w:sz="0" w:space="0" w:color="auto"/>
          </w:divBdr>
        </w:div>
        <w:div w:id="622805840">
          <w:marLeft w:val="0"/>
          <w:marRight w:val="0"/>
          <w:marTop w:val="0"/>
          <w:marBottom w:val="0"/>
          <w:divBdr>
            <w:top w:val="none" w:sz="0" w:space="0" w:color="auto"/>
            <w:left w:val="none" w:sz="0" w:space="0" w:color="auto"/>
            <w:bottom w:val="none" w:sz="0" w:space="0" w:color="auto"/>
            <w:right w:val="none" w:sz="0" w:space="0" w:color="auto"/>
          </w:divBdr>
        </w:div>
        <w:div w:id="1590459596">
          <w:marLeft w:val="0"/>
          <w:marRight w:val="0"/>
          <w:marTop w:val="0"/>
          <w:marBottom w:val="0"/>
          <w:divBdr>
            <w:top w:val="none" w:sz="0" w:space="0" w:color="auto"/>
            <w:left w:val="none" w:sz="0" w:space="0" w:color="auto"/>
            <w:bottom w:val="none" w:sz="0" w:space="0" w:color="auto"/>
            <w:right w:val="none" w:sz="0" w:space="0" w:color="auto"/>
          </w:divBdr>
        </w:div>
        <w:div w:id="1262687705">
          <w:marLeft w:val="0"/>
          <w:marRight w:val="0"/>
          <w:marTop w:val="0"/>
          <w:marBottom w:val="0"/>
          <w:divBdr>
            <w:top w:val="none" w:sz="0" w:space="0" w:color="auto"/>
            <w:left w:val="none" w:sz="0" w:space="0" w:color="auto"/>
            <w:bottom w:val="none" w:sz="0" w:space="0" w:color="auto"/>
            <w:right w:val="none" w:sz="0" w:space="0" w:color="auto"/>
          </w:divBdr>
        </w:div>
        <w:div w:id="1169444469">
          <w:marLeft w:val="0"/>
          <w:marRight w:val="0"/>
          <w:marTop w:val="0"/>
          <w:marBottom w:val="0"/>
          <w:divBdr>
            <w:top w:val="none" w:sz="0" w:space="0" w:color="auto"/>
            <w:left w:val="none" w:sz="0" w:space="0" w:color="auto"/>
            <w:bottom w:val="none" w:sz="0" w:space="0" w:color="auto"/>
            <w:right w:val="none" w:sz="0" w:space="0" w:color="auto"/>
          </w:divBdr>
        </w:div>
      </w:divsChild>
    </w:div>
    <w:div w:id="2048528062">
      <w:bodyDiv w:val="1"/>
      <w:marLeft w:val="0"/>
      <w:marRight w:val="0"/>
      <w:marTop w:val="0"/>
      <w:marBottom w:val="0"/>
      <w:divBdr>
        <w:top w:val="none" w:sz="0" w:space="0" w:color="auto"/>
        <w:left w:val="none" w:sz="0" w:space="0" w:color="auto"/>
        <w:bottom w:val="none" w:sz="0" w:space="0" w:color="auto"/>
        <w:right w:val="none" w:sz="0" w:space="0" w:color="auto"/>
      </w:divBdr>
    </w:div>
    <w:div w:id="2053773919">
      <w:bodyDiv w:val="1"/>
      <w:marLeft w:val="0"/>
      <w:marRight w:val="0"/>
      <w:marTop w:val="0"/>
      <w:marBottom w:val="0"/>
      <w:divBdr>
        <w:top w:val="none" w:sz="0" w:space="0" w:color="auto"/>
        <w:left w:val="none" w:sz="0" w:space="0" w:color="auto"/>
        <w:bottom w:val="none" w:sz="0" w:space="0" w:color="auto"/>
        <w:right w:val="none" w:sz="0" w:space="0" w:color="auto"/>
      </w:divBdr>
      <w:divsChild>
        <w:div w:id="625238811">
          <w:marLeft w:val="0"/>
          <w:marRight w:val="0"/>
          <w:marTop w:val="0"/>
          <w:marBottom w:val="0"/>
          <w:divBdr>
            <w:top w:val="none" w:sz="0" w:space="0" w:color="auto"/>
            <w:left w:val="none" w:sz="0" w:space="0" w:color="auto"/>
            <w:bottom w:val="none" w:sz="0" w:space="0" w:color="auto"/>
            <w:right w:val="none" w:sz="0" w:space="0" w:color="auto"/>
          </w:divBdr>
        </w:div>
        <w:div w:id="416825482">
          <w:marLeft w:val="0"/>
          <w:marRight w:val="0"/>
          <w:marTop w:val="0"/>
          <w:marBottom w:val="0"/>
          <w:divBdr>
            <w:top w:val="none" w:sz="0" w:space="0" w:color="auto"/>
            <w:left w:val="none" w:sz="0" w:space="0" w:color="auto"/>
            <w:bottom w:val="none" w:sz="0" w:space="0" w:color="auto"/>
            <w:right w:val="none" w:sz="0" w:space="0" w:color="auto"/>
          </w:divBdr>
        </w:div>
      </w:divsChild>
    </w:div>
    <w:div w:id="2060011963">
      <w:bodyDiv w:val="1"/>
      <w:marLeft w:val="0"/>
      <w:marRight w:val="0"/>
      <w:marTop w:val="0"/>
      <w:marBottom w:val="0"/>
      <w:divBdr>
        <w:top w:val="none" w:sz="0" w:space="0" w:color="auto"/>
        <w:left w:val="none" w:sz="0" w:space="0" w:color="auto"/>
        <w:bottom w:val="none" w:sz="0" w:space="0" w:color="auto"/>
        <w:right w:val="none" w:sz="0" w:space="0" w:color="auto"/>
      </w:divBdr>
      <w:divsChild>
        <w:div w:id="186988695">
          <w:marLeft w:val="0"/>
          <w:marRight w:val="0"/>
          <w:marTop w:val="0"/>
          <w:marBottom w:val="0"/>
          <w:divBdr>
            <w:top w:val="none" w:sz="0" w:space="0" w:color="auto"/>
            <w:left w:val="none" w:sz="0" w:space="0" w:color="auto"/>
            <w:bottom w:val="none" w:sz="0" w:space="0" w:color="auto"/>
            <w:right w:val="none" w:sz="0" w:space="0" w:color="auto"/>
          </w:divBdr>
        </w:div>
        <w:div w:id="486408217">
          <w:marLeft w:val="0"/>
          <w:marRight w:val="0"/>
          <w:marTop w:val="0"/>
          <w:marBottom w:val="0"/>
          <w:divBdr>
            <w:top w:val="none" w:sz="0" w:space="0" w:color="auto"/>
            <w:left w:val="none" w:sz="0" w:space="0" w:color="auto"/>
            <w:bottom w:val="none" w:sz="0" w:space="0" w:color="auto"/>
            <w:right w:val="none" w:sz="0" w:space="0" w:color="auto"/>
          </w:divBdr>
        </w:div>
        <w:div w:id="1504592958">
          <w:marLeft w:val="0"/>
          <w:marRight w:val="0"/>
          <w:marTop w:val="0"/>
          <w:marBottom w:val="0"/>
          <w:divBdr>
            <w:top w:val="none" w:sz="0" w:space="0" w:color="auto"/>
            <w:left w:val="none" w:sz="0" w:space="0" w:color="auto"/>
            <w:bottom w:val="none" w:sz="0" w:space="0" w:color="auto"/>
            <w:right w:val="none" w:sz="0" w:space="0" w:color="auto"/>
          </w:divBdr>
        </w:div>
        <w:div w:id="770005785">
          <w:marLeft w:val="0"/>
          <w:marRight w:val="0"/>
          <w:marTop w:val="0"/>
          <w:marBottom w:val="0"/>
          <w:divBdr>
            <w:top w:val="none" w:sz="0" w:space="0" w:color="auto"/>
            <w:left w:val="none" w:sz="0" w:space="0" w:color="auto"/>
            <w:bottom w:val="none" w:sz="0" w:space="0" w:color="auto"/>
            <w:right w:val="none" w:sz="0" w:space="0" w:color="auto"/>
          </w:divBdr>
        </w:div>
        <w:div w:id="19818930">
          <w:marLeft w:val="0"/>
          <w:marRight w:val="0"/>
          <w:marTop w:val="0"/>
          <w:marBottom w:val="0"/>
          <w:divBdr>
            <w:top w:val="none" w:sz="0" w:space="0" w:color="auto"/>
            <w:left w:val="none" w:sz="0" w:space="0" w:color="auto"/>
            <w:bottom w:val="none" w:sz="0" w:space="0" w:color="auto"/>
            <w:right w:val="none" w:sz="0" w:space="0" w:color="auto"/>
          </w:divBdr>
        </w:div>
        <w:div w:id="1938975424">
          <w:marLeft w:val="0"/>
          <w:marRight w:val="0"/>
          <w:marTop w:val="0"/>
          <w:marBottom w:val="0"/>
          <w:divBdr>
            <w:top w:val="none" w:sz="0" w:space="0" w:color="auto"/>
            <w:left w:val="none" w:sz="0" w:space="0" w:color="auto"/>
            <w:bottom w:val="none" w:sz="0" w:space="0" w:color="auto"/>
            <w:right w:val="none" w:sz="0" w:space="0" w:color="auto"/>
          </w:divBdr>
        </w:div>
        <w:div w:id="1578125875">
          <w:marLeft w:val="0"/>
          <w:marRight w:val="0"/>
          <w:marTop w:val="0"/>
          <w:marBottom w:val="0"/>
          <w:divBdr>
            <w:top w:val="none" w:sz="0" w:space="0" w:color="auto"/>
            <w:left w:val="none" w:sz="0" w:space="0" w:color="auto"/>
            <w:bottom w:val="none" w:sz="0" w:space="0" w:color="auto"/>
            <w:right w:val="none" w:sz="0" w:space="0" w:color="auto"/>
          </w:divBdr>
        </w:div>
        <w:div w:id="341588696">
          <w:marLeft w:val="0"/>
          <w:marRight w:val="0"/>
          <w:marTop w:val="0"/>
          <w:marBottom w:val="0"/>
          <w:divBdr>
            <w:top w:val="none" w:sz="0" w:space="0" w:color="auto"/>
            <w:left w:val="none" w:sz="0" w:space="0" w:color="auto"/>
            <w:bottom w:val="none" w:sz="0" w:space="0" w:color="auto"/>
            <w:right w:val="none" w:sz="0" w:space="0" w:color="auto"/>
          </w:divBdr>
        </w:div>
        <w:div w:id="389160617">
          <w:marLeft w:val="0"/>
          <w:marRight w:val="0"/>
          <w:marTop w:val="0"/>
          <w:marBottom w:val="0"/>
          <w:divBdr>
            <w:top w:val="none" w:sz="0" w:space="0" w:color="auto"/>
            <w:left w:val="none" w:sz="0" w:space="0" w:color="auto"/>
            <w:bottom w:val="none" w:sz="0" w:space="0" w:color="auto"/>
            <w:right w:val="none" w:sz="0" w:space="0" w:color="auto"/>
          </w:divBdr>
        </w:div>
        <w:div w:id="1547519721">
          <w:marLeft w:val="0"/>
          <w:marRight w:val="0"/>
          <w:marTop w:val="0"/>
          <w:marBottom w:val="0"/>
          <w:divBdr>
            <w:top w:val="none" w:sz="0" w:space="0" w:color="auto"/>
            <w:left w:val="none" w:sz="0" w:space="0" w:color="auto"/>
            <w:bottom w:val="none" w:sz="0" w:space="0" w:color="auto"/>
            <w:right w:val="none" w:sz="0" w:space="0" w:color="auto"/>
          </w:divBdr>
        </w:div>
        <w:div w:id="2105756803">
          <w:marLeft w:val="0"/>
          <w:marRight w:val="0"/>
          <w:marTop w:val="0"/>
          <w:marBottom w:val="0"/>
          <w:divBdr>
            <w:top w:val="none" w:sz="0" w:space="0" w:color="auto"/>
            <w:left w:val="none" w:sz="0" w:space="0" w:color="auto"/>
            <w:bottom w:val="none" w:sz="0" w:space="0" w:color="auto"/>
            <w:right w:val="none" w:sz="0" w:space="0" w:color="auto"/>
          </w:divBdr>
        </w:div>
        <w:div w:id="1768842841">
          <w:marLeft w:val="0"/>
          <w:marRight w:val="0"/>
          <w:marTop w:val="0"/>
          <w:marBottom w:val="0"/>
          <w:divBdr>
            <w:top w:val="none" w:sz="0" w:space="0" w:color="auto"/>
            <w:left w:val="none" w:sz="0" w:space="0" w:color="auto"/>
            <w:bottom w:val="none" w:sz="0" w:space="0" w:color="auto"/>
            <w:right w:val="none" w:sz="0" w:space="0" w:color="auto"/>
          </w:divBdr>
        </w:div>
      </w:divsChild>
    </w:div>
    <w:div w:id="2062097918">
      <w:bodyDiv w:val="1"/>
      <w:marLeft w:val="0"/>
      <w:marRight w:val="0"/>
      <w:marTop w:val="0"/>
      <w:marBottom w:val="0"/>
      <w:divBdr>
        <w:top w:val="none" w:sz="0" w:space="0" w:color="auto"/>
        <w:left w:val="none" w:sz="0" w:space="0" w:color="auto"/>
        <w:bottom w:val="none" w:sz="0" w:space="0" w:color="auto"/>
        <w:right w:val="none" w:sz="0" w:space="0" w:color="auto"/>
      </w:divBdr>
    </w:div>
    <w:div w:id="2062825669">
      <w:bodyDiv w:val="1"/>
      <w:marLeft w:val="0"/>
      <w:marRight w:val="0"/>
      <w:marTop w:val="0"/>
      <w:marBottom w:val="0"/>
      <w:divBdr>
        <w:top w:val="none" w:sz="0" w:space="0" w:color="auto"/>
        <w:left w:val="none" w:sz="0" w:space="0" w:color="auto"/>
        <w:bottom w:val="none" w:sz="0" w:space="0" w:color="auto"/>
        <w:right w:val="none" w:sz="0" w:space="0" w:color="auto"/>
      </w:divBdr>
    </w:div>
    <w:div w:id="2068843190">
      <w:bodyDiv w:val="1"/>
      <w:marLeft w:val="0"/>
      <w:marRight w:val="0"/>
      <w:marTop w:val="0"/>
      <w:marBottom w:val="0"/>
      <w:divBdr>
        <w:top w:val="none" w:sz="0" w:space="0" w:color="auto"/>
        <w:left w:val="none" w:sz="0" w:space="0" w:color="auto"/>
        <w:bottom w:val="none" w:sz="0" w:space="0" w:color="auto"/>
        <w:right w:val="none" w:sz="0" w:space="0" w:color="auto"/>
      </w:divBdr>
    </w:div>
    <w:div w:id="2069649684">
      <w:bodyDiv w:val="1"/>
      <w:marLeft w:val="0"/>
      <w:marRight w:val="0"/>
      <w:marTop w:val="0"/>
      <w:marBottom w:val="0"/>
      <w:divBdr>
        <w:top w:val="none" w:sz="0" w:space="0" w:color="auto"/>
        <w:left w:val="none" w:sz="0" w:space="0" w:color="auto"/>
        <w:bottom w:val="none" w:sz="0" w:space="0" w:color="auto"/>
        <w:right w:val="none" w:sz="0" w:space="0" w:color="auto"/>
      </w:divBdr>
    </w:div>
    <w:div w:id="2071690289">
      <w:bodyDiv w:val="1"/>
      <w:marLeft w:val="0"/>
      <w:marRight w:val="0"/>
      <w:marTop w:val="0"/>
      <w:marBottom w:val="0"/>
      <w:divBdr>
        <w:top w:val="none" w:sz="0" w:space="0" w:color="auto"/>
        <w:left w:val="none" w:sz="0" w:space="0" w:color="auto"/>
        <w:bottom w:val="none" w:sz="0" w:space="0" w:color="auto"/>
        <w:right w:val="none" w:sz="0" w:space="0" w:color="auto"/>
      </w:divBdr>
    </w:div>
    <w:div w:id="2079088496">
      <w:bodyDiv w:val="1"/>
      <w:marLeft w:val="0"/>
      <w:marRight w:val="0"/>
      <w:marTop w:val="0"/>
      <w:marBottom w:val="0"/>
      <w:divBdr>
        <w:top w:val="none" w:sz="0" w:space="0" w:color="auto"/>
        <w:left w:val="none" w:sz="0" w:space="0" w:color="auto"/>
        <w:bottom w:val="none" w:sz="0" w:space="0" w:color="auto"/>
        <w:right w:val="none" w:sz="0" w:space="0" w:color="auto"/>
      </w:divBdr>
      <w:divsChild>
        <w:div w:id="740911459">
          <w:marLeft w:val="547"/>
          <w:marRight w:val="0"/>
          <w:marTop w:val="154"/>
          <w:marBottom w:val="0"/>
          <w:divBdr>
            <w:top w:val="none" w:sz="0" w:space="0" w:color="auto"/>
            <w:left w:val="none" w:sz="0" w:space="0" w:color="auto"/>
            <w:bottom w:val="none" w:sz="0" w:space="0" w:color="auto"/>
            <w:right w:val="none" w:sz="0" w:space="0" w:color="auto"/>
          </w:divBdr>
        </w:div>
        <w:div w:id="341976083">
          <w:marLeft w:val="547"/>
          <w:marRight w:val="0"/>
          <w:marTop w:val="154"/>
          <w:marBottom w:val="0"/>
          <w:divBdr>
            <w:top w:val="none" w:sz="0" w:space="0" w:color="auto"/>
            <w:left w:val="none" w:sz="0" w:space="0" w:color="auto"/>
            <w:bottom w:val="none" w:sz="0" w:space="0" w:color="auto"/>
            <w:right w:val="none" w:sz="0" w:space="0" w:color="auto"/>
          </w:divBdr>
        </w:div>
        <w:div w:id="1793553723">
          <w:marLeft w:val="547"/>
          <w:marRight w:val="0"/>
          <w:marTop w:val="154"/>
          <w:marBottom w:val="0"/>
          <w:divBdr>
            <w:top w:val="none" w:sz="0" w:space="0" w:color="auto"/>
            <w:left w:val="none" w:sz="0" w:space="0" w:color="auto"/>
            <w:bottom w:val="none" w:sz="0" w:space="0" w:color="auto"/>
            <w:right w:val="none" w:sz="0" w:space="0" w:color="auto"/>
          </w:divBdr>
        </w:div>
        <w:div w:id="1472093404">
          <w:marLeft w:val="547"/>
          <w:marRight w:val="0"/>
          <w:marTop w:val="154"/>
          <w:marBottom w:val="0"/>
          <w:divBdr>
            <w:top w:val="none" w:sz="0" w:space="0" w:color="auto"/>
            <w:left w:val="none" w:sz="0" w:space="0" w:color="auto"/>
            <w:bottom w:val="none" w:sz="0" w:space="0" w:color="auto"/>
            <w:right w:val="none" w:sz="0" w:space="0" w:color="auto"/>
          </w:divBdr>
        </w:div>
        <w:div w:id="691565684">
          <w:marLeft w:val="547"/>
          <w:marRight w:val="0"/>
          <w:marTop w:val="154"/>
          <w:marBottom w:val="0"/>
          <w:divBdr>
            <w:top w:val="none" w:sz="0" w:space="0" w:color="auto"/>
            <w:left w:val="none" w:sz="0" w:space="0" w:color="auto"/>
            <w:bottom w:val="none" w:sz="0" w:space="0" w:color="auto"/>
            <w:right w:val="none" w:sz="0" w:space="0" w:color="auto"/>
          </w:divBdr>
        </w:div>
        <w:div w:id="2034305438">
          <w:marLeft w:val="547"/>
          <w:marRight w:val="0"/>
          <w:marTop w:val="154"/>
          <w:marBottom w:val="0"/>
          <w:divBdr>
            <w:top w:val="none" w:sz="0" w:space="0" w:color="auto"/>
            <w:left w:val="none" w:sz="0" w:space="0" w:color="auto"/>
            <w:bottom w:val="none" w:sz="0" w:space="0" w:color="auto"/>
            <w:right w:val="none" w:sz="0" w:space="0" w:color="auto"/>
          </w:divBdr>
        </w:div>
      </w:divsChild>
    </w:div>
    <w:div w:id="2085104675">
      <w:bodyDiv w:val="1"/>
      <w:marLeft w:val="0"/>
      <w:marRight w:val="0"/>
      <w:marTop w:val="0"/>
      <w:marBottom w:val="0"/>
      <w:divBdr>
        <w:top w:val="none" w:sz="0" w:space="0" w:color="auto"/>
        <w:left w:val="none" w:sz="0" w:space="0" w:color="auto"/>
        <w:bottom w:val="none" w:sz="0" w:space="0" w:color="auto"/>
        <w:right w:val="none" w:sz="0" w:space="0" w:color="auto"/>
      </w:divBdr>
    </w:div>
    <w:div w:id="2085879839">
      <w:bodyDiv w:val="1"/>
      <w:marLeft w:val="0"/>
      <w:marRight w:val="0"/>
      <w:marTop w:val="0"/>
      <w:marBottom w:val="0"/>
      <w:divBdr>
        <w:top w:val="none" w:sz="0" w:space="0" w:color="auto"/>
        <w:left w:val="none" w:sz="0" w:space="0" w:color="auto"/>
        <w:bottom w:val="none" w:sz="0" w:space="0" w:color="auto"/>
        <w:right w:val="none" w:sz="0" w:space="0" w:color="auto"/>
      </w:divBdr>
    </w:div>
    <w:div w:id="2088375972">
      <w:bodyDiv w:val="1"/>
      <w:marLeft w:val="0"/>
      <w:marRight w:val="0"/>
      <w:marTop w:val="0"/>
      <w:marBottom w:val="0"/>
      <w:divBdr>
        <w:top w:val="none" w:sz="0" w:space="0" w:color="auto"/>
        <w:left w:val="none" w:sz="0" w:space="0" w:color="auto"/>
        <w:bottom w:val="none" w:sz="0" w:space="0" w:color="auto"/>
        <w:right w:val="none" w:sz="0" w:space="0" w:color="auto"/>
      </w:divBdr>
      <w:divsChild>
        <w:div w:id="1301036886">
          <w:marLeft w:val="0"/>
          <w:marRight w:val="0"/>
          <w:marTop w:val="15"/>
          <w:marBottom w:val="0"/>
          <w:divBdr>
            <w:top w:val="none" w:sz="0" w:space="0" w:color="auto"/>
            <w:left w:val="none" w:sz="0" w:space="0" w:color="auto"/>
            <w:bottom w:val="none" w:sz="0" w:space="0" w:color="auto"/>
            <w:right w:val="none" w:sz="0" w:space="0" w:color="auto"/>
          </w:divBdr>
          <w:divsChild>
            <w:div w:id="1059784423">
              <w:marLeft w:val="0"/>
              <w:marRight w:val="0"/>
              <w:marTop w:val="0"/>
              <w:marBottom w:val="0"/>
              <w:divBdr>
                <w:top w:val="none" w:sz="0" w:space="0" w:color="auto"/>
                <w:left w:val="none" w:sz="0" w:space="0" w:color="auto"/>
                <w:bottom w:val="none" w:sz="0" w:space="0" w:color="auto"/>
                <w:right w:val="none" w:sz="0" w:space="0" w:color="auto"/>
              </w:divBdr>
              <w:divsChild>
                <w:div w:id="89549922">
                  <w:marLeft w:val="0"/>
                  <w:marRight w:val="0"/>
                  <w:marTop w:val="0"/>
                  <w:marBottom w:val="0"/>
                  <w:divBdr>
                    <w:top w:val="none" w:sz="0" w:space="0" w:color="auto"/>
                    <w:left w:val="none" w:sz="0" w:space="0" w:color="auto"/>
                    <w:bottom w:val="none" w:sz="0" w:space="0" w:color="auto"/>
                    <w:right w:val="none" w:sz="0" w:space="0" w:color="auto"/>
                  </w:divBdr>
                </w:div>
                <w:div w:id="244731348">
                  <w:marLeft w:val="0"/>
                  <w:marRight w:val="0"/>
                  <w:marTop w:val="0"/>
                  <w:marBottom w:val="0"/>
                  <w:divBdr>
                    <w:top w:val="none" w:sz="0" w:space="0" w:color="auto"/>
                    <w:left w:val="none" w:sz="0" w:space="0" w:color="auto"/>
                    <w:bottom w:val="none" w:sz="0" w:space="0" w:color="auto"/>
                    <w:right w:val="none" w:sz="0" w:space="0" w:color="auto"/>
                  </w:divBdr>
                </w:div>
                <w:div w:id="1381058065">
                  <w:marLeft w:val="0"/>
                  <w:marRight w:val="0"/>
                  <w:marTop w:val="0"/>
                  <w:marBottom w:val="0"/>
                  <w:divBdr>
                    <w:top w:val="none" w:sz="0" w:space="0" w:color="auto"/>
                    <w:left w:val="none" w:sz="0" w:space="0" w:color="auto"/>
                    <w:bottom w:val="none" w:sz="0" w:space="0" w:color="auto"/>
                    <w:right w:val="none" w:sz="0" w:space="0" w:color="auto"/>
                  </w:divBdr>
                </w:div>
                <w:div w:id="1867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7765">
          <w:marLeft w:val="0"/>
          <w:marRight w:val="0"/>
          <w:marTop w:val="15"/>
          <w:marBottom w:val="0"/>
          <w:divBdr>
            <w:top w:val="none" w:sz="0" w:space="0" w:color="auto"/>
            <w:left w:val="none" w:sz="0" w:space="0" w:color="auto"/>
            <w:bottom w:val="none" w:sz="0" w:space="0" w:color="auto"/>
            <w:right w:val="none" w:sz="0" w:space="0" w:color="auto"/>
          </w:divBdr>
          <w:divsChild>
            <w:div w:id="282348890">
              <w:marLeft w:val="0"/>
              <w:marRight w:val="0"/>
              <w:marTop w:val="0"/>
              <w:marBottom w:val="0"/>
              <w:divBdr>
                <w:top w:val="none" w:sz="0" w:space="0" w:color="auto"/>
                <w:left w:val="none" w:sz="0" w:space="0" w:color="auto"/>
                <w:bottom w:val="none" w:sz="0" w:space="0" w:color="auto"/>
                <w:right w:val="none" w:sz="0" w:space="0" w:color="auto"/>
              </w:divBdr>
              <w:divsChild>
                <w:div w:id="1527138570">
                  <w:marLeft w:val="0"/>
                  <w:marRight w:val="0"/>
                  <w:marTop w:val="0"/>
                  <w:marBottom w:val="0"/>
                  <w:divBdr>
                    <w:top w:val="none" w:sz="0" w:space="0" w:color="auto"/>
                    <w:left w:val="none" w:sz="0" w:space="0" w:color="auto"/>
                    <w:bottom w:val="none" w:sz="0" w:space="0" w:color="auto"/>
                    <w:right w:val="none" w:sz="0" w:space="0" w:color="auto"/>
                  </w:divBdr>
                </w:div>
                <w:div w:id="309212791">
                  <w:marLeft w:val="0"/>
                  <w:marRight w:val="0"/>
                  <w:marTop w:val="0"/>
                  <w:marBottom w:val="0"/>
                  <w:divBdr>
                    <w:top w:val="none" w:sz="0" w:space="0" w:color="auto"/>
                    <w:left w:val="none" w:sz="0" w:space="0" w:color="auto"/>
                    <w:bottom w:val="none" w:sz="0" w:space="0" w:color="auto"/>
                    <w:right w:val="none" w:sz="0" w:space="0" w:color="auto"/>
                  </w:divBdr>
                </w:div>
                <w:div w:id="287707041">
                  <w:marLeft w:val="0"/>
                  <w:marRight w:val="0"/>
                  <w:marTop w:val="0"/>
                  <w:marBottom w:val="0"/>
                  <w:divBdr>
                    <w:top w:val="none" w:sz="0" w:space="0" w:color="auto"/>
                    <w:left w:val="none" w:sz="0" w:space="0" w:color="auto"/>
                    <w:bottom w:val="none" w:sz="0" w:space="0" w:color="auto"/>
                    <w:right w:val="none" w:sz="0" w:space="0" w:color="auto"/>
                  </w:divBdr>
                </w:div>
                <w:div w:id="541209706">
                  <w:marLeft w:val="0"/>
                  <w:marRight w:val="0"/>
                  <w:marTop w:val="0"/>
                  <w:marBottom w:val="0"/>
                  <w:divBdr>
                    <w:top w:val="none" w:sz="0" w:space="0" w:color="auto"/>
                    <w:left w:val="none" w:sz="0" w:space="0" w:color="auto"/>
                    <w:bottom w:val="none" w:sz="0" w:space="0" w:color="auto"/>
                    <w:right w:val="none" w:sz="0" w:space="0" w:color="auto"/>
                  </w:divBdr>
                </w:div>
                <w:div w:id="1324316332">
                  <w:marLeft w:val="0"/>
                  <w:marRight w:val="0"/>
                  <w:marTop w:val="0"/>
                  <w:marBottom w:val="0"/>
                  <w:divBdr>
                    <w:top w:val="none" w:sz="0" w:space="0" w:color="auto"/>
                    <w:left w:val="none" w:sz="0" w:space="0" w:color="auto"/>
                    <w:bottom w:val="none" w:sz="0" w:space="0" w:color="auto"/>
                    <w:right w:val="none" w:sz="0" w:space="0" w:color="auto"/>
                  </w:divBdr>
                </w:div>
                <w:div w:id="1167674116">
                  <w:marLeft w:val="0"/>
                  <w:marRight w:val="0"/>
                  <w:marTop w:val="0"/>
                  <w:marBottom w:val="0"/>
                  <w:divBdr>
                    <w:top w:val="none" w:sz="0" w:space="0" w:color="auto"/>
                    <w:left w:val="none" w:sz="0" w:space="0" w:color="auto"/>
                    <w:bottom w:val="none" w:sz="0" w:space="0" w:color="auto"/>
                    <w:right w:val="none" w:sz="0" w:space="0" w:color="auto"/>
                  </w:divBdr>
                </w:div>
                <w:div w:id="17910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33742">
      <w:bodyDiv w:val="1"/>
      <w:marLeft w:val="0"/>
      <w:marRight w:val="0"/>
      <w:marTop w:val="0"/>
      <w:marBottom w:val="0"/>
      <w:divBdr>
        <w:top w:val="none" w:sz="0" w:space="0" w:color="auto"/>
        <w:left w:val="none" w:sz="0" w:space="0" w:color="auto"/>
        <w:bottom w:val="none" w:sz="0" w:space="0" w:color="auto"/>
        <w:right w:val="none" w:sz="0" w:space="0" w:color="auto"/>
      </w:divBdr>
    </w:div>
    <w:div w:id="2097244771">
      <w:bodyDiv w:val="1"/>
      <w:marLeft w:val="0"/>
      <w:marRight w:val="0"/>
      <w:marTop w:val="0"/>
      <w:marBottom w:val="0"/>
      <w:divBdr>
        <w:top w:val="none" w:sz="0" w:space="0" w:color="auto"/>
        <w:left w:val="none" w:sz="0" w:space="0" w:color="auto"/>
        <w:bottom w:val="none" w:sz="0" w:space="0" w:color="auto"/>
        <w:right w:val="none" w:sz="0" w:space="0" w:color="auto"/>
      </w:divBdr>
    </w:div>
    <w:div w:id="2100249697">
      <w:bodyDiv w:val="1"/>
      <w:marLeft w:val="0"/>
      <w:marRight w:val="0"/>
      <w:marTop w:val="0"/>
      <w:marBottom w:val="0"/>
      <w:divBdr>
        <w:top w:val="none" w:sz="0" w:space="0" w:color="auto"/>
        <w:left w:val="none" w:sz="0" w:space="0" w:color="auto"/>
        <w:bottom w:val="none" w:sz="0" w:space="0" w:color="auto"/>
        <w:right w:val="none" w:sz="0" w:space="0" w:color="auto"/>
      </w:divBdr>
    </w:div>
    <w:div w:id="2101297135">
      <w:bodyDiv w:val="1"/>
      <w:marLeft w:val="0"/>
      <w:marRight w:val="0"/>
      <w:marTop w:val="0"/>
      <w:marBottom w:val="0"/>
      <w:divBdr>
        <w:top w:val="none" w:sz="0" w:space="0" w:color="auto"/>
        <w:left w:val="none" w:sz="0" w:space="0" w:color="auto"/>
        <w:bottom w:val="none" w:sz="0" w:space="0" w:color="auto"/>
        <w:right w:val="none" w:sz="0" w:space="0" w:color="auto"/>
      </w:divBdr>
      <w:divsChild>
        <w:div w:id="759528387">
          <w:marLeft w:val="0"/>
          <w:marRight w:val="0"/>
          <w:marTop w:val="0"/>
          <w:marBottom w:val="0"/>
          <w:divBdr>
            <w:top w:val="none" w:sz="0" w:space="0" w:color="auto"/>
            <w:left w:val="none" w:sz="0" w:space="0" w:color="auto"/>
            <w:bottom w:val="none" w:sz="0" w:space="0" w:color="auto"/>
            <w:right w:val="none" w:sz="0" w:space="0" w:color="auto"/>
          </w:divBdr>
        </w:div>
        <w:div w:id="136729548">
          <w:marLeft w:val="0"/>
          <w:marRight w:val="0"/>
          <w:marTop w:val="0"/>
          <w:marBottom w:val="0"/>
          <w:divBdr>
            <w:top w:val="none" w:sz="0" w:space="0" w:color="auto"/>
            <w:left w:val="none" w:sz="0" w:space="0" w:color="auto"/>
            <w:bottom w:val="none" w:sz="0" w:space="0" w:color="auto"/>
            <w:right w:val="none" w:sz="0" w:space="0" w:color="auto"/>
          </w:divBdr>
        </w:div>
        <w:div w:id="1351491423">
          <w:marLeft w:val="0"/>
          <w:marRight w:val="0"/>
          <w:marTop w:val="0"/>
          <w:marBottom w:val="0"/>
          <w:divBdr>
            <w:top w:val="none" w:sz="0" w:space="0" w:color="auto"/>
            <w:left w:val="none" w:sz="0" w:space="0" w:color="auto"/>
            <w:bottom w:val="none" w:sz="0" w:space="0" w:color="auto"/>
            <w:right w:val="none" w:sz="0" w:space="0" w:color="auto"/>
          </w:divBdr>
        </w:div>
        <w:div w:id="7369884">
          <w:marLeft w:val="0"/>
          <w:marRight w:val="0"/>
          <w:marTop w:val="0"/>
          <w:marBottom w:val="0"/>
          <w:divBdr>
            <w:top w:val="none" w:sz="0" w:space="0" w:color="auto"/>
            <w:left w:val="none" w:sz="0" w:space="0" w:color="auto"/>
            <w:bottom w:val="none" w:sz="0" w:space="0" w:color="auto"/>
            <w:right w:val="none" w:sz="0" w:space="0" w:color="auto"/>
          </w:divBdr>
        </w:div>
        <w:div w:id="973296682">
          <w:marLeft w:val="0"/>
          <w:marRight w:val="0"/>
          <w:marTop w:val="0"/>
          <w:marBottom w:val="0"/>
          <w:divBdr>
            <w:top w:val="none" w:sz="0" w:space="0" w:color="auto"/>
            <w:left w:val="none" w:sz="0" w:space="0" w:color="auto"/>
            <w:bottom w:val="none" w:sz="0" w:space="0" w:color="auto"/>
            <w:right w:val="none" w:sz="0" w:space="0" w:color="auto"/>
          </w:divBdr>
        </w:div>
      </w:divsChild>
    </w:div>
    <w:div w:id="2102989632">
      <w:bodyDiv w:val="1"/>
      <w:marLeft w:val="0"/>
      <w:marRight w:val="0"/>
      <w:marTop w:val="0"/>
      <w:marBottom w:val="0"/>
      <w:divBdr>
        <w:top w:val="none" w:sz="0" w:space="0" w:color="auto"/>
        <w:left w:val="none" w:sz="0" w:space="0" w:color="auto"/>
        <w:bottom w:val="none" w:sz="0" w:space="0" w:color="auto"/>
        <w:right w:val="none" w:sz="0" w:space="0" w:color="auto"/>
      </w:divBdr>
    </w:div>
    <w:div w:id="2104910777">
      <w:bodyDiv w:val="1"/>
      <w:marLeft w:val="0"/>
      <w:marRight w:val="0"/>
      <w:marTop w:val="0"/>
      <w:marBottom w:val="0"/>
      <w:divBdr>
        <w:top w:val="none" w:sz="0" w:space="0" w:color="auto"/>
        <w:left w:val="none" w:sz="0" w:space="0" w:color="auto"/>
        <w:bottom w:val="none" w:sz="0" w:space="0" w:color="auto"/>
        <w:right w:val="none" w:sz="0" w:space="0" w:color="auto"/>
      </w:divBdr>
    </w:div>
    <w:div w:id="2108697093">
      <w:bodyDiv w:val="1"/>
      <w:marLeft w:val="0"/>
      <w:marRight w:val="0"/>
      <w:marTop w:val="0"/>
      <w:marBottom w:val="0"/>
      <w:divBdr>
        <w:top w:val="none" w:sz="0" w:space="0" w:color="auto"/>
        <w:left w:val="none" w:sz="0" w:space="0" w:color="auto"/>
        <w:bottom w:val="none" w:sz="0" w:space="0" w:color="auto"/>
        <w:right w:val="none" w:sz="0" w:space="0" w:color="auto"/>
      </w:divBdr>
    </w:div>
    <w:div w:id="2111048488">
      <w:bodyDiv w:val="1"/>
      <w:marLeft w:val="0"/>
      <w:marRight w:val="0"/>
      <w:marTop w:val="0"/>
      <w:marBottom w:val="0"/>
      <w:divBdr>
        <w:top w:val="none" w:sz="0" w:space="0" w:color="auto"/>
        <w:left w:val="none" w:sz="0" w:space="0" w:color="auto"/>
        <w:bottom w:val="none" w:sz="0" w:space="0" w:color="auto"/>
        <w:right w:val="none" w:sz="0" w:space="0" w:color="auto"/>
      </w:divBdr>
    </w:div>
    <w:div w:id="2111385959">
      <w:bodyDiv w:val="1"/>
      <w:marLeft w:val="0"/>
      <w:marRight w:val="0"/>
      <w:marTop w:val="0"/>
      <w:marBottom w:val="0"/>
      <w:divBdr>
        <w:top w:val="none" w:sz="0" w:space="0" w:color="auto"/>
        <w:left w:val="none" w:sz="0" w:space="0" w:color="auto"/>
        <w:bottom w:val="none" w:sz="0" w:space="0" w:color="auto"/>
        <w:right w:val="none" w:sz="0" w:space="0" w:color="auto"/>
      </w:divBdr>
      <w:divsChild>
        <w:div w:id="34233825">
          <w:marLeft w:val="0"/>
          <w:marRight w:val="0"/>
          <w:marTop w:val="0"/>
          <w:marBottom w:val="0"/>
          <w:divBdr>
            <w:top w:val="none" w:sz="0" w:space="0" w:color="auto"/>
            <w:left w:val="none" w:sz="0" w:space="0" w:color="auto"/>
            <w:bottom w:val="none" w:sz="0" w:space="0" w:color="auto"/>
            <w:right w:val="none" w:sz="0" w:space="0" w:color="auto"/>
          </w:divBdr>
        </w:div>
        <w:div w:id="810826818">
          <w:marLeft w:val="0"/>
          <w:marRight w:val="0"/>
          <w:marTop w:val="0"/>
          <w:marBottom w:val="0"/>
          <w:divBdr>
            <w:top w:val="none" w:sz="0" w:space="0" w:color="auto"/>
            <w:left w:val="none" w:sz="0" w:space="0" w:color="auto"/>
            <w:bottom w:val="none" w:sz="0" w:space="0" w:color="auto"/>
            <w:right w:val="none" w:sz="0" w:space="0" w:color="auto"/>
          </w:divBdr>
        </w:div>
        <w:div w:id="1157965475">
          <w:marLeft w:val="0"/>
          <w:marRight w:val="0"/>
          <w:marTop w:val="0"/>
          <w:marBottom w:val="0"/>
          <w:divBdr>
            <w:top w:val="none" w:sz="0" w:space="0" w:color="auto"/>
            <w:left w:val="none" w:sz="0" w:space="0" w:color="auto"/>
            <w:bottom w:val="none" w:sz="0" w:space="0" w:color="auto"/>
            <w:right w:val="none" w:sz="0" w:space="0" w:color="auto"/>
          </w:divBdr>
        </w:div>
        <w:div w:id="1479149235">
          <w:marLeft w:val="0"/>
          <w:marRight w:val="0"/>
          <w:marTop w:val="0"/>
          <w:marBottom w:val="0"/>
          <w:divBdr>
            <w:top w:val="none" w:sz="0" w:space="0" w:color="auto"/>
            <w:left w:val="none" w:sz="0" w:space="0" w:color="auto"/>
            <w:bottom w:val="none" w:sz="0" w:space="0" w:color="auto"/>
            <w:right w:val="none" w:sz="0" w:space="0" w:color="auto"/>
          </w:divBdr>
        </w:div>
      </w:divsChild>
    </w:div>
    <w:div w:id="2115245735">
      <w:bodyDiv w:val="1"/>
      <w:marLeft w:val="0"/>
      <w:marRight w:val="0"/>
      <w:marTop w:val="0"/>
      <w:marBottom w:val="0"/>
      <w:divBdr>
        <w:top w:val="none" w:sz="0" w:space="0" w:color="auto"/>
        <w:left w:val="none" w:sz="0" w:space="0" w:color="auto"/>
        <w:bottom w:val="none" w:sz="0" w:space="0" w:color="auto"/>
        <w:right w:val="none" w:sz="0" w:space="0" w:color="auto"/>
      </w:divBdr>
      <w:divsChild>
        <w:div w:id="323172322">
          <w:marLeft w:val="0"/>
          <w:marRight w:val="0"/>
          <w:marTop w:val="0"/>
          <w:marBottom w:val="0"/>
          <w:divBdr>
            <w:top w:val="none" w:sz="0" w:space="0" w:color="auto"/>
            <w:left w:val="none" w:sz="0" w:space="0" w:color="auto"/>
            <w:bottom w:val="none" w:sz="0" w:space="0" w:color="auto"/>
            <w:right w:val="none" w:sz="0" w:space="0" w:color="auto"/>
          </w:divBdr>
        </w:div>
        <w:div w:id="1968120047">
          <w:marLeft w:val="0"/>
          <w:marRight w:val="0"/>
          <w:marTop w:val="0"/>
          <w:marBottom w:val="0"/>
          <w:divBdr>
            <w:top w:val="none" w:sz="0" w:space="0" w:color="auto"/>
            <w:left w:val="none" w:sz="0" w:space="0" w:color="auto"/>
            <w:bottom w:val="none" w:sz="0" w:space="0" w:color="auto"/>
            <w:right w:val="none" w:sz="0" w:space="0" w:color="auto"/>
          </w:divBdr>
        </w:div>
      </w:divsChild>
    </w:div>
    <w:div w:id="2122677380">
      <w:bodyDiv w:val="1"/>
      <w:marLeft w:val="0"/>
      <w:marRight w:val="0"/>
      <w:marTop w:val="0"/>
      <w:marBottom w:val="0"/>
      <w:divBdr>
        <w:top w:val="none" w:sz="0" w:space="0" w:color="auto"/>
        <w:left w:val="none" w:sz="0" w:space="0" w:color="auto"/>
        <w:bottom w:val="none" w:sz="0" w:space="0" w:color="auto"/>
        <w:right w:val="none" w:sz="0" w:space="0" w:color="auto"/>
      </w:divBdr>
    </w:div>
    <w:div w:id="2128309504">
      <w:bodyDiv w:val="1"/>
      <w:marLeft w:val="0"/>
      <w:marRight w:val="0"/>
      <w:marTop w:val="0"/>
      <w:marBottom w:val="0"/>
      <w:divBdr>
        <w:top w:val="none" w:sz="0" w:space="0" w:color="auto"/>
        <w:left w:val="none" w:sz="0" w:space="0" w:color="auto"/>
        <w:bottom w:val="none" w:sz="0" w:space="0" w:color="auto"/>
        <w:right w:val="none" w:sz="0" w:space="0" w:color="auto"/>
      </w:divBdr>
    </w:div>
    <w:div w:id="2132242515">
      <w:bodyDiv w:val="1"/>
      <w:marLeft w:val="0"/>
      <w:marRight w:val="0"/>
      <w:marTop w:val="0"/>
      <w:marBottom w:val="0"/>
      <w:divBdr>
        <w:top w:val="none" w:sz="0" w:space="0" w:color="auto"/>
        <w:left w:val="none" w:sz="0" w:space="0" w:color="auto"/>
        <w:bottom w:val="none" w:sz="0" w:space="0" w:color="auto"/>
        <w:right w:val="none" w:sz="0" w:space="0" w:color="auto"/>
      </w:divBdr>
      <w:divsChild>
        <w:div w:id="23675704">
          <w:marLeft w:val="0"/>
          <w:marRight w:val="0"/>
          <w:marTop w:val="0"/>
          <w:marBottom w:val="0"/>
          <w:divBdr>
            <w:top w:val="none" w:sz="0" w:space="0" w:color="auto"/>
            <w:left w:val="none" w:sz="0" w:space="0" w:color="auto"/>
            <w:bottom w:val="none" w:sz="0" w:space="0" w:color="auto"/>
            <w:right w:val="none" w:sz="0" w:space="0" w:color="auto"/>
          </w:divBdr>
        </w:div>
        <w:div w:id="1465926831">
          <w:marLeft w:val="0"/>
          <w:marRight w:val="0"/>
          <w:marTop w:val="0"/>
          <w:marBottom w:val="0"/>
          <w:divBdr>
            <w:top w:val="none" w:sz="0" w:space="0" w:color="auto"/>
            <w:left w:val="none" w:sz="0" w:space="0" w:color="auto"/>
            <w:bottom w:val="none" w:sz="0" w:space="0" w:color="auto"/>
            <w:right w:val="none" w:sz="0" w:space="0" w:color="auto"/>
          </w:divBdr>
        </w:div>
        <w:div w:id="41177277">
          <w:marLeft w:val="0"/>
          <w:marRight w:val="0"/>
          <w:marTop w:val="0"/>
          <w:marBottom w:val="0"/>
          <w:divBdr>
            <w:top w:val="none" w:sz="0" w:space="0" w:color="auto"/>
            <w:left w:val="none" w:sz="0" w:space="0" w:color="auto"/>
            <w:bottom w:val="none" w:sz="0" w:space="0" w:color="auto"/>
            <w:right w:val="none" w:sz="0" w:space="0" w:color="auto"/>
          </w:divBdr>
        </w:div>
      </w:divsChild>
    </w:div>
    <w:div w:id="2133668124">
      <w:bodyDiv w:val="1"/>
      <w:marLeft w:val="0"/>
      <w:marRight w:val="0"/>
      <w:marTop w:val="0"/>
      <w:marBottom w:val="0"/>
      <w:divBdr>
        <w:top w:val="none" w:sz="0" w:space="0" w:color="auto"/>
        <w:left w:val="none" w:sz="0" w:space="0" w:color="auto"/>
        <w:bottom w:val="none" w:sz="0" w:space="0" w:color="auto"/>
        <w:right w:val="none" w:sz="0" w:space="0" w:color="auto"/>
      </w:divBdr>
    </w:div>
    <w:div w:id="2136829136">
      <w:bodyDiv w:val="1"/>
      <w:marLeft w:val="0"/>
      <w:marRight w:val="0"/>
      <w:marTop w:val="0"/>
      <w:marBottom w:val="0"/>
      <w:divBdr>
        <w:top w:val="none" w:sz="0" w:space="0" w:color="auto"/>
        <w:left w:val="none" w:sz="0" w:space="0" w:color="auto"/>
        <w:bottom w:val="none" w:sz="0" w:space="0" w:color="auto"/>
        <w:right w:val="none" w:sz="0" w:space="0" w:color="auto"/>
      </w:divBdr>
    </w:div>
    <w:div w:id="2137214218">
      <w:bodyDiv w:val="1"/>
      <w:marLeft w:val="0"/>
      <w:marRight w:val="0"/>
      <w:marTop w:val="0"/>
      <w:marBottom w:val="0"/>
      <w:divBdr>
        <w:top w:val="none" w:sz="0" w:space="0" w:color="auto"/>
        <w:left w:val="none" w:sz="0" w:space="0" w:color="auto"/>
        <w:bottom w:val="none" w:sz="0" w:space="0" w:color="auto"/>
        <w:right w:val="none" w:sz="0" w:space="0" w:color="auto"/>
      </w:divBdr>
    </w:div>
    <w:div w:id="214191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1DADB-5037-C94F-BC92-B599CD0B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27594</Words>
  <Characters>157288</Characters>
  <Application>Microsoft Macintosh Word</Application>
  <DocSecurity>0</DocSecurity>
  <Lines>1310</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ПЛАТОВА</dc:creator>
  <cp:keywords/>
  <dc:description/>
  <cp:lastModifiedBy>ЕКАТЕРИНА ПЛАТОВА</cp:lastModifiedBy>
  <cp:revision>2</cp:revision>
  <cp:lastPrinted>2018-05-28T12:54:00Z</cp:lastPrinted>
  <dcterms:created xsi:type="dcterms:W3CDTF">2018-05-29T10:21:00Z</dcterms:created>
  <dcterms:modified xsi:type="dcterms:W3CDTF">2018-05-29T10:21:00Z</dcterms:modified>
</cp:coreProperties>
</file>