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1E6" w:rsidRPr="0050499A" w:rsidRDefault="004901E6" w:rsidP="004901E6">
      <w:pPr>
        <w:pStyle w:val="a3"/>
        <w:jc w:val="center"/>
        <w:rPr>
          <w:rFonts w:ascii="Times New Roman" w:eastAsiaTheme="minorHAnsi" w:hAnsi="Times New Roman" w:cs="Times New Roman"/>
          <w:color w:val="auto"/>
          <w:sz w:val="24"/>
          <w:szCs w:val="24"/>
          <w:lang w:val="en-US" w:eastAsia="en-US"/>
        </w:rPr>
      </w:pPr>
    </w:p>
    <w:p w:rsidR="004901E6" w:rsidRPr="0050499A" w:rsidRDefault="004901E6" w:rsidP="004901E6">
      <w:pPr>
        <w:rPr>
          <w:rFonts w:ascii="Times New Roman" w:hAnsi="Times New Roman" w:cs="Times New Roman"/>
          <w:sz w:val="24"/>
          <w:szCs w:val="24"/>
        </w:rPr>
      </w:pPr>
    </w:p>
    <w:p w:rsidR="004901E6" w:rsidRPr="0050499A" w:rsidRDefault="004901E6" w:rsidP="004901E6">
      <w:pPr>
        <w:jc w:val="center"/>
        <w:rPr>
          <w:rFonts w:ascii="Times New Roman" w:hAnsi="Times New Roman" w:cs="Times New Roman"/>
          <w:sz w:val="24"/>
          <w:szCs w:val="24"/>
        </w:rPr>
      </w:pPr>
      <w:r w:rsidRPr="0050499A">
        <w:rPr>
          <w:rFonts w:ascii="Times New Roman" w:hAnsi="Times New Roman" w:cs="Times New Roman"/>
          <w:sz w:val="24"/>
          <w:szCs w:val="24"/>
        </w:rPr>
        <w:t>САНКТ-ПЕТЕРБУРГСКИЙ ГОСУДАРСТВЕННЫЙ УНИВЕРСИТЕТ</w:t>
      </w:r>
    </w:p>
    <w:p w:rsidR="004901E6" w:rsidRPr="0050499A" w:rsidRDefault="004901E6" w:rsidP="004901E6">
      <w:pPr>
        <w:jc w:val="center"/>
        <w:rPr>
          <w:rFonts w:ascii="Times New Roman" w:hAnsi="Times New Roman" w:cs="Times New Roman"/>
          <w:sz w:val="24"/>
          <w:szCs w:val="24"/>
        </w:rPr>
      </w:pPr>
      <w:r w:rsidRPr="0050499A">
        <w:rPr>
          <w:rFonts w:ascii="Times New Roman" w:hAnsi="Times New Roman" w:cs="Times New Roman"/>
          <w:sz w:val="24"/>
          <w:szCs w:val="24"/>
        </w:rPr>
        <w:t>Биологический факультет</w:t>
      </w:r>
    </w:p>
    <w:p w:rsidR="004901E6" w:rsidRPr="0050499A" w:rsidRDefault="004901E6" w:rsidP="004901E6">
      <w:pPr>
        <w:pBdr>
          <w:bottom w:val="single" w:sz="12" w:space="1" w:color="auto"/>
        </w:pBdr>
        <w:jc w:val="center"/>
        <w:rPr>
          <w:rFonts w:ascii="Times New Roman" w:hAnsi="Times New Roman" w:cs="Times New Roman"/>
          <w:sz w:val="24"/>
          <w:szCs w:val="24"/>
        </w:rPr>
      </w:pPr>
      <w:r w:rsidRPr="0050499A">
        <w:rPr>
          <w:rFonts w:ascii="Times New Roman" w:hAnsi="Times New Roman" w:cs="Times New Roman"/>
          <w:sz w:val="24"/>
          <w:szCs w:val="24"/>
        </w:rPr>
        <w:t>Кафедра прикладной экологии</w:t>
      </w:r>
    </w:p>
    <w:p w:rsidR="00F813D5" w:rsidRPr="0050499A" w:rsidRDefault="00F813D5" w:rsidP="004901E6">
      <w:pPr>
        <w:jc w:val="center"/>
        <w:rPr>
          <w:rFonts w:ascii="Times New Roman" w:hAnsi="Times New Roman" w:cs="Times New Roman"/>
          <w:sz w:val="24"/>
          <w:szCs w:val="24"/>
        </w:rPr>
      </w:pPr>
    </w:p>
    <w:p w:rsidR="004901E6" w:rsidRPr="0050499A" w:rsidRDefault="004901E6" w:rsidP="004901E6">
      <w:pPr>
        <w:jc w:val="center"/>
        <w:rPr>
          <w:rFonts w:ascii="Times New Roman" w:hAnsi="Times New Roman" w:cs="Times New Roman"/>
          <w:sz w:val="24"/>
          <w:szCs w:val="24"/>
        </w:rPr>
      </w:pPr>
    </w:p>
    <w:p w:rsidR="004901E6" w:rsidRPr="0050499A" w:rsidRDefault="004901E6" w:rsidP="004901E6">
      <w:pPr>
        <w:jc w:val="center"/>
        <w:rPr>
          <w:rFonts w:ascii="Times New Roman" w:hAnsi="Times New Roman" w:cs="Times New Roman"/>
          <w:sz w:val="24"/>
          <w:szCs w:val="24"/>
        </w:rPr>
      </w:pPr>
    </w:p>
    <w:p w:rsidR="004901E6" w:rsidRPr="0050499A" w:rsidRDefault="00F813D5" w:rsidP="004901E6">
      <w:pPr>
        <w:jc w:val="center"/>
        <w:rPr>
          <w:rFonts w:ascii="Times New Roman" w:hAnsi="Times New Roman" w:cs="Times New Roman"/>
          <w:sz w:val="24"/>
          <w:szCs w:val="24"/>
        </w:rPr>
      </w:pPr>
      <w:r w:rsidRPr="0050499A">
        <w:rPr>
          <w:rFonts w:ascii="Times New Roman" w:hAnsi="Times New Roman" w:cs="Times New Roman"/>
          <w:sz w:val="24"/>
          <w:szCs w:val="24"/>
        </w:rPr>
        <w:t>МАГИСТЕРСКАЯ РАБОТА</w:t>
      </w:r>
    </w:p>
    <w:p w:rsidR="00F813D5" w:rsidRPr="0050499A" w:rsidRDefault="00F813D5" w:rsidP="004901E6">
      <w:pPr>
        <w:jc w:val="center"/>
        <w:rPr>
          <w:rFonts w:ascii="Times New Roman" w:hAnsi="Times New Roman" w:cs="Times New Roman"/>
          <w:sz w:val="24"/>
          <w:szCs w:val="24"/>
        </w:rPr>
      </w:pPr>
    </w:p>
    <w:p w:rsidR="00F813D5" w:rsidRPr="0050499A" w:rsidRDefault="00F813D5" w:rsidP="004901E6">
      <w:pPr>
        <w:jc w:val="center"/>
        <w:rPr>
          <w:rFonts w:ascii="Times New Roman" w:hAnsi="Times New Roman" w:cs="Times New Roman"/>
          <w:sz w:val="24"/>
          <w:szCs w:val="24"/>
        </w:rPr>
      </w:pPr>
    </w:p>
    <w:p w:rsidR="004901E6" w:rsidRPr="0050499A" w:rsidRDefault="00F813D5" w:rsidP="004901E6">
      <w:pPr>
        <w:jc w:val="center"/>
        <w:rPr>
          <w:rFonts w:ascii="Times New Roman" w:hAnsi="Times New Roman" w:cs="Times New Roman"/>
          <w:sz w:val="24"/>
          <w:szCs w:val="24"/>
        </w:rPr>
      </w:pPr>
      <w:r w:rsidRPr="0050499A">
        <w:rPr>
          <w:rFonts w:ascii="Times New Roman" w:hAnsi="Times New Roman" w:cs="Times New Roman"/>
          <w:sz w:val="24"/>
          <w:szCs w:val="24"/>
        </w:rPr>
        <w:t xml:space="preserve"> </w:t>
      </w:r>
      <w:r w:rsidR="004901E6" w:rsidRPr="0050499A">
        <w:rPr>
          <w:rFonts w:ascii="Times New Roman" w:hAnsi="Times New Roman" w:cs="Times New Roman"/>
          <w:sz w:val="24"/>
          <w:szCs w:val="24"/>
        </w:rPr>
        <w:t>Почвенно-экологическое состояние острова Cамойловский, дельта реки Лены</w:t>
      </w:r>
    </w:p>
    <w:p w:rsidR="00F813D5" w:rsidRPr="0050499A" w:rsidRDefault="00F813D5" w:rsidP="004901E6">
      <w:pPr>
        <w:jc w:val="center"/>
        <w:rPr>
          <w:rFonts w:ascii="Times New Roman" w:hAnsi="Times New Roman" w:cs="Times New Roman"/>
          <w:sz w:val="24"/>
          <w:szCs w:val="24"/>
        </w:rPr>
      </w:pPr>
    </w:p>
    <w:p w:rsidR="00F813D5" w:rsidRPr="0050499A" w:rsidRDefault="00F813D5" w:rsidP="004901E6">
      <w:pPr>
        <w:jc w:val="center"/>
        <w:rPr>
          <w:rFonts w:ascii="Times New Roman" w:hAnsi="Times New Roman" w:cs="Times New Roman"/>
          <w:sz w:val="24"/>
          <w:szCs w:val="24"/>
        </w:rPr>
      </w:pPr>
    </w:p>
    <w:p w:rsidR="004901E6" w:rsidRPr="0050499A" w:rsidRDefault="004901E6" w:rsidP="004901E6">
      <w:pPr>
        <w:rPr>
          <w:rFonts w:ascii="Times New Roman" w:hAnsi="Times New Roman" w:cs="Times New Roman"/>
          <w:sz w:val="24"/>
          <w:szCs w:val="24"/>
        </w:rPr>
      </w:pPr>
    </w:p>
    <w:p w:rsidR="004901E6" w:rsidRPr="0050499A" w:rsidRDefault="004901E6" w:rsidP="004901E6">
      <w:pPr>
        <w:ind w:right="-1" w:firstLine="850"/>
        <w:jc w:val="right"/>
        <w:rPr>
          <w:rFonts w:ascii="Times New Roman" w:hAnsi="Times New Roman" w:cs="Times New Roman"/>
          <w:sz w:val="24"/>
          <w:szCs w:val="24"/>
        </w:rPr>
      </w:pPr>
      <w:r w:rsidRPr="0050499A">
        <w:rPr>
          <w:rFonts w:ascii="Times New Roman" w:hAnsi="Times New Roman" w:cs="Times New Roman"/>
          <w:sz w:val="24"/>
          <w:szCs w:val="24"/>
        </w:rPr>
        <w:t>Выполнила:</w:t>
      </w:r>
    </w:p>
    <w:p w:rsidR="004901E6" w:rsidRPr="0050499A" w:rsidRDefault="004901E6" w:rsidP="004901E6">
      <w:pPr>
        <w:ind w:right="-1" w:firstLine="850"/>
        <w:jc w:val="right"/>
        <w:rPr>
          <w:rFonts w:ascii="Times New Roman" w:hAnsi="Times New Roman" w:cs="Times New Roman"/>
          <w:sz w:val="24"/>
          <w:szCs w:val="24"/>
        </w:rPr>
      </w:pPr>
      <w:r w:rsidRPr="0050499A">
        <w:rPr>
          <w:rFonts w:ascii="Times New Roman" w:hAnsi="Times New Roman" w:cs="Times New Roman"/>
          <w:sz w:val="24"/>
          <w:szCs w:val="24"/>
        </w:rPr>
        <w:t xml:space="preserve">студентка </w:t>
      </w:r>
      <w:r w:rsidRPr="0050499A">
        <w:rPr>
          <w:rFonts w:ascii="Times New Roman" w:hAnsi="Times New Roman" w:cs="Times New Roman"/>
          <w:sz w:val="24"/>
          <w:szCs w:val="24"/>
          <w:lang w:val="en-US"/>
        </w:rPr>
        <w:t>II</w:t>
      </w:r>
      <w:r w:rsidRPr="0050499A">
        <w:rPr>
          <w:rFonts w:ascii="Times New Roman" w:hAnsi="Times New Roman" w:cs="Times New Roman"/>
          <w:sz w:val="24"/>
          <w:szCs w:val="24"/>
        </w:rPr>
        <w:t xml:space="preserve"> курса магистратуры,</w:t>
      </w:r>
    </w:p>
    <w:p w:rsidR="004901E6" w:rsidRPr="0050499A" w:rsidRDefault="004901E6" w:rsidP="004901E6">
      <w:pPr>
        <w:ind w:right="-1" w:firstLine="850"/>
        <w:jc w:val="right"/>
        <w:rPr>
          <w:rFonts w:ascii="Times New Roman" w:hAnsi="Times New Roman" w:cs="Times New Roman"/>
          <w:sz w:val="24"/>
          <w:szCs w:val="24"/>
        </w:rPr>
      </w:pPr>
      <w:r w:rsidRPr="0050499A">
        <w:rPr>
          <w:rFonts w:ascii="Times New Roman" w:hAnsi="Times New Roman" w:cs="Times New Roman"/>
          <w:sz w:val="24"/>
          <w:szCs w:val="24"/>
        </w:rPr>
        <w:t>Орлова К.С.</w:t>
      </w:r>
    </w:p>
    <w:p w:rsidR="004901E6" w:rsidRPr="0050499A" w:rsidRDefault="004901E6" w:rsidP="004901E6">
      <w:pPr>
        <w:ind w:right="-1" w:firstLine="850"/>
        <w:jc w:val="right"/>
        <w:rPr>
          <w:rFonts w:ascii="Times New Roman" w:hAnsi="Times New Roman" w:cs="Times New Roman"/>
          <w:sz w:val="24"/>
          <w:szCs w:val="24"/>
        </w:rPr>
      </w:pPr>
    </w:p>
    <w:p w:rsidR="004901E6" w:rsidRPr="0050499A" w:rsidRDefault="004901E6" w:rsidP="004901E6">
      <w:pPr>
        <w:ind w:right="-1" w:firstLine="850"/>
        <w:jc w:val="right"/>
        <w:rPr>
          <w:rFonts w:ascii="Times New Roman" w:hAnsi="Times New Roman" w:cs="Times New Roman"/>
          <w:sz w:val="24"/>
          <w:szCs w:val="24"/>
        </w:rPr>
      </w:pPr>
      <w:r w:rsidRPr="0050499A">
        <w:rPr>
          <w:rFonts w:ascii="Times New Roman" w:hAnsi="Times New Roman" w:cs="Times New Roman"/>
          <w:sz w:val="24"/>
          <w:szCs w:val="24"/>
        </w:rPr>
        <w:t>Научный руководитель:</w:t>
      </w:r>
    </w:p>
    <w:p w:rsidR="00F813D5" w:rsidRPr="0050499A" w:rsidRDefault="004901E6" w:rsidP="004901E6">
      <w:pPr>
        <w:ind w:right="-1" w:firstLine="850"/>
        <w:jc w:val="right"/>
        <w:rPr>
          <w:rFonts w:ascii="Times New Roman" w:hAnsi="Times New Roman" w:cs="Times New Roman"/>
          <w:sz w:val="24"/>
          <w:szCs w:val="24"/>
        </w:rPr>
      </w:pPr>
      <w:r w:rsidRPr="0050499A">
        <w:rPr>
          <w:rFonts w:ascii="Times New Roman" w:hAnsi="Times New Roman" w:cs="Times New Roman"/>
          <w:sz w:val="24"/>
          <w:szCs w:val="24"/>
        </w:rPr>
        <w:t xml:space="preserve"> </w:t>
      </w:r>
      <w:r w:rsidR="00BB6292" w:rsidRPr="0050499A">
        <w:rPr>
          <w:rFonts w:ascii="Times New Roman" w:hAnsi="Times New Roman" w:cs="Times New Roman"/>
          <w:sz w:val="24"/>
          <w:szCs w:val="24"/>
        </w:rPr>
        <w:t>д</w:t>
      </w:r>
      <w:r w:rsidRPr="0050499A">
        <w:rPr>
          <w:rFonts w:ascii="Times New Roman" w:hAnsi="Times New Roman" w:cs="Times New Roman"/>
          <w:sz w:val="24"/>
          <w:szCs w:val="24"/>
        </w:rPr>
        <w:t xml:space="preserve">.б.н., профессор, </w:t>
      </w:r>
    </w:p>
    <w:p w:rsidR="004901E6" w:rsidRPr="0050499A" w:rsidRDefault="004901E6" w:rsidP="004901E6">
      <w:pPr>
        <w:ind w:right="-1" w:firstLine="850"/>
        <w:jc w:val="right"/>
        <w:rPr>
          <w:rFonts w:ascii="Times New Roman" w:hAnsi="Times New Roman" w:cs="Times New Roman"/>
          <w:sz w:val="24"/>
          <w:szCs w:val="24"/>
        </w:rPr>
      </w:pPr>
      <w:r w:rsidRPr="0050499A">
        <w:rPr>
          <w:rFonts w:ascii="Times New Roman" w:hAnsi="Times New Roman" w:cs="Times New Roman"/>
          <w:sz w:val="24"/>
          <w:szCs w:val="24"/>
        </w:rPr>
        <w:t>Абакумов Е.В.</w:t>
      </w:r>
    </w:p>
    <w:p w:rsidR="00E57419" w:rsidRPr="0050499A" w:rsidRDefault="00E57419">
      <w:pPr>
        <w:rPr>
          <w:rFonts w:ascii="Times New Roman" w:hAnsi="Times New Roman" w:cs="Times New Roman"/>
          <w:sz w:val="24"/>
          <w:szCs w:val="24"/>
        </w:rPr>
      </w:pPr>
      <w:r w:rsidRPr="0050499A">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eastAsia="en-US"/>
        </w:rPr>
        <w:id w:val="-230311672"/>
        <w:docPartObj>
          <w:docPartGallery w:val="Table of Contents"/>
          <w:docPartUnique/>
        </w:docPartObj>
      </w:sdtPr>
      <w:sdtEndPr>
        <w:rPr>
          <w:b/>
          <w:bCs/>
        </w:rPr>
      </w:sdtEndPr>
      <w:sdtContent>
        <w:p w:rsidR="0042724A" w:rsidRPr="0050499A" w:rsidRDefault="0042724A">
          <w:pPr>
            <w:pStyle w:val="a3"/>
            <w:rPr>
              <w:rFonts w:ascii="Times New Roman" w:hAnsi="Times New Roman" w:cs="Times New Roman"/>
              <w:sz w:val="24"/>
              <w:szCs w:val="24"/>
            </w:rPr>
          </w:pPr>
          <w:r w:rsidRPr="0050499A">
            <w:rPr>
              <w:rFonts w:ascii="Times New Roman" w:hAnsi="Times New Roman" w:cs="Times New Roman"/>
              <w:sz w:val="24"/>
              <w:szCs w:val="24"/>
            </w:rPr>
            <w:t>Содержание</w:t>
          </w:r>
        </w:p>
        <w:p w:rsidR="00A54F51" w:rsidRDefault="0042724A">
          <w:pPr>
            <w:pStyle w:val="11"/>
            <w:tabs>
              <w:tab w:val="right" w:leader="dot" w:pos="9345"/>
            </w:tabs>
            <w:rPr>
              <w:rFonts w:eastAsiaTheme="minorEastAsia"/>
              <w:noProof/>
              <w:lang w:eastAsia="zh-CN"/>
            </w:rPr>
          </w:pPr>
          <w:r w:rsidRPr="0050499A">
            <w:rPr>
              <w:rFonts w:ascii="Times New Roman" w:hAnsi="Times New Roman" w:cs="Times New Roman"/>
              <w:sz w:val="24"/>
              <w:szCs w:val="24"/>
            </w:rPr>
            <w:fldChar w:fldCharType="begin"/>
          </w:r>
          <w:r w:rsidRPr="0050499A">
            <w:rPr>
              <w:rFonts w:ascii="Times New Roman" w:hAnsi="Times New Roman" w:cs="Times New Roman"/>
              <w:sz w:val="24"/>
              <w:szCs w:val="24"/>
            </w:rPr>
            <w:instrText xml:space="preserve"> TOC \o "1-3" \h \z \u </w:instrText>
          </w:r>
          <w:r w:rsidRPr="0050499A">
            <w:rPr>
              <w:rFonts w:ascii="Times New Roman" w:hAnsi="Times New Roman" w:cs="Times New Roman"/>
              <w:sz w:val="24"/>
              <w:szCs w:val="24"/>
            </w:rPr>
            <w:fldChar w:fldCharType="separate"/>
          </w:r>
          <w:bookmarkStart w:id="0" w:name="_GoBack"/>
          <w:bookmarkEnd w:id="0"/>
          <w:r w:rsidR="00A54F51" w:rsidRPr="00576FF9">
            <w:rPr>
              <w:rStyle w:val="a5"/>
              <w:noProof/>
            </w:rPr>
            <w:fldChar w:fldCharType="begin"/>
          </w:r>
          <w:r w:rsidR="00A54F51" w:rsidRPr="00576FF9">
            <w:rPr>
              <w:rStyle w:val="a5"/>
              <w:noProof/>
            </w:rPr>
            <w:instrText xml:space="preserve"> </w:instrText>
          </w:r>
          <w:r w:rsidR="00A54F51">
            <w:rPr>
              <w:noProof/>
            </w:rPr>
            <w:instrText>HYPERLINK \l "_Toc515141111"</w:instrText>
          </w:r>
          <w:r w:rsidR="00A54F51" w:rsidRPr="00576FF9">
            <w:rPr>
              <w:rStyle w:val="a5"/>
              <w:noProof/>
            </w:rPr>
            <w:instrText xml:space="preserve"> </w:instrText>
          </w:r>
          <w:r w:rsidR="00A54F51" w:rsidRPr="00576FF9">
            <w:rPr>
              <w:rStyle w:val="a5"/>
              <w:noProof/>
            </w:rPr>
          </w:r>
          <w:r w:rsidR="00A54F51" w:rsidRPr="00576FF9">
            <w:rPr>
              <w:rStyle w:val="a5"/>
              <w:noProof/>
            </w:rPr>
            <w:fldChar w:fldCharType="separate"/>
          </w:r>
          <w:r w:rsidR="00A54F51" w:rsidRPr="00576FF9">
            <w:rPr>
              <w:rStyle w:val="a5"/>
              <w:rFonts w:ascii="Times New Roman" w:hAnsi="Times New Roman" w:cs="Times New Roman"/>
              <w:noProof/>
            </w:rPr>
            <w:t>Введение</w:t>
          </w:r>
          <w:r w:rsidR="00A54F51">
            <w:rPr>
              <w:noProof/>
              <w:webHidden/>
            </w:rPr>
            <w:tab/>
          </w:r>
          <w:r w:rsidR="00A54F51">
            <w:rPr>
              <w:noProof/>
              <w:webHidden/>
            </w:rPr>
            <w:fldChar w:fldCharType="begin"/>
          </w:r>
          <w:r w:rsidR="00A54F51">
            <w:rPr>
              <w:noProof/>
              <w:webHidden/>
            </w:rPr>
            <w:instrText xml:space="preserve"> PAGEREF _Toc515141111 \h </w:instrText>
          </w:r>
          <w:r w:rsidR="00A54F51">
            <w:rPr>
              <w:noProof/>
              <w:webHidden/>
            </w:rPr>
          </w:r>
          <w:r w:rsidR="00A54F51">
            <w:rPr>
              <w:noProof/>
              <w:webHidden/>
            </w:rPr>
            <w:fldChar w:fldCharType="separate"/>
          </w:r>
          <w:r w:rsidR="00A54F51">
            <w:rPr>
              <w:noProof/>
              <w:webHidden/>
            </w:rPr>
            <w:t>3</w:t>
          </w:r>
          <w:r w:rsidR="00A54F51">
            <w:rPr>
              <w:noProof/>
              <w:webHidden/>
            </w:rPr>
            <w:fldChar w:fldCharType="end"/>
          </w:r>
          <w:r w:rsidR="00A54F51" w:rsidRPr="00576FF9">
            <w:rPr>
              <w:rStyle w:val="a5"/>
              <w:noProof/>
            </w:rPr>
            <w:fldChar w:fldCharType="end"/>
          </w:r>
        </w:p>
        <w:p w:rsidR="00A54F51" w:rsidRDefault="00A54F51">
          <w:pPr>
            <w:pStyle w:val="11"/>
            <w:tabs>
              <w:tab w:val="right" w:leader="dot" w:pos="9345"/>
            </w:tabs>
            <w:rPr>
              <w:rFonts w:eastAsiaTheme="minorEastAsia"/>
              <w:noProof/>
              <w:lang w:eastAsia="zh-CN"/>
            </w:rPr>
          </w:pPr>
          <w:hyperlink w:anchor="_Toc515141112" w:history="1">
            <w:r w:rsidRPr="00576FF9">
              <w:rPr>
                <w:rStyle w:val="a5"/>
                <w:rFonts w:ascii="Times New Roman" w:hAnsi="Times New Roman" w:cs="Times New Roman"/>
                <w:noProof/>
              </w:rPr>
              <w:t>1.1 Почвы дельт криолитозоны</w:t>
            </w:r>
            <w:r>
              <w:rPr>
                <w:noProof/>
                <w:webHidden/>
              </w:rPr>
              <w:tab/>
            </w:r>
            <w:r>
              <w:rPr>
                <w:noProof/>
                <w:webHidden/>
              </w:rPr>
              <w:fldChar w:fldCharType="begin"/>
            </w:r>
            <w:r>
              <w:rPr>
                <w:noProof/>
                <w:webHidden/>
              </w:rPr>
              <w:instrText xml:space="preserve"> PAGEREF _Toc515141112 \h </w:instrText>
            </w:r>
            <w:r>
              <w:rPr>
                <w:noProof/>
                <w:webHidden/>
              </w:rPr>
            </w:r>
            <w:r>
              <w:rPr>
                <w:noProof/>
                <w:webHidden/>
              </w:rPr>
              <w:fldChar w:fldCharType="separate"/>
            </w:r>
            <w:r>
              <w:rPr>
                <w:noProof/>
                <w:webHidden/>
              </w:rPr>
              <w:t>5</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13" w:history="1">
            <w:r w:rsidRPr="00576FF9">
              <w:rPr>
                <w:rStyle w:val="a5"/>
                <w:rFonts w:ascii="Times New Roman" w:hAnsi="Times New Roman" w:cs="Times New Roman"/>
                <w:noProof/>
              </w:rPr>
              <w:t>1.2 Особенности почвообразования в условиях криолитозоны</w:t>
            </w:r>
            <w:r>
              <w:rPr>
                <w:noProof/>
                <w:webHidden/>
              </w:rPr>
              <w:tab/>
            </w:r>
            <w:r>
              <w:rPr>
                <w:noProof/>
                <w:webHidden/>
              </w:rPr>
              <w:fldChar w:fldCharType="begin"/>
            </w:r>
            <w:r>
              <w:rPr>
                <w:noProof/>
                <w:webHidden/>
              </w:rPr>
              <w:instrText xml:space="preserve"> PAGEREF _Toc515141113 \h </w:instrText>
            </w:r>
            <w:r>
              <w:rPr>
                <w:noProof/>
                <w:webHidden/>
              </w:rPr>
            </w:r>
            <w:r>
              <w:rPr>
                <w:noProof/>
                <w:webHidden/>
              </w:rPr>
              <w:fldChar w:fldCharType="separate"/>
            </w:r>
            <w:r>
              <w:rPr>
                <w:noProof/>
                <w:webHidden/>
              </w:rPr>
              <w:t>12</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14" w:history="1">
            <w:r w:rsidRPr="00576FF9">
              <w:rPr>
                <w:rStyle w:val="a5"/>
                <w:rFonts w:ascii="Times New Roman" w:hAnsi="Times New Roman" w:cs="Times New Roman"/>
                <w:noProof/>
              </w:rPr>
              <w:t>1.3 Особенности почвообразования в дельтах рек</w:t>
            </w:r>
            <w:r>
              <w:rPr>
                <w:noProof/>
                <w:webHidden/>
              </w:rPr>
              <w:tab/>
            </w:r>
            <w:r>
              <w:rPr>
                <w:noProof/>
                <w:webHidden/>
              </w:rPr>
              <w:fldChar w:fldCharType="begin"/>
            </w:r>
            <w:r>
              <w:rPr>
                <w:noProof/>
                <w:webHidden/>
              </w:rPr>
              <w:instrText xml:space="preserve"> PAGEREF _Toc515141114 \h </w:instrText>
            </w:r>
            <w:r>
              <w:rPr>
                <w:noProof/>
                <w:webHidden/>
              </w:rPr>
            </w:r>
            <w:r>
              <w:rPr>
                <w:noProof/>
                <w:webHidden/>
              </w:rPr>
              <w:fldChar w:fldCharType="separate"/>
            </w:r>
            <w:r>
              <w:rPr>
                <w:noProof/>
                <w:webHidden/>
              </w:rPr>
              <w:t>18</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15" w:history="1">
            <w:r w:rsidRPr="00576FF9">
              <w:rPr>
                <w:rStyle w:val="a5"/>
                <w:rFonts w:ascii="Times New Roman" w:hAnsi="Times New Roman" w:cs="Times New Roman"/>
                <w:noProof/>
              </w:rPr>
              <w:t>1.</w:t>
            </w:r>
            <w:r w:rsidRPr="00576FF9">
              <w:rPr>
                <w:rStyle w:val="a5"/>
                <w:rFonts w:ascii="Times New Roman" w:hAnsi="Times New Roman" w:cs="Times New Roman"/>
                <w:noProof/>
                <w:lang w:val="en-US"/>
              </w:rPr>
              <w:t>4</w:t>
            </w:r>
            <w:r w:rsidRPr="00576FF9">
              <w:rPr>
                <w:rStyle w:val="a5"/>
                <w:rFonts w:ascii="Times New Roman" w:hAnsi="Times New Roman" w:cs="Times New Roman"/>
                <w:noProof/>
              </w:rPr>
              <w:t xml:space="preserve"> Оценка почвенно-экологического состояния почв</w:t>
            </w:r>
            <w:r>
              <w:rPr>
                <w:noProof/>
                <w:webHidden/>
              </w:rPr>
              <w:tab/>
            </w:r>
            <w:r>
              <w:rPr>
                <w:noProof/>
                <w:webHidden/>
              </w:rPr>
              <w:fldChar w:fldCharType="begin"/>
            </w:r>
            <w:r>
              <w:rPr>
                <w:noProof/>
                <w:webHidden/>
              </w:rPr>
              <w:instrText xml:space="preserve"> PAGEREF _Toc515141115 \h </w:instrText>
            </w:r>
            <w:r>
              <w:rPr>
                <w:noProof/>
                <w:webHidden/>
              </w:rPr>
            </w:r>
            <w:r>
              <w:rPr>
                <w:noProof/>
                <w:webHidden/>
              </w:rPr>
              <w:fldChar w:fldCharType="separate"/>
            </w:r>
            <w:r>
              <w:rPr>
                <w:noProof/>
                <w:webHidden/>
              </w:rPr>
              <w:t>19</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16" w:history="1">
            <w:r w:rsidRPr="00576FF9">
              <w:rPr>
                <w:rStyle w:val="a5"/>
                <w:rFonts w:ascii="Times New Roman" w:hAnsi="Times New Roman" w:cs="Times New Roman"/>
                <w:noProof/>
              </w:rPr>
              <w:t>1.5 Природные условия дельты реки Лены и о. Самойловский</w:t>
            </w:r>
            <w:r>
              <w:rPr>
                <w:noProof/>
                <w:webHidden/>
              </w:rPr>
              <w:tab/>
            </w:r>
            <w:r>
              <w:rPr>
                <w:noProof/>
                <w:webHidden/>
              </w:rPr>
              <w:fldChar w:fldCharType="begin"/>
            </w:r>
            <w:r>
              <w:rPr>
                <w:noProof/>
                <w:webHidden/>
              </w:rPr>
              <w:instrText xml:space="preserve"> PAGEREF _Toc515141116 \h </w:instrText>
            </w:r>
            <w:r>
              <w:rPr>
                <w:noProof/>
                <w:webHidden/>
              </w:rPr>
            </w:r>
            <w:r>
              <w:rPr>
                <w:noProof/>
                <w:webHidden/>
              </w:rPr>
              <w:fldChar w:fldCharType="separate"/>
            </w:r>
            <w:r>
              <w:rPr>
                <w:noProof/>
                <w:webHidden/>
              </w:rPr>
              <w:t>30</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17" w:history="1">
            <w:r w:rsidRPr="00576FF9">
              <w:rPr>
                <w:rStyle w:val="a5"/>
                <w:rFonts w:ascii="Times New Roman" w:hAnsi="Times New Roman" w:cs="Times New Roman"/>
                <w:noProof/>
              </w:rPr>
              <w:t>1.5.1 Геоморфология</w:t>
            </w:r>
            <w:r>
              <w:rPr>
                <w:noProof/>
                <w:webHidden/>
              </w:rPr>
              <w:tab/>
            </w:r>
            <w:r>
              <w:rPr>
                <w:noProof/>
                <w:webHidden/>
              </w:rPr>
              <w:fldChar w:fldCharType="begin"/>
            </w:r>
            <w:r>
              <w:rPr>
                <w:noProof/>
                <w:webHidden/>
              </w:rPr>
              <w:instrText xml:space="preserve"> PAGEREF _Toc515141117 \h </w:instrText>
            </w:r>
            <w:r>
              <w:rPr>
                <w:noProof/>
                <w:webHidden/>
              </w:rPr>
            </w:r>
            <w:r>
              <w:rPr>
                <w:noProof/>
                <w:webHidden/>
              </w:rPr>
              <w:fldChar w:fldCharType="separate"/>
            </w:r>
            <w:r>
              <w:rPr>
                <w:noProof/>
                <w:webHidden/>
              </w:rPr>
              <w:t>30</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18" w:history="1">
            <w:r w:rsidRPr="00576FF9">
              <w:rPr>
                <w:rStyle w:val="a5"/>
                <w:rFonts w:ascii="Times New Roman" w:hAnsi="Times New Roman" w:cs="Times New Roman"/>
                <w:noProof/>
              </w:rPr>
              <w:t>1.5.2 Климат</w:t>
            </w:r>
            <w:r>
              <w:rPr>
                <w:noProof/>
                <w:webHidden/>
              </w:rPr>
              <w:tab/>
            </w:r>
            <w:r>
              <w:rPr>
                <w:noProof/>
                <w:webHidden/>
              </w:rPr>
              <w:fldChar w:fldCharType="begin"/>
            </w:r>
            <w:r>
              <w:rPr>
                <w:noProof/>
                <w:webHidden/>
              </w:rPr>
              <w:instrText xml:space="preserve"> PAGEREF _Toc515141118 \h </w:instrText>
            </w:r>
            <w:r>
              <w:rPr>
                <w:noProof/>
                <w:webHidden/>
              </w:rPr>
            </w:r>
            <w:r>
              <w:rPr>
                <w:noProof/>
                <w:webHidden/>
              </w:rPr>
              <w:fldChar w:fldCharType="separate"/>
            </w:r>
            <w:r>
              <w:rPr>
                <w:noProof/>
                <w:webHidden/>
              </w:rPr>
              <w:t>33</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19" w:history="1">
            <w:r w:rsidRPr="00576FF9">
              <w:rPr>
                <w:rStyle w:val="a5"/>
                <w:rFonts w:ascii="Times New Roman" w:hAnsi="Times New Roman" w:cs="Times New Roman"/>
                <w:noProof/>
              </w:rPr>
              <w:t>1.5.3 Гидрологические условия</w:t>
            </w:r>
            <w:r>
              <w:rPr>
                <w:noProof/>
                <w:webHidden/>
              </w:rPr>
              <w:tab/>
            </w:r>
            <w:r>
              <w:rPr>
                <w:noProof/>
                <w:webHidden/>
              </w:rPr>
              <w:fldChar w:fldCharType="begin"/>
            </w:r>
            <w:r>
              <w:rPr>
                <w:noProof/>
                <w:webHidden/>
              </w:rPr>
              <w:instrText xml:space="preserve"> PAGEREF _Toc515141119 \h </w:instrText>
            </w:r>
            <w:r>
              <w:rPr>
                <w:noProof/>
                <w:webHidden/>
              </w:rPr>
            </w:r>
            <w:r>
              <w:rPr>
                <w:noProof/>
                <w:webHidden/>
              </w:rPr>
              <w:fldChar w:fldCharType="separate"/>
            </w:r>
            <w:r>
              <w:rPr>
                <w:noProof/>
                <w:webHidden/>
              </w:rPr>
              <w:t>36</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0" w:history="1">
            <w:r w:rsidRPr="00576FF9">
              <w:rPr>
                <w:rStyle w:val="a5"/>
                <w:rFonts w:ascii="Times New Roman" w:hAnsi="Times New Roman" w:cs="Times New Roman"/>
                <w:noProof/>
              </w:rPr>
              <w:t>1.5.4 Ландшафты</w:t>
            </w:r>
            <w:r>
              <w:rPr>
                <w:noProof/>
                <w:webHidden/>
              </w:rPr>
              <w:tab/>
            </w:r>
            <w:r>
              <w:rPr>
                <w:noProof/>
                <w:webHidden/>
              </w:rPr>
              <w:fldChar w:fldCharType="begin"/>
            </w:r>
            <w:r>
              <w:rPr>
                <w:noProof/>
                <w:webHidden/>
              </w:rPr>
              <w:instrText xml:space="preserve"> PAGEREF _Toc515141120 \h </w:instrText>
            </w:r>
            <w:r>
              <w:rPr>
                <w:noProof/>
                <w:webHidden/>
              </w:rPr>
            </w:r>
            <w:r>
              <w:rPr>
                <w:noProof/>
                <w:webHidden/>
              </w:rPr>
              <w:fldChar w:fldCharType="separate"/>
            </w:r>
            <w:r>
              <w:rPr>
                <w:noProof/>
                <w:webHidden/>
              </w:rPr>
              <w:t>38</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1" w:history="1">
            <w:r w:rsidRPr="00576FF9">
              <w:rPr>
                <w:rStyle w:val="a5"/>
                <w:rFonts w:ascii="Times New Roman" w:hAnsi="Times New Roman" w:cs="Times New Roman"/>
                <w:noProof/>
              </w:rPr>
              <w:t>1.5.5 Растительный покров</w:t>
            </w:r>
            <w:r>
              <w:rPr>
                <w:noProof/>
                <w:webHidden/>
              </w:rPr>
              <w:tab/>
            </w:r>
            <w:r>
              <w:rPr>
                <w:noProof/>
                <w:webHidden/>
              </w:rPr>
              <w:fldChar w:fldCharType="begin"/>
            </w:r>
            <w:r>
              <w:rPr>
                <w:noProof/>
                <w:webHidden/>
              </w:rPr>
              <w:instrText xml:space="preserve"> PAGEREF _Toc515141121 \h </w:instrText>
            </w:r>
            <w:r>
              <w:rPr>
                <w:noProof/>
                <w:webHidden/>
              </w:rPr>
            </w:r>
            <w:r>
              <w:rPr>
                <w:noProof/>
                <w:webHidden/>
              </w:rPr>
              <w:fldChar w:fldCharType="separate"/>
            </w:r>
            <w:r>
              <w:rPr>
                <w:noProof/>
                <w:webHidden/>
              </w:rPr>
              <w:t>38</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2" w:history="1">
            <w:r w:rsidRPr="00576FF9">
              <w:rPr>
                <w:rStyle w:val="a5"/>
                <w:rFonts w:ascii="Times New Roman" w:hAnsi="Times New Roman" w:cs="Times New Roman"/>
                <w:noProof/>
              </w:rPr>
              <w:t>1.5.6 Почвенный покров</w:t>
            </w:r>
            <w:r>
              <w:rPr>
                <w:noProof/>
                <w:webHidden/>
              </w:rPr>
              <w:tab/>
            </w:r>
            <w:r>
              <w:rPr>
                <w:noProof/>
                <w:webHidden/>
              </w:rPr>
              <w:fldChar w:fldCharType="begin"/>
            </w:r>
            <w:r>
              <w:rPr>
                <w:noProof/>
                <w:webHidden/>
              </w:rPr>
              <w:instrText xml:space="preserve"> PAGEREF _Toc515141122 \h </w:instrText>
            </w:r>
            <w:r>
              <w:rPr>
                <w:noProof/>
                <w:webHidden/>
              </w:rPr>
            </w:r>
            <w:r>
              <w:rPr>
                <w:noProof/>
                <w:webHidden/>
              </w:rPr>
              <w:fldChar w:fldCharType="separate"/>
            </w:r>
            <w:r>
              <w:rPr>
                <w:noProof/>
                <w:webHidden/>
              </w:rPr>
              <w:t>39</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23" w:history="1">
            <w:r w:rsidRPr="00576FF9">
              <w:rPr>
                <w:rStyle w:val="a5"/>
                <w:rFonts w:ascii="Times New Roman" w:hAnsi="Times New Roman" w:cs="Times New Roman"/>
                <w:noProof/>
              </w:rPr>
              <w:t>1.6 Объекты и методы</w:t>
            </w:r>
            <w:r>
              <w:rPr>
                <w:noProof/>
                <w:webHidden/>
              </w:rPr>
              <w:tab/>
            </w:r>
            <w:r>
              <w:rPr>
                <w:noProof/>
                <w:webHidden/>
              </w:rPr>
              <w:fldChar w:fldCharType="begin"/>
            </w:r>
            <w:r>
              <w:rPr>
                <w:noProof/>
                <w:webHidden/>
              </w:rPr>
              <w:instrText xml:space="preserve"> PAGEREF _Toc515141123 \h </w:instrText>
            </w:r>
            <w:r>
              <w:rPr>
                <w:noProof/>
                <w:webHidden/>
              </w:rPr>
            </w:r>
            <w:r>
              <w:rPr>
                <w:noProof/>
                <w:webHidden/>
              </w:rPr>
              <w:fldChar w:fldCharType="separate"/>
            </w:r>
            <w:r>
              <w:rPr>
                <w:noProof/>
                <w:webHidden/>
              </w:rPr>
              <w:t>48</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4" w:history="1">
            <w:r w:rsidRPr="00576FF9">
              <w:rPr>
                <w:rStyle w:val="a5"/>
                <w:rFonts w:ascii="Times New Roman" w:hAnsi="Times New Roman" w:cs="Times New Roman"/>
                <w:noProof/>
              </w:rPr>
              <w:t>1.6.1 Метод определения гранулометрического состава почв</w:t>
            </w:r>
            <w:r>
              <w:rPr>
                <w:noProof/>
                <w:webHidden/>
              </w:rPr>
              <w:tab/>
            </w:r>
            <w:r>
              <w:rPr>
                <w:noProof/>
                <w:webHidden/>
              </w:rPr>
              <w:fldChar w:fldCharType="begin"/>
            </w:r>
            <w:r>
              <w:rPr>
                <w:noProof/>
                <w:webHidden/>
              </w:rPr>
              <w:instrText xml:space="preserve"> PAGEREF _Toc515141124 \h </w:instrText>
            </w:r>
            <w:r>
              <w:rPr>
                <w:noProof/>
                <w:webHidden/>
              </w:rPr>
            </w:r>
            <w:r>
              <w:rPr>
                <w:noProof/>
                <w:webHidden/>
              </w:rPr>
              <w:fldChar w:fldCharType="separate"/>
            </w:r>
            <w:r>
              <w:rPr>
                <w:noProof/>
                <w:webHidden/>
              </w:rPr>
              <w:t>48</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5" w:history="1">
            <w:r w:rsidRPr="00576FF9">
              <w:rPr>
                <w:rStyle w:val="a5"/>
                <w:rFonts w:ascii="Times New Roman" w:hAnsi="Times New Roman" w:cs="Times New Roman"/>
                <w:noProof/>
              </w:rPr>
              <w:t>1.6.2 Метод определения количественного содержания тяжелых металлов в почве</w:t>
            </w:r>
            <w:r>
              <w:rPr>
                <w:noProof/>
                <w:webHidden/>
              </w:rPr>
              <w:tab/>
            </w:r>
            <w:r>
              <w:rPr>
                <w:noProof/>
                <w:webHidden/>
              </w:rPr>
              <w:fldChar w:fldCharType="begin"/>
            </w:r>
            <w:r>
              <w:rPr>
                <w:noProof/>
                <w:webHidden/>
              </w:rPr>
              <w:instrText xml:space="preserve"> PAGEREF _Toc515141125 \h </w:instrText>
            </w:r>
            <w:r>
              <w:rPr>
                <w:noProof/>
                <w:webHidden/>
              </w:rPr>
            </w:r>
            <w:r>
              <w:rPr>
                <w:noProof/>
                <w:webHidden/>
              </w:rPr>
              <w:fldChar w:fldCharType="separate"/>
            </w:r>
            <w:r>
              <w:rPr>
                <w:noProof/>
                <w:webHidden/>
              </w:rPr>
              <w:t>48</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6" w:history="1">
            <w:r w:rsidRPr="00576FF9">
              <w:rPr>
                <w:rStyle w:val="a5"/>
                <w:rFonts w:ascii="Times New Roman" w:hAnsi="Times New Roman" w:cs="Times New Roman"/>
                <w:noProof/>
              </w:rPr>
              <w:t>1.6.3 Метод определения микробиологической активности почв</w:t>
            </w:r>
            <w:r>
              <w:rPr>
                <w:noProof/>
                <w:webHidden/>
              </w:rPr>
              <w:tab/>
            </w:r>
            <w:r>
              <w:rPr>
                <w:noProof/>
                <w:webHidden/>
              </w:rPr>
              <w:fldChar w:fldCharType="begin"/>
            </w:r>
            <w:r>
              <w:rPr>
                <w:noProof/>
                <w:webHidden/>
              </w:rPr>
              <w:instrText xml:space="preserve"> PAGEREF _Toc515141126 \h </w:instrText>
            </w:r>
            <w:r>
              <w:rPr>
                <w:noProof/>
                <w:webHidden/>
              </w:rPr>
            </w:r>
            <w:r>
              <w:rPr>
                <w:noProof/>
                <w:webHidden/>
              </w:rPr>
              <w:fldChar w:fldCharType="separate"/>
            </w:r>
            <w:r>
              <w:rPr>
                <w:noProof/>
                <w:webHidden/>
              </w:rPr>
              <w:t>50</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7" w:history="1">
            <w:r w:rsidRPr="00576FF9">
              <w:rPr>
                <w:rStyle w:val="a5"/>
                <w:rFonts w:ascii="Times New Roman" w:hAnsi="Times New Roman" w:cs="Times New Roman"/>
                <w:noProof/>
              </w:rPr>
              <w:t>1.6.4 Метод определения содержание органического углерода в почве</w:t>
            </w:r>
            <w:r>
              <w:rPr>
                <w:noProof/>
                <w:webHidden/>
              </w:rPr>
              <w:tab/>
            </w:r>
            <w:r>
              <w:rPr>
                <w:noProof/>
                <w:webHidden/>
              </w:rPr>
              <w:fldChar w:fldCharType="begin"/>
            </w:r>
            <w:r>
              <w:rPr>
                <w:noProof/>
                <w:webHidden/>
              </w:rPr>
              <w:instrText xml:space="preserve"> PAGEREF _Toc515141127 \h </w:instrText>
            </w:r>
            <w:r>
              <w:rPr>
                <w:noProof/>
                <w:webHidden/>
              </w:rPr>
            </w:r>
            <w:r>
              <w:rPr>
                <w:noProof/>
                <w:webHidden/>
              </w:rPr>
              <w:fldChar w:fldCharType="separate"/>
            </w:r>
            <w:r>
              <w:rPr>
                <w:noProof/>
                <w:webHidden/>
              </w:rPr>
              <w:t>50</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28" w:history="1">
            <w:r w:rsidRPr="00576FF9">
              <w:rPr>
                <w:rStyle w:val="a5"/>
                <w:rFonts w:ascii="Times New Roman" w:hAnsi="Times New Roman" w:cs="Times New Roman"/>
                <w:noProof/>
              </w:rPr>
              <w:t>1.6.5 Метод определения актуальной кислотности почв</w:t>
            </w:r>
            <w:r>
              <w:rPr>
                <w:noProof/>
                <w:webHidden/>
              </w:rPr>
              <w:tab/>
            </w:r>
            <w:r>
              <w:rPr>
                <w:noProof/>
                <w:webHidden/>
              </w:rPr>
              <w:fldChar w:fldCharType="begin"/>
            </w:r>
            <w:r>
              <w:rPr>
                <w:noProof/>
                <w:webHidden/>
              </w:rPr>
              <w:instrText xml:space="preserve"> PAGEREF _Toc515141128 \h </w:instrText>
            </w:r>
            <w:r>
              <w:rPr>
                <w:noProof/>
                <w:webHidden/>
              </w:rPr>
            </w:r>
            <w:r>
              <w:rPr>
                <w:noProof/>
                <w:webHidden/>
              </w:rPr>
              <w:fldChar w:fldCharType="separate"/>
            </w:r>
            <w:r>
              <w:rPr>
                <w:noProof/>
                <w:webHidden/>
              </w:rPr>
              <w:t>50</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29" w:history="1">
            <w:r w:rsidRPr="00576FF9">
              <w:rPr>
                <w:rStyle w:val="a5"/>
                <w:rFonts w:ascii="Times New Roman" w:hAnsi="Times New Roman" w:cs="Times New Roman"/>
                <w:noProof/>
              </w:rPr>
              <w:t>1.7 Результаты и обсуждение</w:t>
            </w:r>
            <w:r>
              <w:rPr>
                <w:noProof/>
                <w:webHidden/>
              </w:rPr>
              <w:tab/>
            </w:r>
            <w:r>
              <w:rPr>
                <w:noProof/>
                <w:webHidden/>
              </w:rPr>
              <w:fldChar w:fldCharType="begin"/>
            </w:r>
            <w:r>
              <w:rPr>
                <w:noProof/>
                <w:webHidden/>
              </w:rPr>
              <w:instrText xml:space="preserve"> PAGEREF _Toc515141129 \h </w:instrText>
            </w:r>
            <w:r>
              <w:rPr>
                <w:noProof/>
                <w:webHidden/>
              </w:rPr>
            </w:r>
            <w:r>
              <w:rPr>
                <w:noProof/>
                <w:webHidden/>
              </w:rPr>
              <w:fldChar w:fldCharType="separate"/>
            </w:r>
            <w:r>
              <w:rPr>
                <w:noProof/>
                <w:webHidden/>
              </w:rPr>
              <w:t>51</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30" w:history="1">
            <w:r w:rsidRPr="00576FF9">
              <w:rPr>
                <w:rStyle w:val="a5"/>
                <w:rFonts w:ascii="Times New Roman" w:hAnsi="Times New Roman" w:cs="Times New Roman"/>
                <w:noProof/>
              </w:rPr>
              <w:t>1.7.1 Оценка содержания органического углерода в почвах</w:t>
            </w:r>
            <w:r>
              <w:rPr>
                <w:noProof/>
                <w:webHidden/>
              </w:rPr>
              <w:tab/>
            </w:r>
            <w:r>
              <w:rPr>
                <w:noProof/>
                <w:webHidden/>
              </w:rPr>
              <w:fldChar w:fldCharType="begin"/>
            </w:r>
            <w:r>
              <w:rPr>
                <w:noProof/>
                <w:webHidden/>
              </w:rPr>
              <w:instrText xml:space="preserve"> PAGEREF _Toc515141130 \h </w:instrText>
            </w:r>
            <w:r>
              <w:rPr>
                <w:noProof/>
                <w:webHidden/>
              </w:rPr>
            </w:r>
            <w:r>
              <w:rPr>
                <w:noProof/>
                <w:webHidden/>
              </w:rPr>
              <w:fldChar w:fldCharType="separate"/>
            </w:r>
            <w:r>
              <w:rPr>
                <w:noProof/>
                <w:webHidden/>
              </w:rPr>
              <w:t>51</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31" w:history="1">
            <w:r w:rsidRPr="00576FF9">
              <w:rPr>
                <w:rStyle w:val="a5"/>
                <w:rFonts w:ascii="Times New Roman" w:hAnsi="Times New Roman" w:cs="Times New Roman"/>
                <w:noProof/>
              </w:rPr>
              <w:t>1.7.</w:t>
            </w:r>
            <w:r w:rsidRPr="00576FF9">
              <w:rPr>
                <w:rStyle w:val="a5"/>
                <w:rFonts w:ascii="Times New Roman" w:hAnsi="Times New Roman" w:cs="Times New Roman"/>
                <w:noProof/>
                <w:lang w:val="en-US"/>
              </w:rPr>
              <w:t>2</w:t>
            </w:r>
            <w:r w:rsidRPr="00576FF9">
              <w:rPr>
                <w:rStyle w:val="a5"/>
                <w:rFonts w:ascii="Times New Roman" w:hAnsi="Times New Roman" w:cs="Times New Roman"/>
                <w:noProof/>
              </w:rPr>
              <w:t xml:space="preserve"> Оценка </w:t>
            </w:r>
            <w:r w:rsidRPr="00576FF9">
              <w:rPr>
                <w:rStyle w:val="a5"/>
                <w:rFonts w:ascii="Times New Roman" w:hAnsi="Times New Roman" w:cs="Times New Roman"/>
                <w:noProof/>
                <w:lang w:val="en-US"/>
              </w:rPr>
              <w:t>pH</w:t>
            </w:r>
            <w:r w:rsidRPr="00576FF9">
              <w:rPr>
                <w:rStyle w:val="a5"/>
                <w:rFonts w:ascii="Times New Roman" w:hAnsi="Times New Roman" w:cs="Times New Roman"/>
                <w:noProof/>
              </w:rPr>
              <w:t xml:space="preserve"> почв</w:t>
            </w:r>
            <w:r>
              <w:rPr>
                <w:noProof/>
                <w:webHidden/>
              </w:rPr>
              <w:tab/>
            </w:r>
            <w:r>
              <w:rPr>
                <w:noProof/>
                <w:webHidden/>
              </w:rPr>
              <w:fldChar w:fldCharType="begin"/>
            </w:r>
            <w:r>
              <w:rPr>
                <w:noProof/>
                <w:webHidden/>
              </w:rPr>
              <w:instrText xml:space="preserve"> PAGEREF _Toc515141131 \h </w:instrText>
            </w:r>
            <w:r>
              <w:rPr>
                <w:noProof/>
                <w:webHidden/>
              </w:rPr>
            </w:r>
            <w:r>
              <w:rPr>
                <w:noProof/>
                <w:webHidden/>
              </w:rPr>
              <w:fldChar w:fldCharType="separate"/>
            </w:r>
            <w:r>
              <w:rPr>
                <w:noProof/>
                <w:webHidden/>
              </w:rPr>
              <w:t>54</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32" w:history="1">
            <w:r w:rsidRPr="00576FF9">
              <w:rPr>
                <w:rStyle w:val="a5"/>
                <w:rFonts w:ascii="Times New Roman" w:hAnsi="Times New Roman" w:cs="Times New Roman"/>
                <w:noProof/>
              </w:rPr>
              <w:t>1.7.</w:t>
            </w:r>
            <w:r w:rsidRPr="00576FF9">
              <w:rPr>
                <w:rStyle w:val="a5"/>
                <w:rFonts w:ascii="Times New Roman" w:hAnsi="Times New Roman" w:cs="Times New Roman"/>
                <w:noProof/>
                <w:lang w:val="en-US"/>
              </w:rPr>
              <w:t>3</w:t>
            </w:r>
            <w:r w:rsidRPr="00576FF9">
              <w:rPr>
                <w:rStyle w:val="a5"/>
                <w:rFonts w:ascii="Times New Roman" w:hAnsi="Times New Roman" w:cs="Times New Roman"/>
                <w:noProof/>
              </w:rPr>
              <w:t xml:space="preserve"> Оценка микробиологической активности почв</w:t>
            </w:r>
            <w:r>
              <w:rPr>
                <w:noProof/>
                <w:webHidden/>
              </w:rPr>
              <w:tab/>
            </w:r>
            <w:r>
              <w:rPr>
                <w:noProof/>
                <w:webHidden/>
              </w:rPr>
              <w:fldChar w:fldCharType="begin"/>
            </w:r>
            <w:r>
              <w:rPr>
                <w:noProof/>
                <w:webHidden/>
              </w:rPr>
              <w:instrText xml:space="preserve"> PAGEREF _Toc515141132 \h </w:instrText>
            </w:r>
            <w:r>
              <w:rPr>
                <w:noProof/>
                <w:webHidden/>
              </w:rPr>
            </w:r>
            <w:r>
              <w:rPr>
                <w:noProof/>
                <w:webHidden/>
              </w:rPr>
              <w:fldChar w:fldCharType="separate"/>
            </w:r>
            <w:r>
              <w:rPr>
                <w:noProof/>
                <w:webHidden/>
              </w:rPr>
              <w:t>55</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33" w:history="1">
            <w:r w:rsidRPr="00576FF9">
              <w:rPr>
                <w:rStyle w:val="a5"/>
                <w:rFonts w:ascii="Times New Roman" w:hAnsi="Times New Roman" w:cs="Times New Roman"/>
                <w:noProof/>
              </w:rPr>
              <w:t>1.7.4 Оценка содержания тяжелых металлов в почве</w:t>
            </w:r>
            <w:r>
              <w:rPr>
                <w:noProof/>
                <w:webHidden/>
              </w:rPr>
              <w:tab/>
            </w:r>
            <w:r>
              <w:rPr>
                <w:noProof/>
                <w:webHidden/>
              </w:rPr>
              <w:fldChar w:fldCharType="begin"/>
            </w:r>
            <w:r>
              <w:rPr>
                <w:noProof/>
                <w:webHidden/>
              </w:rPr>
              <w:instrText xml:space="preserve"> PAGEREF _Toc515141133 \h </w:instrText>
            </w:r>
            <w:r>
              <w:rPr>
                <w:noProof/>
                <w:webHidden/>
              </w:rPr>
            </w:r>
            <w:r>
              <w:rPr>
                <w:noProof/>
                <w:webHidden/>
              </w:rPr>
              <w:fldChar w:fldCharType="separate"/>
            </w:r>
            <w:r>
              <w:rPr>
                <w:noProof/>
                <w:webHidden/>
              </w:rPr>
              <w:t>58</w:t>
            </w:r>
            <w:r>
              <w:rPr>
                <w:noProof/>
                <w:webHidden/>
              </w:rPr>
              <w:fldChar w:fldCharType="end"/>
            </w:r>
          </w:hyperlink>
        </w:p>
        <w:p w:rsidR="00A54F51" w:rsidRDefault="00A54F51">
          <w:pPr>
            <w:pStyle w:val="21"/>
            <w:tabs>
              <w:tab w:val="right" w:leader="dot" w:pos="9345"/>
            </w:tabs>
            <w:rPr>
              <w:rFonts w:eastAsiaTheme="minorEastAsia"/>
              <w:noProof/>
              <w:lang w:eastAsia="zh-CN"/>
            </w:rPr>
          </w:pPr>
          <w:hyperlink w:anchor="_Toc515141134" w:history="1">
            <w:r w:rsidRPr="00576FF9">
              <w:rPr>
                <w:rStyle w:val="a5"/>
                <w:rFonts w:ascii="Times New Roman" w:hAnsi="Times New Roman" w:cs="Times New Roman"/>
                <w:noProof/>
              </w:rPr>
              <w:t>1.7.</w:t>
            </w:r>
            <w:r w:rsidRPr="00576FF9">
              <w:rPr>
                <w:rStyle w:val="a5"/>
                <w:rFonts w:ascii="Times New Roman" w:hAnsi="Times New Roman" w:cs="Times New Roman"/>
                <w:noProof/>
                <w:lang w:val="en-US"/>
              </w:rPr>
              <w:t>5</w:t>
            </w:r>
            <w:r w:rsidRPr="00576FF9">
              <w:rPr>
                <w:rStyle w:val="a5"/>
                <w:rFonts w:ascii="Times New Roman" w:hAnsi="Times New Roman" w:cs="Times New Roman"/>
                <w:noProof/>
              </w:rPr>
              <w:t xml:space="preserve"> Оценка гранулометрического состава почв</w:t>
            </w:r>
            <w:r>
              <w:rPr>
                <w:noProof/>
                <w:webHidden/>
              </w:rPr>
              <w:tab/>
            </w:r>
            <w:r>
              <w:rPr>
                <w:noProof/>
                <w:webHidden/>
              </w:rPr>
              <w:fldChar w:fldCharType="begin"/>
            </w:r>
            <w:r>
              <w:rPr>
                <w:noProof/>
                <w:webHidden/>
              </w:rPr>
              <w:instrText xml:space="preserve"> PAGEREF _Toc515141134 \h </w:instrText>
            </w:r>
            <w:r>
              <w:rPr>
                <w:noProof/>
                <w:webHidden/>
              </w:rPr>
            </w:r>
            <w:r>
              <w:rPr>
                <w:noProof/>
                <w:webHidden/>
              </w:rPr>
              <w:fldChar w:fldCharType="separate"/>
            </w:r>
            <w:r>
              <w:rPr>
                <w:noProof/>
                <w:webHidden/>
              </w:rPr>
              <w:t>64</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35" w:history="1">
            <w:r w:rsidRPr="00576FF9">
              <w:rPr>
                <w:rStyle w:val="a5"/>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_Toc515141135 \h </w:instrText>
            </w:r>
            <w:r>
              <w:rPr>
                <w:noProof/>
                <w:webHidden/>
              </w:rPr>
            </w:r>
            <w:r>
              <w:rPr>
                <w:noProof/>
                <w:webHidden/>
              </w:rPr>
              <w:fldChar w:fldCharType="separate"/>
            </w:r>
            <w:r>
              <w:rPr>
                <w:noProof/>
                <w:webHidden/>
              </w:rPr>
              <w:t>66</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36" w:history="1">
            <w:r w:rsidRPr="00576FF9">
              <w:rPr>
                <w:rStyle w:val="a5"/>
                <w:rFonts w:ascii="Times New Roman" w:hAnsi="Times New Roman" w:cs="Times New Roman"/>
                <w:noProof/>
              </w:rPr>
              <w:t>Благодарности</w:t>
            </w:r>
            <w:r>
              <w:rPr>
                <w:noProof/>
                <w:webHidden/>
              </w:rPr>
              <w:tab/>
            </w:r>
            <w:r>
              <w:rPr>
                <w:noProof/>
                <w:webHidden/>
              </w:rPr>
              <w:fldChar w:fldCharType="begin"/>
            </w:r>
            <w:r>
              <w:rPr>
                <w:noProof/>
                <w:webHidden/>
              </w:rPr>
              <w:instrText xml:space="preserve"> PAGEREF _Toc515141136 \h </w:instrText>
            </w:r>
            <w:r>
              <w:rPr>
                <w:noProof/>
                <w:webHidden/>
              </w:rPr>
            </w:r>
            <w:r>
              <w:rPr>
                <w:noProof/>
                <w:webHidden/>
              </w:rPr>
              <w:fldChar w:fldCharType="separate"/>
            </w:r>
            <w:r>
              <w:rPr>
                <w:noProof/>
                <w:webHidden/>
              </w:rPr>
              <w:t>68</w:t>
            </w:r>
            <w:r>
              <w:rPr>
                <w:noProof/>
                <w:webHidden/>
              </w:rPr>
              <w:fldChar w:fldCharType="end"/>
            </w:r>
          </w:hyperlink>
        </w:p>
        <w:p w:rsidR="00A54F51" w:rsidRDefault="00A54F51">
          <w:pPr>
            <w:pStyle w:val="11"/>
            <w:tabs>
              <w:tab w:val="right" w:leader="dot" w:pos="9345"/>
            </w:tabs>
            <w:rPr>
              <w:rFonts w:eastAsiaTheme="minorEastAsia"/>
              <w:noProof/>
              <w:lang w:eastAsia="zh-CN"/>
            </w:rPr>
          </w:pPr>
          <w:hyperlink w:anchor="_Toc515141137" w:history="1">
            <w:r w:rsidRPr="00576FF9">
              <w:rPr>
                <w:rStyle w:val="a5"/>
                <w:rFonts w:ascii="Times New Roman" w:hAnsi="Times New Roman" w:cs="Times New Roman"/>
                <w:noProof/>
              </w:rPr>
              <w:t>Литература</w:t>
            </w:r>
            <w:r>
              <w:rPr>
                <w:noProof/>
                <w:webHidden/>
              </w:rPr>
              <w:tab/>
            </w:r>
            <w:r>
              <w:rPr>
                <w:noProof/>
                <w:webHidden/>
              </w:rPr>
              <w:fldChar w:fldCharType="begin"/>
            </w:r>
            <w:r>
              <w:rPr>
                <w:noProof/>
                <w:webHidden/>
              </w:rPr>
              <w:instrText xml:space="preserve"> PAGEREF _Toc515141137 \h </w:instrText>
            </w:r>
            <w:r>
              <w:rPr>
                <w:noProof/>
                <w:webHidden/>
              </w:rPr>
            </w:r>
            <w:r>
              <w:rPr>
                <w:noProof/>
                <w:webHidden/>
              </w:rPr>
              <w:fldChar w:fldCharType="separate"/>
            </w:r>
            <w:r>
              <w:rPr>
                <w:noProof/>
                <w:webHidden/>
              </w:rPr>
              <w:t>69</w:t>
            </w:r>
            <w:r>
              <w:rPr>
                <w:noProof/>
                <w:webHidden/>
              </w:rPr>
              <w:fldChar w:fldCharType="end"/>
            </w:r>
          </w:hyperlink>
        </w:p>
        <w:p w:rsidR="0042724A" w:rsidRPr="0050499A" w:rsidRDefault="0042724A">
          <w:pPr>
            <w:rPr>
              <w:rFonts w:ascii="Times New Roman" w:hAnsi="Times New Roman" w:cs="Times New Roman"/>
              <w:sz w:val="24"/>
              <w:szCs w:val="24"/>
            </w:rPr>
          </w:pPr>
          <w:r w:rsidRPr="0050499A">
            <w:rPr>
              <w:rFonts w:ascii="Times New Roman" w:hAnsi="Times New Roman" w:cs="Times New Roman"/>
              <w:b/>
              <w:bCs/>
              <w:sz w:val="24"/>
              <w:szCs w:val="24"/>
            </w:rPr>
            <w:fldChar w:fldCharType="end"/>
          </w:r>
        </w:p>
      </w:sdtContent>
    </w:sdt>
    <w:p w:rsidR="00E57419" w:rsidRPr="0050499A" w:rsidRDefault="00E57419">
      <w:pPr>
        <w:rPr>
          <w:rFonts w:ascii="Times New Roman" w:hAnsi="Times New Roman" w:cs="Times New Roman"/>
          <w:sz w:val="24"/>
          <w:szCs w:val="24"/>
        </w:rPr>
      </w:pPr>
      <w:r w:rsidRPr="0050499A">
        <w:rPr>
          <w:rFonts w:ascii="Times New Roman" w:hAnsi="Times New Roman" w:cs="Times New Roman"/>
          <w:sz w:val="24"/>
          <w:szCs w:val="24"/>
        </w:rPr>
        <w:br w:type="page"/>
      </w:r>
    </w:p>
    <w:p w:rsidR="00E57419" w:rsidRPr="0050499A" w:rsidRDefault="00E57419" w:rsidP="00E57419">
      <w:pPr>
        <w:pStyle w:val="1"/>
        <w:jc w:val="center"/>
        <w:rPr>
          <w:rFonts w:ascii="Times New Roman" w:hAnsi="Times New Roman" w:cs="Times New Roman"/>
          <w:color w:val="auto"/>
          <w:sz w:val="24"/>
          <w:szCs w:val="24"/>
        </w:rPr>
      </w:pPr>
      <w:bookmarkStart w:id="1" w:name="_Toc451016323"/>
      <w:bookmarkStart w:id="2" w:name="_Toc515141111"/>
      <w:r w:rsidRPr="0050499A">
        <w:rPr>
          <w:rFonts w:ascii="Times New Roman" w:hAnsi="Times New Roman" w:cs="Times New Roman"/>
          <w:color w:val="auto"/>
          <w:sz w:val="24"/>
          <w:szCs w:val="24"/>
        </w:rPr>
        <w:lastRenderedPageBreak/>
        <w:t>Введение</w:t>
      </w:r>
      <w:bookmarkEnd w:id="1"/>
      <w:bookmarkEnd w:id="2"/>
    </w:p>
    <w:p w:rsidR="00364020" w:rsidRPr="0050499A" w:rsidRDefault="00364020" w:rsidP="00364020">
      <w:pPr>
        <w:rPr>
          <w:rFonts w:ascii="Times New Roman" w:hAnsi="Times New Roman" w:cs="Times New Roman"/>
          <w:sz w:val="24"/>
          <w:szCs w:val="24"/>
        </w:rPr>
      </w:pPr>
    </w:p>
    <w:p w:rsidR="00CE7513" w:rsidRPr="0050499A" w:rsidRDefault="00E84227" w:rsidP="00E84227">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 один из основных полифункциональных компонентов биосферы. Ее свойства позволяют </w:t>
      </w:r>
      <w:r w:rsidR="00F813D5" w:rsidRPr="0050499A">
        <w:rPr>
          <w:rFonts w:ascii="Times New Roman" w:hAnsi="Times New Roman" w:cs="Times New Roman"/>
          <w:sz w:val="24"/>
          <w:szCs w:val="24"/>
        </w:rPr>
        <w:t>идентифицировать</w:t>
      </w:r>
      <w:r w:rsidRPr="0050499A">
        <w:rPr>
          <w:rFonts w:ascii="Times New Roman" w:hAnsi="Times New Roman" w:cs="Times New Roman"/>
          <w:sz w:val="24"/>
          <w:szCs w:val="24"/>
        </w:rPr>
        <w:t xml:space="preserve"> изменения гидрологического режима, интенсивность различных видов выветривания, динамику накопления и выноса элементов земной коры в экосистемах и пр. </w:t>
      </w:r>
      <w:r w:rsidR="00EE26C0" w:rsidRPr="0050499A">
        <w:rPr>
          <w:rFonts w:ascii="Times New Roman" w:hAnsi="Times New Roman" w:cs="Times New Roman"/>
          <w:sz w:val="24"/>
          <w:szCs w:val="24"/>
        </w:rPr>
        <w:t xml:space="preserve">Река Лена имеет наибольшую по площади дельту, находящуюся в пределах зоны сплошного распространения вечной мерзлоты на территории российской Арктики. </w:t>
      </w:r>
      <w:r w:rsidRPr="0050499A">
        <w:rPr>
          <w:rFonts w:ascii="Times New Roman" w:hAnsi="Times New Roman" w:cs="Times New Roman"/>
          <w:sz w:val="24"/>
          <w:szCs w:val="24"/>
        </w:rPr>
        <w:t>Данный</w:t>
      </w:r>
      <w:r w:rsidR="00EE26C0" w:rsidRPr="0050499A">
        <w:rPr>
          <w:rFonts w:ascii="Times New Roman" w:hAnsi="Times New Roman" w:cs="Times New Roman"/>
          <w:sz w:val="24"/>
          <w:szCs w:val="24"/>
        </w:rPr>
        <w:t xml:space="preserve"> водный объект обладает рядом специфических черт, связанных с генезисом процессов, обеспечивающих перенос вещества и энергии между компонентами географической оболочки на данном участке. </w:t>
      </w:r>
    </w:p>
    <w:p w:rsidR="00822F5A" w:rsidRPr="0050499A" w:rsidRDefault="00822F5A" w:rsidP="00822F5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Почва является </w:t>
      </w:r>
      <w:r w:rsidR="00F813D5" w:rsidRPr="0050499A">
        <w:rPr>
          <w:rFonts w:ascii="Times New Roman" w:hAnsi="Times New Roman" w:cs="Times New Roman"/>
          <w:sz w:val="24"/>
          <w:szCs w:val="24"/>
        </w:rPr>
        <w:t xml:space="preserve">пространственным </w:t>
      </w:r>
      <w:r w:rsidRPr="0050499A">
        <w:rPr>
          <w:rFonts w:ascii="Times New Roman" w:hAnsi="Times New Roman" w:cs="Times New Roman"/>
          <w:sz w:val="24"/>
          <w:szCs w:val="24"/>
        </w:rPr>
        <w:t>базисом любой наземной экосистемы, скорость ее формирования определяет скорость формирования всех других компонентов экосистемы и качество их функционирования (фито-, микробо-, зооценозов и т. д.)</w:t>
      </w:r>
      <w:r w:rsidR="004D7B80" w:rsidRPr="0050499A">
        <w:rPr>
          <w:rFonts w:ascii="Times New Roman" w:hAnsi="Times New Roman" w:cs="Times New Roman"/>
          <w:sz w:val="24"/>
          <w:szCs w:val="24"/>
        </w:rPr>
        <w:t xml:space="preserve">, в то же время почвы являются интегральным природным образованием, несущим в себе отражения климатических, литологических, геоморфологических, геохимических, биологических, гидрологических и прочих условий их формирования и развития. </w:t>
      </w:r>
      <w:r w:rsidRPr="0050499A">
        <w:rPr>
          <w:rFonts w:ascii="Times New Roman" w:hAnsi="Times New Roman" w:cs="Times New Roman"/>
          <w:sz w:val="24"/>
          <w:szCs w:val="24"/>
        </w:rPr>
        <w:t>Представляется крайне интересной и актуальной оценка почвенно-экологическо</w:t>
      </w:r>
      <w:r w:rsidR="00F813D5" w:rsidRPr="0050499A">
        <w:rPr>
          <w:rFonts w:ascii="Times New Roman" w:hAnsi="Times New Roman" w:cs="Times New Roman"/>
          <w:sz w:val="24"/>
          <w:szCs w:val="24"/>
        </w:rPr>
        <w:t>го</w:t>
      </w:r>
      <w:r w:rsidRPr="0050499A">
        <w:rPr>
          <w:rFonts w:ascii="Times New Roman" w:hAnsi="Times New Roman" w:cs="Times New Roman"/>
          <w:sz w:val="24"/>
          <w:szCs w:val="24"/>
        </w:rPr>
        <w:t xml:space="preserve"> состояния как способности той или иной территории обеспечивать развитие и функционирование почвы и почвенного покрова, что в свою очередь зависит от специфики местных факторов почвообразования (Гуркова, 2009).</w:t>
      </w:r>
      <w:r w:rsidR="00E84227" w:rsidRPr="0050499A">
        <w:rPr>
          <w:rFonts w:ascii="Times New Roman" w:hAnsi="Times New Roman" w:cs="Times New Roman"/>
          <w:sz w:val="24"/>
          <w:szCs w:val="24"/>
        </w:rPr>
        <w:t xml:space="preserve"> Несмотря на уникальность изучаемого региона, территория остается малоизучена и весьма перспективна как для научно-исследовательской деятельности, так и для прикладного использования. </w:t>
      </w:r>
    </w:p>
    <w:p w:rsidR="00E57419" w:rsidRPr="0050499A" w:rsidRDefault="003A08BE" w:rsidP="00E5741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 настоящее время активно ведется освоение криолитозоны России. </w:t>
      </w:r>
      <w:r w:rsidR="00112757" w:rsidRPr="0050499A">
        <w:rPr>
          <w:rFonts w:ascii="Times New Roman" w:hAnsi="Times New Roman" w:cs="Times New Roman"/>
          <w:sz w:val="24"/>
          <w:szCs w:val="24"/>
        </w:rPr>
        <w:t>Почвенной покров мерзлотных областей Якутии подвержен критическим изменениям вследствие повышения средних годовых температур на протяжении последних десятков лет</w:t>
      </w:r>
      <w:r w:rsidR="00057F78" w:rsidRPr="0050499A">
        <w:rPr>
          <w:rFonts w:ascii="Times New Roman" w:hAnsi="Times New Roman" w:cs="Times New Roman"/>
          <w:sz w:val="24"/>
          <w:szCs w:val="24"/>
        </w:rPr>
        <w:t xml:space="preserve"> (Десяткин, 2016)</w:t>
      </w:r>
      <w:r w:rsidR="00112757" w:rsidRPr="0050499A">
        <w:rPr>
          <w:rFonts w:ascii="Times New Roman" w:hAnsi="Times New Roman" w:cs="Times New Roman"/>
          <w:sz w:val="24"/>
          <w:szCs w:val="24"/>
        </w:rPr>
        <w:t xml:space="preserve">. Экстенсивное человеческое вмешательство в естественные экосистемы может негативно отразиться на эволюции и разнообразии почвенного покрова данных территорий. </w:t>
      </w:r>
      <w:r w:rsidRPr="0050499A">
        <w:rPr>
          <w:rFonts w:ascii="Times New Roman" w:hAnsi="Times New Roman" w:cs="Times New Roman"/>
          <w:sz w:val="24"/>
          <w:szCs w:val="24"/>
        </w:rPr>
        <w:t>В работе было оценено почвенно-экологическое состояние о</w:t>
      </w:r>
      <w:r w:rsidR="00F813D5" w:rsidRPr="0050499A">
        <w:rPr>
          <w:rFonts w:ascii="Times New Roman" w:hAnsi="Times New Roman" w:cs="Times New Roman"/>
          <w:sz w:val="24"/>
          <w:szCs w:val="24"/>
        </w:rPr>
        <w:t>-ва</w:t>
      </w:r>
      <w:r w:rsidRPr="0050499A">
        <w:rPr>
          <w:rFonts w:ascii="Times New Roman" w:hAnsi="Times New Roman" w:cs="Times New Roman"/>
          <w:sz w:val="24"/>
          <w:szCs w:val="24"/>
        </w:rPr>
        <w:t xml:space="preserve"> Самойловский</w:t>
      </w:r>
      <w:r w:rsidR="003612AE" w:rsidRPr="0050499A">
        <w:rPr>
          <w:rFonts w:ascii="Times New Roman" w:hAnsi="Times New Roman" w:cs="Times New Roman"/>
          <w:sz w:val="24"/>
          <w:szCs w:val="24"/>
        </w:rPr>
        <w:t xml:space="preserve">. </w:t>
      </w:r>
      <w:r w:rsidR="00057F78" w:rsidRPr="0050499A">
        <w:rPr>
          <w:rFonts w:ascii="Times New Roman" w:hAnsi="Times New Roman" w:cs="Times New Roman"/>
          <w:sz w:val="24"/>
          <w:szCs w:val="24"/>
        </w:rPr>
        <w:t>В качестве о</w:t>
      </w:r>
      <w:r w:rsidRPr="0050499A">
        <w:rPr>
          <w:rFonts w:ascii="Times New Roman" w:hAnsi="Times New Roman" w:cs="Times New Roman"/>
          <w:sz w:val="24"/>
          <w:szCs w:val="24"/>
        </w:rPr>
        <w:t>бъект</w:t>
      </w:r>
      <w:r w:rsidR="00057F78" w:rsidRPr="0050499A">
        <w:rPr>
          <w:rFonts w:ascii="Times New Roman" w:hAnsi="Times New Roman" w:cs="Times New Roman"/>
          <w:sz w:val="24"/>
          <w:szCs w:val="24"/>
        </w:rPr>
        <w:t>а</w:t>
      </w:r>
      <w:r w:rsidRPr="0050499A">
        <w:rPr>
          <w:rFonts w:ascii="Times New Roman" w:hAnsi="Times New Roman" w:cs="Times New Roman"/>
          <w:sz w:val="24"/>
          <w:szCs w:val="24"/>
        </w:rPr>
        <w:t xml:space="preserve"> исследования выбран почвенный покров острова, подверженного действию </w:t>
      </w:r>
      <w:r w:rsidR="00057F78" w:rsidRPr="0050499A">
        <w:rPr>
          <w:rFonts w:ascii="Times New Roman" w:hAnsi="Times New Roman" w:cs="Times New Roman"/>
          <w:sz w:val="24"/>
          <w:szCs w:val="24"/>
        </w:rPr>
        <w:t>природных факторов (речные, поемные процессы)</w:t>
      </w:r>
      <w:r w:rsidRPr="0050499A">
        <w:rPr>
          <w:rFonts w:ascii="Times New Roman" w:hAnsi="Times New Roman" w:cs="Times New Roman"/>
          <w:sz w:val="24"/>
          <w:szCs w:val="24"/>
        </w:rPr>
        <w:t>, а также антропогенной нагрузке, исходящей от</w:t>
      </w:r>
      <w:r w:rsidR="00112757" w:rsidRPr="0050499A">
        <w:rPr>
          <w:rFonts w:ascii="Times New Roman" w:hAnsi="Times New Roman" w:cs="Times New Roman"/>
          <w:sz w:val="24"/>
          <w:szCs w:val="24"/>
        </w:rPr>
        <w:t xml:space="preserve"> расположенной на нем</w:t>
      </w:r>
      <w:r w:rsidRPr="0050499A">
        <w:rPr>
          <w:rFonts w:ascii="Times New Roman" w:hAnsi="Times New Roman" w:cs="Times New Roman"/>
          <w:sz w:val="24"/>
          <w:szCs w:val="24"/>
        </w:rPr>
        <w:t xml:space="preserve"> научно-исследовательской станции «Самойловский». </w:t>
      </w:r>
      <w:r w:rsidR="00F813D5" w:rsidRPr="0050499A">
        <w:rPr>
          <w:rFonts w:ascii="Times New Roman" w:hAnsi="Times New Roman" w:cs="Times New Roman"/>
          <w:sz w:val="24"/>
          <w:szCs w:val="24"/>
        </w:rPr>
        <w:t xml:space="preserve">Целью работы является анализ почвенного разнообразия и эффективности выполнения почвами о-ва Самойловский своих ключевых экологических функций </w:t>
      </w:r>
      <w:r w:rsidR="00E57419" w:rsidRPr="0050499A">
        <w:rPr>
          <w:rFonts w:ascii="Times New Roman" w:hAnsi="Times New Roman" w:cs="Times New Roman"/>
          <w:sz w:val="24"/>
          <w:szCs w:val="24"/>
        </w:rPr>
        <w:t>В связи с этой целью были поставлены следующие задачи:</w:t>
      </w:r>
    </w:p>
    <w:p w:rsidR="00F813D5" w:rsidRPr="0050499A" w:rsidRDefault="00F813D5" w:rsidP="00FA463D">
      <w:pPr>
        <w:numPr>
          <w:ilvl w:val="0"/>
          <w:numId w:val="2"/>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определение морфологических особенностей и таксономического разнообразия почв;</w:t>
      </w:r>
    </w:p>
    <w:p w:rsidR="00CE7513" w:rsidRPr="0050499A" w:rsidRDefault="00F813D5" w:rsidP="00FA463D">
      <w:pPr>
        <w:numPr>
          <w:ilvl w:val="0"/>
          <w:numId w:val="2"/>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идентификация</w:t>
      </w:r>
      <w:r w:rsidR="00EE26C0" w:rsidRPr="0050499A">
        <w:rPr>
          <w:rFonts w:ascii="Times New Roman" w:hAnsi="Times New Roman" w:cs="Times New Roman"/>
          <w:sz w:val="24"/>
          <w:szCs w:val="24"/>
        </w:rPr>
        <w:t xml:space="preserve"> физических, химических, биогенных процессов, протекающих в </w:t>
      </w:r>
      <w:r w:rsidR="00F5409F" w:rsidRPr="0050499A">
        <w:rPr>
          <w:rFonts w:ascii="Times New Roman" w:hAnsi="Times New Roman" w:cs="Times New Roman"/>
          <w:sz w:val="24"/>
          <w:szCs w:val="24"/>
        </w:rPr>
        <w:t>почвенном покрове</w:t>
      </w:r>
      <w:r w:rsidR="00EE26C0" w:rsidRPr="0050499A">
        <w:rPr>
          <w:rFonts w:ascii="Times New Roman" w:hAnsi="Times New Roman" w:cs="Times New Roman"/>
          <w:sz w:val="24"/>
          <w:szCs w:val="24"/>
        </w:rPr>
        <w:t xml:space="preserve"> данной территории;</w:t>
      </w:r>
    </w:p>
    <w:p w:rsidR="00CE7513" w:rsidRPr="0050499A" w:rsidRDefault="00EE26C0" w:rsidP="00FA463D">
      <w:pPr>
        <w:numPr>
          <w:ilvl w:val="0"/>
          <w:numId w:val="2"/>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анализ почвенных характеристик, как основного индикатора экологического состояния местных экосистем;</w:t>
      </w:r>
    </w:p>
    <w:p w:rsidR="00CE7513" w:rsidRPr="0050499A" w:rsidRDefault="00EE26C0" w:rsidP="00FA463D">
      <w:pPr>
        <w:numPr>
          <w:ilvl w:val="0"/>
          <w:numId w:val="2"/>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выявление основных природных и антропогенных факторов, формирующих экологическую обстановку острова</w:t>
      </w:r>
    </w:p>
    <w:p w:rsidR="0042724A" w:rsidRPr="0050499A" w:rsidRDefault="0042724A"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br w:type="page"/>
      </w:r>
    </w:p>
    <w:p w:rsidR="00333725" w:rsidRPr="0050499A" w:rsidRDefault="009D7A15" w:rsidP="004E7843">
      <w:pPr>
        <w:pStyle w:val="1"/>
        <w:spacing w:line="360" w:lineRule="auto"/>
        <w:jc w:val="both"/>
        <w:rPr>
          <w:rFonts w:ascii="Times New Roman" w:hAnsi="Times New Roman" w:cs="Times New Roman"/>
          <w:sz w:val="24"/>
          <w:szCs w:val="24"/>
        </w:rPr>
      </w:pPr>
      <w:bookmarkStart w:id="3" w:name="_Toc515141112"/>
      <w:r w:rsidRPr="0050499A">
        <w:rPr>
          <w:rFonts w:ascii="Times New Roman" w:hAnsi="Times New Roman" w:cs="Times New Roman"/>
          <w:sz w:val="24"/>
          <w:szCs w:val="24"/>
        </w:rPr>
        <w:lastRenderedPageBreak/>
        <w:t xml:space="preserve">1.1 </w:t>
      </w:r>
      <w:r w:rsidR="00333725" w:rsidRPr="0050499A">
        <w:rPr>
          <w:rFonts w:ascii="Times New Roman" w:hAnsi="Times New Roman" w:cs="Times New Roman"/>
          <w:sz w:val="24"/>
          <w:szCs w:val="24"/>
        </w:rPr>
        <w:t>Почвы дельт криолитозоны</w:t>
      </w:r>
      <w:bookmarkEnd w:id="3"/>
    </w:p>
    <w:p w:rsidR="00E752ED" w:rsidRPr="0050499A" w:rsidRDefault="00E752ED" w:rsidP="00E752E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Большая часть побережий арктического бассейна России формируется в зоне развития многолетнемерзлых пород (ММП). В зависимости от степени сомкнутости ММП различают области сплошного, прерывистого и островного распространения</w:t>
      </w:r>
      <w:r w:rsidR="009D7A15" w:rsidRPr="0050499A">
        <w:rPr>
          <w:rFonts w:ascii="Times New Roman" w:hAnsi="Times New Roman" w:cs="Times New Roman"/>
          <w:sz w:val="24"/>
          <w:szCs w:val="24"/>
        </w:rPr>
        <w:t xml:space="preserve"> (</w:t>
      </w:r>
      <w:r w:rsidR="00BE1E98" w:rsidRPr="0050499A">
        <w:rPr>
          <w:rFonts w:ascii="Times New Roman" w:hAnsi="Times New Roman" w:cs="Times New Roman"/>
          <w:sz w:val="24"/>
          <w:szCs w:val="24"/>
        </w:rPr>
        <w:t>Бешенцев</w:t>
      </w:r>
      <w:r w:rsidR="00D97A53" w:rsidRPr="0050499A">
        <w:rPr>
          <w:rFonts w:ascii="Times New Roman" w:hAnsi="Times New Roman" w:cs="Times New Roman"/>
          <w:sz w:val="24"/>
          <w:szCs w:val="24"/>
        </w:rPr>
        <w:t>, 2015</w:t>
      </w:r>
      <w:r w:rsidR="00BE1E98" w:rsidRPr="0050499A">
        <w:rPr>
          <w:rFonts w:ascii="Times New Roman" w:hAnsi="Times New Roman" w:cs="Times New Roman"/>
          <w:sz w:val="24"/>
          <w:szCs w:val="24"/>
        </w:rPr>
        <w:t>; Котляков, 1994</w:t>
      </w:r>
      <w:r w:rsidR="00D97A53" w:rsidRPr="0050499A">
        <w:rPr>
          <w:rFonts w:ascii="Times New Roman" w:hAnsi="Times New Roman" w:cs="Times New Roman"/>
          <w:sz w:val="24"/>
          <w:szCs w:val="24"/>
        </w:rPr>
        <w:t xml:space="preserve">; </w:t>
      </w:r>
      <w:r w:rsidR="009D7A15" w:rsidRPr="0050499A">
        <w:rPr>
          <w:rFonts w:ascii="Times New Roman" w:hAnsi="Times New Roman" w:cs="Times New Roman"/>
          <w:sz w:val="24"/>
          <w:szCs w:val="24"/>
        </w:rPr>
        <w:t>Атлас Арктики, 1985</w:t>
      </w:r>
      <w:r w:rsidR="00BE1E98" w:rsidRPr="0050499A">
        <w:rPr>
          <w:rFonts w:ascii="Times New Roman" w:hAnsi="Times New Roman" w:cs="Times New Roman"/>
          <w:sz w:val="24"/>
          <w:szCs w:val="24"/>
        </w:rPr>
        <w:t>)</w:t>
      </w:r>
      <w:r w:rsidRPr="0050499A">
        <w:rPr>
          <w:rFonts w:ascii="Times New Roman" w:hAnsi="Times New Roman" w:cs="Times New Roman"/>
          <w:sz w:val="24"/>
          <w:szCs w:val="24"/>
        </w:rPr>
        <w:t>. На территории России большую часть территорий занятой многолетнемерзлыми породами, до 61,8% занимает область криолитозоны сплошного типа, ее границы охватывают большую часть арктических островов и тянутся почти непрерывно вдоль побережья от Карского моря и до Чукотского моря на востоке, проникая вглубь континента в Центральной Сибири и в Якутии. Криолитозона островного типа занимает 21,2% простирается от Кольского п-ова до побережья Японского моря, Сахалина и Камчатки. Наименьшую площадь 17% имеет область криолитозоны островного типа (Днепровская, 2009).</w:t>
      </w:r>
    </w:p>
    <w:p w:rsidR="0084065A" w:rsidRPr="0050499A" w:rsidRDefault="00E752ED" w:rsidP="00E752E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Площадь распространения многолетнемёрзлых пород на Земном шаре насчитывает около 35 млн. км², что является 25% всей суши планеты</w:t>
      </w:r>
      <w:r w:rsidR="00BE1E98" w:rsidRPr="0050499A">
        <w:rPr>
          <w:rFonts w:ascii="Times New Roman" w:hAnsi="Times New Roman" w:cs="Times New Roman"/>
          <w:sz w:val="24"/>
          <w:szCs w:val="24"/>
        </w:rPr>
        <w:t xml:space="preserve"> (Атлас Арктики, 1985)</w:t>
      </w:r>
      <w:r w:rsidRPr="0050499A">
        <w:rPr>
          <w:rFonts w:ascii="Times New Roman" w:hAnsi="Times New Roman" w:cs="Times New Roman"/>
          <w:sz w:val="24"/>
          <w:szCs w:val="24"/>
        </w:rPr>
        <w:t>. Почвы тундр занимают значительную долю от общей площади России – 205975,3 тыс.га или 12,6% (Добровольский, 2012)</w:t>
      </w:r>
      <w:r w:rsidR="0084065A" w:rsidRPr="0050499A">
        <w:rPr>
          <w:rFonts w:ascii="Times New Roman" w:hAnsi="Times New Roman" w:cs="Times New Roman"/>
          <w:sz w:val="24"/>
          <w:szCs w:val="24"/>
        </w:rPr>
        <w:t>.</w:t>
      </w:r>
    </w:p>
    <w:p w:rsidR="00077BC6" w:rsidRPr="0050499A" w:rsidRDefault="00B6009A" w:rsidP="00077BC6">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Евразии вечная мерзлота простирается на 13 млн. км2, протянувшись от приполярных широт до 44° с.ш.</w:t>
      </w:r>
      <w:r w:rsidR="00BE1E98" w:rsidRPr="0050499A">
        <w:rPr>
          <w:rFonts w:ascii="Times New Roman" w:hAnsi="Times New Roman" w:cs="Times New Roman"/>
          <w:sz w:val="24"/>
          <w:szCs w:val="24"/>
        </w:rPr>
        <w:t xml:space="preserve"> (Котляков, 1994)</w:t>
      </w:r>
      <w:r w:rsidRPr="0050499A">
        <w:rPr>
          <w:rFonts w:ascii="Times New Roman" w:hAnsi="Times New Roman" w:cs="Times New Roman"/>
          <w:sz w:val="24"/>
          <w:szCs w:val="24"/>
        </w:rPr>
        <w:t xml:space="preserve">. В Тибетско-Гималайской высокогорной области вечная мерзлота достигает 28° с.ш. На территории Северной Америки площадь вечной мерзлоты </w:t>
      </w:r>
      <w:r w:rsidR="00F630ED" w:rsidRPr="0050499A">
        <w:rPr>
          <w:rFonts w:ascii="Times New Roman" w:hAnsi="Times New Roman" w:cs="Times New Roman"/>
          <w:sz w:val="24"/>
          <w:szCs w:val="24"/>
        </w:rPr>
        <w:t>почти в два раза меньше</w:t>
      </w:r>
      <w:r w:rsidRPr="0050499A">
        <w:rPr>
          <w:rFonts w:ascii="Times New Roman" w:hAnsi="Times New Roman" w:cs="Times New Roman"/>
          <w:sz w:val="24"/>
          <w:szCs w:val="24"/>
        </w:rPr>
        <w:t xml:space="preserve"> - 7,2 млн. км2</w:t>
      </w:r>
      <w:r w:rsidR="00F630ED" w:rsidRPr="0050499A">
        <w:rPr>
          <w:rFonts w:ascii="Times New Roman" w:hAnsi="Times New Roman" w:cs="Times New Roman"/>
          <w:sz w:val="24"/>
          <w:szCs w:val="24"/>
        </w:rPr>
        <w:t>,</w:t>
      </w:r>
      <w:r w:rsidRPr="0050499A">
        <w:rPr>
          <w:rFonts w:ascii="Times New Roman" w:hAnsi="Times New Roman" w:cs="Times New Roman"/>
          <w:sz w:val="24"/>
          <w:szCs w:val="24"/>
        </w:rPr>
        <w:t xml:space="preserve"> южные пределы </w:t>
      </w:r>
      <w:r w:rsidR="00F630ED" w:rsidRPr="0050499A">
        <w:rPr>
          <w:rFonts w:ascii="Times New Roman" w:hAnsi="Times New Roman" w:cs="Times New Roman"/>
          <w:sz w:val="24"/>
          <w:szCs w:val="24"/>
        </w:rPr>
        <w:t>достигают</w:t>
      </w:r>
      <w:r w:rsidRPr="0050499A">
        <w:rPr>
          <w:rFonts w:ascii="Times New Roman" w:hAnsi="Times New Roman" w:cs="Times New Roman"/>
          <w:sz w:val="24"/>
          <w:szCs w:val="24"/>
        </w:rPr>
        <w:t xml:space="preserve"> </w:t>
      </w:r>
      <w:r w:rsidR="00F630ED" w:rsidRPr="0050499A">
        <w:rPr>
          <w:rFonts w:ascii="Times New Roman" w:hAnsi="Times New Roman" w:cs="Times New Roman"/>
          <w:sz w:val="24"/>
          <w:szCs w:val="24"/>
        </w:rPr>
        <w:t xml:space="preserve">лишь </w:t>
      </w:r>
      <w:r w:rsidRPr="0050499A">
        <w:rPr>
          <w:rFonts w:ascii="Times New Roman" w:hAnsi="Times New Roman" w:cs="Times New Roman"/>
          <w:sz w:val="24"/>
          <w:szCs w:val="24"/>
        </w:rPr>
        <w:t>52-56°</w:t>
      </w:r>
      <w:r w:rsidR="00F630ED" w:rsidRPr="0050499A">
        <w:rPr>
          <w:rFonts w:ascii="Times New Roman" w:hAnsi="Times New Roman" w:cs="Times New Roman"/>
          <w:sz w:val="24"/>
          <w:szCs w:val="24"/>
        </w:rPr>
        <w:t xml:space="preserve"> с.ш. </w:t>
      </w:r>
      <w:r w:rsidRPr="0050499A">
        <w:rPr>
          <w:rFonts w:ascii="Times New Roman" w:hAnsi="Times New Roman" w:cs="Times New Roman"/>
          <w:sz w:val="24"/>
          <w:szCs w:val="24"/>
        </w:rPr>
        <w:t>Причин</w:t>
      </w:r>
      <w:r w:rsidR="00F630ED" w:rsidRPr="0050499A">
        <w:rPr>
          <w:rFonts w:ascii="Times New Roman" w:hAnsi="Times New Roman" w:cs="Times New Roman"/>
          <w:sz w:val="24"/>
          <w:szCs w:val="24"/>
        </w:rPr>
        <w:t>ой</w:t>
      </w:r>
      <w:r w:rsidRPr="0050499A">
        <w:rPr>
          <w:rFonts w:ascii="Times New Roman" w:hAnsi="Times New Roman" w:cs="Times New Roman"/>
          <w:sz w:val="24"/>
          <w:szCs w:val="24"/>
        </w:rPr>
        <w:t xml:space="preserve"> </w:t>
      </w:r>
      <w:r w:rsidR="00F630ED" w:rsidRPr="0050499A">
        <w:rPr>
          <w:rFonts w:ascii="Times New Roman" w:hAnsi="Times New Roman" w:cs="Times New Roman"/>
          <w:sz w:val="24"/>
          <w:szCs w:val="24"/>
        </w:rPr>
        <w:t>такого</w:t>
      </w:r>
      <w:r w:rsidRPr="0050499A">
        <w:rPr>
          <w:rFonts w:ascii="Times New Roman" w:hAnsi="Times New Roman" w:cs="Times New Roman"/>
          <w:sz w:val="24"/>
          <w:szCs w:val="24"/>
        </w:rPr>
        <w:t xml:space="preserve"> различия </w:t>
      </w:r>
      <w:r w:rsidR="00F630ED" w:rsidRPr="0050499A">
        <w:rPr>
          <w:rFonts w:ascii="Times New Roman" w:hAnsi="Times New Roman" w:cs="Times New Roman"/>
          <w:sz w:val="24"/>
          <w:szCs w:val="24"/>
        </w:rPr>
        <w:t xml:space="preserve">являются высокие изогипсовые отметки азиатских </w:t>
      </w:r>
      <w:r w:rsidRPr="0050499A">
        <w:rPr>
          <w:rFonts w:ascii="Times New Roman" w:hAnsi="Times New Roman" w:cs="Times New Roman"/>
          <w:sz w:val="24"/>
          <w:szCs w:val="24"/>
        </w:rPr>
        <w:t>горн</w:t>
      </w:r>
      <w:r w:rsidR="00F630ED" w:rsidRPr="0050499A">
        <w:rPr>
          <w:rFonts w:ascii="Times New Roman" w:hAnsi="Times New Roman" w:cs="Times New Roman"/>
          <w:sz w:val="24"/>
          <w:szCs w:val="24"/>
        </w:rPr>
        <w:t xml:space="preserve">ых местностей и более </w:t>
      </w:r>
      <w:r w:rsidRPr="0050499A">
        <w:rPr>
          <w:rFonts w:ascii="Times New Roman" w:hAnsi="Times New Roman" w:cs="Times New Roman"/>
          <w:sz w:val="24"/>
          <w:szCs w:val="24"/>
        </w:rPr>
        <w:t xml:space="preserve">холодный </w:t>
      </w:r>
      <w:r w:rsidR="00F630ED" w:rsidRPr="0050499A">
        <w:rPr>
          <w:rFonts w:ascii="Times New Roman" w:hAnsi="Times New Roman" w:cs="Times New Roman"/>
          <w:sz w:val="24"/>
          <w:szCs w:val="24"/>
        </w:rPr>
        <w:t>континентальный климат</w:t>
      </w:r>
      <w:r w:rsidRPr="0050499A">
        <w:rPr>
          <w:rFonts w:ascii="Times New Roman" w:hAnsi="Times New Roman" w:cs="Times New Roman"/>
          <w:sz w:val="24"/>
          <w:szCs w:val="24"/>
        </w:rPr>
        <w:t xml:space="preserve">, </w:t>
      </w:r>
      <w:r w:rsidR="00F630ED" w:rsidRPr="0050499A">
        <w:rPr>
          <w:rFonts w:ascii="Times New Roman" w:hAnsi="Times New Roman" w:cs="Times New Roman"/>
          <w:sz w:val="24"/>
          <w:szCs w:val="24"/>
        </w:rPr>
        <w:t>что предваряет</w:t>
      </w:r>
      <w:r w:rsidRPr="0050499A">
        <w:rPr>
          <w:rFonts w:ascii="Times New Roman" w:hAnsi="Times New Roman" w:cs="Times New Roman"/>
          <w:sz w:val="24"/>
          <w:szCs w:val="24"/>
        </w:rPr>
        <w:t xml:space="preserve"> более южно</w:t>
      </w:r>
      <w:r w:rsidR="00F630ED" w:rsidRPr="0050499A">
        <w:rPr>
          <w:rFonts w:ascii="Times New Roman" w:hAnsi="Times New Roman" w:cs="Times New Roman"/>
          <w:sz w:val="24"/>
          <w:szCs w:val="24"/>
        </w:rPr>
        <w:t>му</w:t>
      </w:r>
      <w:r w:rsidRPr="0050499A">
        <w:rPr>
          <w:rFonts w:ascii="Times New Roman" w:hAnsi="Times New Roman" w:cs="Times New Roman"/>
          <w:sz w:val="24"/>
          <w:szCs w:val="24"/>
        </w:rPr>
        <w:t xml:space="preserve"> положени</w:t>
      </w:r>
      <w:r w:rsidR="00F630ED" w:rsidRPr="0050499A">
        <w:rPr>
          <w:rFonts w:ascii="Times New Roman" w:hAnsi="Times New Roman" w:cs="Times New Roman"/>
          <w:sz w:val="24"/>
          <w:szCs w:val="24"/>
        </w:rPr>
        <w:t>ю</w:t>
      </w:r>
      <w:r w:rsidRPr="0050499A">
        <w:rPr>
          <w:rFonts w:ascii="Times New Roman" w:hAnsi="Times New Roman" w:cs="Times New Roman"/>
          <w:sz w:val="24"/>
          <w:szCs w:val="24"/>
        </w:rPr>
        <w:t xml:space="preserve"> границы вечной мерзлоты</w:t>
      </w:r>
      <w:r w:rsidR="00F630ED" w:rsidRPr="0050499A">
        <w:rPr>
          <w:rFonts w:ascii="Times New Roman" w:hAnsi="Times New Roman" w:cs="Times New Roman"/>
          <w:sz w:val="24"/>
          <w:szCs w:val="24"/>
        </w:rPr>
        <w:t xml:space="preserve"> (Геворкян, 2013). </w:t>
      </w:r>
      <w:r w:rsidRPr="0050499A">
        <w:rPr>
          <w:rFonts w:ascii="Times New Roman" w:hAnsi="Times New Roman" w:cs="Times New Roman"/>
          <w:sz w:val="24"/>
          <w:szCs w:val="24"/>
        </w:rPr>
        <w:t xml:space="preserve">Благодаря </w:t>
      </w:r>
      <w:r w:rsidR="00F630ED" w:rsidRPr="0050499A">
        <w:rPr>
          <w:rFonts w:ascii="Times New Roman" w:hAnsi="Times New Roman" w:cs="Times New Roman"/>
          <w:sz w:val="24"/>
          <w:szCs w:val="24"/>
        </w:rPr>
        <w:t xml:space="preserve">распространению горного рельефа </w:t>
      </w:r>
      <w:r w:rsidRPr="0050499A">
        <w:rPr>
          <w:rFonts w:ascii="Times New Roman" w:hAnsi="Times New Roman" w:cs="Times New Roman"/>
          <w:sz w:val="24"/>
          <w:szCs w:val="24"/>
        </w:rPr>
        <w:t xml:space="preserve">острова вечной мерзлоты проникают на юг, </w:t>
      </w:r>
      <w:r w:rsidR="00F630ED" w:rsidRPr="0050499A">
        <w:rPr>
          <w:rFonts w:ascii="Times New Roman" w:hAnsi="Times New Roman" w:cs="Times New Roman"/>
          <w:sz w:val="24"/>
          <w:szCs w:val="24"/>
        </w:rPr>
        <w:t>например,</w:t>
      </w:r>
      <w:r w:rsidRPr="0050499A">
        <w:rPr>
          <w:rFonts w:ascii="Times New Roman" w:hAnsi="Times New Roman" w:cs="Times New Roman"/>
          <w:sz w:val="24"/>
          <w:szCs w:val="24"/>
        </w:rPr>
        <w:t xml:space="preserve"> высокогорный Тибетско-Гималайский остров вечной мерзлоты</w:t>
      </w:r>
      <w:r w:rsidR="00D97A53" w:rsidRPr="0050499A">
        <w:rPr>
          <w:rFonts w:ascii="Times New Roman" w:hAnsi="Times New Roman" w:cs="Times New Roman"/>
          <w:sz w:val="24"/>
          <w:szCs w:val="24"/>
        </w:rPr>
        <w:t xml:space="preserve"> (Гагарин, 2016)</w:t>
      </w:r>
      <w:r w:rsidRPr="0050499A">
        <w:rPr>
          <w:rFonts w:ascii="Times New Roman" w:hAnsi="Times New Roman" w:cs="Times New Roman"/>
          <w:sz w:val="24"/>
          <w:szCs w:val="24"/>
        </w:rPr>
        <w:t xml:space="preserve">; в Европе массивы вечной мерзлоты приурочены к горам Скандинавии и Исландии, </w:t>
      </w:r>
      <w:r w:rsidR="00F630ED" w:rsidRPr="0050499A">
        <w:rPr>
          <w:rFonts w:ascii="Times New Roman" w:hAnsi="Times New Roman" w:cs="Times New Roman"/>
          <w:sz w:val="24"/>
          <w:szCs w:val="24"/>
        </w:rPr>
        <w:t xml:space="preserve">горным системам: </w:t>
      </w:r>
      <w:r w:rsidRPr="0050499A">
        <w:rPr>
          <w:rFonts w:ascii="Times New Roman" w:hAnsi="Times New Roman" w:cs="Times New Roman"/>
          <w:sz w:val="24"/>
          <w:szCs w:val="24"/>
        </w:rPr>
        <w:t>Альпам, Пиренеям, Карпатам, Кавказу</w:t>
      </w:r>
      <w:r w:rsidR="00BE1E98" w:rsidRPr="0050499A">
        <w:rPr>
          <w:rFonts w:ascii="Times New Roman" w:hAnsi="Times New Roman" w:cs="Times New Roman"/>
          <w:sz w:val="24"/>
          <w:szCs w:val="24"/>
        </w:rPr>
        <w:t xml:space="preserve"> (Котляков, 1994)</w:t>
      </w:r>
      <w:r w:rsidRPr="0050499A">
        <w:rPr>
          <w:rFonts w:ascii="Times New Roman" w:hAnsi="Times New Roman" w:cs="Times New Roman"/>
          <w:sz w:val="24"/>
          <w:szCs w:val="24"/>
        </w:rPr>
        <w:t xml:space="preserve">. </w:t>
      </w:r>
    </w:p>
    <w:p w:rsidR="00B6009A" w:rsidRPr="0050499A" w:rsidRDefault="00077BC6" w:rsidP="0073571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зависимости от степени сомкнутости ММП различают области сплошного, прерывистого и островного распространения</w:t>
      </w:r>
      <w:r w:rsidR="00BE1E98" w:rsidRPr="0050499A">
        <w:rPr>
          <w:rFonts w:ascii="Times New Roman" w:hAnsi="Times New Roman" w:cs="Times New Roman"/>
          <w:sz w:val="24"/>
          <w:szCs w:val="24"/>
        </w:rPr>
        <w:t xml:space="preserve"> (</w:t>
      </w:r>
      <w:r w:rsidR="00D97A53" w:rsidRPr="0050499A">
        <w:rPr>
          <w:rFonts w:ascii="Times New Roman" w:hAnsi="Times New Roman" w:cs="Times New Roman"/>
          <w:sz w:val="24"/>
          <w:szCs w:val="24"/>
        </w:rPr>
        <w:t xml:space="preserve">Бешенцев, 2015; </w:t>
      </w:r>
      <w:r w:rsidR="00BE1E98" w:rsidRPr="0050499A">
        <w:rPr>
          <w:rFonts w:ascii="Times New Roman" w:hAnsi="Times New Roman" w:cs="Times New Roman"/>
          <w:sz w:val="24"/>
          <w:szCs w:val="24"/>
        </w:rPr>
        <w:t>Днепровская, 2009; Котляков,1994)</w:t>
      </w:r>
      <w:r w:rsidRPr="0050499A">
        <w:rPr>
          <w:rFonts w:ascii="Times New Roman" w:hAnsi="Times New Roman" w:cs="Times New Roman"/>
          <w:sz w:val="24"/>
          <w:szCs w:val="24"/>
        </w:rPr>
        <w:t xml:space="preserve">. На территории России большую часть территорий занятой многолетнемерзлыми породами, до 61,8% занимает область криолитозоны сплошного типа, ее границы охватывают большую часть арктических островов и тянутся почти непрерывно вдоль побережья от Карского моря и до Чукотского моря на востоке, проникая вглубь континента в Центральной Сибири и в Якутии. Криолитозона островного типа занимает 21,2% простирается от Кольского п-ова </w:t>
      </w:r>
      <w:r w:rsidRPr="0050499A">
        <w:rPr>
          <w:rFonts w:ascii="Times New Roman" w:hAnsi="Times New Roman" w:cs="Times New Roman"/>
          <w:sz w:val="24"/>
          <w:szCs w:val="24"/>
        </w:rPr>
        <w:lastRenderedPageBreak/>
        <w:t xml:space="preserve">до побережья Японского моря, Сахалина и Камчатки. Наименьшую площадь 17% имеет область криолитозоны островного типа, она располагается между областями сплошного и островного типов криолитозоны (Днепровская, 2009). </w:t>
      </w:r>
      <w:r w:rsidR="0073571A" w:rsidRPr="0050499A">
        <w:rPr>
          <w:rFonts w:ascii="Times New Roman" w:hAnsi="Times New Roman" w:cs="Times New Roman"/>
          <w:sz w:val="24"/>
          <w:szCs w:val="24"/>
        </w:rPr>
        <w:t>Наиболее широко многолетняя мерзлота распространена на севере Западной Сибири, в Восточной Сибири и Забайкалье (</w:t>
      </w:r>
      <w:r w:rsidR="00BE1E98" w:rsidRPr="0050499A">
        <w:rPr>
          <w:rFonts w:ascii="Times New Roman" w:hAnsi="Times New Roman" w:cs="Times New Roman"/>
          <w:sz w:val="24"/>
          <w:szCs w:val="24"/>
        </w:rPr>
        <w:t>Котляков, 1994</w:t>
      </w:r>
      <w:r w:rsidR="0073571A" w:rsidRPr="0050499A">
        <w:rPr>
          <w:rFonts w:ascii="Times New Roman" w:hAnsi="Times New Roman" w:cs="Times New Roman"/>
          <w:sz w:val="24"/>
          <w:szCs w:val="24"/>
        </w:rPr>
        <w:t>).</w:t>
      </w:r>
    </w:p>
    <w:p w:rsidR="00CD56BE" w:rsidRPr="0050499A" w:rsidRDefault="00CD56BE" w:rsidP="00CD56B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К</w:t>
      </w:r>
      <w:r w:rsidR="006F1128" w:rsidRPr="0050499A">
        <w:rPr>
          <w:rFonts w:ascii="Times New Roman" w:hAnsi="Times New Roman" w:cs="Times New Roman"/>
          <w:sz w:val="24"/>
          <w:szCs w:val="24"/>
        </w:rPr>
        <w:t>риолитозон</w:t>
      </w:r>
      <w:r w:rsidRPr="0050499A">
        <w:rPr>
          <w:rFonts w:ascii="Times New Roman" w:hAnsi="Times New Roman" w:cs="Times New Roman"/>
          <w:sz w:val="24"/>
          <w:szCs w:val="24"/>
        </w:rPr>
        <w:t>а н</w:t>
      </w:r>
      <w:r w:rsidR="00B6009A" w:rsidRPr="0050499A">
        <w:rPr>
          <w:rFonts w:ascii="Times New Roman" w:hAnsi="Times New Roman" w:cs="Times New Roman"/>
          <w:sz w:val="24"/>
          <w:szCs w:val="24"/>
        </w:rPr>
        <w:t>а</w:t>
      </w:r>
      <w:r w:rsidRPr="0050499A">
        <w:rPr>
          <w:rFonts w:ascii="Times New Roman" w:hAnsi="Times New Roman" w:cs="Times New Roman"/>
          <w:sz w:val="24"/>
          <w:szCs w:val="24"/>
        </w:rPr>
        <w:t xml:space="preserve"> территории </w:t>
      </w:r>
      <w:r w:rsidR="00F630ED" w:rsidRPr="0050499A">
        <w:rPr>
          <w:rFonts w:ascii="Times New Roman" w:hAnsi="Times New Roman" w:cs="Times New Roman"/>
          <w:sz w:val="24"/>
          <w:szCs w:val="24"/>
        </w:rPr>
        <w:t>Р</w:t>
      </w:r>
      <w:r w:rsidRPr="0050499A">
        <w:rPr>
          <w:rFonts w:ascii="Times New Roman" w:hAnsi="Times New Roman" w:cs="Times New Roman"/>
          <w:sz w:val="24"/>
          <w:szCs w:val="24"/>
        </w:rPr>
        <w:t xml:space="preserve">оссии распространена </w:t>
      </w:r>
      <w:r w:rsidR="006F1128" w:rsidRPr="0050499A">
        <w:rPr>
          <w:rFonts w:ascii="Times New Roman" w:hAnsi="Times New Roman" w:cs="Times New Roman"/>
          <w:sz w:val="24"/>
          <w:szCs w:val="24"/>
        </w:rPr>
        <w:t>на воз</w:t>
      </w:r>
      <w:r w:rsidRPr="0050499A">
        <w:rPr>
          <w:rFonts w:ascii="Times New Roman" w:hAnsi="Times New Roman" w:cs="Times New Roman"/>
          <w:sz w:val="24"/>
          <w:szCs w:val="24"/>
        </w:rPr>
        <w:t xml:space="preserve">вышенных районах дочетвертичного </w:t>
      </w:r>
      <w:r w:rsidR="006F1128" w:rsidRPr="0050499A">
        <w:rPr>
          <w:rFonts w:ascii="Times New Roman" w:hAnsi="Times New Roman" w:cs="Times New Roman"/>
          <w:sz w:val="24"/>
          <w:szCs w:val="24"/>
        </w:rPr>
        <w:t>возраста и на низменны</w:t>
      </w:r>
      <w:r w:rsidRPr="0050499A">
        <w:rPr>
          <w:rFonts w:ascii="Times New Roman" w:hAnsi="Times New Roman" w:cs="Times New Roman"/>
          <w:sz w:val="24"/>
          <w:szCs w:val="24"/>
        </w:rPr>
        <w:t>х районах</w:t>
      </w:r>
      <w:r w:rsidR="006F1128" w:rsidRPr="0050499A">
        <w:rPr>
          <w:rFonts w:ascii="Times New Roman" w:hAnsi="Times New Roman" w:cs="Times New Roman"/>
          <w:sz w:val="24"/>
          <w:szCs w:val="24"/>
        </w:rPr>
        <w:t xml:space="preserve"> четвертичного</w:t>
      </w:r>
      <w:r w:rsidR="00B30FFE" w:rsidRPr="0050499A">
        <w:rPr>
          <w:rFonts w:ascii="Times New Roman" w:hAnsi="Times New Roman" w:cs="Times New Roman"/>
          <w:sz w:val="24"/>
          <w:szCs w:val="24"/>
        </w:rPr>
        <w:t xml:space="preserve"> возраста</w:t>
      </w:r>
      <w:r w:rsidR="00B02D71" w:rsidRPr="0050499A">
        <w:rPr>
          <w:rFonts w:ascii="Times New Roman" w:hAnsi="Times New Roman" w:cs="Times New Roman"/>
          <w:sz w:val="24"/>
          <w:szCs w:val="24"/>
        </w:rPr>
        <w:t>(Шполянская, 2016)</w:t>
      </w:r>
      <w:r w:rsidR="006F1128" w:rsidRPr="0050499A">
        <w:rPr>
          <w:rFonts w:ascii="Times New Roman" w:hAnsi="Times New Roman" w:cs="Times New Roman"/>
          <w:sz w:val="24"/>
          <w:szCs w:val="24"/>
        </w:rPr>
        <w:t>.</w:t>
      </w:r>
      <w:r w:rsidR="00300F03" w:rsidRPr="0050499A">
        <w:rPr>
          <w:rFonts w:ascii="Times New Roman" w:hAnsi="Times New Roman" w:cs="Times New Roman"/>
          <w:sz w:val="24"/>
          <w:szCs w:val="24"/>
        </w:rPr>
        <w:t xml:space="preserve"> </w:t>
      </w:r>
      <w:r w:rsidR="006F1128" w:rsidRPr="0050499A">
        <w:rPr>
          <w:rFonts w:ascii="Times New Roman" w:hAnsi="Times New Roman" w:cs="Times New Roman"/>
          <w:sz w:val="24"/>
          <w:szCs w:val="24"/>
        </w:rPr>
        <w:t>Северн</w:t>
      </w:r>
      <w:r w:rsidR="00300F03" w:rsidRPr="0050499A">
        <w:rPr>
          <w:rFonts w:ascii="Times New Roman" w:hAnsi="Times New Roman" w:cs="Times New Roman"/>
          <w:sz w:val="24"/>
          <w:szCs w:val="24"/>
        </w:rPr>
        <w:t>ые территории</w:t>
      </w:r>
      <w:r w:rsidR="006F1128" w:rsidRPr="0050499A">
        <w:rPr>
          <w:rFonts w:ascii="Times New Roman" w:hAnsi="Times New Roman" w:cs="Times New Roman"/>
          <w:sz w:val="24"/>
          <w:szCs w:val="24"/>
        </w:rPr>
        <w:t xml:space="preserve"> Росси</w:t>
      </w:r>
      <w:r w:rsidR="00300F03" w:rsidRPr="0050499A">
        <w:rPr>
          <w:rFonts w:ascii="Times New Roman" w:hAnsi="Times New Roman" w:cs="Times New Roman"/>
          <w:sz w:val="24"/>
          <w:szCs w:val="24"/>
        </w:rPr>
        <w:t>и</w:t>
      </w:r>
      <w:r w:rsidR="006F1128" w:rsidRPr="0050499A">
        <w:rPr>
          <w:rFonts w:ascii="Times New Roman" w:hAnsi="Times New Roman" w:cs="Times New Roman"/>
          <w:sz w:val="24"/>
          <w:szCs w:val="24"/>
        </w:rPr>
        <w:t xml:space="preserve"> представлен</w:t>
      </w:r>
      <w:r w:rsidR="00300F03" w:rsidRPr="0050499A">
        <w:rPr>
          <w:rFonts w:ascii="Times New Roman" w:hAnsi="Times New Roman" w:cs="Times New Roman"/>
          <w:sz w:val="24"/>
          <w:szCs w:val="24"/>
        </w:rPr>
        <w:t>ы</w:t>
      </w:r>
      <w:r w:rsidR="006F1128" w:rsidRPr="0050499A">
        <w:rPr>
          <w:rFonts w:ascii="Times New Roman" w:hAnsi="Times New Roman" w:cs="Times New Roman"/>
          <w:sz w:val="24"/>
          <w:szCs w:val="24"/>
        </w:rPr>
        <w:t xml:space="preserve"> двумя крупными разнородными ча</w:t>
      </w:r>
      <w:r w:rsidR="00300F03" w:rsidRPr="0050499A">
        <w:rPr>
          <w:rFonts w:ascii="Times New Roman" w:hAnsi="Times New Roman" w:cs="Times New Roman"/>
          <w:sz w:val="24"/>
          <w:szCs w:val="24"/>
        </w:rPr>
        <w:t>стями -</w:t>
      </w:r>
      <w:r w:rsidRPr="0050499A">
        <w:rPr>
          <w:rFonts w:ascii="Times New Roman" w:hAnsi="Times New Roman" w:cs="Times New Roman"/>
          <w:sz w:val="24"/>
          <w:szCs w:val="24"/>
        </w:rPr>
        <w:t xml:space="preserve"> равнинной </w:t>
      </w:r>
      <w:r w:rsidR="006F1128" w:rsidRPr="0050499A">
        <w:rPr>
          <w:rFonts w:ascii="Times New Roman" w:hAnsi="Times New Roman" w:cs="Times New Roman"/>
          <w:sz w:val="24"/>
          <w:szCs w:val="24"/>
        </w:rPr>
        <w:t>территорией Западного сектора и горной территорией Во</w:t>
      </w:r>
      <w:r w:rsidRPr="0050499A">
        <w:rPr>
          <w:rFonts w:ascii="Times New Roman" w:hAnsi="Times New Roman" w:cs="Times New Roman"/>
          <w:sz w:val="24"/>
          <w:szCs w:val="24"/>
        </w:rPr>
        <w:t>сточного сектора</w:t>
      </w:r>
      <w:r w:rsidR="00B30FFE" w:rsidRPr="0050499A">
        <w:rPr>
          <w:rFonts w:ascii="Times New Roman" w:hAnsi="Times New Roman" w:cs="Times New Roman"/>
          <w:sz w:val="24"/>
          <w:szCs w:val="24"/>
        </w:rPr>
        <w:t xml:space="preserve"> (Таргульян, 2009)</w:t>
      </w:r>
      <w:r w:rsidRPr="0050499A">
        <w:rPr>
          <w:rFonts w:ascii="Times New Roman" w:hAnsi="Times New Roman" w:cs="Times New Roman"/>
          <w:sz w:val="24"/>
          <w:szCs w:val="24"/>
        </w:rPr>
        <w:t xml:space="preserve">. Геологическое </w:t>
      </w:r>
      <w:r w:rsidR="006F1128" w:rsidRPr="0050499A">
        <w:rPr>
          <w:rFonts w:ascii="Times New Roman" w:hAnsi="Times New Roman" w:cs="Times New Roman"/>
          <w:sz w:val="24"/>
          <w:szCs w:val="24"/>
        </w:rPr>
        <w:t xml:space="preserve">развитие </w:t>
      </w:r>
      <w:r w:rsidR="00B02D71" w:rsidRPr="0050499A">
        <w:rPr>
          <w:rFonts w:ascii="Times New Roman" w:hAnsi="Times New Roman" w:cs="Times New Roman"/>
          <w:sz w:val="24"/>
          <w:szCs w:val="24"/>
        </w:rPr>
        <w:t xml:space="preserve">этих двух частей </w:t>
      </w:r>
      <w:r w:rsidR="006F1128" w:rsidRPr="0050499A">
        <w:rPr>
          <w:rFonts w:ascii="Times New Roman" w:hAnsi="Times New Roman" w:cs="Times New Roman"/>
          <w:sz w:val="24"/>
          <w:szCs w:val="24"/>
        </w:rPr>
        <w:t>в плейстоцене проходило</w:t>
      </w:r>
      <w:r w:rsidRPr="0050499A">
        <w:rPr>
          <w:rFonts w:ascii="Times New Roman" w:hAnsi="Times New Roman" w:cs="Times New Roman"/>
          <w:sz w:val="24"/>
          <w:szCs w:val="24"/>
        </w:rPr>
        <w:t xml:space="preserve"> по-разному, </w:t>
      </w:r>
      <w:r w:rsidR="00B02D71" w:rsidRPr="0050499A">
        <w:rPr>
          <w:rFonts w:ascii="Times New Roman" w:hAnsi="Times New Roman" w:cs="Times New Roman"/>
          <w:sz w:val="24"/>
          <w:szCs w:val="24"/>
        </w:rPr>
        <w:t xml:space="preserve">в </w:t>
      </w:r>
      <w:r w:rsidRPr="0050499A">
        <w:rPr>
          <w:rFonts w:ascii="Times New Roman" w:hAnsi="Times New Roman" w:cs="Times New Roman"/>
          <w:sz w:val="24"/>
          <w:szCs w:val="24"/>
        </w:rPr>
        <w:t>независимо</w:t>
      </w:r>
      <w:r w:rsidR="00B02D71" w:rsidRPr="0050499A">
        <w:rPr>
          <w:rFonts w:ascii="Times New Roman" w:hAnsi="Times New Roman" w:cs="Times New Roman"/>
          <w:sz w:val="24"/>
          <w:szCs w:val="24"/>
        </w:rPr>
        <w:t>сти</w:t>
      </w:r>
      <w:r w:rsidRPr="0050499A">
        <w:rPr>
          <w:rFonts w:ascii="Times New Roman" w:hAnsi="Times New Roman" w:cs="Times New Roman"/>
          <w:sz w:val="24"/>
          <w:szCs w:val="24"/>
        </w:rPr>
        <w:t xml:space="preserve"> друг от </w:t>
      </w:r>
      <w:r w:rsidR="006F1128" w:rsidRPr="0050499A">
        <w:rPr>
          <w:rFonts w:ascii="Times New Roman" w:hAnsi="Times New Roman" w:cs="Times New Roman"/>
          <w:sz w:val="24"/>
          <w:szCs w:val="24"/>
        </w:rPr>
        <w:t>друга</w:t>
      </w:r>
      <w:r w:rsidR="00300F03" w:rsidRPr="0050499A">
        <w:rPr>
          <w:rFonts w:ascii="Times New Roman" w:hAnsi="Times New Roman" w:cs="Times New Roman"/>
          <w:sz w:val="24"/>
          <w:szCs w:val="24"/>
        </w:rPr>
        <w:t>, что отражено в структуре мерзлоты и покровных льдов</w:t>
      </w:r>
      <w:r w:rsidR="006F1128" w:rsidRPr="0050499A">
        <w:rPr>
          <w:rFonts w:ascii="Times New Roman" w:hAnsi="Times New Roman" w:cs="Times New Roman"/>
          <w:sz w:val="24"/>
          <w:szCs w:val="24"/>
        </w:rPr>
        <w:t xml:space="preserve"> </w:t>
      </w:r>
      <w:r w:rsidR="00300F03" w:rsidRPr="0050499A">
        <w:rPr>
          <w:rFonts w:ascii="Times New Roman" w:hAnsi="Times New Roman" w:cs="Times New Roman"/>
          <w:sz w:val="24"/>
          <w:szCs w:val="24"/>
        </w:rPr>
        <w:t xml:space="preserve">на низменных аккумулятивных равнинах каждого из секторов </w:t>
      </w:r>
      <w:r w:rsidR="006F1128" w:rsidRPr="0050499A">
        <w:rPr>
          <w:rFonts w:ascii="Times New Roman" w:hAnsi="Times New Roman" w:cs="Times New Roman"/>
          <w:sz w:val="24"/>
          <w:szCs w:val="24"/>
        </w:rPr>
        <w:t>(</w:t>
      </w:r>
      <w:r w:rsidR="00B30FFE" w:rsidRPr="0050499A">
        <w:rPr>
          <w:rFonts w:ascii="Times New Roman" w:hAnsi="Times New Roman" w:cs="Times New Roman"/>
          <w:sz w:val="24"/>
          <w:szCs w:val="24"/>
        </w:rPr>
        <w:t xml:space="preserve">Таргульян, 2009; </w:t>
      </w:r>
      <w:r w:rsidR="006F1128" w:rsidRPr="0050499A">
        <w:rPr>
          <w:rFonts w:ascii="Times New Roman" w:hAnsi="Times New Roman" w:cs="Times New Roman"/>
          <w:sz w:val="24"/>
          <w:szCs w:val="24"/>
        </w:rPr>
        <w:t xml:space="preserve">Шполянская, 2015). </w:t>
      </w:r>
    </w:p>
    <w:p w:rsidR="006F1128" w:rsidRPr="0050499A" w:rsidRDefault="006F1128" w:rsidP="00B30FF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Равнины восточного сектора преимущественно озерно-</w:t>
      </w:r>
      <w:r w:rsidR="00CD56BE" w:rsidRPr="0050499A">
        <w:rPr>
          <w:rFonts w:ascii="Times New Roman" w:hAnsi="Times New Roman" w:cs="Times New Roman"/>
          <w:sz w:val="24"/>
          <w:szCs w:val="24"/>
        </w:rPr>
        <w:t>аллювиальные</w:t>
      </w:r>
      <w:r w:rsidR="00300F03" w:rsidRPr="0050499A">
        <w:rPr>
          <w:rFonts w:ascii="Times New Roman" w:hAnsi="Times New Roman" w:cs="Times New Roman"/>
          <w:sz w:val="24"/>
          <w:szCs w:val="24"/>
        </w:rPr>
        <w:t xml:space="preserve"> с обнаруженными </w:t>
      </w:r>
      <w:r w:rsidR="00CD56BE" w:rsidRPr="0050499A">
        <w:rPr>
          <w:rFonts w:ascii="Times New Roman" w:hAnsi="Times New Roman" w:cs="Times New Roman"/>
          <w:sz w:val="24"/>
          <w:szCs w:val="24"/>
        </w:rPr>
        <w:t xml:space="preserve">в разрезах всех </w:t>
      </w:r>
      <w:r w:rsidR="00300F03" w:rsidRPr="0050499A">
        <w:rPr>
          <w:rFonts w:ascii="Times New Roman" w:hAnsi="Times New Roman" w:cs="Times New Roman"/>
          <w:sz w:val="24"/>
          <w:szCs w:val="24"/>
        </w:rPr>
        <w:t xml:space="preserve">ледниковых и межледниковых </w:t>
      </w:r>
      <w:r w:rsidRPr="0050499A">
        <w:rPr>
          <w:rFonts w:ascii="Times New Roman" w:hAnsi="Times New Roman" w:cs="Times New Roman"/>
          <w:sz w:val="24"/>
          <w:szCs w:val="24"/>
        </w:rPr>
        <w:t>эпох</w:t>
      </w:r>
      <w:r w:rsidR="00300F03" w:rsidRPr="0050499A">
        <w:rPr>
          <w:rFonts w:ascii="Times New Roman" w:hAnsi="Times New Roman" w:cs="Times New Roman"/>
          <w:sz w:val="24"/>
          <w:szCs w:val="24"/>
        </w:rPr>
        <w:t>ах плейстоцена</w:t>
      </w:r>
      <w:r w:rsidRPr="0050499A">
        <w:rPr>
          <w:rFonts w:ascii="Times New Roman" w:hAnsi="Times New Roman" w:cs="Times New Roman"/>
          <w:sz w:val="24"/>
          <w:szCs w:val="24"/>
        </w:rPr>
        <w:t>, н</w:t>
      </w:r>
      <w:r w:rsidR="00CD56BE" w:rsidRPr="0050499A">
        <w:rPr>
          <w:rFonts w:ascii="Times New Roman" w:hAnsi="Times New Roman" w:cs="Times New Roman"/>
          <w:sz w:val="24"/>
          <w:szCs w:val="24"/>
        </w:rPr>
        <w:t xml:space="preserve">ачиная с эоплейстоцена,  </w:t>
      </w:r>
      <w:r w:rsidRPr="0050499A">
        <w:rPr>
          <w:rFonts w:ascii="Times New Roman" w:hAnsi="Times New Roman" w:cs="Times New Roman"/>
          <w:sz w:val="24"/>
          <w:szCs w:val="24"/>
        </w:rPr>
        <w:t>сингенетически</w:t>
      </w:r>
      <w:r w:rsidR="000D2513" w:rsidRPr="0050499A">
        <w:rPr>
          <w:rFonts w:ascii="Times New Roman" w:hAnsi="Times New Roman" w:cs="Times New Roman"/>
          <w:sz w:val="24"/>
          <w:szCs w:val="24"/>
        </w:rPr>
        <w:t>ми</w:t>
      </w:r>
      <w:r w:rsidRPr="0050499A">
        <w:rPr>
          <w:rFonts w:ascii="Times New Roman" w:hAnsi="Times New Roman" w:cs="Times New Roman"/>
          <w:sz w:val="24"/>
          <w:szCs w:val="24"/>
        </w:rPr>
        <w:t xml:space="preserve"> полигонально-жильны</w:t>
      </w:r>
      <w:r w:rsidR="000D2513" w:rsidRPr="0050499A">
        <w:rPr>
          <w:rFonts w:ascii="Times New Roman" w:hAnsi="Times New Roman" w:cs="Times New Roman"/>
          <w:sz w:val="24"/>
          <w:szCs w:val="24"/>
        </w:rPr>
        <w:t>ми</w:t>
      </w:r>
      <w:r w:rsidRPr="0050499A">
        <w:rPr>
          <w:rFonts w:ascii="Times New Roman" w:hAnsi="Times New Roman" w:cs="Times New Roman"/>
          <w:sz w:val="24"/>
          <w:szCs w:val="24"/>
        </w:rPr>
        <w:t xml:space="preserve"> льд</w:t>
      </w:r>
      <w:r w:rsidR="000D2513" w:rsidRPr="0050499A">
        <w:rPr>
          <w:rFonts w:ascii="Times New Roman" w:hAnsi="Times New Roman" w:cs="Times New Roman"/>
          <w:sz w:val="24"/>
          <w:szCs w:val="24"/>
        </w:rPr>
        <w:t>ами</w:t>
      </w:r>
      <w:r w:rsidRPr="0050499A">
        <w:rPr>
          <w:rFonts w:ascii="Times New Roman" w:hAnsi="Times New Roman" w:cs="Times New Roman"/>
          <w:sz w:val="24"/>
          <w:szCs w:val="24"/>
        </w:rPr>
        <w:t xml:space="preserve"> (</w:t>
      </w:r>
      <w:r w:rsidR="000D2513" w:rsidRPr="0050499A">
        <w:rPr>
          <w:rFonts w:ascii="Times New Roman" w:hAnsi="Times New Roman" w:cs="Times New Roman"/>
          <w:sz w:val="24"/>
          <w:szCs w:val="24"/>
        </w:rPr>
        <w:t>Шполянская</w:t>
      </w:r>
      <w:r w:rsidR="00CD56BE" w:rsidRPr="0050499A">
        <w:rPr>
          <w:rFonts w:ascii="Times New Roman" w:hAnsi="Times New Roman" w:cs="Times New Roman"/>
          <w:sz w:val="24"/>
          <w:szCs w:val="24"/>
        </w:rPr>
        <w:t xml:space="preserve">, </w:t>
      </w:r>
      <w:r w:rsidR="000D2513" w:rsidRPr="0050499A">
        <w:rPr>
          <w:rFonts w:ascii="Times New Roman" w:hAnsi="Times New Roman" w:cs="Times New Roman"/>
          <w:sz w:val="24"/>
          <w:szCs w:val="24"/>
        </w:rPr>
        <w:t>2016</w:t>
      </w:r>
      <w:r w:rsidR="00CD56BE" w:rsidRPr="0050499A">
        <w:rPr>
          <w:rFonts w:ascii="Times New Roman" w:hAnsi="Times New Roman" w:cs="Times New Roman"/>
          <w:sz w:val="24"/>
          <w:szCs w:val="24"/>
        </w:rPr>
        <w:t xml:space="preserve">). Образование </w:t>
      </w:r>
      <w:r w:rsidRPr="0050499A">
        <w:rPr>
          <w:rFonts w:ascii="Times New Roman" w:hAnsi="Times New Roman" w:cs="Times New Roman"/>
          <w:sz w:val="24"/>
          <w:szCs w:val="24"/>
        </w:rPr>
        <w:t xml:space="preserve">льдов </w:t>
      </w:r>
      <w:r w:rsidR="000D2513" w:rsidRPr="0050499A">
        <w:rPr>
          <w:rFonts w:ascii="Times New Roman" w:hAnsi="Times New Roman" w:cs="Times New Roman"/>
          <w:sz w:val="24"/>
          <w:szCs w:val="24"/>
        </w:rPr>
        <w:t xml:space="preserve">такого типа </w:t>
      </w:r>
      <w:r w:rsidRPr="0050499A">
        <w:rPr>
          <w:rFonts w:ascii="Times New Roman" w:hAnsi="Times New Roman" w:cs="Times New Roman"/>
          <w:sz w:val="24"/>
          <w:szCs w:val="24"/>
        </w:rPr>
        <w:t>пред</w:t>
      </w:r>
      <w:r w:rsidR="000D2513" w:rsidRPr="0050499A">
        <w:rPr>
          <w:rFonts w:ascii="Times New Roman" w:hAnsi="Times New Roman" w:cs="Times New Roman"/>
          <w:sz w:val="24"/>
          <w:szCs w:val="24"/>
        </w:rPr>
        <w:t>определяет</w:t>
      </w:r>
      <w:r w:rsidRPr="0050499A">
        <w:rPr>
          <w:rFonts w:ascii="Times New Roman" w:hAnsi="Times New Roman" w:cs="Times New Roman"/>
          <w:sz w:val="24"/>
          <w:szCs w:val="24"/>
        </w:rPr>
        <w:t xml:space="preserve"> </w:t>
      </w:r>
      <w:r w:rsidR="000D2513" w:rsidRPr="0050499A">
        <w:rPr>
          <w:rFonts w:ascii="Times New Roman" w:hAnsi="Times New Roman" w:cs="Times New Roman"/>
          <w:sz w:val="24"/>
          <w:szCs w:val="24"/>
        </w:rPr>
        <w:t>морозобойное</w:t>
      </w:r>
      <w:r w:rsidRPr="0050499A">
        <w:rPr>
          <w:rFonts w:ascii="Times New Roman" w:hAnsi="Times New Roman" w:cs="Times New Roman"/>
          <w:sz w:val="24"/>
          <w:szCs w:val="24"/>
        </w:rPr>
        <w:t xml:space="preserve"> трещинообразование</w:t>
      </w:r>
      <w:r w:rsidR="00CD56BE" w:rsidRPr="0050499A">
        <w:rPr>
          <w:rFonts w:ascii="Times New Roman" w:hAnsi="Times New Roman" w:cs="Times New Roman"/>
          <w:sz w:val="24"/>
          <w:szCs w:val="24"/>
        </w:rPr>
        <w:t xml:space="preserve">, возникающее при исключительно </w:t>
      </w:r>
      <w:r w:rsidRPr="0050499A">
        <w:rPr>
          <w:rFonts w:ascii="Times New Roman" w:hAnsi="Times New Roman" w:cs="Times New Roman"/>
          <w:sz w:val="24"/>
          <w:szCs w:val="24"/>
        </w:rPr>
        <w:t>высоких температурных градиентах, невозможных под ле</w:t>
      </w:r>
      <w:r w:rsidR="00B30FFE" w:rsidRPr="0050499A">
        <w:rPr>
          <w:rFonts w:ascii="Times New Roman" w:hAnsi="Times New Roman" w:cs="Times New Roman"/>
          <w:sz w:val="24"/>
          <w:szCs w:val="24"/>
        </w:rPr>
        <w:t>дником или водоемом</w:t>
      </w:r>
      <w:r w:rsidR="000D2513" w:rsidRPr="0050499A">
        <w:rPr>
          <w:rFonts w:ascii="Times New Roman" w:hAnsi="Times New Roman" w:cs="Times New Roman"/>
          <w:sz w:val="24"/>
          <w:szCs w:val="24"/>
        </w:rPr>
        <w:t>(Шполянская, 2016).</w:t>
      </w:r>
      <w:r w:rsidRPr="0050499A">
        <w:rPr>
          <w:rFonts w:ascii="Times New Roman" w:hAnsi="Times New Roman" w:cs="Times New Roman"/>
          <w:sz w:val="24"/>
          <w:szCs w:val="24"/>
        </w:rPr>
        <w:t xml:space="preserve"> </w:t>
      </w:r>
    </w:p>
    <w:p w:rsidR="00CD56BE" w:rsidRPr="0050499A" w:rsidRDefault="00CD56BE" w:rsidP="00CD56B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Равнин</w:t>
      </w:r>
      <w:r w:rsidR="00B6009A" w:rsidRPr="0050499A">
        <w:rPr>
          <w:rFonts w:ascii="Times New Roman" w:hAnsi="Times New Roman" w:cs="Times New Roman"/>
          <w:sz w:val="24"/>
          <w:szCs w:val="24"/>
        </w:rPr>
        <w:t>ные области</w:t>
      </w:r>
      <w:r w:rsidRPr="0050499A">
        <w:rPr>
          <w:rFonts w:ascii="Times New Roman" w:hAnsi="Times New Roman" w:cs="Times New Roman"/>
          <w:sz w:val="24"/>
          <w:szCs w:val="24"/>
        </w:rPr>
        <w:t xml:space="preserve"> западного сектора сложены морскими отложениями (исключая верхние континентальные слои поздневалдайской эпохи и голоцена), </w:t>
      </w:r>
      <w:r w:rsidR="00B6009A" w:rsidRPr="0050499A">
        <w:rPr>
          <w:rFonts w:ascii="Times New Roman" w:hAnsi="Times New Roman" w:cs="Times New Roman"/>
          <w:sz w:val="24"/>
          <w:szCs w:val="24"/>
        </w:rPr>
        <w:t xml:space="preserve">здесь </w:t>
      </w:r>
      <w:r w:rsidRPr="0050499A">
        <w:rPr>
          <w:rFonts w:ascii="Times New Roman" w:hAnsi="Times New Roman" w:cs="Times New Roman"/>
          <w:sz w:val="24"/>
          <w:szCs w:val="24"/>
        </w:rPr>
        <w:t>распространены пластов</w:t>
      </w:r>
      <w:r w:rsidR="00B6009A" w:rsidRPr="0050499A">
        <w:rPr>
          <w:rFonts w:ascii="Times New Roman" w:hAnsi="Times New Roman" w:cs="Times New Roman"/>
          <w:sz w:val="24"/>
          <w:szCs w:val="24"/>
        </w:rPr>
        <w:t>ые льды, большая часть которых с</w:t>
      </w:r>
      <w:r w:rsidRPr="0050499A">
        <w:rPr>
          <w:rFonts w:ascii="Times New Roman" w:hAnsi="Times New Roman" w:cs="Times New Roman"/>
          <w:sz w:val="24"/>
          <w:szCs w:val="24"/>
        </w:rPr>
        <w:t xml:space="preserve">формировалась непосредственно в субмаринных условиях при сингенетическом промерзании накапливающихся донных осадков (Шполянская, 2015). </w:t>
      </w:r>
    </w:p>
    <w:p w:rsidR="004733D5" w:rsidRPr="0050499A" w:rsidRDefault="00A644E0" w:rsidP="00CD56B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 табл. </w:t>
      </w:r>
      <w:r w:rsidR="0050499A" w:rsidRPr="0050499A">
        <w:rPr>
          <w:rFonts w:ascii="Times New Roman" w:hAnsi="Times New Roman" w:cs="Times New Roman"/>
          <w:sz w:val="24"/>
          <w:szCs w:val="24"/>
        </w:rPr>
        <w:t xml:space="preserve">1 </w:t>
      </w:r>
      <w:r w:rsidRPr="0050499A">
        <w:rPr>
          <w:rFonts w:ascii="Times New Roman" w:hAnsi="Times New Roman" w:cs="Times New Roman"/>
          <w:sz w:val="24"/>
          <w:szCs w:val="24"/>
        </w:rPr>
        <w:t>приведено зональное районирование Арктики и Субарктики с приведением характерных для данных регионов почв и особенностей почвообразования.</w:t>
      </w:r>
    </w:p>
    <w:p w:rsidR="0087561D" w:rsidRPr="0050499A" w:rsidRDefault="0087561D" w:rsidP="0087561D">
      <w:pPr>
        <w:spacing w:line="360" w:lineRule="auto"/>
        <w:jc w:val="both"/>
        <w:rPr>
          <w:rFonts w:ascii="Times New Roman" w:eastAsiaTheme="minorEastAsia" w:hAnsi="Times New Roman" w:cs="Times New Roman"/>
          <w:sz w:val="24"/>
          <w:szCs w:val="24"/>
          <w:lang w:eastAsia="zh-CN"/>
        </w:rPr>
      </w:pPr>
      <w:r w:rsidRPr="0050499A">
        <w:rPr>
          <w:rFonts w:ascii="Times New Roman" w:hAnsi="Times New Roman" w:cs="Times New Roman"/>
          <w:sz w:val="24"/>
          <w:szCs w:val="24"/>
        </w:rPr>
        <w:t xml:space="preserve">Таблица </w:t>
      </w:r>
      <w:r w:rsidR="0050499A" w:rsidRPr="0050499A">
        <w:rPr>
          <w:rFonts w:ascii="Times New Roman" w:hAnsi="Times New Roman" w:cs="Times New Roman"/>
          <w:sz w:val="24"/>
          <w:szCs w:val="24"/>
        </w:rPr>
        <w:t xml:space="preserve">1. </w:t>
      </w:r>
      <w:r w:rsidRPr="0050499A">
        <w:rPr>
          <w:rFonts w:ascii="Times New Roman" w:hAnsi="Times New Roman" w:cs="Times New Roman"/>
          <w:sz w:val="24"/>
          <w:szCs w:val="24"/>
        </w:rPr>
        <w:t>Зональное районирования Арктики и Субарктики (по Горячкину, 2010)</w:t>
      </w:r>
      <w:r w:rsidRPr="0050499A">
        <w:rPr>
          <w:rFonts w:ascii="Times New Roman" w:hAnsi="Times New Roman" w:cs="Times New Roman"/>
          <w:sz w:val="24"/>
          <w:szCs w:val="24"/>
        </w:rPr>
        <w:fldChar w:fldCharType="begin"/>
      </w:r>
      <w:r w:rsidRPr="0050499A">
        <w:rPr>
          <w:rFonts w:ascii="Times New Roman" w:hAnsi="Times New Roman" w:cs="Times New Roman"/>
          <w:sz w:val="24"/>
          <w:szCs w:val="24"/>
        </w:rPr>
        <w:instrText xml:space="preserve"> LINK Excel.Sheet.12 "Книга2" "Лист1!R1C1:R6C7" \a \f 5 \h  \* MERGEFORMAT </w:instrText>
      </w:r>
      <w:r w:rsidRPr="0050499A">
        <w:rPr>
          <w:rFonts w:ascii="Times New Roman" w:hAnsi="Times New Roman" w:cs="Times New Roman"/>
          <w:sz w:val="24"/>
          <w:szCs w:val="24"/>
        </w:rPr>
        <w:fldChar w:fldCharType="separate"/>
      </w:r>
    </w:p>
    <w:tbl>
      <w:tblPr>
        <w:tblStyle w:val="a6"/>
        <w:tblW w:w="9669" w:type="dxa"/>
        <w:jc w:val="center"/>
        <w:tblLook w:val="04A0" w:firstRow="1" w:lastRow="0" w:firstColumn="1" w:lastColumn="0" w:noHBand="0" w:noVBand="1"/>
      </w:tblPr>
      <w:tblGrid>
        <w:gridCol w:w="1619"/>
        <w:gridCol w:w="1793"/>
        <w:gridCol w:w="974"/>
        <w:gridCol w:w="1400"/>
        <w:gridCol w:w="1236"/>
        <w:gridCol w:w="1225"/>
        <w:gridCol w:w="1422"/>
      </w:tblGrid>
      <w:tr w:rsidR="0087561D" w:rsidRPr="0050499A" w:rsidTr="001A124F">
        <w:trPr>
          <w:trHeight w:val="480"/>
          <w:jc w:val="center"/>
        </w:trPr>
        <w:tc>
          <w:tcPr>
            <w:tcW w:w="9669" w:type="dxa"/>
            <w:gridSpan w:val="7"/>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Зональное районирование почвенного покрова </w:t>
            </w:r>
          </w:p>
        </w:tc>
      </w:tr>
      <w:tr w:rsidR="0087561D" w:rsidRPr="0050499A" w:rsidTr="001A124F">
        <w:trPr>
          <w:trHeight w:val="300"/>
          <w:jc w:val="center"/>
        </w:trPr>
        <w:tc>
          <w:tcPr>
            <w:tcW w:w="1619"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Зональные выделы</w:t>
            </w:r>
          </w:p>
        </w:tc>
        <w:tc>
          <w:tcPr>
            <w:tcW w:w="284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Низкоарктическая тундра</w:t>
            </w:r>
          </w:p>
        </w:tc>
        <w:tc>
          <w:tcPr>
            <w:tcW w:w="2636"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Среднеарктическая тундра</w:t>
            </w:r>
          </w:p>
        </w:tc>
        <w:tc>
          <w:tcPr>
            <w:tcW w:w="256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Высокоарктическая тундра</w:t>
            </w:r>
          </w:p>
        </w:tc>
      </w:tr>
      <w:tr w:rsidR="0087561D" w:rsidRPr="0050499A" w:rsidTr="001A124F">
        <w:trPr>
          <w:trHeight w:val="1830"/>
          <w:jc w:val="center"/>
        </w:trPr>
        <w:tc>
          <w:tcPr>
            <w:tcW w:w="1619"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Почвы</w:t>
            </w:r>
          </w:p>
        </w:tc>
        <w:tc>
          <w:tcPr>
            <w:tcW w:w="284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Торфяно-глееземы, глееземы криометаморфические, органо- и дерново-криометаморфические, текстурно-криометаморфические, подзолистые, подзолы, подбуры, криоземы, торфяные</w:t>
            </w:r>
          </w:p>
        </w:tc>
        <w:tc>
          <w:tcPr>
            <w:tcW w:w="2636"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Криометаморфические, торфяно-глееземы, криоземы, подбуры, торфяные, дерновые грубогумусированные, перегнойно-темногумусовые остаточно-карбонатные</w:t>
            </w:r>
          </w:p>
        </w:tc>
        <w:tc>
          <w:tcPr>
            <w:tcW w:w="256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Почвопленки, петроземы, местами засоленные, псаммоземы, дерновые грубогумусированные, торфяно-литоземы, перегнойно-темногумусовые остаточно-карбонатные</w:t>
            </w:r>
          </w:p>
        </w:tc>
      </w:tr>
      <w:tr w:rsidR="0087561D" w:rsidRPr="0050499A" w:rsidTr="001A124F">
        <w:trPr>
          <w:trHeight w:val="1110"/>
          <w:jc w:val="center"/>
        </w:trPr>
        <w:tc>
          <w:tcPr>
            <w:tcW w:w="1619"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Характерные особенности почвенного покрова</w:t>
            </w:r>
          </w:p>
        </w:tc>
        <w:tc>
          <w:tcPr>
            <w:tcW w:w="284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преимущественно сплошной почвенный покров, распространены орфяники и мерзлотные бугры</w:t>
            </w:r>
          </w:p>
        </w:tc>
        <w:tc>
          <w:tcPr>
            <w:tcW w:w="2636"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большей степени разорванный почвенный покров, подстилка маломощная и местами неразвита</w:t>
            </w:r>
          </w:p>
        </w:tc>
        <w:tc>
          <w:tcPr>
            <w:tcW w:w="256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почвенный покров распространен пятнисто, засоленные почвы смежны с торфяно-литоземами, развитие привноса-уноса вещества</w:t>
            </w:r>
          </w:p>
        </w:tc>
      </w:tr>
      <w:tr w:rsidR="0087561D" w:rsidRPr="0050499A" w:rsidTr="001A124F">
        <w:trPr>
          <w:trHeight w:val="900"/>
          <w:jc w:val="center"/>
        </w:trPr>
        <w:tc>
          <w:tcPr>
            <w:tcW w:w="1619" w:type="dxa"/>
            <w:vMerge w:val="restart"/>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Разделение, обозначенное в Атласе Арктики СССР (1985)</w:t>
            </w:r>
          </w:p>
        </w:tc>
        <w:tc>
          <w:tcPr>
            <w:tcW w:w="1873"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Лесотундра</w:t>
            </w:r>
          </w:p>
        </w:tc>
        <w:tc>
          <w:tcPr>
            <w:tcW w:w="974"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Южная тундра</w:t>
            </w:r>
          </w:p>
        </w:tc>
        <w:tc>
          <w:tcPr>
            <w:tcW w:w="1400"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Типичная тундра</w:t>
            </w:r>
          </w:p>
        </w:tc>
        <w:tc>
          <w:tcPr>
            <w:tcW w:w="2497" w:type="dxa"/>
            <w:gridSpan w:val="2"/>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Аркическая тундра</w:t>
            </w:r>
          </w:p>
        </w:tc>
        <w:tc>
          <w:tcPr>
            <w:tcW w:w="1306" w:type="dxa"/>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Аркическая (полярная) тундра</w:t>
            </w:r>
          </w:p>
        </w:tc>
      </w:tr>
      <w:tr w:rsidR="0087561D" w:rsidRPr="0050499A" w:rsidTr="001A124F">
        <w:trPr>
          <w:trHeight w:val="300"/>
          <w:jc w:val="center"/>
        </w:trPr>
        <w:tc>
          <w:tcPr>
            <w:tcW w:w="1619" w:type="dxa"/>
            <w:vMerge/>
            <w:hideMark/>
          </w:tcPr>
          <w:p w:rsidR="0087561D" w:rsidRPr="0050499A" w:rsidRDefault="0087561D" w:rsidP="0087561D">
            <w:pPr>
              <w:spacing w:line="360" w:lineRule="auto"/>
              <w:jc w:val="both"/>
              <w:rPr>
                <w:rFonts w:ascii="Times New Roman" w:hAnsi="Times New Roman" w:cs="Times New Roman"/>
                <w:sz w:val="24"/>
                <w:szCs w:val="24"/>
              </w:rPr>
            </w:pPr>
          </w:p>
        </w:tc>
        <w:tc>
          <w:tcPr>
            <w:tcW w:w="4247" w:type="dxa"/>
            <w:gridSpan w:val="3"/>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Субарктика</w:t>
            </w:r>
          </w:p>
        </w:tc>
        <w:tc>
          <w:tcPr>
            <w:tcW w:w="3803" w:type="dxa"/>
            <w:gridSpan w:val="3"/>
            <w:hideMark/>
          </w:tcPr>
          <w:p w:rsidR="0087561D"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Арктика</w:t>
            </w:r>
          </w:p>
        </w:tc>
      </w:tr>
    </w:tbl>
    <w:p w:rsidR="003C660C" w:rsidRPr="0050499A" w:rsidRDefault="0087561D"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fldChar w:fldCharType="end"/>
      </w:r>
    </w:p>
    <w:p w:rsidR="0087561D" w:rsidRPr="0050499A" w:rsidRDefault="003C660C"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w:t>
      </w:r>
      <w:r w:rsidR="00780DD9" w:rsidRPr="0050499A">
        <w:rPr>
          <w:rFonts w:ascii="Times New Roman" w:hAnsi="Times New Roman" w:cs="Times New Roman"/>
          <w:sz w:val="24"/>
          <w:szCs w:val="24"/>
        </w:rPr>
        <w:t>формирующиеся</w:t>
      </w:r>
      <w:r w:rsidRPr="0050499A">
        <w:rPr>
          <w:rFonts w:ascii="Times New Roman" w:hAnsi="Times New Roman" w:cs="Times New Roman"/>
          <w:sz w:val="24"/>
          <w:szCs w:val="24"/>
        </w:rPr>
        <w:t xml:space="preserve"> в условиях криолитозоны, расположены, как в </w:t>
      </w:r>
      <w:r w:rsidR="004733D5" w:rsidRPr="0050499A">
        <w:rPr>
          <w:rFonts w:ascii="Times New Roman" w:hAnsi="Times New Roman" w:cs="Times New Roman"/>
          <w:sz w:val="24"/>
          <w:szCs w:val="24"/>
        </w:rPr>
        <w:t>арктической</w:t>
      </w:r>
      <w:r w:rsidRPr="0050499A">
        <w:rPr>
          <w:rFonts w:ascii="Times New Roman" w:hAnsi="Times New Roman" w:cs="Times New Roman"/>
          <w:sz w:val="24"/>
          <w:szCs w:val="24"/>
        </w:rPr>
        <w:t xml:space="preserve">, так и в антарктической зоне. Однако </w:t>
      </w:r>
      <w:r w:rsidR="00780DD9" w:rsidRPr="0050499A">
        <w:rPr>
          <w:rFonts w:ascii="Times New Roman" w:hAnsi="Times New Roman" w:cs="Times New Roman"/>
          <w:sz w:val="24"/>
          <w:szCs w:val="24"/>
        </w:rPr>
        <w:t>в Антарктиде</w:t>
      </w:r>
      <w:r w:rsidRPr="0050499A">
        <w:rPr>
          <w:rFonts w:ascii="Times New Roman" w:hAnsi="Times New Roman" w:cs="Times New Roman"/>
          <w:sz w:val="24"/>
          <w:szCs w:val="24"/>
        </w:rPr>
        <w:t xml:space="preserve"> </w:t>
      </w:r>
      <w:r w:rsidR="00780DD9" w:rsidRPr="0050499A">
        <w:rPr>
          <w:rFonts w:ascii="Times New Roman" w:hAnsi="Times New Roman" w:cs="Times New Roman"/>
          <w:sz w:val="24"/>
          <w:szCs w:val="24"/>
        </w:rPr>
        <w:t>пул почвенного</w:t>
      </w:r>
      <w:r w:rsidRPr="0050499A">
        <w:rPr>
          <w:rFonts w:ascii="Times New Roman" w:hAnsi="Times New Roman" w:cs="Times New Roman"/>
          <w:sz w:val="24"/>
          <w:szCs w:val="24"/>
        </w:rPr>
        <w:t xml:space="preserve"> </w:t>
      </w:r>
      <w:r w:rsidR="00780DD9" w:rsidRPr="0050499A">
        <w:rPr>
          <w:rFonts w:ascii="Times New Roman" w:hAnsi="Times New Roman" w:cs="Times New Roman"/>
          <w:sz w:val="24"/>
          <w:szCs w:val="24"/>
        </w:rPr>
        <w:t>углерода</w:t>
      </w:r>
      <w:r w:rsidRPr="0050499A">
        <w:rPr>
          <w:rFonts w:ascii="Times New Roman" w:hAnsi="Times New Roman" w:cs="Times New Roman"/>
          <w:sz w:val="24"/>
          <w:szCs w:val="24"/>
        </w:rPr>
        <w:t xml:space="preserve"> значительно </w:t>
      </w:r>
      <w:r w:rsidR="00780DD9" w:rsidRPr="0050499A">
        <w:rPr>
          <w:rFonts w:ascii="Times New Roman" w:hAnsi="Times New Roman" w:cs="Times New Roman"/>
          <w:sz w:val="24"/>
          <w:szCs w:val="24"/>
        </w:rPr>
        <w:t>меньше</w:t>
      </w:r>
      <w:r w:rsidRPr="0050499A">
        <w:rPr>
          <w:rFonts w:ascii="Times New Roman" w:hAnsi="Times New Roman" w:cs="Times New Roman"/>
          <w:sz w:val="24"/>
          <w:szCs w:val="24"/>
        </w:rPr>
        <w:t xml:space="preserve">, в связи с различной природой происхождения почвообразующий </w:t>
      </w:r>
      <w:r w:rsidRPr="00853FFC">
        <w:rPr>
          <w:rFonts w:ascii="Times New Roman" w:hAnsi="Times New Roman" w:cs="Times New Roman"/>
          <w:sz w:val="24"/>
          <w:szCs w:val="24"/>
        </w:rPr>
        <w:t>субстратов</w:t>
      </w:r>
      <w:r w:rsidR="00780DD9" w:rsidRPr="00853FFC">
        <w:rPr>
          <w:rFonts w:ascii="Times New Roman" w:hAnsi="Times New Roman" w:cs="Times New Roman"/>
          <w:sz w:val="24"/>
          <w:szCs w:val="24"/>
        </w:rPr>
        <w:t xml:space="preserve"> (табл.</w:t>
      </w:r>
      <w:r w:rsidR="00853FFC" w:rsidRPr="00853FFC">
        <w:rPr>
          <w:rFonts w:ascii="Times New Roman" w:hAnsi="Times New Roman" w:cs="Times New Roman"/>
          <w:sz w:val="24"/>
          <w:szCs w:val="24"/>
        </w:rPr>
        <w:t xml:space="preserve"> 2</w:t>
      </w:r>
      <w:r w:rsidR="00780DD9" w:rsidRPr="0050499A">
        <w:rPr>
          <w:rFonts w:ascii="Times New Roman" w:hAnsi="Times New Roman" w:cs="Times New Roman"/>
          <w:sz w:val="24"/>
          <w:szCs w:val="24"/>
        </w:rPr>
        <w:t xml:space="preserve"> ) </w:t>
      </w:r>
      <w:r w:rsidR="00200B90" w:rsidRPr="0050499A">
        <w:rPr>
          <w:rFonts w:ascii="Times New Roman" w:hAnsi="Times New Roman" w:cs="Times New Roman"/>
          <w:sz w:val="24"/>
          <w:szCs w:val="24"/>
        </w:rPr>
        <w:t>На севере Евразии, от побережья Белого моря до п-ва Таймыр в основании 300м толщи четвертичных отложений преобладают морские отложения, синхронные с озерными осадками. Отложения представлены трансгрессивными песками, галечниками и супесями, переходящими в суглинисто-глинистые осадки литоральной</w:t>
      </w:r>
      <w:r w:rsidR="00B5100B" w:rsidRPr="0050499A">
        <w:rPr>
          <w:rFonts w:ascii="Times New Roman" w:hAnsi="Times New Roman" w:cs="Times New Roman"/>
          <w:sz w:val="24"/>
          <w:szCs w:val="24"/>
        </w:rPr>
        <w:t xml:space="preserve"> </w:t>
      </w:r>
      <w:r w:rsidR="00200B90" w:rsidRPr="0050499A">
        <w:rPr>
          <w:rFonts w:ascii="Times New Roman" w:hAnsi="Times New Roman" w:cs="Times New Roman"/>
          <w:sz w:val="24"/>
          <w:szCs w:val="24"/>
        </w:rPr>
        <w:t xml:space="preserve">зоны трансгрессивноо морского бассейна (Атлас Арктики, 1985). </w:t>
      </w:r>
      <w:r w:rsidR="00780DD9" w:rsidRPr="0050499A">
        <w:rPr>
          <w:rFonts w:ascii="Times New Roman" w:hAnsi="Times New Roman" w:cs="Times New Roman"/>
          <w:sz w:val="24"/>
          <w:szCs w:val="24"/>
        </w:rPr>
        <w:t xml:space="preserve">Почвообразующие породы включают рыхлые отложения: пески и супеси, легкие и средние суглинки, тяжелые суглинки и глины, двучленные отложения (пески и супеси на суглинках и глинах), суглинки с участием жильных льдов. Большие площади занимают рыхлые породы с включением обломков </w:t>
      </w:r>
      <w:r w:rsidR="00780DD9" w:rsidRPr="0050499A">
        <w:rPr>
          <w:rFonts w:ascii="Times New Roman" w:hAnsi="Times New Roman" w:cs="Times New Roman"/>
          <w:sz w:val="24"/>
          <w:szCs w:val="24"/>
        </w:rPr>
        <w:lastRenderedPageBreak/>
        <w:t xml:space="preserve">твердых пород: щебнистые и валунные пески и супеси, щебнистые суглинки, щебнистые суглинки карбонатные. В долинах и дельтах рек выделяются аллювиальные отложения смешанного состава (пески, суглинки), аллювиальные отложения со слоями торфа (Горячкин, 2010). </w:t>
      </w:r>
      <w:r w:rsidR="00B5100B" w:rsidRPr="0050499A">
        <w:rPr>
          <w:rFonts w:ascii="Times New Roman" w:hAnsi="Times New Roman" w:cs="Times New Roman"/>
          <w:sz w:val="24"/>
          <w:szCs w:val="24"/>
        </w:rPr>
        <w:t xml:space="preserve">Почвы Субантарктики образованы на моренах, флювиогляциальных песках и аллювиальных отложениях, в то время как почвы континентальной Антарктиды сформированы на обломках массивных кристаллических пород (Gilichinsky, 2010). </w:t>
      </w:r>
      <w:r w:rsidR="00780DD9" w:rsidRPr="0050499A">
        <w:rPr>
          <w:rFonts w:ascii="Times New Roman" w:hAnsi="Times New Roman" w:cs="Times New Roman"/>
          <w:sz w:val="24"/>
          <w:szCs w:val="24"/>
        </w:rPr>
        <w:t xml:space="preserve">Регионы криолитозовы южного полушария </w:t>
      </w:r>
      <w:r w:rsidRPr="0050499A">
        <w:rPr>
          <w:rFonts w:ascii="Times New Roman" w:hAnsi="Times New Roman" w:cs="Times New Roman"/>
          <w:sz w:val="24"/>
          <w:szCs w:val="24"/>
        </w:rPr>
        <w:t>в меньшей степени включены в нарастание обратных связей в биохимических циклах углерода</w:t>
      </w:r>
      <w:r w:rsidR="00780DD9" w:rsidRPr="0050499A">
        <w:rPr>
          <w:rFonts w:ascii="Times New Roman" w:hAnsi="Times New Roman" w:cs="Times New Roman"/>
          <w:sz w:val="24"/>
          <w:szCs w:val="24"/>
        </w:rPr>
        <w:t xml:space="preserve"> (</w:t>
      </w:r>
      <w:r w:rsidR="00780DD9" w:rsidRPr="0050499A">
        <w:rPr>
          <w:rFonts w:ascii="Times New Roman" w:hAnsi="Times New Roman" w:cs="Times New Roman"/>
          <w:sz w:val="24"/>
          <w:szCs w:val="24"/>
          <w:lang w:val="en-US"/>
        </w:rPr>
        <w:t>Schuur</w:t>
      </w:r>
      <w:r w:rsidR="00780DD9" w:rsidRPr="0050499A">
        <w:rPr>
          <w:rFonts w:ascii="Times New Roman" w:hAnsi="Times New Roman" w:cs="Times New Roman"/>
          <w:sz w:val="24"/>
          <w:szCs w:val="24"/>
        </w:rPr>
        <w:t>, 2008).</w:t>
      </w:r>
      <w:r w:rsidR="0087561D" w:rsidRPr="0050499A">
        <w:rPr>
          <w:rFonts w:ascii="Times New Roman" w:hAnsi="Times New Roman" w:cs="Times New Roman"/>
          <w:sz w:val="24"/>
          <w:szCs w:val="24"/>
        </w:rPr>
        <w:fldChar w:fldCharType="begin"/>
      </w:r>
      <w:r w:rsidR="0087561D" w:rsidRPr="0050499A">
        <w:rPr>
          <w:rFonts w:ascii="Times New Roman" w:hAnsi="Times New Roman" w:cs="Times New Roman"/>
          <w:sz w:val="24"/>
          <w:szCs w:val="24"/>
        </w:rPr>
        <w:instrText xml:space="preserve"> LINK Excel.Sheet.12 "Книга2" "Лист1!R1C1:R6C7" \a \f 5 \h </w:instrText>
      </w:r>
      <w:r w:rsidR="0050499A" w:rsidRPr="0050499A">
        <w:rPr>
          <w:rFonts w:ascii="Times New Roman" w:hAnsi="Times New Roman" w:cs="Times New Roman"/>
          <w:sz w:val="24"/>
          <w:szCs w:val="24"/>
        </w:rPr>
        <w:instrText xml:space="preserve"> \* MERGEFORMAT </w:instrText>
      </w:r>
      <w:r w:rsidR="0087561D" w:rsidRPr="0050499A">
        <w:rPr>
          <w:rFonts w:ascii="Times New Roman" w:hAnsi="Times New Roman" w:cs="Times New Roman"/>
          <w:sz w:val="24"/>
          <w:szCs w:val="24"/>
        </w:rPr>
        <w:fldChar w:fldCharType="separate"/>
      </w:r>
    </w:p>
    <w:p w:rsidR="00F377E2" w:rsidRPr="0050499A" w:rsidRDefault="0087561D" w:rsidP="0087561D">
      <w:pPr>
        <w:spacing w:line="360" w:lineRule="auto"/>
        <w:jc w:val="both"/>
        <w:rPr>
          <w:rFonts w:ascii="Times New Roman" w:eastAsiaTheme="minorEastAsia" w:hAnsi="Times New Roman" w:cs="Times New Roman"/>
          <w:sz w:val="24"/>
          <w:szCs w:val="24"/>
          <w:lang w:eastAsia="zh-CN"/>
        </w:rPr>
      </w:pPr>
      <w:r w:rsidRPr="0050499A">
        <w:rPr>
          <w:rFonts w:ascii="Times New Roman" w:hAnsi="Times New Roman" w:cs="Times New Roman"/>
          <w:sz w:val="24"/>
          <w:szCs w:val="24"/>
        </w:rPr>
        <w:fldChar w:fldCharType="end"/>
      </w:r>
      <w:r w:rsidR="00023DD6" w:rsidRPr="00853FFC">
        <w:rPr>
          <w:rFonts w:ascii="Times New Roman" w:hAnsi="Times New Roman" w:cs="Times New Roman"/>
          <w:sz w:val="24"/>
          <w:szCs w:val="24"/>
        </w:rPr>
        <w:t xml:space="preserve">Таблица </w:t>
      </w:r>
      <w:r w:rsidR="00853FFC" w:rsidRPr="00853FFC">
        <w:rPr>
          <w:rFonts w:ascii="Times New Roman" w:hAnsi="Times New Roman" w:cs="Times New Roman"/>
          <w:sz w:val="24"/>
          <w:szCs w:val="24"/>
        </w:rPr>
        <w:t xml:space="preserve">2. </w:t>
      </w:r>
      <w:r w:rsidR="00023DD6" w:rsidRPr="0050499A">
        <w:rPr>
          <w:rFonts w:ascii="Times New Roman" w:hAnsi="Times New Roman" w:cs="Times New Roman"/>
          <w:sz w:val="24"/>
          <w:szCs w:val="24"/>
        </w:rPr>
        <w:t xml:space="preserve">Особенности почвенного покрова и факторов почвообразования в Арктике и Анторактиде ( по Горячкину, 2010) </w:t>
      </w:r>
      <w:r w:rsidR="00F377E2" w:rsidRPr="0050499A">
        <w:rPr>
          <w:rFonts w:ascii="Times New Roman" w:hAnsi="Times New Roman" w:cs="Times New Roman"/>
          <w:sz w:val="24"/>
          <w:szCs w:val="24"/>
          <w:highlight w:val="yellow"/>
        </w:rPr>
        <w:fldChar w:fldCharType="begin"/>
      </w:r>
      <w:r w:rsidR="00F377E2" w:rsidRPr="0050499A">
        <w:rPr>
          <w:rFonts w:ascii="Times New Roman" w:hAnsi="Times New Roman" w:cs="Times New Roman"/>
          <w:sz w:val="24"/>
          <w:szCs w:val="24"/>
          <w:highlight w:val="yellow"/>
        </w:rPr>
        <w:instrText xml:space="preserve"> LINK Excel.Sheet.12 "Книга2" "Лист2!R1C1:R7C8" \a \f 5 \h  \* MERGEFORMAT </w:instrText>
      </w:r>
      <w:r w:rsidR="00F377E2" w:rsidRPr="0050499A">
        <w:rPr>
          <w:rFonts w:ascii="Times New Roman" w:hAnsi="Times New Roman" w:cs="Times New Roman"/>
          <w:sz w:val="24"/>
          <w:szCs w:val="24"/>
          <w:highlight w:val="yellow"/>
        </w:rPr>
        <w:fldChar w:fldCharType="separate"/>
      </w:r>
    </w:p>
    <w:tbl>
      <w:tblPr>
        <w:tblStyle w:val="a6"/>
        <w:tblW w:w="11204" w:type="dxa"/>
        <w:tblInd w:w="-1139" w:type="dxa"/>
        <w:tblLayout w:type="fixed"/>
        <w:tblLook w:val="04A0" w:firstRow="1" w:lastRow="0" w:firstColumn="1" w:lastColumn="0" w:noHBand="0" w:noVBand="1"/>
      </w:tblPr>
      <w:tblGrid>
        <w:gridCol w:w="1413"/>
        <w:gridCol w:w="1276"/>
        <w:gridCol w:w="1139"/>
        <w:gridCol w:w="1275"/>
        <w:gridCol w:w="1560"/>
        <w:gridCol w:w="1417"/>
        <w:gridCol w:w="1418"/>
        <w:gridCol w:w="1706"/>
      </w:tblGrid>
      <w:tr w:rsidR="00F377E2" w:rsidRPr="0050499A" w:rsidTr="001A124F">
        <w:trPr>
          <w:trHeight w:val="3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p>
        </w:tc>
        <w:tc>
          <w:tcPr>
            <w:tcW w:w="3690" w:type="dxa"/>
            <w:gridSpan w:val="3"/>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Арктика</w:t>
            </w:r>
          </w:p>
        </w:tc>
        <w:tc>
          <w:tcPr>
            <w:tcW w:w="6101" w:type="dxa"/>
            <w:gridSpan w:val="4"/>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Антарктика</w:t>
            </w:r>
          </w:p>
        </w:tc>
      </w:tr>
      <w:tr w:rsidR="00F377E2" w:rsidRPr="0050499A" w:rsidTr="001A124F">
        <w:trPr>
          <w:trHeight w:val="12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Почвенные зоны </w:t>
            </w:r>
          </w:p>
        </w:tc>
        <w:tc>
          <w:tcPr>
            <w:tcW w:w="127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Низко-арктическая тундра</w:t>
            </w:r>
          </w:p>
        </w:tc>
        <w:tc>
          <w:tcPr>
            <w:tcW w:w="1139"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Средне-арктическая тундра</w:t>
            </w:r>
          </w:p>
        </w:tc>
        <w:tc>
          <w:tcPr>
            <w:tcW w:w="1275"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Высоко арктическая тундра </w:t>
            </w:r>
          </w:p>
        </w:tc>
        <w:tc>
          <w:tcPr>
            <w:tcW w:w="1560"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Субантарктическая тундра</w:t>
            </w:r>
          </w:p>
        </w:tc>
        <w:tc>
          <w:tcPr>
            <w:tcW w:w="1417"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Низкоантарктическая тундро-пустошь</w:t>
            </w:r>
          </w:p>
        </w:tc>
        <w:tc>
          <w:tcPr>
            <w:tcW w:w="1418"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Среднеантарктическая тундро-пустошь</w:t>
            </w:r>
          </w:p>
        </w:tc>
        <w:tc>
          <w:tcPr>
            <w:tcW w:w="170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Антарктическая холодная пустыня</w:t>
            </w:r>
          </w:p>
        </w:tc>
      </w:tr>
      <w:tr w:rsidR="00F377E2" w:rsidRPr="0050499A" w:rsidTr="001A124F">
        <w:trPr>
          <w:trHeight w:val="9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Основные субстраты</w:t>
            </w:r>
          </w:p>
        </w:tc>
        <w:tc>
          <w:tcPr>
            <w:tcW w:w="127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рыхлые неморские</w:t>
            </w:r>
          </w:p>
        </w:tc>
        <w:tc>
          <w:tcPr>
            <w:tcW w:w="1139"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рыхлые и каменистые</w:t>
            </w:r>
          </w:p>
        </w:tc>
        <w:tc>
          <w:tcPr>
            <w:tcW w:w="1275"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морские и каменистые терригенные</w:t>
            </w:r>
          </w:p>
        </w:tc>
        <w:tc>
          <w:tcPr>
            <w:tcW w:w="1560"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морены, сланцы, песчаники</w:t>
            </w:r>
          </w:p>
        </w:tc>
        <w:tc>
          <w:tcPr>
            <w:tcW w:w="1417"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вулканические, метаморфические каменистые, </w:t>
            </w:r>
          </w:p>
        </w:tc>
        <w:tc>
          <w:tcPr>
            <w:tcW w:w="1418"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гнейсы, сланцы морены</w:t>
            </w:r>
          </w:p>
        </w:tc>
        <w:tc>
          <w:tcPr>
            <w:tcW w:w="170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гранио</w:t>
            </w:r>
            <w:r w:rsidR="00780DD9" w:rsidRPr="0050499A">
              <w:rPr>
                <w:rFonts w:ascii="Times New Roman" w:hAnsi="Times New Roman" w:cs="Times New Roman"/>
                <w:sz w:val="24"/>
                <w:szCs w:val="24"/>
              </w:rPr>
              <w:t>т</w:t>
            </w:r>
            <w:r w:rsidRPr="0050499A">
              <w:rPr>
                <w:rFonts w:ascii="Times New Roman" w:hAnsi="Times New Roman" w:cs="Times New Roman"/>
                <w:sz w:val="24"/>
                <w:szCs w:val="24"/>
              </w:rPr>
              <w:t>оиды, каменистые</w:t>
            </w:r>
          </w:p>
        </w:tc>
      </w:tr>
      <w:tr w:rsidR="00F377E2" w:rsidRPr="00A54F51" w:rsidTr="001A124F">
        <w:trPr>
          <w:trHeight w:val="42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Основные типы почвы согласно WRB (1998)</w:t>
            </w:r>
          </w:p>
        </w:tc>
        <w:tc>
          <w:tcPr>
            <w:tcW w:w="1276" w:type="dxa"/>
            <w:hideMark/>
          </w:tcPr>
          <w:p w:rsidR="00F377E2" w:rsidRPr="0050499A" w:rsidRDefault="00F377E2" w:rsidP="00F377E2">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 xml:space="preserve">Histic, Gelic, Gleysols, Podzols, Gelic Albeluvisols, Dystic, Gelic, Cryic Histosols; Turbic, Histic, Oxyaquic </w:t>
            </w:r>
            <w:r w:rsidRPr="0050499A">
              <w:rPr>
                <w:rFonts w:ascii="Times New Roman" w:hAnsi="Times New Roman" w:cs="Times New Roman"/>
                <w:sz w:val="24"/>
                <w:szCs w:val="24"/>
                <w:lang w:val="en-US"/>
              </w:rPr>
              <w:lastRenderedPageBreak/>
              <w:t>Cryosols Gelic Cambisols</w:t>
            </w:r>
          </w:p>
        </w:tc>
        <w:tc>
          <w:tcPr>
            <w:tcW w:w="1139" w:type="dxa"/>
            <w:hideMark/>
          </w:tcPr>
          <w:p w:rsidR="00F377E2" w:rsidRPr="0050499A" w:rsidRDefault="00F377E2" w:rsidP="00F377E2">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lastRenderedPageBreak/>
              <w:t>Turbic, Histic, Spodic Cryosols, Podzol-like soils, Cryic Histosols</w:t>
            </w:r>
          </w:p>
        </w:tc>
        <w:tc>
          <w:tcPr>
            <w:tcW w:w="1275" w:type="dxa"/>
            <w:hideMark/>
          </w:tcPr>
          <w:p w:rsidR="00F377E2" w:rsidRPr="0050499A" w:rsidRDefault="00F377E2" w:rsidP="00F377E2">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Turbic, Lithic, Gleyic, Oxyaquic Cryosols, Podzol-likeand Rendzina-like soils</w:t>
            </w:r>
          </w:p>
        </w:tc>
        <w:tc>
          <w:tcPr>
            <w:tcW w:w="1560" w:type="dxa"/>
            <w:hideMark/>
          </w:tcPr>
          <w:p w:rsidR="00F377E2" w:rsidRPr="0050499A" w:rsidRDefault="00F377E2" w:rsidP="00F377E2">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Gelic Histosols, Dystic Histosols, Stagmi-cambic Podsols, Dystic Regosols, Haplic Arenosols (Ornitosols)</w:t>
            </w:r>
          </w:p>
        </w:tc>
        <w:tc>
          <w:tcPr>
            <w:tcW w:w="1417" w:type="dxa"/>
            <w:hideMark/>
          </w:tcPr>
          <w:p w:rsidR="00F377E2" w:rsidRPr="0050499A" w:rsidRDefault="00F377E2" w:rsidP="00F377E2">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 xml:space="preserve">Gelic Histosols, Gelic Podzols, Gelic Umbrisols, Leptic, Turbic, Lithic, Andic, Stagnic Histic, leptic </w:t>
            </w:r>
            <w:r w:rsidRPr="0050499A">
              <w:rPr>
                <w:rFonts w:ascii="Times New Roman" w:hAnsi="Times New Roman" w:cs="Times New Roman"/>
                <w:sz w:val="24"/>
                <w:szCs w:val="24"/>
                <w:lang w:val="en-US"/>
              </w:rPr>
              <w:lastRenderedPageBreak/>
              <w:t>Cryosols (Orythosols)</w:t>
            </w:r>
          </w:p>
        </w:tc>
        <w:tc>
          <w:tcPr>
            <w:tcW w:w="1418" w:type="dxa"/>
            <w:hideMark/>
          </w:tcPr>
          <w:p w:rsidR="00F377E2" w:rsidRPr="0050499A" w:rsidRDefault="00F377E2" w:rsidP="001A124F">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lastRenderedPageBreak/>
              <w:t>Gelic Histosols, Gelic Fluvisols, Histic, Lithic, Gelic Podzols, Mollic</w:t>
            </w:r>
            <w:r w:rsidR="001A124F" w:rsidRPr="0050499A">
              <w:rPr>
                <w:rFonts w:ascii="Times New Roman" w:hAnsi="Times New Roman" w:cs="Times New Roman"/>
                <w:sz w:val="24"/>
                <w:szCs w:val="24"/>
                <w:lang w:val="en-US"/>
              </w:rPr>
              <w:t xml:space="preserve">, </w:t>
            </w:r>
            <w:r w:rsidRPr="0050499A">
              <w:rPr>
                <w:rFonts w:ascii="Times New Roman" w:hAnsi="Times New Roman" w:cs="Times New Roman"/>
                <w:sz w:val="24"/>
                <w:szCs w:val="24"/>
                <w:lang w:val="en-US"/>
              </w:rPr>
              <w:t>Umbric</w:t>
            </w:r>
            <w:r w:rsidR="001A124F" w:rsidRPr="0050499A">
              <w:rPr>
                <w:rFonts w:ascii="Times New Roman" w:hAnsi="Times New Roman" w:cs="Times New Roman"/>
                <w:sz w:val="24"/>
                <w:szCs w:val="24"/>
                <w:lang w:val="en-US"/>
              </w:rPr>
              <w:t xml:space="preserve">, Turbic, Gleyic, </w:t>
            </w:r>
            <w:r w:rsidRPr="0050499A">
              <w:rPr>
                <w:rFonts w:ascii="Times New Roman" w:hAnsi="Times New Roman" w:cs="Times New Roman"/>
                <w:sz w:val="24"/>
                <w:szCs w:val="24"/>
                <w:lang w:val="en-US"/>
              </w:rPr>
              <w:t xml:space="preserve">Stagnic, Cryosols </w:t>
            </w:r>
            <w:r w:rsidRPr="0050499A">
              <w:rPr>
                <w:rFonts w:ascii="Times New Roman" w:hAnsi="Times New Roman" w:cs="Times New Roman"/>
                <w:sz w:val="24"/>
                <w:szCs w:val="24"/>
                <w:lang w:val="en-US"/>
              </w:rPr>
              <w:lastRenderedPageBreak/>
              <w:t>(Ornithosols)</w:t>
            </w:r>
          </w:p>
        </w:tc>
        <w:tc>
          <w:tcPr>
            <w:tcW w:w="1706" w:type="dxa"/>
            <w:hideMark/>
          </w:tcPr>
          <w:p w:rsidR="00F377E2" w:rsidRPr="0050499A" w:rsidRDefault="00F377E2" w:rsidP="00F377E2">
            <w:pPr>
              <w:spacing w:line="360" w:lineRule="auto"/>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lastRenderedPageBreak/>
              <w:t>Aridi gelic Lithic Cryosol, Aridi Salic Cryosol, Calci salic Cryosol, Sali turbic Cryosol, Eutri turbic Cryosol</w:t>
            </w:r>
          </w:p>
        </w:tc>
      </w:tr>
      <w:tr w:rsidR="00F377E2" w:rsidRPr="0050499A" w:rsidTr="001A124F">
        <w:trPr>
          <w:trHeight w:val="6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Содержание гумуса, %</w:t>
            </w:r>
          </w:p>
        </w:tc>
        <w:tc>
          <w:tcPr>
            <w:tcW w:w="127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2-80</w:t>
            </w:r>
          </w:p>
        </w:tc>
        <w:tc>
          <w:tcPr>
            <w:tcW w:w="1139"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2-70</w:t>
            </w:r>
          </w:p>
        </w:tc>
        <w:tc>
          <w:tcPr>
            <w:tcW w:w="1275"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1-70</w:t>
            </w:r>
          </w:p>
        </w:tc>
        <w:tc>
          <w:tcPr>
            <w:tcW w:w="1560"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2-70</w:t>
            </w:r>
          </w:p>
        </w:tc>
        <w:tc>
          <w:tcPr>
            <w:tcW w:w="1417"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2-80</w:t>
            </w:r>
          </w:p>
        </w:tc>
        <w:tc>
          <w:tcPr>
            <w:tcW w:w="1418"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0,4-60</w:t>
            </w:r>
          </w:p>
        </w:tc>
        <w:tc>
          <w:tcPr>
            <w:tcW w:w="170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0,002-0,24</w:t>
            </w:r>
          </w:p>
        </w:tc>
      </w:tr>
      <w:tr w:rsidR="00F377E2" w:rsidRPr="0050499A" w:rsidTr="001A124F">
        <w:trPr>
          <w:trHeight w:val="9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Засоленность степень, всречаемось</w:t>
            </w:r>
          </w:p>
        </w:tc>
        <w:tc>
          <w:tcPr>
            <w:tcW w:w="127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 редко</w:t>
            </w:r>
          </w:p>
        </w:tc>
        <w:tc>
          <w:tcPr>
            <w:tcW w:w="1139"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 редко</w:t>
            </w:r>
          </w:p>
        </w:tc>
        <w:tc>
          <w:tcPr>
            <w:tcW w:w="1275"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низкая-высокая, эфемерная</w:t>
            </w:r>
          </w:p>
        </w:tc>
        <w:tc>
          <w:tcPr>
            <w:tcW w:w="1560"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 редко</w:t>
            </w:r>
          </w:p>
        </w:tc>
        <w:tc>
          <w:tcPr>
            <w:tcW w:w="1417"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 редко</w:t>
            </w:r>
          </w:p>
        </w:tc>
        <w:tc>
          <w:tcPr>
            <w:tcW w:w="1418"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 редко</w:t>
            </w:r>
          </w:p>
        </w:tc>
        <w:tc>
          <w:tcPr>
            <w:tcW w:w="170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высокая, постоянно</w:t>
            </w:r>
          </w:p>
        </w:tc>
      </w:tr>
      <w:tr w:rsidR="00F377E2" w:rsidRPr="0050499A" w:rsidTr="001A124F">
        <w:trPr>
          <w:trHeight w:val="600"/>
        </w:trPr>
        <w:tc>
          <w:tcPr>
            <w:tcW w:w="1413"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pH в верхних горизонтах</w:t>
            </w:r>
          </w:p>
        </w:tc>
        <w:tc>
          <w:tcPr>
            <w:tcW w:w="127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4-6</w:t>
            </w:r>
          </w:p>
        </w:tc>
        <w:tc>
          <w:tcPr>
            <w:tcW w:w="1139"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4-7</w:t>
            </w:r>
          </w:p>
        </w:tc>
        <w:tc>
          <w:tcPr>
            <w:tcW w:w="1275"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4-9</w:t>
            </w:r>
          </w:p>
        </w:tc>
        <w:tc>
          <w:tcPr>
            <w:tcW w:w="1560"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3-7</w:t>
            </w:r>
          </w:p>
        </w:tc>
        <w:tc>
          <w:tcPr>
            <w:tcW w:w="1417"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3-7</w:t>
            </w:r>
          </w:p>
        </w:tc>
        <w:tc>
          <w:tcPr>
            <w:tcW w:w="1418"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4-7</w:t>
            </w:r>
          </w:p>
        </w:tc>
        <w:tc>
          <w:tcPr>
            <w:tcW w:w="1706" w:type="dxa"/>
            <w:hideMark/>
          </w:tcPr>
          <w:p w:rsidR="00F377E2" w:rsidRPr="0050499A" w:rsidRDefault="00F377E2" w:rsidP="00F377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7-10</w:t>
            </w:r>
          </w:p>
        </w:tc>
      </w:tr>
    </w:tbl>
    <w:p w:rsidR="0087561D" w:rsidRPr="0050499A" w:rsidRDefault="00F377E2" w:rsidP="008756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fldChar w:fldCharType="end"/>
      </w:r>
    </w:p>
    <w:p w:rsidR="00780DD9" w:rsidRPr="0050499A" w:rsidRDefault="00780DD9"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Обменные потоки C в пределах наземных экосистем и мирового океана на порядок больше, чем потоки, образованные извлечением из недр и использованием ископаемого топлива и нарушения почв при земледелии (</w:t>
      </w:r>
      <w:r w:rsidRPr="0050499A">
        <w:rPr>
          <w:rFonts w:ascii="Times New Roman" w:hAnsi="Times New Roman" w:cs="Times New Roman"/>
          <w:sz w:val="24"/>
          <w:szCs w:val="24"/>
          <w:lang w:val="en-US"/>
        </w:rPr>
        <w:t>Schuur</w:t>
      </w:r>
      <w:r w:rsidRPr="0050499A">
        <w:rPr>
          <w:rFonts w:ascii="Times New Roman" w:hAnsi="Times New Roman" w:cs="Times New Roman"/>
          <w:sz w:val="24"/>
          <w:szCs w:val="24"/>
        </w:rPr>
        <w:t xml:space="preserve">, 2008). </w:t>
      </w:r>
      <w:r w:rsidR="000670A2" w:rsidRPr="0050499A">
        <w:rPr>
          <w:rFonts w:ascii="Times New Roman" w:hAnsi="Times New Roman" w:cs="Times New Roman"/>
          <w:sz w:val="24"/>
          <w:szCs w:val="24"/>
        </w:rPr>
        <w:t xml:space="preserve">Экосистемы зоны вечной мерзлоты занимают </w:t>
      </w:r>
      <w:r w:rsidR="00CD29BF" w:rsidRPr="0050499A">
        <w:rPr>
          <w:rFonts w:ascii="Times New Roman" w:hAnsi="Times New Roman" w:cs="Times New Roman"/>
          <w:sz w:val="24"/>
          <w:szCs w:val="24"/>
        </w:rPr>
        <w:t>от</w:t>
      </w:r>
      <w:r w:rsidR="000670A2" w:rsidRPr="0050499A">
        <w:rPr>
          <w:rFonts w:ascii="Times New Roman" w:hAnsi="Times New Roman" w:cs="Times New Roman"/>
          <w:sz w:val="24"/>
          <w:szCs w:val="24"/>
        </w:rPr>
        <w:t xml:space="preserve"> 16% площади суши (</w:t>
      </w:r>
      <w:r w:rsidR="00CD29BF" w:rsidRPr="0050499A">
        <w:rPr>
          <w:rFonts w:ascii="Times New Roman" w:hAnsi="Times New Roman" w:cs="Times New Roman"/>
          <w:sz w:val="24"/>
          <w:szCs w:val="24"/>
        </w:rPr>
        <w:t>Карелин</w:t>
      </w:r>
      <w:r w:rsidR="000670A2" w:rsidRPr="0050499A">
        <w:rPr>
          <w:rFonts w:ascii="Times New Roman" w:hAnsi="Times New Roman" w:cs="Times New Roman"/>
          <w:sz w:val="24"/>
          <w:szCs w:val="24"/>
        </w:rPr>
        <w:t>, 20</w:t>
      </w:r>
      <w:r w:rsidR="00CD29BF" w:rsidRPr="0050499A">
        <w:rPr>
          <w:rFonts w:ascii="Times New Roman" w:hAnsi="Times New Roman" w:cs="Times New Roman"/>
          <w:sz w:val="24"/>
          <w:szCs w:val="24"/>
        </w:rPr>
        <w:t>15</w:t>
      </w:r>
      <w:r w:rsidR="000670A2" w:rsidRPr="0050499A">
        <w:rPr>
          <w:rFonts w:ascii="Times New Roman" w:hAnsi="Times New Roman" w:cs="Times New Roman"/>
          <w:sz w:val="24"/>
          <w:szCs w:val="24"/>
        </w:rPr>
        <w:t>)</w:t>
      </w:r>
      <w:r w:rsidR="00CD29BF" w:rsidRPr="0050499A">
        <w:rPr>
          <w:rFonts w:ascii="Times New Roman" w:hAnsi="Times New Roman" w:cs="Times New Roman"/>
          <w:sz w:val="24"/>
          <w:szCs w:val="24"/>
        </w:rPr>
        <w:t xml:space="preserve"> до 25% (</w:t>
      </w:r>
      <w:r w:rsidR="00CD29BF" w:rsidRPr="0050499A">
        <w:rPr>
          <w:rFonts w:ascii="Times New Roman" w:hAnsi="Times New Roman" w:cs="Times New Roman"/>
          <w:sz w:val="24"/>
          <w:szCs w:val="24"/>
          <w:lang w:val="en-US"/>
        </w:rPr>
        <w:t>Boike</w:t>
      </w:r>
      <w:r w:rsidR="00CD29BF" w:rsidRPr="0050499A">
        <w:rPr>
          <w:rFonts w:ascii="Times New Roman" w:hAnsi="Times New Roman" w:cs="Times New Roman"/>
          <w:sz w:val="24"/>
          <w:szCs w:val="24"/>
        </w:rPr>
        <w:t xml:space="preserve"> ,2015)</w:t>
      </w:r>
      <w:r w:rsidR="000670A2" w:rsidRPr="0050499A">
        <w:rPr>
          <w:rFonts w:ascii="Times New Roman" w:hAnsi="Times New Roman" w:cs="Times New Roman"/>
          <w:sz w:val="24"/>
          <w:szCs w:val="24"/>
        </w:rPr>
        <w:t xml:space="preserve">. Однако, здесь сосредоточено до 50% от подземных запасов органического углерода (Карелин, 2015). </w:t>
      </w:r>
      <w:r w:rsidRPr="0050499A">
        <w:rPr>
          <w:rFonts w:ascii="Times New Roman" w:hAnsi="Times New Roman" w:cs="Times New Roman"/>
          <w:sz w:val="24"/>
          <w:szCs w:val="24"/>
        </w:rPr>
        <w:t>Соответственно, относительно небольшие изменения в протекании природных биологических процессах циклизации углерода, такие как фотосинтез и разложение органических масс, могут оказать большое влияние на размер атмосферного пула С. Наиболее большой пул органического углерода, захороненый в вечной мерзлоте, наиболее уязвим к изменениям климата. Глобальные климатические модели прогнозируют потепление в высоких широтах, а некоторые модели прогнозируют изменение годовых температур на 7-8 ° C в этих регионах к концу XXI века (</w:t>
      </w:r>
      <w:r w:rsidRPr="0050499A">
        <w:rPr>
          <w:rFonts w:ascii="Times New Roman" w:hAnsi="Times New Roman" w:cs="Times New Roman"/>
          <w:sz w:val="24"/>
          <w:szCs w:val="24"/>
          <w:lang w:val="en-US"/>
        </w:rPr>
        <w:t>Schuur</w:t>
      </w:r>
      <w:r w:rsidRPr="0050499A">
        <w:rPr>
          <w:rFonts w:ascii="Times New Roman" w:hAnsi="Times New Roman" w:cs="Times New Roman"/>
          <w:sz w:val="24"/>
          <w:szCs w:val="24"/>
        </w:rPr>
        <w:t>, 2008).</w:t>
      </w:r>
    </w:p>
    <w:p w:rsidR="00780DD9" w:rsidRPr="0050499A" w:rsidRDefault="00780DD9"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Как следствие, оттаивание вечной мерзлоты и активизация микробного разложение ранее погребенного органического углерода является одной из наиболее значительных </w:t>
      </w:r>
      <w:r w:rsidRPr="0050499A">
        <w:rPr>
          <w:rFonts w:ascii="Times New Roman" w:hAnsi="Times New Roman" w:cs="Times New Roman"/>
          <w:sz w:val="24"/>
          <w:szCs w:val="24"/>
        </w:rPr>
        <w:lastRenderedPageBreak/>
        <w:t>потенциальных обратных связей от наземных экосистем с атмосферой</w:t>
      </w:r>
      <w:r w:rsidR="001E5F37" w:rsidRPr="0050499A">
        <w:rPr>
          <w:rFonts w:ascii="Times New Roman" w:hAnsi="Times New Roman" w:cs="Times New Roman"/>
          <w:sz w:val="24"/>
          <w:szCs w:val="24"/>
        </w:rPr>
        <w:t xml:space="preserve"> (Zubrzycki, 2014; </w:t>
      </w:r>
      <w:r w:rsidR="001E5F37" w:rsidRPr="0050499A">
        <w:rPr>
          <w:rFonts w:ascii="Times New Roman" w:hAnsi="Times New Roman" w:cs="Times New Roman"/>
          <w:sz w:val="24"/>
          <w:szCs w:val="24"/>
          <w:lang w:val="en-US"/>
        </w:rPr>
        <w:t>Schuur</w:t>
      </w:r>
      <w:r w:rsidR="001E5F37" w:rsidRPr="0050499A">
        <w:rPr>
          <w:rFonts w:ascii="Times New Roman" w:hAnsi="Times New Roman" w:cs="Times New Roman"/>
          <w:sz w:val="24"/>
          <w:szCs w:val="24"/>
        </w:rPr>
        <w:t>, 2008)</w:t>
      </w:r>
      <w:r w:rsidRPr="0050499A">
        <w:rPr>
          <w:rFonts w:ascii="Times New Roman" w:hAnsi="Times New Roman" w:cs="Times New Roman"/>
          <w:sz w:val="24"/>
          <w:szCs w:val="24"/>
        </w:rPr>
        <w:t xml:space="preserve">. </w:t>
      </w:r>
    </w:p>
    <w:p w:rsidR="00780DD9" w:rsidRPr="0050499A" w:rsidRDefault="003A4C6E"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Многолетнемерзлые породы</w:t>
      </w:r>
      <w:r w:rsidR="00780DD9" w:rsidRPr="0050499A">
        <w:rPr>
          <w:rFonts w:ascii="Times New Roman" w:hAnsi="Times New Roman" w:cs="Times New Roman"/>
          <w:sz w:val="24"/>
          <w:szCs w:val="24"/>
        </w:rPr>
        <w:t xml:space="preserve"> широко распространен</w:t>
      </w:r>
      <w:r w:rsidRPr="0050499A">
        <w:rPr>
          <w:rFonts w:ascii="Times New Roman" w:hAnsi="Times New Roman" w:cs="Times New Roman"/>
          <w:sz w:val="24"/>
          <w:szCs w:val="24"/>
        </w:rPr>
        <w:t>ы</w:t>
      </w:r>
      <w:r w:rsidR="00780DD9" w:rsidRPr="0050499A">
        <w:rPr>
          <w:rFonts w:ascii="Times New Roman" w:hAnsi="Times New Roman" w:cs="Times New Roman"/>
          <w:sz w:val="24"/>
          <w:szCs w:val="24"/>
        </w:rPr>
        <w:t xml:space="preserve"> в арктических и бореальных районах Северного полушария, где области </w:t>
      </w:r>
      <w:r w:rsidRPr="0050499A">
        <w:rPr>
          <w:rFonts w:ascii="Times New Roman" w:hAnsi="Times New Roman" w:cs="Times New Roman"/>
          <w:sz w:val="24"/>
          <w:szCs w:val="24"/>
        </w:rPr>
        <w:t>мерзлоты</w:t>
      </w:r>
      <w:r w:rsidR="00780DD9" w:rsidRPr="0050499A">
        <w:rPr>
          <w:rFonts w:ascii="Times New Roman" w:hAnsi="Times New Roman" w:cs="Times New Roman"/>
          <w:sz w:val="24"/>
          <w:szCs w:val="24"/>
        </w:rPr>
        <w:t xml:space="preserve"> занимают 22% площади поверхности суши</w:t>
      </w:r>
      <w:r w:rsidR="001E5F37" w:rsidRPr="0050499A">
        <w:rPr>
          <w:rFonts w:ascii="Times New Roman" w:hAnsi="Times New Roman" w:cs="Times New Roman"/>
          <w:sz w:val="24"/>
          <w:szCs w:val="24"/>
        </w:rPr>
        <w:t xml:space="preserve"> (</w:t>
      </w:r>
      <w:r w:rsidR="001E5F37" w:rsidRPr="0050499A">
        <w:rPr>
          <w:rFonts w:ascii="Times New Roman" w:hAnsi="Times New Roman" w:cs="Times New Roman"/>
          <w:sz w:val="24"/>
          <w:szCs w:val="24"/>
          <w:lang w:val="en-US"/>
        </w:rPr>
        <w:t>Schuur</w:t>
      </w:r>
      <w:r w:rsidR="001E5F37" w:rsidRPr="0050499A">
        <w:rPr>
          <w:rFonts w:ascii="Times New Roman" w:hAnsi="Times New Roman" w:cs="Times New Roman"/>
          <w:sz w:val="24"/>
          <w:szCs w:val="24"/>
        </w:rPr>
        <w:t>, 2008, Таргульян, 2010)</w:t>
      </w:r>
      <w:r w:rsidR="00780DD9" w:rsidRPr="0050499A">
        <w:rPr>
          <w:rFonts w:ascii="Times New Roman" w:hAnsi="Times New Roman" w:cs="Times New Roman"/>
          <w:sz w:val="24"/>
          <w:szCs w:val="24"/>
        </w:rPr>
        <w:t>. Вечная мерзлота также встречается на континентальном шельфе в Северном Ледовитом океана и в горных районах до субтропиков (</w:t>
      </w:r>
      <w:r w:rsidR="00780DD9" w:rsidRPr="0050499A">
        <w:rPr>
          <w:rFonts w:ascii="Times New Roman" w:hAnsi="Times New Roman" w:cs="Times New Roman"/>
          <w:sz w:val="24"/>
          <w:szCs w:val="24"/>
          <w:lang w:val="en-US"/>
        </w:rPr>
        <w:t>Brown</w:t>
      </w:r>
      <w:r w:rsidR="00780DD9" w:rsidRPr="0050499A">
        <w:rPr>
          <w:rFonts w:ascii="Times New Roman" w:hAnsi="Times New Roman" w:cs="Times New Roman"/>
          <w:sz w:val="24"/>
          <w:szCs w:val="24"/>
        </w:rPr>
        <w:t>, 1998). В южном полушарии вечная мерзлота встречается в горах, на субантарктических островах и на Антарктическом континенте, но, поскольку содержание C здесь в почвах низкое, эти регионы в меньшей степени включены в нарастание обратных связей в биохимических циклах углерода (</w:t>
      </w:r>
      <w:r w:rsidR="00780DD9" w:rsidRPr="0050499A">
        <w:rPr>
          <w:rFonts w:ascii="Times New Roman" w:hAnsi="Times New Roman" w:cs="Times New Roman"/>
          <w:sz w:val="24"/>
          <w:szCs w:val="24"/>
          <w:lang w:val="en-US"/>
        </w:rPr>
        <w:t>Schuur</w:t>
      </w:r>
      <w:r w:rsidR="00780DD9" w:rsidRPr="0050499A">
        <w:rPr>
          <w:rFonts w:ascii="Times New Roman" w:hAnsi="Times New Roman" w:cs="Times New Roman"/>
          <w:sz w:val="24"/>
          <w:szCs w:val="24"/>
        </w:rPr>
        <w:t>, 2008). Температура, толщина и географическая непрерывность мерзлоты в значительной степени зависят от широты. Толщина вечной мерзлоты охватывает широкий диапазон; в зоне непрерывного распространения вечной мерзлоты в Северном полушарии толщина многолетнемерзлых пород обычно колеблется между 350 и 650 м (до 1450 м в некоторых районах Сибири); в зоне прерывистого распространения при продвижении на юг толщина обычно колеблется от 1 м до 50 м (</w:t>
      </w:r>
      <w:r w:rsidR="00780DD9" w:rsidRPr="0050499A">
        <w:rPr>
          <w:rFonts w:ascii="Times New Roman" w:hAnsi="Times New Roman" w:cs="Times New Roman"/>
          <w:sz w:val="24"/>
          <w:szCs w:val="24"/>
          <w:lang w:val="en-US"/>
        </w:rPr>
        <w:t>Yershov</w:t>
      </w:r>
      <w:r w:rsidR="00780DD9" w:rsidRPr="0050499A">
        <w:rPr>
          <w:rFonts w:ascii="Times New Roman" w:hAnsi="Times New Roman" w:cs="Times New Roman"/>
          <w:sz w:val="24"/>
          <w:szCs w:val="24"/>
        </w:rPr>
        <w:t>, 1998).</w:t>
      </w:r>
    </w:p>
    <w:p w:rsidR="00780DD9" w:rsidRPr="0050499A" w:rsidRDefault="00780DD9"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зоне прерывистого распространения ММП, поскольку региональная температура не достигает необходимых отрицательных величин для создания условиий сплошного распространения мерзлотных пород, закономерности распределения вечной мерзлоты в значительной степени определяются локальными факторами, такими как: топография, гидрология, растительность, снежный покров и свойства грунтов и пород. Толщина активного слоя (поверхностный слой грунта, который оттаивает в течение лета и полностью замораживается зимой) колеблется от нескольких десятков сантиметров до более 2 м в зоне непрерывной вечной мерзлоты, тогда как в зоне прерывистого распространения вечной мерзлоты активный слой может иметь толщину в несколько метров. Толщина активного слоя в значительной степени контролируется локальным климатом, но на него также влияют те же местные факторы, которые влияют на распространение ММП. Под активным слоем находится переходная зона - слой, с внедрением большого количества фрагментов льда, который отделяет активный слой от более стабильной толщи вечной мерзлоты, расположенной ниже</w:t>
      </w:r>
      <w:r w:rsidR="003B3B2B" w:rsidRPr="0050499A">
        <w:rPr>
          <w:rFonts w:ascii="Times New Roman" w:hAnsi="Times New Roman" w:cs="Times New Roman"/>
          <w:sz w:val="24"/>
          <w:szCs w:val="24"/>
        </w:rPr>
        <w:t xml:space="preserve"> (</w:t>
      </w:r>
      <w:r w:rsidR="003B3B2B" w:rsidRPr="0050499A">
        <w:rPr>
          <w:rFonts w:ascii="Times New Roman" w:hAnsi="Times New Roman" w:cs="Times New Roman"/>
          <w:sz w:val="24"/>
          <w:szCs w:val="24"/>
          <w:lang w:val="en-US"/>
        </w:rPr>
        <w:t>Schuur</w:t>
      </w:r>
      <w:r w:rsidR="003B3B2B" w:rsidRPr="0050499A">
        <w:rPr>
          <w:rFonts w:ascii="Times New Roman" w:hAnsi="Times New Roman" w:cs="Times New Roman"/>
          <w:sz w:val="24"/>
          <w:szCs w:val="24"/>
        </w:rPr>
        <w:t>, 2008)</w:t>
      </w:r>
      <w:r w:rsidRPr="0050499A">
        <w:rPr>
          <w:rFonts w:ascii="Times New Roman" w:hAnsi="Times New Roman" w:cs="Times New Roman"/>
          <w:sz w:val="24"/>
          <w:szCs w:val="24"/>
        </w:rPr>
        <w:t>. Толщина активного слоя важна, поскольку она влияет на глубину расположения корневых систем растений, гидрологические процессы и количество органического вещества почвы, находящегося в зоне, подверженного воздействию сезонных температур.</w:t>
      </w:r>
    </w:p>
    <w:p w:rsidR="00E9745E" w:rsidRPr="0050499A" w:rsidRDefault="000670A2" w:rsidP="003B3B2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Особенности распространения многолетних пород </w:t>
      </w:r>
      <w:r w:rsidR="003B3B2B" w:rsidRPr="0050499A">
        <w:rPr>
          <w:rFonts w:ascii="Times New Roman" w:hAnsi="Times New Roman" w:cs="Times New Roman"/>
          <w:sz w:val="24"/>
          <w:szCs w:val="24"/>
        </w:rPr>
        <w:t xml:space="preserve">определяется, как по температурным, так и по временным критериям. Как содержание органического углерода в вечной мерзлоте, </w:t>
      </w:r>
      <w:r w:rsidR="003B3B2B" w:rsidRPr="0050499A">
        <w:rPr>
          <w:rFonts w:ascii="Times New Roman" w:hAnsi="Times New Roman" w:cs="Times New Roman"/>
          <w:sz w:val="24"/>
          <w:szCs w:val="24"/>
        </w:rPr>
        <w:lastRenderedPageBreak/>
        <w:t>так и скорость его высвобождения в атмосферу контролируют общее влияние оттаивания вечной мерзлоты на изменение климаических трендов. Содержание и характер льда в вечной мерзлоте также важны для динамики локальных потоков С в экосистемах. Многие многолетнемерзлые почвы содержат видимые ледяные включения в виде ледяных клиньев, сегрегированного (слои или линзы) или пористого льда (кристаллы). В некоторых районах почвенный лед может занимать значительную долю (до 80%) объема почвы, и, таким образом, оттаивание может вызвать значительные изменения в рельефе поверхности и динамике экосистем (Brown, 1998).</w:t>
      </w:r>
    </w:p>
    <w:p w:rsidR="00253DEE" w:rsidRPr="0050499A" w:rsidRDefault="00253DEE" w:rsidP="00253DE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территории Северной Якутии повсеместно распространены своеобразные формы криогенного рельефа – аласы, которые представляют из себя термокарстовые котловины. Формирование аласа происходит поэтапно от появления полигональной депрессии небольшой глубины до формирования в понижении водоема с аккумуляцией озерных отложений, в результате чего происходи формирование особого типа аласных почв (Десяткин, 2009) Почвы, образующиеся на аласах характеризуются высоким уровнем органического углерода, тяжелым гранулометрическим составом, реакция среды щелочная, повышенным содержанием сульфат ионов и ионов натрия и развитием карбонатных условий</w:t>
      </w:r>
      <w:r w:rsidR="00EF1472" w:rsidRPr="0050499A">
        <w:rPr>
          <w:rFonts w:ascii="Times New Roman" w:hAnsi="Times New Roman" w:cs="Times New Roman"/>
          <w:sz w:val="24"/>
          <w:szCs w:val="24"/>
        </w:rPr>
        <w:t xml:space="preserve"> (Десяткин, 2009)</w:t>
      </w:r>
      <w:r w:rsidRPr="0050499A">
        <w:rPr>
          <w:rFonts w:ascii="Times New Roman" w:hAnsi="Times New Roman" w:cs="Times New Roman"/>
          <w:sz w:val="24"/>
          <w:szCs w:val="24"/>
        </w:rPr>
        <w:t>.</w:t>
      </w:r>
    </w:p>
    <w:p w:rsidR="003B3B2B" w:rsidRPr="0050499A" w:rsidRDefault="004733D5" w:rsidP="0071149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Общий пул Сорг, хранящийся в вечной мерзлоте, состоит из углерода, </w:t>
      </w:r>
      <w:r w:rsidR="008457D8" w:rsidRPr="0050499A">
        <w:rPr>
          <w:rFonts w:ascii="Times New Roman" w:hAnsi="Times New Roman" w:cs="Times New Roman"/>
          <w:sz w:val="24"/>
          <w:szCs w:val="24"/>
        </w:rPr>
        <w:t>залегающего</w:t>
      </w:r>
      <w:r w:rsidRPr="0050499A">
        <w:rPr>
          <w:rFonts w:ascii="Times New Roman" w:hAnsi="Times New Roman" w:cs="Times New Roman"/>
          <w:sz w:val="24"/>
          <w:szCs w:val="24"/>
        </w:rPr>
        <w:t xml:space="preserve"> в </w:t>
      </w:r>
      <w:r w:rsidR="008457D8" w:rsidRPr="0050499A">
        <w:rPr>
          <w:rFonts w:ascii="Times New Roman" w:hAnsi="Times New Roman" w:cs="Times New Roman"/>
          <w:sz w:val="24"/>
          <w:szCs w:val="24"/>
        </w:rPr>
        <w:t>замороженном состоянии на больших глубинах в</w:t>
      </w:r>
      <w:r w:rsidRPr="0050499A">
        <w:rPr>
          <w:rFonts w:ascii="Times New Roman" w:hAnsi="Times New Roman" w:cs="Times New Roman"/>
          <w:sz w:val="24"/>
          <w:szCs w:val="24"/>
        </w:rPr>
        <w:t xml:space="preserve"> торфяниках (от 20% до 60% С), а также углерода, смешанного с минеральными толщами (от 1% до 20% С)</w:t>
      </w:r>
      <w:r w:rsidR="008457D8" w:rsidRPr="0050499A">
        <w:rPr>
          <w:rFonts w:ascii="Times New Roman" w:hAnsi="Times New Roman" w:cs="Times New Roman"/>
          <w:sz w:val="24"/>
          <w:szCs w:val="24"/>
        </w:rPr>
        <w:t xml:space="preserve"> (</w:t>
      </w:r>
      <w:r w:rsidR="008457D8" w:rsidRPr="0050499A">
        <w:rPr>
          <w:rFonts w:ascii="Times New Roman" w:hAnsi="Times New Roman" w:cs="Times New Roman"/>
          <w:sz w:val="24"/>
          <w:szCs w:val="24"/>
          <w:lang w:val="en-US"/>
        </w:rPr>
        <w:t>Schuur</w:t>
      </w:r>
      <w:r w:rsidR="008457D8" w:rsidRPr="0050499A">
        <w:rPr>
          <w:rFonts w:ascii="Times New Roman" w:hAnsi="Times New Roman" w:cs="Times New Roman"/>
          <w:sz w:val="24"/>
          <w:szCs w:val="24"/>
        </w:rPr>
        <w:t>,</w:t>
      </w:r>
      <w:r w:rsidR="00280650" w:rsidRPr="0050499A">
        <w:rPr>
          <w:rFonts w:ascii="Times New Roman" w:hAnsi="Times New Roman" w:cs="Times New Roman"/>
          <w:sz w:val="24"/>
          <w:szCs w:val="24"/>
        </w:rPr>
        <w:t xml:space="preserve"> </w:t>
      </w:r>
      <w:r w:rsidR="008457D8" w:rsidRPr="0050499A">
        <w:rPr>
          <w:rFonts w:ascii="Times New Roman" w:hAnsi="Times New Roman" w:cs="Times New Roman"/>
          <w:sz w:val="24"/>
          <w:szCs w:val="24"/>
        </w:rPr>
        <w:t xml:space="preserve">2008). В зависимости от физико-географических характеристик </w:t>
      </w:r>
      <w:r w:rsidRPr="0050499A">
        <w:rPr>
          <w:rFonts w:ascii="Times New Roman" w:hAnsi="Times New Roman" w:cs="Times New Roman"/>
          <w:sz w:val="24"/>
          <w:szCs w:val="24"/>
        </w:rPr>
        <w:t xml:space="preserve">каждый из </w:t>
      </w:r>
      <w:r w:rsidR="008457D8" w:rsidRPr="0050499A">
        <w:rPr>
          <w:rFonts w:ascii="Times New Roman" w:hAnsi="Times New Roman" w:cs="Times New Roman"/>
          <w:sz w:val="24"/>
          <w:szCs w:val="24"/>
        </w:rPr>
        <w:t xml:space="preserve">этих типов </w:t>
      </w:r>
      <w:r w:rsidRPr="0050499A">
        <w:rPr>
          <w:rFonts w:ascii="Times New Roman" w:hAnsi="Times New Roman" w:cs="Times New Roman"/>
          <w:sz w:val="24"/>
          <w:szCs w:val="24"/>
        </w:rPr>
        <w:t xml:space="preserve">доминирует в разных </w:t>
      </w:r>
      <w:r w:rsidR="008457D8" w:rsidRPr="0050499A">
        <w:rPr>
          <w:rFonts w:ascii="Times New Roman" w:hAnsi="Times New Roman" w:cs="Times New Roman"/>
          <w:sz w:val="24"/>
          <w:szCs w:val="24"/>
        </w:rPr>
        <w:t>регионах</w:t>
      </w:r>
      <w:r w:rsidRPr="0050499A">
        <w:rPr>
          <w:rFonts w:ascii="Times New Roman" w:hAnsi="Times New Roman" w:cs="Times New Roman"/>
          <w:sz w:val="24"/>
          <w:szCs w:val="24"/>
        </w:rPr>
        <w:t xml:space="preserve"> </w:t>
      </w:r>
      <w:r w:rsidR="008457D8" w:rsidRPr="0050499A">
        <w:rPr>
          <w:rFonts w:ascii="Times New Roman" w:hAnsi="Times New Roman" w:cs="Times New Roman"/>
          <w:sz w:val="24"/>
          <w:szCs w:val="24"/>
        </w:rPr>
        <w:t>С</w:t>
      </w:r>
      <w:r w:rsidRPr="0050499A">
        <w:rPr>
          <w:rFonts w:ascii="Times New Roman" w:hAnsi="Times New Roman" w:cs="Times New Roman"/>
          <w:sz w:val="24"/>
          <w:szCs w:val="24"/>
        </w:rPr>
        <w:t>еверно</w:t>
      </w:r>
      <w:r w:rsidR="008457D8" w:rsidRPr="0050499A">
        <w:rPr>
          <w:rFonts w:ascii="Times New Roman" w:hAnsi="Times New Roman" w:cs="Times New Roman"/>
          <w:sz w:val="24"/>
          <w:szCs w:val="24"/>
        </w:rPr>
        <w:t>го</w:t>
      </w:r>
      <w:r w:rsidRPr="0050499A">
        <w:rPr>
          <w:rFonts w:ascii="Times New Roman" w:hAnsi="Times New Roman" w:cs="Times New Roman"/>
          <w:sz w:val="24"/>
          <w:szCs w:val="24"/>
        </w:rPr>
        <w:t xml:space="preserve"> полушари</w:t>
      </w:r>
      <w:r w:rsidR="008457D8" w:rsidRPr="0050499A">
        <w:rPr>
          <w:rFonts w:ascii="Times New Roman" w:hAnsi="Times New Roman" w:cs="Times New Roman"/>
          <w:sz w:val="24"/>
          <w:szCs w:val="24"/>
        </w:rPr>
        <w:t>я.</w:t>
      </w:r>
      <w:r w:rsidRPr="0050499A">
        <w:rPr>
          <w:rFonts w:ascii="Times New Roman" w:hAnsi="Times New Roman" w:cs="Times New Roman"/>
          <w:sz w:val="24"/>
          <w:szCs w:val="24"/>
        </w:rPr>
        <w:t xml:space="preserve"> </w:t>
      </w:r>
      <w:r w:rsidR="008457D8" w:rsidRPr="0050499A">
        <w:rPr>
          <w:rFonts w:ascii="Times New Roman" w:hAnsi="Times New Roman" w:cs="Times New Roman"/>
          <w:sz w:val="24"/>
          <w:szCs w:val="24"/>
        </w:rPr>
        <w:t xml:space="preserve">Содержание органического почвенного углерода циркумполярной зоне распространения ММП в Северном полушарии </w:t>
      </w:r>
      <w:r w:rsidR="00711493" w:rsidRPr="0050499A">
        <w:rPr>
          <w:rFonts w:ascii="Times New Roman" w:hAnsi="Times New Roman" w:cs="Times New Roman"/>
          <w:sz w:val="24"/>
          <w:szCs w:val="24"/>
        </w:rPr>
        <w:t xml:space="preserve">по некоторым данным </w:t>
      </w:r>
      <w:r w:rsidR="008457D8" w:rsidRPr="0050499A">
        <w:rPr>
          <w:rFonts w:ascii="Times New Roman" w:hAnsi="Times New Roman" w:cs="Times New Roman"/>
          <w:sz w:val="24"/>
          <w:szCs w:val="24"/>
        </w:rPr>
        <w:t>составляет около 1672 петаграмм (1 Пг = 1 млрд тонн), 277 Пг приходится на торфяники (</w:t>
      </w:r>
      <w:r w:rsidR="008457D8" w:rsidRPr="0050499A">
        <w:rPr>
          <w:rFonts w:ascii="Times New Roman" w:hAnsi="Times New Roman" w:cs="Times New Roman"/>
          <w:sz w:val="24"/>
          <w:szCs w:val="24"/>
          <w:lang w:val="en-US"/>
        </w:rPr>
        <w:t>Schuur</w:t>
      </w:r>
      <w:r w:rsidR="008457D8" w:rsidRPr="0050499A">
        <w:rPr>
          <w:rFonts w:ascii="Times New Roman" w:hAnsi="Times New Roman" w:cs="Times New Roman"/>
          <w:sz w:val="24"/>
          <w:szCs w:val="24"/>
        </w:rPr>
        <w:t>,2008)</w:t>
      </w:r>
      <w:r w:rsidR="00711493" w:rsidRPr="0050499A">
        <w:rPr>
          <w:rFonts w:ascii="Times New Roman" w:hAnsi="Times New Roman" w:cs="Times New Roman"/>
          <w:sz w:val="24"/>
          <w:szCs w:val="24"/>
        </w:rPr>
        <w:t>, и по более современным данным 1140–1476 Пг, 472 ± 34 Пг которого находятся в поверхностном слое и 822 Пг (Siewert, 2016), не подвергаются сезонным оттаивания, находясь в постоянном состоянии заморозки.</w:t>
      </w:r>
    </w:p>
    <w:p w:rsidR="008457D8" w:rsidRPr="0050499A" w:rsidRDefault="00711493" w:rsidP="003B3B2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территории дельты р.</w:t>
      </w:r>
      <w:r w:rsidR="005D3E12" w:rsidRPr="0050499A">
        <w:rPr>
          <w:rFonts w:ascii="Times New Roman" w:hAnsi="Times New Roman" w:cs="Times New Roman"/>
          <w:sz w:val="24"/>
          <w:szCs w:val="24"/>
        </w:rPr>
        <w:t xml:space="preserve"> Лена проведен подсчет содержания углерода в пределах геоморфологических выделов (Siewert, 2016): ледового комплекса, надпойменных террас и реной затапливоемой долины.</w:t>
      </w:r>
      <w:r w:rsidRPr="0050499A">
        <w:rPr>
          <w:rFonts w:ascii="Times New Roman" w:hAnsi="Times New Roman" w:cs="Times New Roman"/>
          <w:sz w:val="24"/>
          <w:szCs w:val="24"/>
        </w:rPr>
        <w:t xml:space="preserve"> Ледяной комплекс имеет самые высокие запасы </w:t>
      </w:r>
      <w:r w:rsidR="005D3E12" w:rsidRPr="0050499A">
        <w:rPr>
          <w:rFonts w:ascii="Times New Roman" w:hAnsi="Times New Roman" w:cs="Times New Roman"/>
          <w:sz w:val="24"/>
          <w:szCs w:val="24"/>
        </w:rPr>
        <w:t>углерода</w:t>
      </w:r>
      <w:r w:rsidRPr="0050499A">
        <w:rPr>
          <w:rFonts w:ascii="Times New Roman" w:hAnsi="Times New Roman" w:cs="Times New Roman"/>
          <w:sz w:val="24"/>
          <w:szCs w:val="24"/>
        </w:rPr>
        <w:t xml:space="preserve"> в верхн</w:t>
      </w:r>
      <w:r w:rsidR="005D3E12" w:rsidRPr="0050499A">
        <w:rPr>
          <w:rFonts w:ascii="Times New Roman" w:hAnsi="Times New Roman" w:cs="Times New Roman"/>
          <w:sz w:val="24"/>
          <w:szCs w:val="24"/>
        </w:rPr>
        <w:t>ем</w:t>
      </w:r>
      <w:r w:rsidRPr="0050499A">
        <w:rPr>
          <w:rFonts w:ascii="Times New Roman" w:hAnsi="Times New Roman" w:cs="Times New Roman"/>
          <w:sz w:val="24"/>
          <w:szCs w:val="24"/>
        </w:rPr>
        <w:t xml:space="preserve"> 1 м грунта </w:t>
      </w:r>
      <w:r w:rsidR="005D3E12" w:rsidRPr="0050499A">
        <w:rPr>
          <w:rFonts w:ascii="Times New Roman" w:hAnsi="Times New Roman" w:cs="Times New Roman"/>
          <w:sz w:val="24"/>
          <w:szCs w:val="24"/>
        </w:rPr>
        <w:t>36,9 ± 11,1кгC м</w:t>
      </w:r>
      <w:r w:rsidRPr="0050499A">
        <w:rPr>
          <w:rFonts w:ascii="Times New Roman" w:hAnsi="Times New Roman" w:cs="Times New Roman"/>
          <w:sz w:val="24"/>
          <w:szCs w:val="24"/>
          <w:vertAlign w:val="superscript"/>
        </w:rPr>
        <w:t>-2</w:t>
      </w:r>
      <w:r w:rsidR="005D3E12" w:rsidRPr="0050499A">
        <w:rPr>
          <w:rFonts w:ascii="Times New Roman" w:hAnsi="Times New Roman" w:cs="Times New Roman"/>
          <w:sz w:val="24"/>
          <w:szCs w:val="24"/>
        </w:rPr>
        <w:t xml:space="preserve"> и залегает как ниже органогенного слоя, так и в большей степени</w:t>
      </w:r>
      <w:r w:rsidRPr="0050499A">
        <w:rPr>
          <w:rFonts w:ascii="Times New Roman" w:hAnsi="Times New Roman" w:cs="Times New Roman"/>
          <w:sz w:val="24"/>
          <w:szCs w:val="24"/>
        </w:rPr>
        <w:t xml:space="preserve"> в вечной мерзлоте </w:t>
      </w:r>
      <w:r w:rsidR="005D3E12" w:rsidRPr="0050499A">
        <w:rPr>
          <w:rFonts w:ascii="Times New Roman" w:hAnsi="Times New Roman" w:cs="Times New Roman"/>
          <w:sz w:val="24"/>
          <w:szCs w:val="24"/>
        </w:rPr>
        <w:t>(до 24,0 ± 11,3кг</w:t>
      </w:r>
      <w:r w:rsidRPr="0050499A">
        <w:rPr>
          <w:rFonts w:ascii="Times New Roman" w:hAnsi="Times New Roman" w:cs="Times New Roman"/>
          <w:sz w:val="24"/>
          <w:szCs w:val="24"/>
        </w:rPr>
        <w:t xml:space="preserve">C </w:t>
      </w:r>
      <w:r w:rsidR="005D3E12" w:rsidRPr="0050499A">
        <w:rPr>
          <w:rFonts w:ascii="Times New Roman" w:hAnsi="Times New Roman" w:cs="Times New Roman"/>
          <w:sz w:val="24"/>
          <w:szCs w:val="24"/>
        </w:rPr>
        <w:t>м</w:t>
      </w:r>
      <w:r w:rsidRPr="0050499A">
        <w:rPr>
          <w:rFonts w:ascii="Times New Roman" w:hAnsi="Times New Roman" w:cs="Times New Roman"/>
          <w:sz w:val="24"/>
          <w:szCs w:val="24"/>
          <w:vertAlign w:val="superscript"/>
        </w:rPr>
        <w:t>-2</w:t>
      </w:r>
      <w:r w:rsidR="005D3E12"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A644E0" w:rsidRPr="0050499A">
        <w:rPr>
          <w:rFonts w:ascii="Times New Roman" w:hAnsi="Times New Roman" w:cs="Times New Roman"/>
          <w:sz w:val="24"/>
          <w:szCs w:val="24"/>
        </w:rPr>
        <w:t>Участки г</w:t>
      </w:r>
      <w:r w:rsidRPr="0050499A">
        <w:rPr>
          <w:rFonts w:ascii="Times New Roman" w:hAnsi="Times New Roman" w:cs="Times New Roman"/>
          <w:sz w:val="24"/>
          <w:szCs w:val="24"/>
        </w:rPr>
        <w:t>олоцен</w:t>
      </w:r>
      <w:r w:rsidR="005D3E12" w:rsidRPr="0050499A">
        <w:rPr>
          <w:rFonts w:ascii="Times New Roman" w:hAnsi="Times New Roman" w:cs="Times New Roman"/>
          <w:sz w:val="24"/>
          <w:szCs w:val="24"/>
        </w:rPr>
        <w:t>ов</w:t>
      </w:r>
      <w:r w:rsidR="00A644E0" w:rsidRPr="0050499A">
        <w:rPr>
          <w:rFonts w:ascii="Times New Roman" w:hAnsi="Times New Roman" w:cs="Times New Roman"/>
          <w:sz w:val="24"/>
          <w:szCs w:val="24"/>
        </w:rPr>
        <w:t>ой</w:t>
      </w:r>
      <w:r w:rsidR="005D3E12" w:rsidRPr="0050499A">
        <w:rPr>
          <w:rFonts w:ascii="Times New Roman" w:hAnsi="Times New Roman" w:cs="Times New Roman"/>
          <w:sz w:val="24"/>
          <w:szCs w:val="24"/>
        </w:rPr>
        <w:t xml:space="preserve"> (первой надпойменной терассы) террас</w:t>
      </w:r>
      <w:r w:rsidR="00A644E0" w:rsidRPr="0050499A">
        <w:rPr>
          <w:rFonts w:ascii="Times New Roman" w:hAnsi="Times New Roman" w:cs="Times New Roman"/>
          <w:sz w:val="24"/>
          <w:szCs w:val="24"/>
        </w:rPr>
        <w:t>ы</w:t>
      </w:r>
      <w:r w:rsidR="005D3E12" w:rsidRPr="0050499A">
        <w:rPr>
          <w:rFonts w:ascii="Times New Roman" w:hAnsi="Times New Roman" w:cs="Times New Roman"/>
          <w:sz w:val="24"/>
          <w:szCs w:val="24"/>
        </w:rPr>
        <w:t xml:space="preserve"> име</w:t>
      </w:r>
      <w:r w:rsidR="00A644E0" w:rsidRPr="0050499A">
        <w:rPr>
          <w:rFonts w:ascii="Times New Roman" w:hAnsi="Times New Roman" w:cs="Times New Roman"/>
          <w:sz w:val="24"/>
          <w:szCs w:val="24"/>
        </w:rPr>
        <w:t>ю</w:t>
      </w:r>
      <w:r w:rsidR="005D3E12" w:rsidRPr="0050499A">
        <w:rPr>
          <w:rFonts w:ascii="Times New Roman" w:hAnsi="Times New Roman" w:cs="Times New Roman"/>
          <w:sz w:val="24"/>
          <w:szCs w:val="24"/>
        </w:rPr>
        <w:t>т второе место по содержанию Сорг</w:t>
      </w:r>
      <w:r w:rsidRPr="0050499A">
        <w:rPr>
          <w:rFonts w:ascii="Times New Roman" w:hAnsi="Times New Roman" w:cs="Times New Roman"/>
          <w:sz w:val="24"/>
          <w:szCs w:val="24"/>
        </w:rPr>
        <w:t xml:space="preserve"> </w:t>
      </w:r>
      <w:r w:rsidR="005D3E12" w:rsidRPr="0050499A">
        <w:rPr>
          <w:rFonts w:ascii="Times New Roman" w:hAnsi="Times New Roman" w:cs="Times New Roman"/>
          <w:sz w:val="24"/>
          <w:szCs w:val="24"/>
        </w:rPr>
        <w:t>- 23,7 ± 5,4 кг</w:t>
      </w:r>
      <w:r w:rsidRPr="0050499A">
        <w:rPr>
          <w:rFonts w:ascii="Times New Roman" w:hAnsi="Times New Roman" w:cs="Times New Roman"/>
          <w:sz w:val="24"/>
          <w:szCs w:val="24"/>
        </w:rPr>
        <w:t xml:space="preserve">C </w:t>
      </w:r>
      <w:r w:rsidR="005D3E12" w:rsidRPr="0050499A">
        <w:rPr>
          <w:rFonts w:ascii="Times New Roman" w:hAnsi="Times New Roman" w:cs="Times New Roman"/>
          <w:sz w:val="24"/>
          <w:szCs w:val="24"/>
        </w:rPr>
        <w:t>м</w:t>
      </w:r>
      <w:r w:rsidR="005D3E12" w:rsidRPr="0050499A">
        <w:rPr>
          <w:rFonts w:ascii="Times New Roman" w:hAnsi="Times New Roman" w:cs="Times New Roman"/>
          <w:sz w:val="24"/>
          <w:szCs w:val="24"/>
          <w:vertAlign w:val="superscript"/>
        </w:rPr>
        <w:t>-2</w:t>
      </w:r>
      <w:r w:rsidRPr="0050499A">
        <w:rPr>
          <w:rFonts w:ascii="Times New Roman" w:hAnsi="Times New Roman" w:cs="Times New Roman"/>
          <w:sz w:val="24"/>
          <w:szCs w:val="24"/>
        </w:rPr>
        <w:t xml:space="preserve">, большая часть которого хранится в вечной мерзлоте. </w:t>
      </w:r>
      <w:r w:rsidR="005D3E12" w:rsidRPr="0050499A">
        <w:rPr>
          <w:rFonts w:ascii="Times New Roman" w:hAnsi="Times New Roman" w:cs="Times New Roman"/>
          <w:sz w:val="24"/>
          <w:szCs w:val="24"/>
        </w:rPr>
        <w:t>Территории речной поймы</w:t>
      </w:r>
      <w:r w:rsidRPr="0050499A">
        <w:rPr>
          <w:rFonts w:ascii="Times New Roman" w:hAnsi="Times New Roman" w:cs="Times New Roman"/>
          <w:sz w:val="24"/>
          <w:szCs w:val="24"/>
        </w:rPr>
        <w:t xml:space="preserve"> име</w:t>
      </w:r>
      <w:r w:rsidR="005D3E12" w:rsidRPr="0050499A">
        <w:rPr>
          <w:rFonts w:ascii="Times New Roman" w:hAnsi="Times New Roman" w:cs="Times New Roman"/>
          <w:sz w:val="24"/>
          <w:szCs w:val="24"/>
        </w:rPr>
        <w:t>ю</w:t>
      </w:r>
      <w:r w:rsidRPr="0050499A">
        <w:rPr>
          <w:rFonts w:ascii="Times New Roman" w:hAnsi="Times New Roman" w:cs="Times New Roman"/>
          <w:sz w:val="24"/>
          <w:szCs w:val="24"/>
        </w:rPr>
        <w:t xml:space="preserve">т </w:t>
      </w:r>
      <w:r w:rsidRPr="0050499A">
        <w:rPr>
          <w:rFonts w:ascii="Times New Roman" w:hAnsi="Times New Roman" w:cs="Times New Roman"/>
          <w:sz w:val="24"/>
          <w:szCs w:val="24"/>
        </w:rPr>
        <w:lastRenderedPageBreak/>
        <w:t xml:space="preserve">аналогичные количества </w:t>
      </w:r>
      <w:r w:rsidR="005D3E12" w:rsidRPr="0050499A">
        <w:rPr>
          <w:rFonts w:ascii="Times New Roman" w:hAnsi="Times New Roman" w:cs="Times New Roman"/>
          <w:sz w:val="24"/>
          <w:szCs w:val="24"/>
        </w:rPr>
        <w:t>Сорг</w:t>
      </w:r>
      <w:r w:rsidRPr="0050499A">
        <w:rPr>
          <w:rFonts w:ascii="Times New Roman" w:hAnsi="Times New Roman" w:cs="Times New Roman"/>
          <w:sz w:val="24"/>
          <w:szCs w:val="24"/>
        </w:rPr>
        <w:t xml:space="preserve"> в </w:t>
      </w:r>
      <w:r w:rsidR="005D3E12" w:rsidRPr="0050499A">
        <w:rPr>
          <w:rFonts w:ascii="Times New Roman" w:hAnsi="Times New Roman" w:cs="Times New Roman"/>
          <w:sz w:val="24"/>
          <w:szCs w:val="24"/>
        </w:rPr>
        <w:t xml:space="preserve">слое </w:t>
      </w:r>
      <w:r w:rsidRPr="0050499A">
        <w:rPr>
          <w:rFonts w:ascii="Times New Roman" w:hAnsi="Times New Roman" w:cs="Times New Roman"/>
          <w:sz w:val="24"/>
          <w:szCs w:val="24"/>
        </w:rPr>
        <w:t xml:space="preserve">0-30 см, </w:t>
      </w:r>
      <w:r w:rsidR="005D3E12" w:rsidRPr="0050499A">
        <w:rPr>
          <w:rFonts w:ascii="Times New Roman" w:hAnsi="Times New Roman" w:cs="Times New Roman"/>
          <w:sz w:val="24"/>
          <w:szCs w:val="24"/>
        </w:rPr>
        <w:t>но меньше углерода отмечается в составе вечной мерзлоты.</w:t>
      </w:r>
      <w:r w:rsidRPr="0050499A">
        <w:rPr>
          <w:rFonts w:ascii="Times New Roman" w:hAnsi="Times New Roman" w:cs="Times New Roman"/>
          <w:sz w:val="24"/>
          <w:szCs w:val="24"/>
        </w:rPr>
        <w:t xml:space="preserve"> Аллювиальные </w:t>
      </w:r>
      <w:r w:rsidR="005D3E12" w:rsidRPr="0050499A">
        <w:rPr>
          <w:rFonts w:ascii="Times New Roman" w:hAnsi="Times New Roman" w:cs="Times New Roman"/>
          <w:sz w:val="24"/>
          <w:szCs w:val="24"/>
        </w:rPr>
        <w:t>отложения</w:t>
      </w:r>
      <w:r w:rsidRPr="0050499A">
        <w:rPr>
          <w:rFonts w:ascii="Times New Roman" w:hAnsi="Times New Roman" w:cs="Times New Roman"/>
          <w:sz w:val="24"/>
          <w:szCs w:val="24"/>
        </w:rPr>
        <w:t xml:space="preserve"> имеют очень низкое содержание </w:t>
      </w:r>
      <w:r w:rsidR="005D3E12" w:rsidRPr="0050499A">
        <w:rPr>
          <w:rFonts w:ascii="Times New Roman" w:hAnsi="Times New Roman" w:cs="Times New Roman"/>
          <w:sz w:val="24"/>
          <w:szCs w:val="24"/>
        </w:rPr>
        <w:t>Сорг</w:t>
      </w:r>
      <w:r w:rsidRPr="0050499A">
        <w:rPr>
          <w:rFonts w:ascii="Times New Roman" w:hAnsi="Times New Roman" w:cs="Times New Roman"/>
          <w:sz w:val="24"/>
          <w:szCs w:val="24"/>
        </w:rPr>
        <w:t xml:space="preserve">, </w:t>
      </w:r>
      <w:r w:rsidR="008B03BB" w:rsidRPr="0050499A">
        <w:rPr>
          <w:rFonts w:ascii="Times New Roman" w:hAnsi="Times New Roman" w:cs="Times New Roman"/>
          <w:sz w:val="24"/>
          <w:szCs w:val="24"/>
        </w:rPr>
        <w:t>здесь он</w:t>
      </w:r>
      <w:r w:rsidR="005D3E12" w:rsidRPr="0050499A">
        <w:rPr>
          <w:rFonts w:ascii="Times New Roman" w:hAnsi="Times New Roman" w:cs="Times New Roman"/>
          <w:sz w:val="24"/>
          <w:szCs w:val="24"/>
        </w:rPr>
        <w:t xml:space="preserve"> </w:t>
      </w:r>
      <w:r w:rsidR="008B03BB" w:rsidRPr="0050499A">
        <w:rPr>
          <w:rFonts w:ascii="Times New Roman" w:hAnsi="Times New Roman" w:cs="Times New Roman"/>
          <w:sz w:val="24"/>
          <w:szCs w:val="24"/>
        </w:rPr>
        <w:t>равномерно распределяется</w:t>
      </w:r>
      <w:r w:rsidRPr="0050499A">
        <w:rPr>
          <w:rFonts w:ascii="Times New Roman" w:hAnsi="Times New Roman" w:cs="Times New Roman"/>
          <w:sz w:val="24"/>
          <w:szCs w:val="24"/>
        </w:rPr>
        <w:t xml:space="preserve"> по всему профилю</w:t>
      </w:r>
      <w:r w:rsidR="008B03BB" w:rsidRPr="0050499A">
        <w:rPr>
          <w:rFonts w:ascii="Times New Roman" w:hAnsi="Times New Roman" w:cs="Times New Roman"/>
          <w:sz w:val="24"/>
          <w:szCs w:val="24"/>
        </w:rPr>
        <w:t xml:space="preserve"> (Siewert, 2016)</w:t>
      </w:r>
      <w:r w:rsidRPr="0050499A">
        <w:rPr>
          <w:rFonts w:ascii="Times New Roman" w:hAnsi="Times New Roman" w:cs="Times New Roman"/>
          <w:sz w:val="24"/>
          <w:szCs w:val="24"/>
        </w:rPr>
        <w:t xml:space="preserve">. </w:t>
      </w:r>
    </w:p>
    <w:p w:rsidR="00A644E0" w:rsidRPr="0050499A" w:rsidRDefault="00A644E0" w:rsidP="003B3B2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Также почвы являются источником и стоком метана, засчет ее микробиологической активности. Для тундровой зоны в дельте р. Лена эмиссия метана составляет от 11, 7 до 50,4 мгCH4м</w:t>
      </w:r>
      <w:r w:rsidRPr="0050499A">
        <w:rPr>
          <w:rFonts w:ascii="Times New Roman" w:hAnsi="Times New Roman" w:cs="Times New Roman"/>
          <w:sz w:val="24"/>
          <w:szCs w:val="24"/>
          <w:vertAlign w:val="superscript"/>
        </w:rPr>
        <w:t>-2</w:t>
      </w:r>
      <w:r w:rsidRPr="0050499A">
        <w:rPr>
          <w:rFonts w:ascii="Times New Roman" w:hAnsi="Times New Roman" w:cs="Times New Roman"/>
          <w:sz w:val="24"/>
          <w:szCs w:val="24"/>
        </w:rPr>
        <w:t>сут</w:t>
      </w:r>
      <w:r w:rsidRPr="0050499A">
        <w:rPr>
          <w:rFonts w:ascii="Times New Roman" w:hAnsi="Times New Roman" w:cs="Times New Roman"/>
          <w:sz w:val="24"/>
          <w:szCs w:val="24"/>
          <w:vertAlign w:val="superscript"/>
        </w:rPr>
        <w:t>-1</w:t>
      </w:r>
      <w:r w:rsidRPr="0050499A">
        <w:rPr>
          <w:rFonts w:ascii="Times New Roman" w:hAnsi="Times New Roman" w:cs="Times New Roman"/>
          <w:sz w:val="24"/>
          <w:szCs w:val="24"/>
        </w:rPr>
        <w:t xml:space="preserve">. Отмечается, что количество выделяемого метана зависит о положения в ландшафте, водного режима, максимум эмиссии наблюдается в центральных понижениях морозобойных полигонов (Евграфова, 2010). </w:t>
      </w:r>
      <w:r w:rsidR="00280650" w:rsidRPr="0050499A">
        <w:rPr>
          <w:rFonts w:ascii="Times New Roman" w:hAnsi="Times New Roman" w:cs="Times New Roman"/>
          <w:sz w:val="24"/>
          <w:szCs w:val="24"/>
        </w:rPr>
        <w:t xml:space="preserve">Высокая степень обводненности участков в тундре может вызвать увеличение эмиссии метана в системе почва-атмосфера (Евграфова, 2010) </w:t>
      </w:r>
    </w:p>
    <w:p w:rsidR="00CA3F7D" w:rsidRPr="0050499A" w:rsidRDefault="009D7A15" w:rsidP="004E7843">
      <w:pPr>
        <w:pStyle w:val="1"/>
        <w:spacing w:line="360" w:lineRule="auto"/>
        <w:jc w:val="both"/>
        <w:rPr>
          <w:rFonts w:ascii="Times New Roman" w:hAnsi="Times New Roman" w:cs="Times New Roman"/>
          <w:sz w:val="24"/>
          <w:szCs w:val="24"/>
        </w:rPr>
      </w:pPr>
      <w:bookmarkStart w:id="4" w:name="_Toc515141113"/>
      <w:r w:rsidRPr="0050499A">
        <w:rPr>
          <w:rFonts w:ascii="Times New Roman" w:hAnsi="Times New Roman" w:cs="Times New Roman"/>
          <w:sz w:val="24"/>
          <w:szCs w:val="24"/>
        </w:rPr>
        <w:t xml:space="preserve">1.2 </w:t>
      </w:r>
      <w:r w:rsidR="00CA3F7D" w:rsidRPr="0050499A">
        <w:rPr>
          <w:rFonts w:ascii="Times New Roman" w:hAnsi="Times New Roman" w:cs="Times New Roman"/>
          <w:sz w:val="24"/>
          <w:szCs w:val="24"/>
        </w:rPr>
        <w:t xml:space="preserve">Особенности почвообразования </w:t>
      </w:r>
      <w:r w:rsidR="00C7561C" w:rsidRPr="0050499A">
        <w:rPr>
          <w:rFonts w:ascii="Times New Roman" w:hAnsi="Times New Roman" w:cs="Times New Roman"/>
          <w:sz w:val="24"/>
          <w:szCs w:val="24"/>
        </w:rPr>
        <w:t>в</w:t>
      </w:r>
      <w:r w:rsidR="00333725" w:rsidRPr="0050499A">
        <w:rPr>
          <w:rFonts w:ascii="Times New Roman" w:hAnsi="Times New Roman" w:cs="Times New Roman"/>
          <w:sz w:val="24"/>
          <w:szCs w:val="24"/>
        </w:rPr>
        <w:t xml:space="preserve"> условиях криолитозоны</w:t>
      </w:r>
      <w:bookmarkEnd w:id="4"/>
    </w:p>
    <w:p w:rsidR="0050499A" w:rsidRPr="0050499A" w:rsidRDefault="0050499A" w:rsidP="0050499A">
      <w:pPr>
        <w:rPr>
          <w:rFonts w:ascii="Times New Roman" w:hAnsi="Times New Roman" w:cs="Times New Roman"/>
          <w:sz w:val="24"/>
          <w:szCs w:val="24"/>
        </w:rPr>
      </w:pPr>
    </w:p>
    <w:p w:rsidR="00C7561C" w:rsidRPr="0050499A" w:rsidRDefault="00BB45D6" w:rsidP="0039332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обширных территориях, расположенных в высоких широтах северной Европы, Гренландии, Канады, Аляски и России в течение четвертичного периода сформировались почвы, разнообразие которых в основном связано с действием криогенных процессов в пределах педосферы</w:t>
      </w:r>
      <w:r w:rsidR="0010476C" w:rsidRPr="0050499A">
        <w:rPr>
          <w:rFonts w:ascii="Times New Roman" w:hAnsi="Times New Roman" w:cs="Times New Roman"/>
          <w:sz w:val="24"/>
          <w:szCs w:val="24"/>
        </w:rPr>
        <w:t xml:space="preserve"> (Schaeffer, 2013</w:t>
      </w:r>
      <w:r w:rsidR="0073571A"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393323" w:rsidRPr="0050499A">
        <w:rPr>
          <w:rFonts w:ascii="Times New Roman" w:hAnsi="Times New Roman" w:cs="Times New Roman"/>
          <w:sz w:val="24"/>
          <w:szCs w:val="24"/>
        </w:rPr>
        <w:t xml:space="preserve">На территориях </w:t>
      </w:r>
      <w:r w:rsidR="003B3B2B" w:rsidRPr="0050499A">
        <w:rPr>
          <w:rFonts w:ascii="Times New Roman" w:hAnsi="Times New Roman" w:cs="Times New Roman"/>
          <w:sz w:val="24"/>
          <w:szCs w:val="24"/>
        </w:rPr>
        <w:t>А</w:t>
      </w:r>
      <w:r w:rsidR="00393323" w:rsidRPr="0050499A">
        <w:rPr>
          <w:rFonts w:ascii="Times New Roman" w:hAnsi="Times New Roman" w:cs="Times New Roman"/>
          <w:sz w:val="24"/>
          <w:szCs w:val="24"/>
        </w:rPr>
        <w:t xml:space="preserve">рктики и </w:t>
      </w:r>
      <w:r w:rsidR="003B3B2B" w:rsidRPr="0050499A">
        <w:rPr>
          <w:rFonts w:ascii="Times New Roman" w:hAnsi="Times New Roman" w:cs="Times New Roman"/>
          <w:sz w:val="24"/>
          <w:szCs w:val="24"/>
        </w:rPr>
        <w:t>С</w:t>
      </w:r>
      <w:r w:rsidR="00393323" w:rsidRPr="0050499A">
        <w:rPr>
          <w:rFonts w:ascii="Times New Roman" w:hAnsi="Times New Roman" w:cs="Times New Roman"/>
          <w:sz w:val="24"/>
          <w:szCs w:val="24"/>
        </w:rPr>
        <w:t xml:space="preserve">убарктики на формирование, как почв, так и органического вещества влияют криогенные процессы, такие как трещинообразование, </w:t>
      </w:r>
      <w:r w:rsidR="00077BC6" w:rsidRPr="0050499A">
        <w:rPr>
          <w:rFonts w:ascii="Times New Roman" w:hAnsi="Times New Roman" w:cs="Times New Roman"/>
          <w:sz w:val="24"/>
          <w:szCs w:val="24"/>
        </w:rPr>
        <w:t>образование наледей</w:t>
      </w:r>
      <w:r w:rsidR="00393323" w:rsidRPr="0050499A">
        <w:rPr>
          <w:rFonts w:ascii="Times New Roman" w:hAnsi="Times New Roman" w:cs="Times New Roman"/>
          <w:sz w:val="24"/>
          <w:szCs w:val="24"/>
        </w:rPr>
        <w:t>, п</w:t>
      </w:r>
      <w:r w:rsidR="00077BC6" w:rsidRPr="0050499A">
        <w:rPr>
          <w:rFonts w:ascii="Times New Roman" w:hAnsi="Times New Roman" w:cs="Times New Roman"/>
          <w:sz w:val="24"/>
          <w:szCs w:val="24"/>
        </w:rPr>
        <w:t>учение грунтов, криогенная солифлюкция, термокарст и</w:t>
      </w:r>
      <w:r w:rsidR="007E3369" w:rsidRPr="0050499A">
        <w:rPr>
          <w:rFonts w:ascii="Times New Roman" w:hAnsi="Times New Roman" w:cs="Times New Roman"/>
          <w:sz w:val="24"/>
          <w:szCs w:val="24"/>
        </w:rPr>
        <w:t xml:space="preserve"> </w:t>
      </w:r>
      <w:r w:rsidR="00450FF5" w:rsidRPr="0050499A">
        <w:rPr>
          <w:rFonts w:ascii="Times New Roman" w:hAnsi="Times New Roman" w:cs="Times New Roman"/>
          <w:sz w:val="24"/>
          <w:szCs w:val="24"/>
        </w:rPr>
        <w:t>пр.</w:t>
      </w:r>
      <w:r w:rsidR="00393323" w:rsidRPr="0050499A">
        <w:rPr>
          <w:rFonts w:ascii="Times New Roman" w:hAnsi="Times New Roman" w:cs="Times New Roman"/>
          <w:sz w:val="24"/>
          <w:szCs w:val="24"/>
        </w:rPr>
        <w:t xml:space="preserve"> (Прилуцкая, 2015</w:t>
      </w:r>
      <w:r w:rsidR="00077BC6" w:rsidRPr="0050499A">
        <w:rPr>
          <w:rFonts w:ascii="Times New Roman" w:hAnsi="Times New Roman" w:cs="Times New Roman"/>
          <w:sz w:val="24"/>
          <w:szCs w:val="24"/>
        </w:rPr>
        <w:t>; Геворкян, 2013</w:t>
      </w:r>
      <w:r w:rsidR="00393323" w:rsidRPr="0050499A">
        <w:rPr>
          <w:rFonts w:ascii="Times New Roman" w:hAnsi="Times New Roman" w:cs="Times New Roman"/>
          <w:sz w:val="24"/>
          <w:szCs w:val="24"/>
        </w:rPr>
        <w:t>).</w:t>
      </w:r>
      <w:r w:rsidR="00E752ED" w:rsidRPr="0050499A">
        <w:rPr>
          <w:rFonts w:ascii="Times New Roman" w:hAnsi="Times New Roman" w:cs="Times New Roman"/>
          <w:sz w:val="24"/>
          <w:szCs w:val="24"/>
        </w:rPr>
        <w:t xml:space="preserve"> </w:t>
      </w:r>
    </w:p>
    <w:p w:rsidR="00780DD9" w:rsidRPr="0050499A" w:rsidRDefault="00780DD9"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мерзлотных почвах, занимающих около 65% территории России, биогеохимические процессы протекают в пределах верхней ежегодно оттаивающей толщи почвы, которая в некоторых случаях составляет не более 20 см (глубина оттаивания зависит от положения почвы в рельефе, типа растительности, характера напочвенного покрова, а также от мощности органогенных горизонтов) (Щепащенко, 2013).</w:t>
      </w:r>
    </w:p>
    <w:p w:rsidR="00780DD9" w:rsidRPr="0050499A" w:rsidRDefault="00780DD9"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Основными общими чертами факторов почвообразования, характерными для территорий с холодными гумидными условиями, являются: 1) сочетание недостатка тепла и избыточным атмосферным увлажнением; 2) длительный холодный период с температурой воздуха ниже 0°С и повсеместное развитие процессов промерзания – оттаивания почвы; 3) в растительных ценозах преобладают олиготрофные кустарниково-кустарничковые и лишайниково-моховые сообщества с широким экологическим диапазоном, поверхностным распределением корневой биомассы; 4) небольшая величина ежегодного прироста и опада, емкости и интенсивности биологического круговорота веществ, большинство процессов протекают в верхних горизонтах минеральной толщи (Таргульян, 1971). Для участков </w:t>
      </w:r>
      <w:r w:rsidRPr="0050499A">
        <w:rPr>
          <w:rFonts w:ascii="Times New Roman" w:hAnsi="Times New Roman" w:cs="Times New Roman"/>
          <w:sz w:val="24"/>
          <w:szCs w:val="24"/>
        </w:rPr>
        <w:lastRenderedPageBreak/>
        <w:t>водоразделов основными различиями, предопределяющими вариации почвообразующих факторов, являются: 1) различия в составе, в том числе механическом, почвообразующих пород, что предопределяет специфику внутреннего дренажа почвенной толщи; 2) различия в расчлененности и дренированности водоразделов; 3) различия в особенностях процессов промерзания (выхолажвание-протаивание толщи; характер присутствующих в профилях мерзлотных горизонтов); 4)различия в количестве солнечной энергии, задействованной в почвообразовании и режиме атмосферных осадков; 5) различия в количественных показателях синтезируемой и отмирающей биомассы, количестве органического вещества, поступающего в почву (Таргульян, 1971).</w:t>
      </w:r>
    </w:p>
    <w:p w:rsidR="00780DD9" w:rsidRPr="0050499A" w:rsidRDefault="00780DD9" w:rsidP="00780DD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Необходимо отметить основные почвенные процессы, распространенные в почвах Арктики и Субарктики:</w:t>
      </w:r>
    </w:p>
    <w:p w:rsidR="00780DD9" w:rsidRPr="0050499A" w:rsidRDefault="00780DD9" w:rsidP="00780DD9">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оглеение: степень оглеения и доля оглееных почв в почвенном покрове уменьшаются при продвижении к более высоким широтам, что может быть объяснено преобладанием щебнистых пород в более северных широтах; в большей степени этот процесс развивается на глинистых кислых бескарбонатных пород;</w:t>
      </w:r>
    </w:p>
    <w:p w:rsidR="00780DD9" w:rsidRPr="0050499A" w:rsidRDefault="00780DD9" w:rsidP="00780DD9">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торфонакопление: встречается практически повсеместно; в высоких широтах; мощность торфяного горизонта на почвах болот обычно варьируется от 5 до 20 см, более мощные органогенные почвы встречаются с торфяным горизонтом до 1 м описаны на Шпицбергене,о. Принца Патрика, в восточной и западной частях Северного Таймыра (Горячкин, 2010). В высоких широтах, компенсируя неблагоприятные для аккумуляции торфа климатические условия, активизировать процесс торфонакопления способен латеральный источников минерального питания;</w:t>
      </w:r>
    </w:p>
    <w:p w:rsidR="00780DD9" w:rsidRPr="0050499A" w:rsidRDefault="00780DD9" w:rsidP="00780DD9">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оподзоливание и </w:t>
      </w:r>
      <w:r w:rsidRPr="0050499A">
        <w:rPr>
          <w:rFonts w:ascii="Times New Roman" w:hAnsi="Times New Roman" w:cs="Times New Roman"/>
          <w:sz w:val="24"/>
          <w:szCs w:val="24"/>
          <w:lang w:val="en-US"/>
        </w:rPr>
        <w:t>Al</w:t>
      </w:r>
      <w:r w:rsidRPr="0050499A">
        <w:rPr>
          <w:rFonts w:ascii="Times New Roman" w:hAnsi="Times New Roman" w:cs="Times New Roman"/>
          <w:sz w:val="24"/>
          <w:szCs w:val="24"/>
        </w:rPr>
        <w:t>-</w:t>
      </w:r>
      <w:r w:rsidRPr="0050499A">
        <w:rPr>
          <w:rFonts w:ascii="Times New Roman" w:hAnsi="Times New Roman" w:cs="Times New Roman"/>
          <w:sz w:val="24"/>
          <w:szCs w:val="24"/>
          <w:lang w:val="en-US"/>
        </w:rPr>
        <w:t>Fe</w:t>
      </w:r>
      <w:r w:rsidRPr="0050499A">
        <w:rPr>
          <w:rFonts w:ascii="Times New Roman" w:hAnsi="Times New Roman" w:cs="Times New Roman"/>
          <w:sz w:val="24"/>
          <w:szCs w:val="24"/>
        </w:rPr>
        <w:t>-гумусовая миграция: арктические и субарктические растительные сообщества в меньшей степени, чем сообщества более южных широт, продуцируют кислоты, однако этого достаточно для смывания железистых пленок с кварцевых частиц; присутствует также механизмы возникновения переувлажнения у границы с ММП и элювиально-глеевого обезжелезнения;</w:t>
      </w:r>
    </w:p>
    <w:p w:rsidR="00780DD9" w:rsidRPr="0050499A" w:rsidRDefault="00780DD9" w:rsidP="00780DD9">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мулль-модеровая аккумуляция: процесс широко предсавлен в гумидном секторе Арктики: на островах Шпицберген, Колгуев, в южной типичной тундре Европейского и Западно-Сибирского секторов Арктики; </w:t>
      </w:r>
    </w:p>
    <w:p w:rsidR="00780DD9" w:rsidRPr="0050499A" w:rsidRDefault="00780DD9" w:rsidP="00780DD9">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окарбоначивание-выщелачивание, засоление-рассоление: источниками солей могут являться морские отложения террас, эоловый привнос в результате </w:t>
      </w:r>
      <w:r w:rsidRPr="0050499A">
        <w:rPr>
          <w:rFonts w:ascii="Times New Roman" w:hAnsi="Times New Roman" w:cs="Times New Roman"/>
          <w:sz w:val="24"/>
          <w:szCs w:val="24"/>
        </w:rPr>
        <w:lastRenderedPageBreak/>
        <w:t>импульверизации, источниками карбонатов являются выходы известниковых пород, которые подвергаются денудации в условиях мерзлоты;</w:t>
      </w:r>
    </w:p>
    <w:p w:rsidR="00780DD9" w:rsidRPr="0050499A" w:rsidRDefault="00780DD9" w:rsidP="00780DD9">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глинистая дифференциация: отмечается исключительно в почвенном покрове южных участков европейской территории России;</w:t>
      </w:r>
    </w:p>
    <w:p w:rsidR="00780DD9" w:rsidRPr="0050499A" w:rsidRDefault="00780DD9" w:rsidP="00393323">
      <w:pPr>
        <w:pStyle w:val="a4"/>
        <w:numPr>
          <w:ilvl w:val="0"/>
          <w:numId w:val="14"/>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образование «пустынных мостовых»: встречается на участках, где присутствуют большое количество каменистого материала в субстрате, который при вымораживании переносится к поверхности, или наличие лишенных растительного покрова участков в условиях ветровой эрозии и выдувания материала (Горячкин, 2010).</w:t>
      </w:r>
    </w:p>
    <w:p w:rsidR="007E5E1E" w:rsidRPr="0050499A" w:rsidRDefault="007E5E1E" w:rsidP="0039332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находящиеся в зоне криолитозоны, являются своеобразными накопителями углерода. Низкие средние температуры и </w:t>
      </w:r>
      <w:r w:rsidR="000670A2" w:rsidRPr="0050499A">
        <w:rPr>
          <w:rFonts w:ascii="Times New Roman" w:hAnsi="Times New Roman" w:cs="Times New Roman"/>
          <w:sz w:val="24"/>
          <w:szCs w:val="24"/>
        </w:rPr>
        <w:t xml:space="preserve">короткий вегетационный период </w:t>
      </w:r>
      <w:r w:rsidRPr="0050499A">
        <w:rPr>
          <w:rFonts w:ascii="Times New Roman" w:hAnsi="Times New Roman" w:cs="Times New Roman"/>
          <w:sz w:val="24"/>
          <w:szCs w:val="24"/>
        </w:rPr>
        <w:t>в районах вечной мерзлоты привели к значительному накоплению органического вещества в четвертичном периоде. Биомасса, образовавшаяся в течение короткого вегетационного периода, первоначально накапливается в верхнем активном слое почвы, таким образом происходит ежегодное накопление органического вещества, в процессе которого также участвует аллювиальная седиментация органических остатков (Zubrzycki,</w:t>
      </w:r>
      <w:r w:rsidR="00945536" w:rsidRPr="0050499A">
        <w:rPr>
          <w:rFonts w:ascii="Times New Roman" w:hAnsi="Times New Roman" w:cs="Times New Roman"/>
          <w:sz w:val="24"/>
          <w:szCs w:val="24"/>
        </w:rPr>
        <w:t xml:space="preserve"> </w:t>
      </w:r>
      <w:r w:rsidRPr="0050499A">
        <w:rPr>
          <w:rFonts w:ascii="Times New Roman" w:hAnsi="Times New Roman" w:cs="Times New Roman"/>
          <w:sz w:val="24"/>
          <w:szCs w:val="24"/>
        </w:rPr>
        <w:t>2014). Криотурбация также приводит к включению органического вещества в более глубокие почвенные горизонты. Другим процессом является перемещение органического вещества в растворенном состоянии и его аккумуляция на границе с многолетнемерзлыми породами (Zubrzycki,2014). При криотурбации мелкие фрагменты органического материала, отделяясь от нижних частей поверхностных горизонтов под воздействием внедрения льда, перемещаются внутри профиля, перемешиваясь с минеральной толщей нижележащих горизонтов. Следствием такого перемещения органических масс по профилю становится его уплотнение, гомогенизация и деструкция входящих в состав растительных остатков (Лупачев, 2016). При наличии склонов с достаточным углом наклона для возникновения солифлюкции, органогенные горизонты зачастую оказываются запечатанными под материалом, попавшим сюда в результате солифлюкционного сноса. Такие горизонты сохраняют свое латеральную структуру, остаются связующие процессы с нижележащими слоями, однако в отличии от криотурбированных толщ, погребенные органогенные горизонты характеризуются высокой пористостью, отсутствием чрезмерного переуплотнения, растительные остатки в том числе подземные вегетативные органы растений разрушаются в значительно меньшей степени (Лупачев, 2016).</w:t>
      </w:r>
    </w:p>
    <w:p w:rsidR="00833D8D" w:rsidRPr="0050499A" w:rsidRDefault="008A59DD" w:rsidP="0039332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Общей особенностью почвенного покрова Арктики является его комплексность, связанная с проявлением мерзлотный процессов </w:t>
      </w:r>
      <w:r w:rsidR="006059CA" w:rsidRPr="0050499A">
        <w:rPr>
          <w:rFonts w:ascii="Times New Roman" w:hAnsi="Times New Roman" w:cs="Times New Roman"/>
          <w:sz w:val="24"/>
          <w:szCs w:val="24"/>
        </w:rPr>
        <w:t>в различных биоклиматических и геолого-</w:t>
      </w:r>
      <w:r w:rsidR="006059CA" w:rsidRPr="0050499A">
        <w:rPr>
          <w:rFonts w:ascii="Times New Roman" w:hAnsi="Times New Roman" w:cs="Times New Roman"/>
          <w:sz w:val="24"/>
          <w:szCs w:val="24"/>
        </w:rPr>
        <w:lastRenderedPageBreak/>
        <w:t>геоморфологических условиях</w:t>
      </w:r>
      <w:r w:rsidR="00833D8D" w:rsidRPr="0050499A">
        <w:rPr>
          <w:rFonts w:ascii="Times New Roman" w:hAnsi="Times New Roman" w:cs="Times New Roman"/>
          <w:sz w:val="24"/>
          <w:szCs w:val="24"/>
        </w:rPr>
        <w:t xml:space="preserve"> (Атлас Арктики, 1985)</w:t>
      </w:r>
      <w:r w:rsidR="006059CA" w:rsidRPr="0050499A">
        <w:rPr>
          <w:rFonts w:ascii="Times New Roman" w:hAnsi="Times New Roman" w:cs="Times New Roman"/>
          <w:sz w:val="24"/>
          <w:szCs w:val="24"/>
        </w:rPr>
        <w:t>.</w:t>
      </w:r>
      <w:r w:rsidR="00833D8D" w:rsidRPr="0050499A">
        <w:rPr>
          <w:rFonts w:ascii="Times New Roman" w:hAnsi="Times New Roman" w:cs="Times New Roman"/>
          <w:sz w:val="24"/>
          <w:szCs w:val="24"/>
        </w:rPr>
        <w:t xml:space="preserve"> Их результаты и действие выражены в виде специфического криогенного микрорельефа, криотурбаций и тиксотропии в почвенных горизонтах, надмерзлотной верховодки и оглеения, криогенного ожелезнения и специфического оструктуривания минеральной массы, образования ледяных шлиров и различных криогенных текстур (</w:t>
      </w:r>
      <w:r w:rsidR="00945536" w:rsidRPr="0050499A">
        <w:rPr>
          <w:rFonts w:ascii="Times New Roman" w:hAnsi="Times New Roman" w:cs="Times New Roman"/>
          <w:sz w:val="24"/>
          <w:szCs w:val="24"/>
        </w:rPr>
        <w:t xml:space="preserve">Губин, 2017; </w:t>
      </w:r>
      <w:r w:rsidR="00833D8D" w:rsidRPr="0050499A">
        <w:rPr>
          <w:rFonts w:ascii="Times New Roman" w:hAnsi="Times New Roman" w:cs="Times New Roman"/>
          <w:sz w:val="24"/>
          <w:szCs w:val="24"/>
        </w:rPr>
        <w:t>Жангуров, 2014). В мерзлотных почвах в результате циклических процессов промерзания-оттаивания и частых фазовых переходов (вода-лед) физическая дезинтеграция горных пород, в основном их морозное выветривание как превалирующий процесс трансформации, способствует сохранению в почвообразующей породе слабозатронутых химическим выветриванием первичных минералов (Жангуров, 2014). Поэтому в верхней части сезонно-талого слоя (надмерзлотная часть почвенного профиля) и непосредственно в зоне контакта многолетнемерзлых (льдистых) пород (ММП) вследствие температурных колебаний идут интенсивные процессы криогенного преобразования минерального вещества (Жангуров, 2014; Лупачев, 2016).</w:t>
      </w:r>
    </w:p>
    <w:p w:rsidR="001B3B8C" w:rsidRPr="0050499A" w:rsidRDefault="00A656B0" w:rsidP="00A656B0">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Самые северные позиции в Арктике занимают пустынно-арктические почвы </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 xml:space="preserve"> пелоземы </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W–С1</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 Эт</w:t>
      </w:r>
      <w:r w:rsidR="0084065A" w:rsidRPr="0050499A">
        <w:rPr>
          <w:rFonts w:ascii="Times New Roman" w:hAnsi="Times New Roman" w:cs="Times New Roman"/>
          <w:sz w:val="24"/>
          <w:szCs w:val="24"/>
        </w:rPr>
        <w:t>и</w:t>
      </w:r>
      <w:r w:rsidRPr="0050499A">
        <w:rPr>
          <w:rFonts w:ascii="Times New Roman" w:hAnsi="Times New Roman" w:cs="Times New Roman"/>
          <w:sz w:val="24"/>
          <w:szCs w:val="24"/>
        </w:rPr>
        <w:t xml:space="preserve"> почвы </w:t>
      </w:r>
      <w:r w:rsidR="0084065A" w:rsidRPr="0050499A">
        <w:rPr>
          <w:rFonts w:ascii="Times New Roman" w:hAnsi="Times New Roman" w:cs="Times New Roman"/>
          <w:sz w:val="24"/>
          <w:szCs w:val="24"/>
        </w:rPr>
        <w:t xml:space="preserve">характеризуются </w:t>
      </w:r>
      <w:r w:rsidRPr="0050499A">
        <w:rPr>
          <w:rFonts w:ascii="Times New Roman" w:hAnsi="Times New Roman" w:cs="Times New Roman"/>
          <w:sz w:val="24"/>
          <w:szCs w:val="24"/>
        </w:rPr>
        <w:t>легк</w:t>
      </w:r>
      <w:r w:rsidR="0084065A" w:rsidRPr="0050499A">
        <w:rPr>
          <w:rFonts w:ascii="Times New Roman" w:hAnsi="Times New Roman" w:cs="Times New Roman"/>
          <w:sz w:val="24"/>
          <w:szCs w:val="24"/>
        </w:rPr>
        <w:t>им</w:t>
      </w:r>
      <w:r w:rsidRPr="0050499A">
        <w:rPr>
          <w:rFonts w:ascii="Times New Roman" w:hAnsi="Times New Roman" w:cs="Times New Roman"/>
          <w:sz w:val="24"/>
          <w:szCs w:val="24"/>
        </w:rPr>
        <w:t xml:space="preserve"> гранулометрическ</w:t>
      </w:r>
      <w:r w:rsidR="0084065A" w:rsidRPr="0050499A">
        <w:rPr>
          <w:rFonts w:ascii="Times New Roman" w:hAnsi="Times New Roman" w:cs="Times New Roman"/>
          <w:sz w:val="24"/>
          <w:szCs w:val="24"/>
        </w:rPr>
        <w:t>м</w:t>
      </w:r>
      <w:r w:rsidRPr="0050499A">
        <w:rPr>
          <w:rFonts w:ascii="Times New Roman" w:hAnsi="Times New Roman" w:cs="Times New Roman"/>
          <w:sz w:val="24"/>
          <w:szCs w:val="24"/>
        </w:rPr>
        <w:t xml:space="preserve"> состав</w:t>
      </w:r>
      <w:r w:rsidR="0084065A" w:rsidRPr="0050499A">
        <w:rPr>
          <w:rFonts w:ascii="Times New Roman" w:hAnsi="Times New Roman" w:cs="Times New Roman"/>
          <w:sz w:val="24"/>
          <w:szCs w:val="24"/>
        </w:rPr>
        <w:t>ов</w:t>
      </w:r>
      <w:r w:rsidR="001B3B8C" w:rsidRPr="0050499A">
        <w:rPr>
          <w:rFonts w:ascii="Times New Roman" w:hAnsi="Times New Roman" w:cs="Times New Roman"/>
          <w:sz w:val="24"/>
          <w:szCs w:val="24"/>
        </w:rPr>
        <w:t xml:space="preserve"> и </w:t>
      </w:r>
      <w:r w:rsidR="000670A2" w:rsidRPr="0050499A">
        <w:rPr>
          <w:rFonts w:ascii="Times New Roman" w:hAnsi="Times New Roman" w:cs="Times New Roman"/>
          <w:sz w:val="24"/>
          <w:szCs w:val="24"/>
        </w:rPr>
        <w:t>формируются на</w:t>
      </w:r>
      <w:r w:rsidRPr="0050499A">
        <w:rPr>
          <w:rFonts w:ascii="Times New Roman" w:hAnsi="Times New Roman" w:cs="Times New Roman"/>
          <w:sz w:val="24"/>
          <w:szCs w:val="24"/>
        </w:rPr>
        <w:t xml:space="preserve"> </w:t>
      </w:r>
      <w:r w:rsidR="001B3B8C" w:rsidRPr="0050499A">
        <w:rPr>
          <w:rFonts w:ascii="Times New Roman" w:hAnsi="Times New Roman" w:cs="Times New Roman"/>
          <w:sz w:val="24"/>
          <w:szCs w:val="24"/>
        </w:rPr>
        <w:t>участках</w:t>
      </w:r>
      <w:r w:rsidRPr="0050499A">
        <w:rPr>
          <w:rFonts w:ascii="Times New Roman" w:hAnsi="Times New Roman" w:cs="Times New Roman"/>
          <w:sz w:val="24"/>
          <w:szCs w:val="24"/>
        </w:rPr>
        <w:t xml:space="preserve">, недавно освобожденных </w:t>
      </w:r>
      <w:r w:rsidR="001B3B8C" w:rsidRPr="0050499A">
        <w:rPr>
          <w:rFonts w:ascii="Times New Roman" w:hAnsi="Times New Roman" w:cs="Times New Roman"/>
          <w:sz w:val="24"/>
          <w:szCs w:val="24"/>
        </w:rPr>
        <w:t>из-под</w:t>
      </w:r>
      <w:r w:rsidRPr="0050499A">
        <w:rPr>
          <w:rFonts w:ascii="Times New Roman" w:hAnsi="Times New Roman" w:cs="Times New Roman"/>
          <w:sz w:val="24"/>
          <w:szCs w:val="24"/>
        </w:rPr>
        <w:t xml:space="preserve"> ледников, и развиваются под корочкой сине-зеленых водорослей. </w:t>
      </w:r>
      <w:r w:rsidR="001B3B8C" w:rsidRPr="0050499A">
        <w:rPr>
          <w:rFonts w:ascii="Times New Roman" w:hAnsi="Times New Roman" w:cs="Times New Roman"/>
          <w:sz w:val="24"/>
          <w:szCs w:val="24"/>
        </w:rPr>
        <w:t>Распространены на</w:t>
      </w:r>
      <w:r w:rsidRPr="0050499A">
        <w:rPr>
          <w:rFonts w:ascii="Times New Roman" w:hAnsi="Times New Roman" w:cs="Times New Roman"/>
          <w:sz w:val="24"/>
          <w:szCs w:val="24"/>
        </w:rPr>
        <w:t xml:space="preserve"> островах Комсомолец, Пионер, Греем-Белл.</w:t>
      </w:r>
      <w:r w:rsidR="00551B94" w:rsidRPr="0050499A">
        <w:rPr>
          <w:rFonts w:ascii="Times New Roman" w:hAnsi="Times New Roman" w:cs="Times New Roman"/>
          <w:sz w:val="24"/>
          <w:szCs w:val="24"/>
        </w:rPr>
        <w:t xml:space="preserve"> </w:t>
      </w:r>
      <w:r w:rsidRPr="0050499A">
        <w:rPr>
          <w:rFonts w:ascii="Times New Roman" w:hAnsi="Times New Roman" w:cs="Times New Roman"/>
          <w:sz w:val="24"/>
          <w:szCs w:val="24"/>
        </w:rPr>
        <w:t>На суглинистых и щебнисто-суглинистых грунтах</w:t>
      </w:r>
      <w:r w:rsidR="001B3B8C" w:rsidRPr="0050499A">
        <w:rPr>
          <w:rFonts w:ascii="Times New Roman" w:hAnsi="Times New Roman" w:cs="Times New Roman"/>
          <w:sz w:val="24"/>
          <w:szCs w:val="24"/>
        </w:rPr>
        <w:t xml:space="preserve"> (</w:t>
      </w:r>
      <w:r w:rsidRPr="0050499A">
        <w:rPr>
          <w:rFonts w:ascii="Times New Roman" w:hAnsi="Times New Roman" w:cs="Times New Roman"/>
          <w:sz w:val="24"/>
          <w:szCs w:val="24"/>
        </w:rPr>
        <w:t>Северн</w:t>
      </w:r>
      <w:r w:rsidR="001B3B8C" w:rsidRPr="0050499A">
        <w:rPr>
          <w:rFonts w:ascii="Times New Roman" w:hAnsi="Times New Roman" w:cs="Times New Roman"/>
          <w:sz w:val="24"/>
          <w:szCs w:val="24"/>
        </w:rPr>
        <w:t>ая</w:t>
      </w:r>
      <w:r w:rsidRPr="0050499A">
        <w:rPr>
          <w:rFonts w:ascii="Times New Roman" w:hAnsi="Times New Roman" w:cs="Times New Roman"/>
          <w:sz w:val="24"/>
          <w:szCs w:val="24"/>
        </w:rPr>
        <w:t xml:space="preserve"> Земл</w:t>
      </w:r>
      <w:r w:rsidR="001B3B8C" w:rsidRPr="0050499A">
        <w:rPr>
          <w:rFonts w:ascii="Times New Roman" w:hAnsi="Times New Roman" w:cs="Times New Roman"/>
          <w:sz w:val="24"/>
          <w:szCs w:val="24"/>
        </w:rPr>
        <w:t>я</w:t>
      </w:r>
      <w:r w:rsidRPr="0050499A">
        <w:rPr>
          <w:rFonts w:ascii="Times New Roman" w:hAnsi="Times New Roman" w:cs="Times New Roman"/>
          <w:sz w:val="24"/>
          <w:szCs w:val="24"/>
        </w:rPr>
        <w:t>, Нов</w:t>
      </w:r>
      <w:r w:rsidR="001B3B8C" w:rsidRPr="0050499A">
        <w:rPr>
          <w:rFonts w:ascii="Times New Roman" w:hAnsi="Times New Roman" w:cs="Times New Roman"/>
          <w:sz w:val="24"/>
          <w:szCs w:val="24"/>
        </w:rPr>
        <w:t>ая Земля</w:t>
      </w:r>
      <w:r w:rsidRPr="0050499A">
        <w:rPr>
          <w:rFonts w:ascii="Times New Roman" w:hAnsi="Times New Roman" w:cs="Times New Roman"/>
          <w:sz w:val="24"/>
          <w:szCs w:val="24"/>
        </w:rPr>
        <w:t>, Земл</w:t>
      </w:r>
      <w:r w:rsidR="001B3B8C" w:rsidRPr="0050499A">
        <w:rPr>
          <w:rFonts w:ascii="Times New Roman" w:hAnsi="Times New Roman" w:cs="Times New Roman"/>
          <w:sz w:val="24"/>
          <w:szCs w:val="24"/>
        </w:rPr>
        <w:t>я</w:t>
      </w:r>
      <w:r w:rsidRPr="0050499A">
        <w:rPr>
          <w:rFonts w:ascii="Times New Roman" w:hAnsi="Times New Roman" w:cs="Times New Roman"/>
          <w:sz w:val="24"/>
          <w:szCs w:val="24"/>
        </w:rPr>
        <w:t xml:space="preserve"> Франца-Иосифа</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1B3B8C" w:rsidRPr="0050499A">
        <w:rPr>
          <w:rFonts w:ascii="Times New Roman" w:hAnsi="Times New Roman" w:cs="Times New Roman"/>
          <w:sz w:val="24"/>
          <w:szCs w:val="24"/>
        </w:rPr>
        <w:t>север</w:t>
      </w:r>
      <w:r w:rsidRPr="0050499A">
        <w:rPr>
          <w:rFonts w:ascii="Times New Roman" w:hAnsi="Times New Roman" w:cs="Times New Roman"/>
          <w:sz w:val="24"/>
          <w:szCs w:val="24"/>
        </w:rPr>
        <w:t xml:space="preserve"> полуострова Таймыр</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 xml:space="preserve"> распространены арктические почвы </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AO–AY–BC–C</w:t>
      </w:r>
      <w:r w:rsidR="001B3B8C"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1B3B8C" w:rsidRPr="0050499A">
        <w:rPr>
          <w:rFonts w:ascii="Times New Roman" w:hAnsi="Times New Roman" w:cs="Times New Roman"/>
          <w:sz w:val="24"/>
          <w:szCs w:val="24"/>
        </w:rPr>
        <w:t xml:space="preserve">Для них характерны </w:t>
      </w:r>
      <w:r w:rsidRPr="0050499A">
        <w:rPr>
          <w:rFonts w:ascii="Times New Roman" w:hAnsi="Times New Roman" w:cs="Times New Roman"/>
          <w:sz w:val="24"/>
          <w:szCs w:val="24"/>
        </w:rPr>
        <w:t xml:space="preserve">клиновидные горизонты, </w:t>
      </w:r>
      <w:r w:rsidR="001B3B8C" w:rsidRPr="0050499A">
        <w:rPr>
          <w:rFonts w:ascii="Times New Roman" w:hAnsi="Times New Roman" w:cs="Times New Roman"/>
          <w:sz w:val="24"/>
          <w:szCs w:val="24"/>
        </w:rPr>
        <w:t xml:space="preserve">и образуются в виде </w:t>
      </w:r>
      <w:r w:rsidRPr="0050499A">
        <w:rPr>
          <w:rFonts w:ascii="Times New Roman" w:hAnsi="Times New Roman" w:cs="Times New Roman"/>
          <w:sz w:val="24"/>
          <w:szCs w:val="24"/>
        </w:rPr>
        <w:t>полигон</w:t>
      </w:r>
      <w:r w:rsidR="001B3B8C" w:rsidRPr="0050499A">
        <w:rPr>
          <w:rFonts w:ascii="Times New Roman" w:hAnsi="Times New Roman" w:cs="Times New Roman"/>
          <w:sz w:val="24"/>
          <w:szCs w:val="24"/>
        </w:rPr>
        <w:t>ов</w:t>
      </w:r>
      <w:r w:rsidRPr="0050499A">
        <w:rPr>
          <w:rFonts w:ascii="Times New Roman" w:hAnsi="Times New Roman" w:cs="Times New Roman"/>
          <w:sz w:val="24"/>
          <w:szCs w:val="24"/>
        </w:rPr>
        <w:t xml:space="preserve"> диаметром 0.5–1.0 м под мохово-кустарничковой растительностью. На делювиальных отложениях карбонатных пород на суглинисто-щебнистых грунтах встречаются пелоземы карбонатные (</w:t>
      </w:r>
      <w:r w:rsidR="001B3B8C" w:rsidRPr="0050499A">
        <w:rPr>
          <w:rFonts w:ascii="Times New Roman" w:hAnsi="Times New Roman" w:cs="Times New Roman"/>
          <w:sz w:val="24"/>
          <w:szCs w:val="24"/>
        </w:rPr>
        <w:t>Wса–Сса). Растительный покров представлен в виде</w:t>
      </w:r>
      <w:r w:rsidRPr="0050499A">
        <w:rPr>
          <w:rFonts w:ascii="Times New Roman" w:hAnsi="Times New Roman" w:cs="Times New Roman"/>
          <w:sz w:val="24"/>
          <w:szCs w:val="24"/>
        </w:rPr>
        <w:t xml:space="preserve"> лишайник</w:t>
      </w:r>
      <w:r w:rsidR="001B3B8C" w:rsidRPr="0050499A">
        <w:rPr>
          <w:rFonts w:ascii="Times New Roman" w:hAnsi="Times New Roman" w:cs="Times New Roman"/>
          <w:sz w:val="24"/>
          <w:szCs w:val="24"/>
        </w:rPr>
        <w:t>ов</w:t>
      </w:r>
      <w:r w:rsidRPr="0050499A">
        <w:rPr>
          <w:rFonts w:ascii="Times New Roman" w:hAnsi="Times New Roman" w:cs="Times New Roman"/>
          <w:sz w:val="24"/>
          <w:szCs w:val="24"/>
        </w:rPr>
        <w:t xml:space="preserve"> и редки</w:t>
      </w:r>
      <w:r w:rsidR="001B3B8C" w:rsidRPr="0050499A">
        <w:rPr>
          <w:rFonts w:ascii="Times New Roman" w:hAnsi="Times New Roman" w:cs="Times New Roman"/>
          <w:sz w:val="24"/>
          <w:szCs w:val="24"/>
        </w:rPr>
        <w:t>х</w:t>
      </w:r>
      <w:r w:rsidRPr="0050499A">
        <w:rPr>
          <w:rFonts w:ascii="Times New Roman" w:hAnsi="Times New Roman" w:cs="Times New Roman"/>
          <w:sz w:val="24"/>
          <w:szCs w:val="24"/>
        </w:rPr>
        <w:t xml:space="preserve"> экземпляр</w:t>
      </w:r>
      <w:r w:rsidR="001B3B8C" w:rsidRPr="0050499A">
        <w:rPr>
          <w:rFonts w:ascii="Times New Roman" w:hAnsi="Times New Roman" w:cs="Times New Roman"/>
          <w:sz w:val="24"/>
          <w:szCs w:val="24"/>
        </w:rPr>
        <w:t>ов</w:t>
      </w:r>
      <w:r w:rsidRPr="0050499A">
        <w:rPr>
          <w:rFonts w:ascii="Times New Roman" w:hAnsi="Times New Roman" w:cs="Times New Roman"/>
          <w:sz w:val="24"/>
          <w:szCs w:val="24"/>
        </w:rPr>
        <w:t xml:space="preserve"> цветковых растений. В арктической тундре </w:t>
      </w:r>
      <w:r w:rsidR="001B3B8C" w:rsidRPr="0050499A">
        <w:rPr>
          <w:rFonts w:ascii="Times New Roman" w:hAnsi="Times New Roman" w:cs="Times New Roman"/>
          <w:sz w:val="24"/>
          <w:szCs w:val="24"/>
        </w:rPr>
        <w:t>на</w:t>
      </w:r>
      <w:r w:rsidR="00833D8D" w:rsidRPr="0050499A">
        <w:rPr>
          <w:rFonts w:ascii="Times New Roman" w:hAnsi="Times New Roman" w:cs="Times New Roman"/>
          <w:sz w:val="24"/>
          <w:szCs w:val="24"/>
        </w:rPr>
        <w:t xml:space="preserve"> наиболее дренированных участках</w:t>
      </w:r>
      <w:r w:rsidR="001B3B8C" w:rsidRPr="0050499A">
        <w:rPr>
          <w:rFonts w:ascii="Times New Roman" w:hAnsi="Times New Roman" w:cs="Times New Roman"/>
          <w:sz w:val="24"/>
          <w:szCs w:val="24"/>
        </w:rPr>
        <w:t xml:space="preserve"> </w:t>
      </w:r>
      <w:r w:rsidRPr="0050499A">
        <w:rPr>
          <w:rFonts w:ascii="Times New Roman" w:hAnsi="Times New Roman" w:cs="Times New Roman"/>
          <w:sz w:val="24"/>
          <w:szCs w:val="24"/>
        </w:rPr>
        <w:t xml:space="preserve">на суглинистых и щебнисто-суглинистых грунтах распространены гумусированные слабоглеевые (глееватые) почвы (АО-A-CRMg-C(D)). По морфологии и химизму эти почвы сходны с арктическими почвами, но отличаются от них большим развитием клиновидных горизонтов. Над поверхностью многолетней мерзлоты может </w:t>
      </w:r>
      <w:r w:rsidR="001B3B8C" w:rsidRPr="0050499A">
        <w:rPr>
          <w:rFonts w:ascii="Times New Roman" w:hAnsi="Times New Roman" w:cs="Times New Roman"/>
          <w:sz w:val="24"/>
          <w:szCs w:val="24"/>
        </w:rPr>
        <w:t>встречаться</w:t>
      </w:r>
      <w:r w:rsidRPr="0050499A">
        <w:rPr>
          <w:rFonts w:ascii="Times New Roman" w:hAnsi="Times New Roman" w:cs="Times New Roman"/>
          <w:sz w:val="24"/>
          <w:szCs w:val="24"/>
        </w:rPr>
        <w:t xml:space="preserve"> слабовыраженный глееватый горизонт</w:t>
      </w:r>
      <w:r w:rsidR="001B3B8C" w:rsidRPr="0050499A">
        <w:rPr>
          <w:rFonts w:ascii="Times New Roman" w:hAnsi="Times New Roman" w:cs="Times New Roman"/>
          <w:sz w:val="24"/>
          <w:szCs w:val="24"/>
        </w:rPr>
        <w:t xml:space="preserve"> в связи с создание анаэробных условий на границе с породами</w:t>
      </w:r>
      <w:r w:rsidR="00551B94" w:rsidRPr="0050499A">
        <w:rPr>
          <w:rFonts w:ascii="Times New Roman" w:hAnsi="Times New Roman" w:cs="Times New Roman"/>
          <w:sz w:val="24"/>
          <w:szCs w:val="24"/>
        </w:rPr>
        <w:t xml:space="preserve"> (Горячкин, 2010</w:t>
      </w:r>
      <w:r w:rsidR="006059CA" w:rsidRPr="0050499A">
        <w:rPr>
          <w:rFonts w:ascii="Times New Roman" w:hAnsi="Times New Roman" w:cs="Times New Roman"/>
          <w:sz w:val="24"/>
          <w:szCs w:val="24"/>
        </w:rPr>
        <w:t>; Арктический Атлас</w:t>
      </w:r>
      <w:r w:rsidR="00551B94"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p>
    <w:p w:rsidR="00280650" w:rsidRPr="0050499A" w:rsidRDefault="00A656B0" w:rsidP="00A656B0">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Средней Сибири и Западной Якутии на плато и возвышенностях, перекрытых сиаллитными суглинистыми и щебнисто-суглинистыми отложениями, под кустарниковой тундрой и лесотундрой встречаются палевые грубогумусовые почвы с профилем AO–BPL–</w:t>
      </w:r>
      <w:r w:rsidRPr="0050499A">
        <w:rPr>
          <w:rFonts w:ascii="Times New Roman" w:hAnsi="Times New Roman" w:cs="Times New Roman"/>
          <w:sz w:val="24"/>
          <w:szCs w:val="24"/>
        </w:rPr>
        <w:lastRenderedPageBreak/>
        <w:t>BC–C. От палевых типичных почв они отличаются хорошо выраженным грубогумусовым гор. АО и отсутствием карбонатов. В этом же регионе большие площади занимают плато, с</w:t>
      </w:r>
      <w:r w:rsidR="00BF7486" w:rsidRPr="0050499A">
        <w:rPr>
          <w:rFonts w:ascii="Times New Roman" w:hAnsi="Times New Roman" w:cs="Times New Roman"/>
          <w:sz w:val="24"/>
          <w:szCs w:val="24"/>
        </w:rPr>
        <w:t xml:space="preserve">ложенные карбонатными породами. </w:t>
      </w:r>
      <w:r w:rsidRPr="0050499A">
        <w:rPr>
          <w:rFonts w:ascii="Times New Roman" w:hAnsi="Times New Roman" w:cs="Times New Roman"/>
          <w:sz w:val="24"/>
          <w:szCs w:val="24"/>
        </w:rPr>
        <w:t xml:space="preserve">На них под кустарниковой тундрой и лесотундрой могут развиваться палевые остаточно-карбонатные почвы (AY–BPL–BCA–Cca). Их особенностью является повышенное содержание гумуса и наличие карбонатного горизонта, </w:t>
      </w:r>
      <w:r w:rsidR="00BF7486" w:rsidRPr="0050499A">
        <w:rPr>
          <w:rFonts w:ascii="Times New Roman" w:hAnsi="Times New Roman" w:cs="Times New Roman"/>
          <w:sz w:val="24"/>
          <w:szCs w:val="24"/>
        </w:rPr>
        <w:t>карбонаты наследуются от</w:t>
      </w:r>
      <w:r w:rsidRPr="0050499A">
        <w:rPr>
          <w:rFonts w:ascii="Times New Roman" w:hAnsi="Times New Roman" w:cs="Times New Roman"/>
          <w:sz w:val="24"/>
          <w:szCs w:val="24"/>
        </w:rPr>
        <w:t xml:space="preserve"> подстилающей пород</w:t>
      </w:r>
      <w:r w:rsidR="00BF7486" w:rsidRPr="0050499A">
        <w:rPr>
          <w:rFonts w:ascii="Times New Roman" w:hAnsi="Times New Roman" w:cs="Times New Roman"/>
          <w:sz w:val="24"/>
          <w:szCs w:val="24"/>
        </w:rPr>
        <w:t>ы (Горячкин, 2010)</w:t>
      </w:r>
      <w:r w:rsidRPr="0050499A">
        <w:rPr>
          <w:rFonts w:ascii="Times New Roman" w:hAnsi="Times New Roman" w:cs="Times New Roman"/>
          <w:sz w:val="24"/>
          <w:szCs w:val="24"/>
        </w:rPr>
        <w:t>.</w:t>
      </w:r>
      <w:r w:rsidR="00280650" w:rsidRPr="0050499A">
        <w:rPr>
          <w:rFonts w:ascii="Times New Roman" w:hAnsi="Times New Roman" w:cs="Times New Roman"/>
          <w:sz w:val="24"/>
          <w:szCs w:val="24"/>
        </w:rPr>
        <w:t xml:space="preserve"> </w:t>
      </w:r>
      <w:r w:rsidRPr="0050499A">
        <w:rPr>
          <w:rFonts w:ascii="Times New Roman" w:hAnsi="Times New Roman" w:cs="Times New Roman"/>
          <w:sz w:val="24"/>
          <w:szCs w:val="24"/>
        </w:rPr>
        <w:t xml:space="preserve">В тундровой, лесотундровой и северо-таежной зонах на песчаных и суглинисто-щебнистых породах развиваются подбуры (O–BHF–C) с выраженным иллювиально-гумусово-железистым горизонтом. </w:t>
      </w:r>
    </w:p>
    <w:p w:rsidR="00A656B0" w:rsidRPr="0050499A" w:rsidRDefault="00280650" w:rsidP="00A656B0">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На севере ЕТР практически повсеместно прослеживается сходный набор легких субстратов (кольско-карельская морена, аллювиальные, флювио-гляциальные отложения, большинство морских и озерно-ледниковых пород), но среди суглинистых пород происходит замена источника сноса западный фенноскандский меняется на восточный урало-новоземельский (Горячкин, 2008). </w:t>
      </w:r>
      <w:r w:rsidR="00A656B0" w:rsidRPr="0050499A">
        <w:rPr>
          <w:rFonts w:ascii="Times New Roman" w:hAnsi="Times New Roman" w:cs="Times New Roman"/>
          <w:sz w:val="24"/>
          <w:szCs w:val="24"/>
        </w:rPr>
        <w:t xml:space="preserve">В тундровой зоне Кольского полуострова на песчаных и валунно-песчаных отложениях распространены подбуры иллювиально-гумусовые </w:t>
      </w:r>
      <w:r w:rsidR="00BF7486" w:rsidRPr="0050499A">
        <w:rPr>
          <w:rFonts w:ascii="Times New Roman" w:hAnsi="Times New Roman" w:cs="Times New Roman"/>
          <w:sz w:val="24"/>
          <w:szCs w:val="24"/>
        </w:rPr>
        <w:t>(</w:t>
      </w:r>
      <w:r w:rsidR="00A656B0" w:rsidRPr="0050499A">
        <w:rPr>
          <w:rFonts w:ascii="Times New Roman" w:hAnsi="Times New Roman" w:cs="Times New Roman"/>
          <w:sz w:val="24"/>
          <w:szCs w:val="24"/>
        </w:rPr>
        <w:t>O–BH–(BF)–C</w:t>
      </w:r>
      <w:r w:rsidR="00BF7486"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BF7486" w:rsidRPr="0050499A">
        <w:rPr>
          <w:rFonts w:ascii="Times New Roman" w:hAnsi="Times New Roman" w:cs="Times New Roman"/>
          <w:sz w:val="24"/>
          <w:szCs w:val="24"/>
        </w:rPr>
        <w:t xml:space="preserve">Для </w:t>
      </w:r>
      <w:r w:rsidR="00A656B0" w:rsidRPr="0050499A">
        <w:rPr>
          <w:rFonts w:ascii="Times New Roman" w:hAnsi="Times New Roman" w:cs="Times New Roman"/>
          <w:sz w:val="24"/>
          <w:szCs w:val="24"/>
        </w:rPr>
        <w:t xml:space="preserve">восточных </w:t>
      </w:r>
      <w:r w:rsidR="003B3B2B" w:rsidRPr="0050499A">
        <w:rPr>
          <w:rFonts w:ascii="Times New Roman" w:hAnsi="Times New Roman" w:cs="Times New Roman"/>
          <w:sz w:val="24"/>
          <w:szCs w:val="24"/>
        </w:rPr>
        <w:t>т</w:t>
      </w:r>
      <w:r w:rsidR="00BF7486" w:rsidRPr="0050499A">
        <w:rPr>
          <w:rFonts w:ascii="Times New Roman" w:hAnsi="Times New Roman" w:cs="Times New Roman"/>
          <w:sz w:val="24"/>
          <w:szCs w:val="24"/>
        </w:rPr>
        <w:t xml:space="preserve">ерриторий </w:t>
      </w:r>
      <w:r w:rsidR="00A656B0" w:rsidRPr="0050499A">
        <w:rPr>
          <w:rFonts w:ascii="Times New Roman" w:hAnsi="Times New Roman" w:cs="Times New Roman"/>
          <w:sz w:val="24"/>
          <w:szCs w:val="24"/>
        </w:rPr>
        <w:t xml:space="preserve">Кольского полуострова </w:t>
      </w:r>
      <w:r w:rsidR="00BF7486" w:rsidRPr="0050499A">
        <w:rPr>
          <w:rFonts w:ascii="Times New Roman" w:hAnsi="Times New Roman" w:cs="Times New Roman"/>
          <w:sz w:val="24"/>
          <w:szCs w:val="24"/>
        </w:rPr>
        <w:t>характерны</w:t>
      </w:r>
      <w:r w:rsidR="00A656B0" w:rsidRPr="0050499A">
        <w:rPr>
          <w:rFonts w:ascii="Times New Roman" w:hAnsi="Times New Roman" w:cs="Times New Roman"/>
          <w:sz w:val="24"/>
          <w:szCs w:val="24"/>
        </w:rPr>
        <w:t xml:space="preserve"> подбуры иллювиально-железистые (O–BF–C)</w:t>
      </w:r>
      <w:r w:rsidR="00A644E0" w:rsidRPr="0050499A">
        <w:rPr>
          <w:rFonts w:ascii="Times New Roman" w:hAnsi="Times New Roman" w:cs="Times New Roman"/>
          <w:sz w:val="24"/>
          <w:szCs w:val="24"/>
        </w:rPr>
        <w:t xml:space="preserve">. </w:t>
      </w:r>
      <w:r w:rsidR="00A656B0" w:rsidRPr="0050499A">
        <w:rPr>
          <w:rFonts w:ascii="Times New Roman" w:hAnsi="Times New Roman" w:cs="Times New Roman"/>
          <w:sz w:val="24"/>
          <w:szCs w:val="24"/>
        </w:rPr>
        <w:t xml:space="preserve">В лесотундре </w:t>
      </w:r>
      <w:r w:rsidR="00BF7486" w:rsidRPr="0050499A">
        <w:rPr>
          <w:rFonts w:ascii="Times New Roman" w:hAnsi="Times New Roman" w:cs="Times New Roman"/>
          <w:sz w:val="24"/>
          <w:szCs w:val="24"/>
        </w:rPr>
        <w:t>преобладают</w:t>
      </w:r>
      <w:r w:rsidR="00A656B0" w:rsidRPr="0050499A">
        <w:rPr>
          <w:rFonts w:ascii="Times New Roman" w:hAnsi="Times New Roman" w:cs="Times New Roman"/>
          <w:sz w:val="24"/>
          <w:szCs w:val="24"/>
        </w:rPr>
        <w:t xml:space="preserve"> подбуры оподзоленные (O–BHFe–BHF–C) с выраженными признаками оподзоленности. </w:t>
      </w:r>
      <w:r w:rsidR="00BF7486" w:rsidRPr="0050499A">
        <w:rPr>
          <w:rFonts w:ascii="Times New Roman" w:hAnsi="Times New Roman" w:cs="Times New Roman"/>
          <w:sz w:val="24"/>
          <w:szCs w:val="24"/>
        </w:rPr>
        <w:t>На Кольском полуострове также встречаются</w:t>
      </w:r>
      <w:r w:rsidR="005A0CA6" w:rsidRPr="0050499A">
        <w:rPr>
          <w:rFonts w:ascii="Times New Roman" w:hAnsi="Times New Roman" w:cs="Times New Roman"/>
          <w:sz w:val="24"/>
          <w:szCs w:val="24"/>
        </w:rPr>
        <w:t xml:space="preserve"> подбур</w:t>
      </w:r>
      <w:r w:rsidR="00BF7486" w:rsidRPr="0050499A">
        <w:rPr>
          <w:rFonts w:ascii="Times New Roman" w:hAnsi="Times New Roman" w:cs="Times New Roman"/>
          <w:sz w:val="24"/>
          <w:szCs w:val="24"/>
        </w:rPr>
        <w:t>ы</w:t>
      </w:r>
      <w:r w:rsidR="005A0CA6" w:rsidRPr="0050499A">
        <w:rPr>
          <w:rFonts w:ascii="Times New Roman" w:hAnsi="Times New Roman" w:cs="Times New Roman"/>
          <w:sz w:val="24"/>
          <w:szCs w:val="24"/>
        </w:rPr>
        <w:t xml:space="preserve"> сухоторфя</w:t>
      </w:r>
      <w:r w:rsidR="00A656B0" w:rsidRPr="0050499A">
        <w:rPr>
          <w:rFonts w:ascii="Times New Roman" w:hAnsi="Times New Roman" w:cs="Times New Roman"/>
          <w:sz w:val="24"/>
          <w:szCs w:val="24"/>
        </w:rPr>
        <w:t>нисты</w:t>
      </w:r>
      <w:r w:rsidR="00BF7486" w:rsidRPr="0050499A">
        <w:rPr>
          <w:rFonts w:ascii="Times New Roman" w:hAnsi="Times New Roman" w:cs="Times New Roman"/>
          <w:sz w:val="24"/>
          <w:szCs w:val="24"/>
        </w:rPr>
        <w:t>е</w:t>
      </w:r>
      <w:r w:rsidR="00A656B0" w:rsidRPr="0050499A">
        <w:rPr>
          <w:rFonts w:ascii="Times New Roman" w:hAnsi="Times New Roman" w:cs="Times New Roman"/>
          <w:sz w:val="24"/>
          <w:szCs w:val="24"/>
        </w:rPr>
        <w:t xml:space="preserve"> (</w:t>
      </w:r>
      <w:r w:rsidR="005A0CA6" w:rsidRPr="0050499A">
        <w:rPr>
          <w:rFonts w:ascii="Times New Roman" w:hAnsi="Times New Roman" w:cs="Times New Roman"/>
          <w:sz w:val="24"/>
          <w:szCs w:val="24"/>
        </w:rPr>
        <w:t>TJ–BHF–C)</w:t>
      </w:r>
      <w:r w:rsidR="00BF7486" w:rsidRPr="0050499A">
        <w:rPr>
          <w:rFonts w:ascii="Times New Roman" w:hAnsi="Times New Roman" w:cs="Times New Roman"/>
          <w:sz w:val="24"/>
          <w:szCs w:val="24"/>
        </w:rPr>
        <w:t xml:space="preserve">. </w:t>
      </w:r>
      <w:r w:rsidR="00A656B0" w:rsidRPr="0050499A">
        <w:rPr>
          <w:rFonts w:ascii="Times New Roman" w:hAnsi="Times New Roman" w:cs="Times New Roman"/>
          <w:sz w:val="24"/>
          <w:szCs w:val="24"/>
        </w:rPr>
        <w:t xml:space="preserve">На песках и </w:t>
      </w:r>
      <w:r w:rsidR="00301B12" w:rsidRPr="0050499A">
        <w:rPr>
          <w:rFonts w:ascii="Times New Roman" w:hAnsi="Times New Roman" w:cs="Times New Roman"/>
          <w:sz w:val="24"/>
          <w:szCs w:val="24"/>
        </w:rPr>
        <w:t xml:space="preserve">супесях под </w:t>
      </w:r>
      <w:r w:rsidR="00BF7486" w:rsidRPr="0050499A">
        <w:rPr>
          <w:rFonts w:ascii="Times New Roman" w:hAnsi="Times New Roman" w:cs="Times New Roman"/>
          <w:sz w:val="24"/>
          <w:szCs w:val="24"/>
        </w:rPr>
        <w:t>разреженными сообществами</w:t>
      </w:r>
      <w:r w:rsidR="00301B12" w:rsidRPr="0050499A">
        <w:rPr>
          <w:rFonts w:ascii="Times New Roman" w:hAnsi="Times New Roman" w:cs="Times New Roman"/>
          <w:sz w:val="24"/>
          <w:szCs w:val="24"/>
        </w:rPr>
        <w:t xml:space="preserve"> сосно</w:t>
      </w:r>
      <w:r w:rsidR="00A656B0" w:rsidRPr="0050499A">
        <w:rPr>
          <w:rFonts w:ascii="Times New Roman" w:hAnsi="Times New Roman" w:cs="Times New Roman"/>
          <w:sz w:val="24"/>
          <w:szCs w:val="24"/>
        </w:rPr>
        <w:t>вы</w:t>
      </w:r>
      <w:r w:rsidR="00BF7486" w:rsidRPr="0050499A">
        <w:rPr>
          <w:rFonts w:ascii="Times New Roman" w:hAnsi="Times New Roman" w:cs="Times New Roman"/>
          <w:sz w:val="24"/>
          <w:szCs w:val="24"/>
        </w:rPr>
        <w:t>х</w:t>
      </w:r>
      <w:r w:rsidR="00A656B0" w:rsidRPr="0050499A">
        <w:rPr>
          <w:rFonts w:ascii="Times New Roman" w:hAnsi="Times New Roman" w:cs="Times New Roman"/>
          <w:sz w:val="24"/>
          <w:szCs w:val="24"/>
        </w:rPr>
        <w:t xml:space="preserve"> лес</w:t>
      </w:r>
      <w:r w:rsidR="00BF7486" w:rsidRPr="0050499A">
        <w:rPr>
          <w:rFonts w:ascii="Times New Roman" w:hAnsi="Times New Roman" w:cs="Times New Roman"/>
          <w:sz w:val="24"/>
          <w:szCs w:val="24"/>
        </w:rPr>
        <w:t>ов</w:t>
      </w:r>
      <w:r w:rsidR="00301B12" w:rsidRPr="0050499A">
        <w:rPr>
          <w:rFonts w:ascii="Times New Roman" w:hAnsi="Times New Roman" w:cs="Times New Roman"/>
          <w:sz w:val="24"/>
          <w:szCs w:val="24"/>
        </w:rPr>
        <w:t xml:space="preserve"> в европейской части территории </w:t>
      </w:r>
      <w:r w:rsidR="00A656B0" w:rsidRPr="0050499A">
        <w:rPr>
          <w:rFonts w:ascii="Times New Roman" w:hAnsi="Times New Roman" w:cs="Times New Roman"/>
          <w:sz w:val="24"/>
          <w:szCs w:val="24"/>
        </w:rPr>
        <w:t>распростран</w:t>
      </w:r>
      <w:r w:rsidR="00301B12" w:rsidRPr="0050499A">
        <w:rPr>
          <w:rFonts w:ascii="Times New Roman" w:hAnsi="Times New Roman" w:cs="Times New Roman"/>
          <w:sz w:val="24"/>
          <w:szCs w:val="24"/>
        </w:rPr>
        <w:t>ены подзолы иллювиально-желези</w:t>
      </w:r>
      <w:r w:rsidR="00A656B0" w:rsidRPr="0050499A">
        <w:rPr>
          <w:rFonts w:ascii="Times New Roman" w:hAnsi="Times New Roman" w:cs="Times New Roman"/>
          <w:sz w:val="24"/>
          <w:szCs w:val="24"/>
        </w:rPr>
        <w:t>стые (O–E–ВF–</w:t>
      </w:r>
      <w:r w:rsidR="00301B12" w:rsidRPr="0050499A">
        <w:rPr>
          <w:rFonts w:ascii="Times New Roman" w:hAnsi="Times New Roman" w:cs="Times New Roman"/>
          <w:sz w:val="24"/>
          <w:szCs w:val="24"/>
        </w:rPr>
        <w:t xml:space="preserve">C). </w:t>
      </w:r>
      <w:r w:rsidR="00A656B0" w:rsidRPr="0050499A">
        <w:rPr>
          <w:rFonts w:ascii="Times New Roman" w:hAnsi="Times New Roman" w:cs="Times New Roman"/>
          <w:sz w:val="24"/>
          <w:szCs w:val="24"/>
        </w:rPr>
        <w:t xml:space="preserve">В западной </w:t>
      </w:r>
      <w:r w:rsidR="00301B12" w:rsidRPr="0050499A">
        <w:rPr>
          <w:rFonts w:ascii="Times New Roman" w:hAnsi="Times New Roman" w:cs="Times New Roman"/>
          <w:sz w:val="24"/>
          <w:szCs w:val="24"/>
        </w:rPr>
        <w:t>части российской Арктики (полу</w:t>
      </w:r>
      <w:r w:rsidR="00A656B0" w:rsidRPr="0050499A">
        <w:rPr>
          <w:rFonts w:ascii="Times New Roman" w:hAnsi="Times New Roman" w:cs="Times New Roman"/>
          <w:sz w:val="24"/>
          <w:szCs w:val="24"/>
        </w:rPr>
        <w:t>острова Кольски</w:t>
      </w:r>
      <w:r w:rsidR="00301B12" w:rsidRPr="0050499A">
        <w:rPr>
          <w:rFonts w:ascii="Times New Roman" w:hAnsi="Times New Roman" w:cs="Times New Roman"/>
          <w:sz w:val="24"/>
          <w:szCs w:val="24"/>
        </w:rPr>
        <w:t>й, Канин, Ямал) на легких поро</w:t>
      </w:r>
      <w:r w:rsidR="00A656B0" w:rsidRPr="0050499A">
        <w:rPr>
          <w:rFonts w:ascii="Times New Roman" w:hAnsi="Times New Roman" w:cs="Times New Roman"/>
          <w:sz w:val="24"/>
          <w:szCs w:val="24"/>
        </w:rPr>
        <w:t xml:space="preserve">дах в </w:t>
      </w:r>
      <w:r w:rsidR="00BF7486" w:rsidRPr="0050499A">
        <w:rPr>
          <w:rFonts w:ascii="Times New Roman" w:hAnsi="Times New Roman" w:cs="Times New Roman"/>
          <w:sz w:val="24"/>
          <w:szCs w:val="24"/>
        </w:rPr>
        <w:t xml:space="preserve">понижениях </w:t>
      </w:r>
      <w:r w:rsidR="00301B12" w:rsidRPr="0050499A">
        <w:rPr>
          <w:rFonts w:ascii="Times New Roman" w:hAnsi="Times New Roman" w:cs="Times New Roman"/>
          <w:sz w:val="24"/>
          <w:szCs w:val="24"/>
        </w:rPr>
        <w:t xml:space="preserve">под тундровой и лесотундровой </w:t>
      </w:r>
      <w:r w:rsidR="00A656B0" w:rsidRPr="0050499A">
        <w:rPr>
          <w:rFonts w:ascii="Times New Roman" w:hAnsi="Times New Roman" w:cs="Times New Roman"/>
          <w:sz w:val="24"/>
          <w:szCs w:val="24"/>
        </w:rPr>
        <w:t>растительностью</w:t>
      </w:r>
      <w:r w:rsidR="00301B12" w:rsidRPr="0050499A">
        <w:rPr>
          <w:rFonts w:ascii="Times New Roman" w:hAnsi="Times New Roman" w:cs="Times New Roman"/>
          <w:sz w:val="24"/>
          <w:szCs w:val="24"/>
        </w:rPr>
        <w:t xml:space="preserve"> встреча</w:t>
      </w:r>
      <w:r w:rsidR="00BF7486" w:rsidRPr="0050499A">
        <w:rPr>
          <w:rFonts w:ascii="Times New Roman" w:hAnsi="Times New Roman" w:cs="Times New Roman"/>
          <w:sz w:val="24"/>
          <w:szCs w:val="24"/>
        </w:rPr>
        <w:t>ются</w:t>
      </w:r>
      <w:r w:rsidR="00301B12" w:rsidRPr="0050499A">
        <w:rPr>
          <w:rFonts w:ascii="Times New Roman" w:hAnsi="Times New Roman" w:cs="Times New Roman"/>
          <w:sz w:val="24"/>
          <w:szCs w:val="24"/>
        </w:rPr>
        <w:t xml:space="preserve"> подзолы гле</w:t>
      </w:r>
      <w:r w:rsidR="00A656B0" w:rsidRPr="0050499A">
        <w:rPr>
          <w:rFonts w:ascii="Times New Roman" w:hAnsi="Times New Roman" w:cs="Times New Roman"/>
          <w:sz w:val="24"/>
          <w:szCs w:val="24"/>
        </w:rPr>
        <w:t>евые (О–Eg</w:t>
      </w:r>
      <w:r w:rsidR="00301B12" w:rsidRPr="0050499A">
        <w:rPr>
          <w:rFonts w:ascii="Times New Roman" w:hAnsi="Times New Roman" w:cs="Times New Roman"/>
          <w:sz w:val="24"/>
          <w:szCs w:val="24"/>
        </w:rPr>
        <w:t xml:space="preserve">–BHFg–G–CG). </w:t>
      </w:r>
    </w:p>
    <w:p w:rsidR="003A527A" w:rsidRPr="0050499A" w:rsidRDefault="00301B12" w:rsidP="00301B1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центральной части российской Арктики на щебнисто-суглинистых и суглинистых грунтах под тундровой, лесотундровой и северо-таежной растительностью распространены криоземы то</w:t>
      </w:r>
      <w:r w:rsidR="00BF7486" w:rsidRPr="0050499A">
        <w:rPr>
          <w:rFonts w:ascii="Times New Roman" w:hAnsi="Times New Roman" w:cs="Times New Roman"/>
          <w:sz w:val="24"/>
          <w:szCs w:val="24"/>
        </w:rPr>
        <w:t xml:space="preserve">рфянисто-перегнойные (Оh–CR–ВС). </w:t>
      </w:r>
      <w:r w:rsidR="00A644E0" w:rsidRPr="0050499A">
        <w:rPr>
          <w:rFonts w:ascii="Times New Roman" w:hAnsi="Times New Roman" w:cs="Times New Roman"/>
          <w:sz w:val="24"/>
          <w:szCs w:val="24"/>
        </w:rPr>
        <w:t xml:space="preserve"> </w:t>
      </w:r>
      <w:r w:rsidRPr="0050499A">
        <w:rPr>
          <w:rFonts w:ascii="Times New Roman" w:hAnsi="Times New Roman" w:cs="Times New Roman"/>
          <w:sz w:val="24"/>
          <w:szCs w:val="24"/>
        </w:rPr>
        <w:t xml:space="preserve">Глееземы поверхностно-глеевые (O–G–BC–C) распространены на </w:t>
      </w:r>
      <w:r w:rsidR="00BF7486" w:rsidRPr="0050499A">
        <w:rPr>
          <w:rFonts w:ascii="Times New Roman" w:hAnsi="Times New Roman" w:cs="Times New Roman"/>
          <w:sz w:val="24"/>
          <w:szCs w:val="24"/>
        </w:rPr>
        <w:t>стратифицированных</w:t>
      </w:r>
      <w:r w:rsidRPr="0050499A">
        <w:rPr>
          <w:rFonts w:ascii="Times New Roman" w:hAnsi="Times New Roman" w:cs="Times New Roman"/>
          <w:sz w:val="24"/>
          <w:szCs w:val="24"/>
        </w:rPr>
        <w:t xml:space="preserve"> отложениях с </w:t>
      </w:r>
      <w:r w:rsidR="00BF7486" w:rsidRPr="0050499A">
        <w:rPr>
          <w:rFonts w:ascii="Times New Roman" w:hAnsi="Times New Roman" w:cs="Times New Roman"/>
          <w:sz w:val="24"/>
          <w:szCs w:val="24"/>
        </w:rPr>
        <w:t>материалом более легкого сосава у поверхности</w:t>
      </w:r>
      <w:r w:rsidRPr="0050499A">
        <w:rPr>
          <w:rFonts w:ascii="Times New Roman" w:hAnsi="Times New Roman" w:cs="Times New Roman"/>
          <w:sz w:val="24"/>
          <w:szCs w:val="24"/>
        </w:rPr>
        <w:t xml:space="preserve">, </w:t>
      </w:r>
      <w:r w:rsidR="00BF7486" w:rsidRPr="0050499A">
        <w:rPr>
          <w:rFonts w:ascii="Times New Roman" w:hAnsi="Times New Roman" w:cs="Times New Roman"/>
          <w:sz w:val="24"/>
          <w:szCs w:val="24"/>
        </w:rPr>
        <w:t xml:space="preserve">который </w:t>
      </w:r>
      <w:r w:rsidRPr="0050499A">
        <w:rPr>
          <w:rFonts w:ascii="Times New Roman" w:hAnsi="Times New Roman" w:cs="Times New Roman"/>
          <w:sz w:val="24"/>
          <w:szCs w:val="24"/>
        </w:rPr>
        <w:t>подстилае</w:t>
      </w:r>
      <w:r w:rsidR="00BF7486" w:rsidRPr="0050499A">
        <w:rPr>
          <w:rFonts w:ascii="Times New Roman" w:hAnsi="Times New Roman" w:cs="Times New Roman"/>
          <w:sz w:val="24"/>
          <w:szCs w:val="24"/>
        </w:rPr>
        <w:t>тся</w:t>
      </w:r>
      <w:r w:rsidRPr="0050499A">
        <w:rPr>
          <w:rFonts w:ascii="Times New Roman" w:hAnsi="Times New Roman" w:cs="Times New Roman"/>
          <w:sz w:val="24"/>
          <w:szCs w:val="24"/>
        </w:rPr>
        <w:t xml:space="preserve"> глинами. </w:t>
      </w:r>
      <w:r w:rsidR="00BF7486" w:rsidRPr="0050499A">
        <w:rPr>
          <w:rFonts w:ascii="Times New Roman" w:hAnsi="Times New Roman" w:cs="Times New Roman"/>
          <w:sz w:val="24"/>
          <w:szCs w:val="24"/>
        </w:rPr>
        <w:t>Такие почвы отмечаются на территории</w:t>
      </w:r>
      <w:r w:rsidRPr="0050499A">
        <w:rPr>
          <w:rFonts w:ascii="Times New Roman" w:hAnsi="Times New Roman" w:cs="Times New Roman"/>
          <w:sz w:val="24"/>
          <w:szCs w:val="24"/>
        </w:rPr>
        <w:t xml:space="preserve"> Ненецкого автономного округа. На равнинах севера Сибири на относительно дренированных поверхностях в типичной тундре под мохово-кустарничковой растительностью встречаются глееземы грубогумусированные (Oao–G–CG). Глееземы торфянистые (O–AО–G–Cg) наиболее широко распространены в северной части Сибирских равнин под тундровой растительностью, на суглинистых грунтах, в том числе на </w:t>
      </w:r>
      <w:r w:rsidRPr="0050499A">
        <w:rPr>
          <w:rFonts w:ascii="Times New Roman" w:hAnsi="Times New Roman" w:cs="Times New Roman"/>
          <w:sz w:val="24"/>
          <w:szCs w:val="24"/>
        </w:rPr>
        <w:lastRenderedPageBreak/>
        <w:t xml:space="preserve">отложениях ледового комплекса с жильными льдами различной степени деградации. Глееземы торфянистые образуют сочетания с широким спектром почв: подбурами, палевыми почвами, криоземами, глееземами торфяными или грубогумусовыми. Глееземы торфянисто-перегнойные (Oh–G–(CRM)–CG) распространены на равнинах и межгорных котловинах в тундре и лесотундре на средне- и тяжелосуглинистых отложениях. Глееземы торфянисто-перегнойные образуют комплексы с почвами пятен и глееземами торфянистыми и сочетания с подбурами, криоземами и глееземами торфяными. </w:t>
      </w:r>
    </w:p>
    <w:p w:rsidR="00301B12" w:rsidRPr="0050499A" w:rsidRDefault="003A527A" w:rsidP="00301B1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участках развития жильных льдов всречаются т</w:t>
      </w:r>
      <w:r w:rsidR="00301B12" w:rsidRPr="0050499A">
        <w:rPr>
          <w:rFonts w:ascii="Times New Roman" w:hAnsi="Times New Roman" w:cs="Times New Roman"/>
          <w:sz w:val="24"/>
          <w:szCs w:val="24"/>
        </w:rPr>
        <w:t>орфянистые почвы над ледяными жилами (Т‒С(лед</w:t>
      </w:r>
      <w:r w:rsidRPr="0050499A">
        <w:rPr>
          <w:rFonts w:ascii="Times New Roman" w:hAnsi="Times New Roman" w:cs="Times New Roman"/>
          <w:sz w:val="24"/>
          <w:szCs w:val="24"/>
        </w:rPr>
        <w:t xml:space="preserve">)). </w:t>
      </w:r>
      <w:r w:rsidR="00301B12" w:rsidRPr="0050499A">
        <w:rPr>
          <w:rFonts w:ascii="Times New Roman" w:hAnsi="Times New Roman" w:cs="Times New Roman"/>
          <w:sz w:val="24"/>
          <w:szCs w:val="24"/>
        </w:rPr>
        <w:t xml:space="preserve">Они были изучены </w:t>
      </w:r>
      <w:r w:rsidRPr="0050499A">
        <w:rPr>
          <w:rFonts w:ascii="Times New Roman" w:hAnsi="Times New Roman" w:cs="Times New Roman"/>
          <w:sz w:val="24"/>
          <w:szCs w:val="24"/>
        </w:rPr>
        <w:t xml:space="preserve">Горячкиным С.В. </w:t>
      </w:r>
      <w:r w:rsidR="00301B12" w:rsidRPr="0050499A">
        <w:rPr>
          <w:rFonts w:ascii="Times New Roman" w:hAnsi="Times New Roman" w:cs="Times New Roman"/>
          <w:sz w:val="24"/>
          <w:szCs w:val="24"/>
        </w:rPr>
        <w:t>на о</w:t>
      </w:r>
      <w:r w:rsidRPr="0050499A">
        <w:rPr>
          <w:rFonts w:ascii="Times New Roman" w:hAnsi="Times New Roman" w:cs="Times New Roman"/>
          <w:sz w:val="24"/>
          <w:szCs w:val="24"/>
        </w:rPr>
        <w:t>.</w:t>
      </w:r>
      <w:r w:rsidR="00301B12" w:rsidRPr="0050499A">
        <w:rPr>
          <w:rFonts w:ascii="Times New Roman" w:hAnsi="Times New Roman" w:cs="Times New Roman"/>
          <w:sz w:val="24"/>
          <w:szCs w:val="24"/>
        </w:rPr>
        <w:t xml:space="preserve"> Фадеевск</w:t>
      </w:r>
      <w:r w:rsidRPr="0050499A">
        <w:rPr>
          <w:rFonts w:ascii="Times New Roman" w:hAnsi="Times New Roman" w:cs="Times New Roman"/>
          <w:sz w:val="24"/>
          <w:szCs w:val="24"/>
        </w:rPr>
        <w:t>ий.</w:t>
      </w:r>
      <w:r w:rsidR="00301B12" w:rsidRPr="0050499A">
        <w:rPr>
          <w:rFonts w:ascii="Times New Roman" w:hAnsi="Times New Roman" w:cs="Times New Roman"/>
          <w:sz w:val="24"/>
          <w:szCs w:val="24"/>
        </w:rPr>
        <w:t xml:space="preserve"> Профиль почвы представл</w:t>
      </w:r>
      <w:r w:rsidRPr="0050499A">
        <w:rPr>
          <w:rFonts w:ascii="Times New Roman" w:hAnsi="Times New Roman" w:cs="Times New Roman"/>
          <w:sz w:val="24"/>
          <w:szCs w:val="24"/>
        </w:rPr>
        <w:t>ен</w:t>
      </w:r>
      <w:r w:rsidR="00301B12" w:rsidRPr="0050499A">
        <w:rPr>
          <w:rFonts w:ascii="Times New Roman" w:hAnsi="Times New Roman" w:cs="Times New Roman"/>
          <w:sz w:val="24"/>
          <w:szCs w:val="24"/>
        </w:rPr>
        <w:t xml:space="preserve"> плотн</w:t>
      </w:r>
      <w:r w:rsidRPr="0050499A">
        <w:rPr>
          <w:rFonts w:ascii="Times New Roman" w:hAnsi="Times New Roman" w:cs="Times New Roman"/>
          <w:sz w:val="24"/>
          <w:szCs w:val="24"/>
        </w:rPr>
        <w:t>ой</w:t>
      </w:r>
      <w:r w:rsidR="00301B12" w:rsidRPr="0050499A">
        <w:rPr>
          <w:rFonts w:ascii="Times New Roman" w:hAnsi="Times New Roman" w:cs="Times New Roman"/>
          <w:sz w:val="24"/>
          <w:szCs w:val="24"/>
        </w:rPr>
        <w:t xml:space="preserve"> мохов</w:t>
      </w:r>
      <w:r w:rsidRPr="0050499A">
        <w:rPr>
          <w:rFonts w:ascii="Times New Roman" w:hAnsi="Times New Roman" w:cs="Times New Roman"/>
          <w:sz w:val="24"/>
          <w:szCs w:val="24"/>
        </w:rPr>
        <w:t>ой</w:t>
      </w:r>
      <w:r w:rsidR="00301B12" w:rsidRPr="0050499A">
        <w:rPr>
          <w:rFonts w:ascii="Times New Roman" w:hAnsi="Times New Roman" w:cs="Times New Roman"/>
          <w:sz w:val="24"/>
          <w:szCs w:val="24"/>
        </w:rPr>
        <w:t xml:space="preserve"> дернин</w:t>
      </w:r>
      <w:r w:rsidRPr="0050499A">
        <w:rPr>
          <w:rFonts w:ascii="Times New Roman" w:hAnsi="Times New Roman" w:cs="Times New Roman"/>
          <w:sz w:val="24"/>
          <w:szCs w:val="24"/>
        </w:rPr>
        <w:t xml:space="preserve">ой </w:t>
      </w:r>
      <w:r w:rsidR="00301B12" w:rsidRPr="0050499A">
        <w:rPr>
          <w:rFonts w:ascii="Times New Roman" w:hAnsi="Times New Roman" w:cs="Times New Roman"/>
          <w:sz w:val="24"/>
          <w:szCs w:val="24"/>
        </w:rPr>
        <w:t>мощность</w:t>
      </w:r>
      <w:r w:rsidRPr="0050499A">
        <w:rPr>
          <w:rFonts w:ascii="Times New Roman" w:hAnsi="Times New Roman" w:cs="Times New Roman"/>
          <w:sz w:val="24"/>
          <w:szCs w:val="24"/>
        </w:rPr>
        <w:t>ю</w:t>
      </w:r>
      <w:r w:rsidR="00301B12" w:rsidRPr="0050499A">
        <w:rPr>
          <w:rFonts w:ascii="Times New Roman" w:hAnsi="Times New Roman" w:cs="Times New Roman"/>
          <w:sz w:val="24"/>
          <w:szCs w:val="24"/>
        </w:rPr>
        <w:t xml:space="preserve"> 10–15 см, </w:t>
      </w:r>
      <w:r w:rsidRPr="0050499A">
        <w:rPr>
          <w:rFonts w:ascii="Times New Roman" w:hAnsi="Times New Roman" w:cs="Times New Roman"/>
          <w:sz w:val="24"/>
          <w:szCs w:val="24"/>
        </w:rPr>
        <w:t xml:space="preserve">которая </w:t>
      </w:r>
      <w:r w:rsidR="00301B12" w:rsidRPr="0050499A">
        <w:rPr>
          <w:rFonts w:ascii="Times New Roman" w:hAnsi="Times New Roman" w:cs="Times New Roman"/>
          <w:sz w:val="24"/>
          <w:szCs w:val="24"/>
        </w:rPr>
        <w:t xml:space="preserve">подстилается льдом. </w:t>
      </w:r>
      <w:r w:rsidR="00A644E0" w:rsidRPr="0050499A">
        <w:rPr>
          <w:rFonts w:ascii="Times New Roman" w:hAnsi="Times New Roman" w:cs="Times New Roman"/>
          <w:sz w:val="24"/>
          <w:szCs w:val="24"/>
        </w:rPr>
        <w:t xml:space="preserve"> </w:t>
      </w:r>
      <w:r w:rsidR="00301B12" w:rsidRPr="0050499A">
        <w:rPr>
          <w:rFonts w:ascii="Times New Roman" w:hAnsi="Times New Roman" w:cs="Times New Roman"/>
          <w:sz w:val="24"/>
          <w:szCs w:val="24"/>
        </w:rPr>
        <w:t xml:space="preserve">Глееземы </w:t>
      </w:r>
      <w:r w:rsidR="0057368F" w:rsidRPr="0050499A">
        <w:rPr>
          <w:rFonts w:ascii="Times New Roman" w:hAnsi="Times New Roman" w:cs="Times New Roman"/>
          <w:sz w:val="24"/>
          <w:szCs w:val="24"/>
        </w:rPr>
        <w:t xml:space="preserve">торфяные (T–G–CG) встречаются в </w:t>
      </w:r>
      <w:r w:rsidR="00301B12" w:rsidRPr="0050499A">
        <w:rPr>
          <w:rFonts w:ascii="Times New Roman" w:hAnsi="Times New Roman" w:cs="Times New Roman"/>
          <w:sz w:val="24"/>
          <w:szCs w:val="24"/>
        </w:rPr>
        <w:t>депрессиях рельефа на плохо дренированны</w:t>
      </w:r>
      <w:r w:rsidR="0057368F" w:rsidRPr="0050499A">
        <w:rPr>
          <w:rFonts w:ascii="Times New Roman" w:hAnsi="Times New Roman" w:cs="Times New Roman"/>
          <w:sz w:val="24"/>
          <w:szCs w:val="24"/>
        </w:rPr>
        <w:t>х тя</w:t>
      </w:r>
      <w:r w:rsidR="00301B12" w:rsidRPr="0050499A">
        <w:rPr>
          <w:rFonts w:ascii="Times New Roman" w:hAnsi="Times New Roman" w:cs="Times New Roman"/>
          <w:sz w:val="24"/>
          <w:szCs w:val="24"/>
        </w:rPr>
        <w:t>желосуглинист</w:t>
      </w:r>
      <w:r w:rsidR="0057368F" w:rsidRPr="0050499A">
        <w:rPr>
          <w:rFonts w:ascii="Times New Roman" w:hAnsi="Times New Roman" w:cs="Times New Roman"/>
          <w:sz w:val="24"/>
          <w:szCs w:val="24"/>
        </w:rPr>
        <w:t xml:space="preserve">ых и суглинистых грунтах, в том </w:t>
      </w:r>
      <w:r w:rsidR="00301B12" w:rsidRPr="0050499A">
        <w:rPr>
          <w:rFonts w:ascii="Times New Roman" w:hAnsi="Times New Roman" w:cs="Times New Roman"/>
          <w:sz w:val="24"/>
          <w:szCs w:val="24"/>
        </w:rPr>
        <w:t>числе с участие</w:t>
      </w:r>
      <w:r w:rsidR="0057368F" w:rsidRPr="0050499A">
        <w:rPr>
          <w:rFonts w:ascii="Times New Roman" w:hAnsi="Times New Roman" w:cs="Times New Roman"/>
          <w:sz w:val="24"/>
          <w:szCs w:val="24"/>
        </w:rPr>
        <w:t>м жильных льдов под мохово-осо</w:t>
      </w:r>
      <w:r w:rsidR="00301B12" w:rsidRPr="0050499A">
        <w:rPr>
          <w:rFonts w:ascii="Times New Roman" w:hAnsi="Times New Roman" w:cs="Times New Roman"/>
          <w:sz w:val="24"/>
          <w:szCs w:val="24"/>
        </w:rPr>
        <w:t>ковой тундрой.</w:t>
      </w:r>
      <w:r w:rsidR="007E5E1E" w:rsidRPr="0050499A">
        <w:rPr>
          <w:rFonts w:ascii="Times New Roman" w:hAnsi="Times New Roman" w:cs="Times New Roman"/>
          <w:sz w:val="24"/>
          <w:szCs w:val="24"/>
        </w:rPr>
        <w:t xml:space="preserve"> </w:t>
      </w:r>
      <w:r w:rsidR="00301B12" w:rsidRPr="0050499A">
        <w:rPr>
          <w:rFonts w:ascii="Times New Roman" w:hAnsi="Times New Roman" w:cs="Times New Roman"/>
          <w:sz w:val="24"/>
          <w:szCs w:val="24"/>
        </w:rPr>
        <w:t>Торфяник</w:t>
      </w:r>
      <w:r w:rsidR="0057368F" w:rsidRPr="0050499A">
        <w:rPr>
          <w:rFonts w:ascii="Times New Roman" w:hAnsi="Times New Roman" w:cs="Times New Roman"/>
          <w:sz w:val="24"/>
          <w:szCs w:val="24"/>
        </w:rPr>
        <w:t xml:space="preserve">и бугристые </w:t>
      </w:r>
      <w:r w:rsidRPr="0050499A">
        <w:rPr>
          <w:rFonts w:ascii="Times New Roman" w:hAnsi="Times New Roman" w:cs="Times New Roman"/>
          <w:sz w:val="24"/>
          <w:szCs w:val="24"/>
        </w:rPr>
        <w:t>отмечаются</w:t>
      </w:r>
      <w:r w:rsidR="0057368F" w:rsidRPr="0050499A">
        <w:rPr>
          <w:rFonts w:ascii="Times New Roman" w:hAnsi="Times New Roman" w:cs="Times New Roman"/>
          <w:sz w:val="24"/>
          <w:szCs w:val="24"/>
        </w:rPr>
        <w:t xml:space="preserve"> на низ</w:t>
      </w:r>
      <w:r w:rsidR="00301B12" w:rsidRPr="0050499A">
        <w:rPr>
          <w:rFonts w:ascii="Times New Roman" w:hAnsi="Times New Roman" w:cs="Times New Roman"/>
          <w:sz w:val="24"/>
          <w:szCs w:val="24"/>
        </w:rPr>
        <w:t>менностях сев</w:t>
      </w:r>
      <w:r w:rsidR="0057368F" w:rsidRPr="0050499A">
        <w:rPr>
          <w:rFonts w:ascii="Times New Roman" w:hAnsi="Times New Roman" w:cs="Times New Roman"/>
          <w:sz w:val="24"/>
          <w:szCs w:val="24"/>
        </w:rPr>
        <w:t>ера Сибири</w:t>
      </w:r>
      <w:r w:rsidRPr="0050499A">
        <w:rPr>
          <w:rFonts w:ascii="Times New Roman" w:hAnsi="Times New Roman" w:cs="Times New Roman"/>
          <w:sz w:val="24"/>
          <w:szCs w:val="24"/>
        </w:rPr>
        <w:t>.</w:t>
      </w:r>
    </w:p>
    <w:p w:rsidR="00FC51AA" w:rsidRPr="0050499A" w:rsidRDefault="00301B12" w:rsidP="00FC51A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Перегной</w:t>
      </w:r>
      <w:r w:rsidR="0057368F" w:rsidRPr="0050499A">
        <w:rPr>
          <w:rFonts w:ascii="Times New Roman" w:hAnsi="Times New Roman" w:cs="Times New Roman"/>
          <w:sz w:val="24"/>
          <w:szCs w:val="24"/>
        </w:rPr>
        <w:t>но-карбонатные почвы (</w:t>
      </w:r>
      <w:r w:rsidRPr="0050499A">
        <w:rPr>
          <w:rFonts w:ascii="Times New Roman" w:hAnsi="Times New Roman" w:cs="Times New Roman"/>
          <w:sz w:val="24"/>
          <w:szCs w:val="24"/>
        </w:rPr>
        <w:t>H–Cca–Mca) распространены</w:t>
      </w:r>
      <w:r w:rsidR="0057368F" w:rsidRPr="0050499A">
        <w:rPr>
          <w:rFonts w:ascii="Times New Roman" w:hAnsi="Times New Roman" w:cs="Times New Roman"/>
          <w:sz w:val="24"/>
          <w:szCs w:val="24"/>
        </w:rPr>
        <w:t xml:space="preserve"> </w:t>
      </w:r>
      <w:r w:rsidRPr="0050499A">
        <w:rPr>
          <w:rFonts w:ascii="Times New Roman" w:hAnsi="Times New Roman" w:cs="Times New Roman"/>
          <w:sz w:val="24"/>
          <w:szCs w:val="24"/>
        </w:rPr>
        <w:t>на поверхнос</w:t>
      </w:r>
      <w:r w:rsidR="0057368F" w:rsidRPr="0050499A">
        <w:rPr>
          <w:rFonts w:ascii="Times New Roman" w:hAnsi="Times New Roman" w:cs="Times New Roman"/>
          <w:sz w:val="24"/>
          <w:szCs w:val="24"/>
        </w:rPr>
        <w:t>ти известняковых плато под лесо</w:t>
      </w:r>
      <w:r w:rsidRPr="0050499A">
        <w:rPr>
          <w:rFonts w:ascii="Times New Roman" w:hAnsi="Times New Roman" w:cs="Times New Roman"/>
          <w:sz w:val="24"/>
          <w:szCs w:val="24"/>
        </w:rPr>
        <w:t>тундровой и север</w:t>
      </w:r>
      <w:r w:rsidR="0057368F" w:rsidRPr="0050499A">
        <w:rPr>
          <w:rFonts w:ascii="Times New Roman" w:hAnsi="Times New Roman" w:cs="Times New Roman"/>
          <w:sz w:val="24"/>
          <w:szCs w:val="24"/>
        </w:rPr>
        <w:t>о-таежной растительностью в се</w:t>
      </w:r>
      <w:r w:rsidRPr="0050499A">
        <w:rPr>
          <w:rFonts w:ascii="Times New Roman" w:hAnsi="Times New Roman" w:cs="Times New Roman"/>
          <w:sz w:val="24"/>
          <w:szCs w:val="24"/>
        </w:rPr>
        <w:t>веро-западной Як</w:t>
      </w:r>
      <w:r w:rsidR="0057368F" w:rsidRPr="0050499A">
        <w:rPr>
          <w:rFonts w:ascii="Times New Roman" w:hAnsi="Times New Roman" w:cs="Times New Roman"/>
          <w:sz w:val="24"/>
          <w:szCs w:val="24"/>
        </w:rPr>
        <w:t xml:space="preserve">утии. </w:t>
      </w:r>
      <w:r w:rsidRPr="0050499A">
        <w:rPr>
          <w:rFonts w:ascii="Times New Roman" w:hAnsi="Times New Roman" w:cs="Times New Roman"/>
          <w:sz w:val="24"/>
          <w:szCs w:val="24"/>
        </w:rPr>
        <w:t>В горах и в</w:t>
      </w:r>
      <w:r w:rsidR="0057368F" w:rsidRPr="0050499A">
        <w:rPr>
          <w:rFonts w:ascii="Times New Roman" w:hAnsi="Times New Roman" w:cs="Times New Roman"/>
          <w:sz w:val="24"/>
          <w:szCs w:val="24"/>
        </w:rPr>
        <w:t>озвышенностях на щебнистом элю</w:t>
      </w:r>
      <w:r w:rsidRPr="0050499A">
        <w:rPr>
          <w:rFonts w:ascii="Times New Roman" w:hAnsi="Times New Roman" w:cs="Times New Roman"/>
          <w:sz w:val="24"/>
          <w:szCs w:val="24"/>
        </w:rPr>
        <w:t>вии и делювии</w:t>
      </w:r>
      <w:r w:rsidR="0057368F" w:rsidRPr="0050499A">
        <w:rPr>
          <w:rFonts w:ascii="Times New Roman" w:hAnsi="Times New Roman" w:cs="Times New Roman"/>
          <w:sz w:val="24"/>
          <w:szCs w:val="24"/>
        </w:rPr>
        <w:t xml:space="preserve"> плотных пород, на галечниковых </w:t>
      </w:r>
      <w:r w:rsidRPr="0050499A">
        <w:rPr>
          <w:rFonts w:ascii="Times New Roman" w:hAnsi="Times New Roman" w:cs="Times New Roman"/>
          <w:sz w:val="24"/>
          <w:szCs w:val="24"/>
        </w:rPr>
        <w:t>морских кос</w:t>
      </w:r>
      <w:r w:rsidR="0057368F" w:rsidRPr="0050499A">
        <w:rPr>
          <w:rFonts w:ascii="Times New Roman" w:hAnsi="Times New Roman" w:cs="Times New Roman"/>
          <w:sz w:val="24"/>
          <w:szCs w:val="24"/>
        </w:rPr>
        <w:t>ах преобладают примитивные щеб</w:t>
      </w:r>
      <w:r w:rsidRPr="0050499A">
        <w:rPr>
          <w:rFonts w:ascii="Times New Roman" w:hAnsi="Times New Roman" w:cs="Times New Roman"/>
          <w:sz w:val="24"/>
          <w:szCs w:val="24"/>
        </w:rPr>
        <w:t>нистые почвы</w:t>
      </w:r>
      <w:r w:rsidR="0057368F" w:rsidRPr="0050499A">
        <w:rPr>
          <w:rFonts w:ascii="Times New Roman" w:hAnsi="Times New Roman" w:cs="Times New Roman"/>
          <w:sz w:val="24"/>
          <w:szCs w:val="24"/>
        </w:rPr>
        <w:t xml:space="preserve"> (петроземы типичные, О–М). Они </w:t>
      </w:r>
      <w:r w:rsidRPr="0050499A">
        <w:rPr>
          <w:rFonts w:ascii="Times New Roman" w:hAnsi="Times New Roman" w:cs="Times New Roman"/>
          <w:sz w:val="24"/>
          <w:szCs w:val="24"/>
        </w:rPr>
        <w:t>представляют собой отсортиро</w:t>
      </w:r>
      <w:r w:rsidR="0057368F" w:rsidRPr="0050499A">
        <w:rPr>
          <w:rFonts w:ascii="Times New Roman" w:hAnsi="Times New Roman" w:cs="Times New Roman"/>
          <w:sz w:val="24"/>
          <w:szCs w:val="24"/>
        </w:rPr>
        <w:t xml:space="preserve">ванный мелкий </w:t>
      </w:r>
      <w:r w:rsidRPr="0050499A">
        <w:rPr>
          <w:rFonts w:ascii="Times New Roman" w:hAnsi="Times New Roman" w:cs="Times New Roman"/>
          <w:sz w:val="24"/>
          <w:szCs w:val="24"/>
        </w:rPr>
        <w:t>щебень с мелк</w:t>
      </w:r>
      <w:r w:rsidR="0057368F" w:rsidRPr="0050499A">
        <w:rPr>
          <w:rFonts w:ascii="Times New Roman" w:hAnsi="Times New Roman" w:cs="Times New Roman"/>
          <w:sz w:val="24"/>
          <w:szCs w:val="24"/>
        </w:rPr>
        <w:t xml:space="preserve">оземом. На их поверхности могут </w:t>
      </w:r>
      <w:r w:rsidRPr="0050499A">
        <w:rPr>
          <w:rFonts w:ascii="Times New Roman" w:hAnsi="Times New Roman" w:cs="Times New Roman"/>
          <w:sz w:val="24"/>
          <w:szCs w:val="24"/>
        </w:rPr>
        <w:t>встречатьс</w:t>
      </w:r>
      <w:r w:rsidR="0057368F" w:rsidRPr="0050499A">
        <w:rPr>
          <w:rFonts w:ascii="Times New Roman" w:hAnsi="Times New Roman" w:cs="Times New Roman"/>
          <w:sz w:val="24"/>
          <w:szCs w:val="24"/>
        </w:rPr>
        <w:t xml:space="preserve">я отдельные куртины лишайников, </w:t>
      </w:r>
      <w:r w:rsidRPr="0050499A">
        <w:rPr>
          <w:rFonts w:ascii="Times New Roman" w:hAnsi="Times New Roman" w:cs="Times New Roman"/>
          <w:sz w:val="24"/>
          <w:szCs w:val="24"/>
        </w:rPr>
        <w:t xml:space="preserve">мхов, цветковых </w:t>
      </w:r>
      <w:r w:rsidR="0057368F" w:rsidRPr="0050499A">
        <w:rPr>
          <w:rFonts w:ascii="Times New Roman" w:hAnsi="Times New Roman" w:cs="Times New Roman"/>
          <w:sz w:val="24"/>
          <w:szCs w:val="24"/>
        </w:rPr>
        <w:t>растений. Локально под куртина</w:t>
      </w:r>
      <w:r w:rsidRPr="0050499A">
        <w:rPr>
          <w:rFonts w:ascii="Times New Roman" w:hAnsi="Times New Roman" w:cs="Times New Roman"/>
          <w:sz w:val="24"/>
          <w:szCs w:val="24"/>
        </w:rPr>
        <w:t>ми растительнос</w:t>
      </w:r>
      <w:r w:rsidR="0057368F" w:rsidRPr="0050499A">
        <w:rPr>
          <w:rFonts w:ascii="Times New Roman" w:hAnsi="Times New Roman" w:cs="Times New Roman"/>
          <w:sz w:val="24"/>
          <w:szCs w:val="24"/>
        </w:rPr>
        <w:t>ти может развиваться подстилоч</w:t>
      </w:r>
      <w:r w:rsidRPr="0050499A">
        <w:rPr>
          <w:rFonts w:ascii="Times New Roman" w:hAnsi="Times New Roman" w:cs="Times New Roman"/>
          <w:sz w:val="24"/>
          <w:szCs w:val="24"/>
        </w:rPr>
        <w:t>но-торфяный г</w:t>
      </w:r>
      <w:r w:rsidR="0057368F" w:rsidRPr="0050499A">
        <w:rPr>
          <w:rFonts w:ascii="Times New Roman" w:hAnsi="Times New Roman" w:cs="Times New Roman"/>
          <w:sz w:val="24"/>
          <w:szCs w:val="24"/>
        </w:rPr>
        <w:t xml:space="preserve">оризонт. </w:t>
      </w:r>
      <w:r w:rsidRPr="0050499A">
        <w:rPr>
          <w:rFonts w:ascii="Times New Roman" w:hAnsi="Times New Roman" w:cs="Times New Roman"/>
          <w:sz w:val="24"/>
          <w:szCs w:val="24"/>
        </w:rPr>
        <w:t>Слабораз</w:t>
      </w:r>
      <w:r w:rsidR="0057368F" w:rsidRPr="0050499A">
        <w:rPr>
          <w:rFonts w:ascii="Times New Roman" w:hAnsi="Times New Roman" w:cs="Times New Roman"/>
          <w:sz w:val="24"/>
          <w:szCs w:val="24"/>
        </w:rPr>
        <w:t>витые карбонатные почвы (карбо-</w:t>
      </w:r>
      <w:r w:rsidRPr="0050499A">
        <w:rPr>
          <w:rFonts w:ascii="Times New Roman" w:hAnsi="Times New Roman" w:cs="Times New Roman"/>
          <w:sz w:val="24"/>
          <w:szCs w:val="24"/>
        </w:rPr>
        <w:t xml:space="preserve">петроземы </w:t>
      </w:r>
      <w:r w:rsidR="0057368F" w:rsidRPr="0050499A">
        <w:rPr>
          <w:rFonts w:ascii="Times New Roman" w:hAnsi="Times New Roman" w:cs="Times New Roman"/>
          <w:sz w:val="24"/>
          <w:szCs w:val="24"/>
        </w:rPr>
        <w:t xml:space="preserve">типичные, О–Мса) развиваются на </w:t>
      </w:r>
      <w:r w:rsidRPr="0050499A">
        <w:rPr>
          <w:rFonts w:ascii="Times New Roman" w:hAnsi="Times New Roman" w:cs="Times New Roman"/>
          <w:sz w:val="24"/>
          <w:szCs w:val="24"/>
        </w:rPr>
        <w:t>элювии и де</w:t>
      </w:r>
      <w:r w:rsidR="0057368F" w:rsidRPr="0050499A">
        <w:rPr>
          <w:rFonts w:ascii="Times New Roman" w:hAnsi="Times New Roman" w:cs="Times New Roman"/>
          <w:sz w:val="24"/>
          <w:szCs w:val="24"/>
        </w:rPr>
        <w:t xml:space="preserve">лювии карбонатных пород с очень </w:t>
      </w:r>
      <w:r w:rsidRPr="0050499A">
        <w:rPr>
          <w:rFonts w:ascii="Times New Roman" w:hAnsi="Times New Roman" w:cs="Times New Roman"/>
          <w:sz w:val="24"/>
          <w:szCs w:val="24"/>
        </w:rPr>
        <w:t>разреженной растительностью. Эти п</w:t>
      </w:r>
      <w:r w:rsidR="0057368F" w:rsidRPr="0050499A">
        <w:rPr>
          <w:rFonts w:ascii="Times New Roman" w:hAnsi="Times New Roman" w:cs="Times New Roman"/>
          <w:sz w:val="24"/>
          <w:szCs w:val="24"/>
        </w:rPr>
        <w:t>очвы пред</w:t>
      </w:r>
      <w:r w:rsidRPr="0050499A">
        <w:rPr>
          <w:rFonts w:ascii="Times New Roman" w:hAnsi="Times New Roman" w:cs="Times New Roman"/>
          <w:sz w:val="24"/>
          <w:szCs w:val="24"/>
        </w:rPr>
        <w:t>ставляют собо</w:t>
      </w:r>
      <w:r w:rsidR="0057368F" w:rsidRPr="0050499A">
        <w:rPr>
          <w:rFonts w:ascii="Times New Roman" w:hAnsi="Times New Roman" w:cs="Times New Roman"/>
          <w:sz w:val="24"/>
          <w:szCs w:val="24"/>
        </w:rPr>
        <w:t>й мелкий щебень карбонатных по</w:t>
      </w:r>
      <w:r w:rsidRPr="0050499A">
        <w:rPr>
          <w:rFonts w:ascii="Times New Roman" w:hAnsi="Times New Roman" w:cs="Times New Roman"/>
          <w:sz w:val="24"/>
          <w:szCs w:val="24"/>
        </w:rPr>
        <w:t>род с дисперс</w:t>
      </w:r>
      <w:r w:rsidR="00551B94" w:rsidRPr="0050499A">
        <w:rPr>
          <w:rFonts w:ascii="Times New Roman" w:hAnsi="Times New Roman" w:cs="Times New Roman"/>
          <w:sz w:val="24"/>
          <w:szCs w:val="24"/>
        </w:rPr>
        <w:t xml:space="preserve">ным торфянистым горизонтом. </w:t>
      </w:r>
      <w:r w:rsidRPr="0050499A">
        <w:rPr>
          <w:rFonts w:ascii="Times New Roman" w:hAnsi="Times New Roman" w:cs="Times New Roman"/>
          <w:sz w:val="24"/>
          <w:szCs w:val="24"/>
        </w:rPr>
        <w:t xml:space="preserve">Псаммоземы </w:t>
      </w:r>
      <w:r w:rsidR="0057368F" w:rsidRPr="0050499A">
        <w:rPr>
          <w:rFonts w:ascii="Times New Roman" w:hAnsi="Times New Roman" w:cs="Times New Roman"/>
          <w:sz w:val="24"/>
          <w:szCs w:val="24"/>
        </w:rPr>
        <w:t xml:space="preserve">(W–С) – почвы песчаных массивов </w:t>
      </w:r>
      <w:r w:rsidRPr="0050499A">
        <w:rPr>
          <w:rFonts w:ascii="Times New Roman" w:hAnsi="Times New Roman" w:cs="Times New Roman"/>
          <w:sz w:val="24"/>
          <w:szCs w:val="24"/>
        </w:rPr>
        <w:t>с разреженно</w:t>
      </w:r>
      <w:r w:rsidR="0057368F" w:rsidRPr="0050499A">
        <w:rPr>
          <w:rFonts w:ascii="Times New Roman" w:hAnsi="Times New Roman" w:cs="Times New Roman"/>
          <w:sz w:val="24"/>
          <w:szCs w:val="24"/>
        </w:rPr>
        <w:t>й</w:t>
      </w:r>
      <w:r w:rsidR="00A644E0" w:rsidRPr="0050499A">
        <w:rPr>
          <w:rFonts w:ascii="Times New Roman" w:hAnsi="Times New Roman" w:cs="Times New Roman"/>
          <w:sz w:val="24"/>
          <w:szCs w:val="24"/>
        </w:rPr>
        <w:t xml:space="preserve"> лишайниковой растительностью. </w:t>
      </w:r>
      <w:r w:rsidRPr="0050499A">
        <w:rPr>
          <w:rFonts w:ascii="Times New Roman" w:hAnsi="Times New Roman" w:cs="Times New Roman"/>
          <w:sz w:val="24"/>
          <w:szCs w:val="24"/>
        </w:rPr>
        <w:t>Маршевые з</w:t>
      </w:r>
      <w:r w:rsidR="0057368F" w:rsidRPr="0050499A">
        <w:rPr>
          <w:rFonts w:ascii="Times New Roman" w:hAnsi="Times New Roman" w:cs="Times New Roman"/>
          <w:sz w:val="24"/>
          <w:szCs w:val="24"/>
        </w:rPr>
        <w:t>асоленные почвы (S–Cs) распола</w:t>
      </w:r>
      <w:r w:rsidRPr="0050499A">
        <w:rPr>
          <w:rFonts w:ascii="Times New Roman" w:hAnsi="Times New Roman" w:cs="Times New Roman"/>
          <w:sz w:val="24"/>
          <w:szCs w:val="24"/>
        </w:rPr>
        <w:t>гаются на низме</w:t>
      </w:r>
      <w:r w:rsidR="0057368F" w:rsidRPr="0050499A">
        <w:rPr>
          <w:rFonts w:ascii="Times New Roman" w:hAnsi="Times New Roman" w:cs="Times New Roman"/>
          <w:sz w:val="24"/>
          <w:szCs w:val="24"/>
        </w:rPr>
        <w:t xml:space="preserve">нных берегах в зонах </w:t>
      </w:r>
      <w:r w:rsidR="003A527A" w:rsidRPr="0050499A">
        <w:rPr>
          <w:rFonts w:ascii="Times New Roman" w:hAnsi="Times New Roman" w:cs="Times New Roman"/>
          <w:sz w:val="24"/>
          <w:szCs w:val="24"/>
        </w:rPr>
        <w:t>литорали</w:t>
      </w:r>
      <w:r w:rsidRPr="0050499A">
        <w:rPr>
          <w:rFonts w:ascii="Times New Roman" w:hAnsi="Times New Roman" w:cs="Times New Roman"/>
          <w:sz w:val="24"/>
          <w:szCs w:val="24"/>
        </w:rPr>
        <w:t xml:space="preserve"> и ветр</w:t>
      </w:r>
      <w:r w:rsidR="0057368F" w:rsidRPr="0050499A">
        <w:rPr>
          <w:rFonts w:ascii="Times New Roman" w:hAnsi="Times New Roman" w:cs="Times New Roman"/>
          <w:sz w:val="24"/>
          <w:szCs w:val="24"/>
        </w:rPr>
        <w:t xml:space="preserve">овых нагонов </w:t>
      </w:r>
      <w:r w:rsidR="003A527A" w:rsidRPr="0050499A">
        <w:rPr>
          <w:rFonts w:ascii="Times New Roman" w:hAnsi="Times New Roman" w:cs="Times New Roman"/>
          <w:sz w:val="24"/>
          <w:szCs w:val="24"/>
        </w:rPr>
        <w:t xml:space="preserve">вод </w:t>
      </w:r>
      <w:r w:rsidR="0057368F" w:rsidRPr="0050499A">
        <w:rPr>
          <w:rFonts w:ascii="Times New Roman" w:hAnsi="Times New Roman" w:cs="Times New Roman"/>
          <w:sz w:val="24"/>
          <w:szCs w:val="24"/>
        </w:rPr>
        <w:t>и представляют со</w:t>
      </w:r>
      <w:r w:rsidRPr="0050499A">
        <w:rPr>
          <w:rFonts w:ascii="Times New Roman" w:hAnsi="Times New Roman" w:cs="Times New Roman"/>
          <w:sz w:val="24"/>
          <w:szCs w:val="24"/>
        </w:rPr>
        <w:t>бой черную од</w:t>
      </w:r>
      <w:r w:rsidR="0057368F" w:rsidRPr="0050499A">
        <w:rPr>
          <w:rFonts w:ascii="Times New Roman" w:hAnsi="Times New Roman" w:cs="Times New Roman"/>
          <w:sz w:val="24"/>
          <w:szCs w:val="24"/>
        </w:rPr>
        <w:t>нородную глинистую массу, имею</w:t>
      </w:r>
      <w:r w:rsidRPr="0050499A">
        <w:rPr>
          <w:rFonts w:ascii="Times New Roman" w:hAnsi="Times New Roman" w:cs="Times New Roman"/>
          <w:sz w:val="24"/>
          <w:szCs w:val="24"/>
        </w:rPr>
        <w:t>щую запах сероводорода.</w:t>
      </w:r>
      <w:r w:rsidR="00A644E0" w:rsidRPr="0050499A">
        <w:rPr>
          <w:rFonts w:ascii="Times New Roman" w:hAnsi="Times New Roman" w:cs="Times New Roman"/>
          <w:sz w:val="24"/>
          <w:szCs w:val="24"/>
        </w:rPr>
        <w:t xml:space="preserve"> </w:t>
      </w:r>
      <w:r w:rsidR="0057368F" w:rsidRPr="0050499A">
        <w:rPr>
          <w:rFonts w:ascii="Times New Roman" w:hAnsi="Times New Roman" w:cs="Times New Roman"/>
          <w:sz w:val="24"/>
          <w:szCs w:val="24"/>
        </w:rPr>
        <w:t xml:space="preserve">Аллювиальные слаборазвитые почвы (W–С) встречаются в поймах и дельтах рек и представляют собой слаборазвитый гумусовый горизонт на чередующихся </w:t>
      </w:r>
      <w:r w:rsidR="00FC51AA" w:rsidRPr="0050499A">
        <w:rPr>
          <w:rFonts w:ascii="Times New Roman" w:hAnsi="Times New Roman" w:cs="Times New Roman"/>
          <w:sz w:val="24"/>
          <w:szCs w:val="24"/>
        </w:rPr>
        <w:t>слоях галечника и песка. В доли</w:t>
      </w:r>
      <w:r w:rsidR="0057368F" w:rsidRPr="0050499A">
        <w:rPr>
          <w:rFonts w:ascii="Times New Roman" w:hAnsi="Times New Roman" w:cs="Times New Roman"/>
          <w:sz w:val="24"/>
          <w:szCs w:val="24"/>
        </w:rPr>
        <w:t>нах рек они со</w:t>
      </w:r>
      <w:r w:rsidR="001218D6" w:rsidRPr="0050499A">
        <w:rPr>
          <w:rFonts w:ascii="Times New Roman" w:hAnsi="Times New Roman" w:cs="Times New Roman"/>
          <w:sz w:val="24"/>
          <w:szCs w:val="24"/>
        </w:rPr>
        <w:t>четаются с аллювиальными торфя</w:t>
      </w:r>
      <w:r w:rsidR="0057368F" w:rsidRPr="0050499A">
        <w:rPr>
          <w:rFonts w:ascii="Times New Roman" w:hAnsi="Times New Roman" w:cs="Times New Roman"/>
          <w:sz w:val="24"/>
          <w:szCs w:val="24"/>
        </w:rPr>
        <w:t>ными и торф</w:t>
      </w:r>
      <w:r w:rsidR="001218D6" w:rsidRPr="0050499A">
        <w:rPr>
          <w:rFonts w:ascii="Times New Roman" w:hAnsi="Times New Roman" w:cs="Times New Roman"/>
          <w:sz w:val="24"/>
          <w:szCs w:val="24"/>
        </w:rPr>
        <w:t xml:space="preserve">янистыми почвами, в дельтах – с маршевыми засоленными почвами. </w:t>
      </w:r>
      <w:r w:rsidR="0057368F" w:rsidRPr="0050499A">
        <w:rPr>
          <w:rFonts w:ascii="Times New Roman" w:hAnsi="Times New Roman" w:cs="Times New Roman"/>
          <w:sz w:val="24"/>
          <w:szCs w:val="24"/>
        </w:rPr>
        <w:t>Аллювиаль</w:t>
      </w:r>
      <w:r w:rsidR="001218D6" w:rsidRPr="0050499A">
        <w:rPr>
          <w:rFonts w:ascii="Times New Roman" w:hAnsi="Times New Roman" w:cs="Times New Roman"/>
          <w:sz w:val="24"/>
          <w:szCs w:val="24"/>
        </w:rPr>
        <w:t>ные торфяные и торфянистые поч</w:t>
      </w:r>
      <w:r w:rsidR="0057368F" w:rsidRPr="0050499A">
        <w:rPr>
          <w:rFonts w:ascii="Times New Roman" w:hAnsi="Times New Roman" w:cs="Times New Roman"/>
          <w:sz w:val="24"/>
          <w:szCs w:val="24"/>
        </w:rPr>
        <w:t>вы (T–G–CG) в</w:t>
      </w:r>
      <w:r w:rsidR="001218D6" w:rsidRPr="0050499A">
        <w:rPr>
          <w:rFonts w:ascii="Times New Roman" w:hAnsi="Times New Roman" w:cs="Times New Roman"/>
          <w:sz w:val="24"/>
          <w:szCs w:val="24"/>
        </w:rPr>
        <w:t xml:space="preserve">стречаются в поймах рек, где на </w:t>
      </w:r>
      <w:r w:rsidR="0057368F" w:rsidRPr="0050499A">
        <w:rPr>
          <w:rFonts w:ascii="Times New Roman" w:hAnsi="Times New Roman" w:cs="Times New Roman"/>
          <w:sz w:val="24"/>
          <w:szCs w:val="24"/>
        </w:rPr>
        <w:t>песках или галеч</w:t>
      </w:r>
      <w:r w:rsidR="001218D6" w:rsidRPr="0050499A">
        <w:rPr>
          <w:rFonts w:ascii="Times New Roman" w:hAnsi="Times New Roman" w:cs="Times New Roman"/>
          <w:sz w:val="24"/>
          <w:szCs w:val="24"/>
        </w:rPr>
        <w:t>никах лежит горизонт торфа раз</w:t>
      </w:r>
      <w:r w:rsidR="0057368F" w:rsidRPr="0050499A">
        <w:rPr>
          <w:rFonts w:ascii="Times New Roman" w:hAnsi="Times New Roman" w:cs="Times New Roman"/>
          <w:sz w:val="24"/>
          <w:szCs w:val="24"/>
        </w:rPr>
        <w:t>личной мощност</w:t>
      </w:r>
      <w:r w:rsidR="001218D6" w:rsidRPr="0050499A">
        <w:rPr>
          <w:rFonts w:ascii="Times New Roman" w:hAnsi="Times New Roman" w:cs="Times New Roman"/>
          <w:sz w:val="24"/>
          <w:szCs w:val="24"/>
        </w:rPr>
        <w:t>и</w:t>
      </w:r>
      <w:r w:rsidR="00551B94" w:rsidRPr="0050499A">
        <w:rPr>
          <w:rFonts w:ascii="Times New Roman" w:hAnsi="Times New Roman" w:cs="Times New Roman"/>
          <w:sz w:val="24"/>
          <w:szCs w:val="24"/>
        </w:rPr>
        <w:t xml:space="preserve"> (Михайлов, 2016; Горячкин, 2010)</w:t>
      </w:r>
      <w:r w:rsidR="001218D6" w:rsidRPr="0050499A">
        <w:rPr>
          <w:rFonts w:ascii="Times New Roman" w:hAnsi="Times New Roman" w:cs="Times New Roman"/>
          <w:sz w:val="24"/>
          <w:szCs w:val="24"/>
        </w:rPr>
        <w:t xml:space="preserve">. </w:t>
      </w:r>
    </w:p>
    <w:p w:rsidR="00333725" w:rsidRPr="0050499A" w:rsidRDefault="009D7A15" w:rsidP="004E7843">
      <w:pPr>
        <w:pStyle w:val="1"/>
        <w:spacing w:line="360" w:lineRule="auto"/>
        <w:jc w:val="both"/>
        <w:rPr>
          <w:rFonts w:ascii="Times New Roman" w:hAnsi="Times New Roman" w:cs="Times New Roman"/>
          <w:sz w:val="24"/>
          <w:szCs w:val="24"/>
        </w:rPr>
      </w:pPr>
      <w:bookmarkStart w:id="5" w:name="_Toc515141114"/>
      <w:r w:rsidRPr="0050499A">
        <w:rPr>
          <w:rFonts w:ascii="Times New Roman" w:hAnsi="Times New Roman" w:cs="Times New Roman"/>
          <w:sz w:val="24"/>
          <w:szCs w:val="24"/>
        </w:rPr>
        <w:lastRenderedPageBreak/>
        <w:t xml:space="preserve">1.3 </w:t>
      </w:r>
      <w:r w:rsidR="00333725" w:rsidRPr="0050499A">
        <w:rPr>
          <w:rFonts w:ascii="Times New Roman" w:hAnsi="Times New Roman" w:cs="Times New Roman"/>
          <w:sz w:val="24"/>
          <w:szCs w:val="24"/>
        </w:rPr>
        <w:t>Особенности почвообразования в дельтах</w:t>
      </w:r>
      <w:r w:rsidR="00CC27C7" w:rsidRPr="0050499A">
        <w:rPr>
          <w:rFonts w:ascii="Times New Roman" w:hAnsi="Times New Roman" w:cs="Times New Roman"/>
          <w:sz w:val="24"/>
          <w:szCs w:val="24"/>
        </w:rPr>
        <w:t xml:space="preserve"> рек</w:t>
      </w:r>
      <w:bookmarkEnd w:id="5"/>
    </w:p>
    <w:p w:rsidR="0050499A" w:rsidRPr="0050499A" w:rsidRDefault="0050499A" w:rsidP="0050499A">
      <w:pPr>
        <w:rPr>
          <w:rFonts w:ascii="Times New Roman" w:hAnsi="Times New Roman" w:cs="Times New Roman"/>
          <w:sz w:val="24"/>
          <w:szCs w:val="24"/>
        </w:rPr>
      </w:pPr>
    </w:p>
    <w:p w:rsidR="00920B2A" w:rsidRPr="0050499A" w:rsidRDefault="000042CD" w:rsidP="00241BD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синлитогенного ствола формируются в условиях регулярного или </w:t>
      </w:r>
      <w:r w:rsidR="00241BDE" w:rsidRPr="0050499A">
        <w:rPr>
          <w:rFonts w:ascii="Times New Roman" w:hAnsi="Times New Roman" w:cs="Times New Roman"/>
          <w:sz w:val="24"/>
          <w:szCs w:val="24"/>
        </w:rPr>
        <w:t>периодического</w:t>
      </w:r>
      <w:r w:rsidRPr="0050499A">
        <w:rPr>
          <w:rFonts w:ascii="Times New Roman" w:hAnsi="Times New Roman" w:cs="Times New Roman"/>
          <w:sz w:val="24"/>
          <w:szCs w:val="24"/>
        </w:rPr>
        <w:t xml:space="preserve"> осадконакопления (аллю</w:t>
      </w:r>
      <w:r w:rsidR="007E5E1E" w:rsidRPr="0050499A">
        <w:rPr>
          <w:rFonts w:ascii="Times New Roman" w:hAnsi="Times New Roman" w:cs="Times New Roman"/>
          <w:sz w:val="24"/>
          <w:szCs w:val="24"/>
        </w:rPr>
        <w:t xml:space="preserve">виальные, вулканические почвы) (Герасимова, 2004). </w:t>
      </w:r>
      <w:r w:rsidR="00241BDE" w:rsidRPr="0050499A">
        <w:rPr>
          <w:rFonts w:ascii="Times New Roman" w:hAnsi="Times New Roman" w:cs="Times New Roman"/>
          <w:sz w:val="24"/>
          <w:szCs w:val="24"/>
        </w:rPr>
        <w:t>В аллювиальных почвах</w:t>
      </w:r>
      <w:r w:rsidR="003612AE" w:rsidRPr="0050499A">
        <w:rPr>
          <w:rFonts w:ascii="Times New Roman" w:hAnsi="Times New Roman" w:cs="Times New Roman"/>
          <w:sz w:val="24"/>
          <w:szCs w:val="24"/>
        </w:rPr>
        <w:t xml:space="preserve"> почвообразование протекает одновременно с формированием почвообразующих пород</w:t>
      </w:r>
      <w:r w:rsidR="00241BDE" w:rsidRPr="0050499A">
        <w:rPr>
          <w:rFonts w:ascii="Times New Roman" w:hAnsi="Times New Roman" w:cs="Times New Roman"/>
          <w:sz w:val="24"/>
          <w:szCs w:val="24"/>
        </w:rPr>
        <w:t xml:space="preserve">, в следствие постоянного накопления </w:t>
      </w:r>
      <w:r w:rsidR="003612AE" w:rsidRPr="0050499A">
        <w:rPr>
          <w:rFonts w:ascii="Times New Roman" w:hAnsi="Times New Roman" w:cs="Times New Roman"/>
          <w:sz w:val="24"/>
          <w:szCs w:val="24"/>
        </w:rPr>
        <w:t xml:space="preserve">свежего минерального материала. </w:t>
      </w:r>
      <w:r w:rsidR="00241BDE" w:rsidRPr="0050499A">
        <w:rPr>
          <w:rFonts w:ascii="Times New Roman" w:hAnsi="Times New Roman" w:cs="Times New Roman"/>
          <w:sz w:val="24"/>
          <w:szCs w:val="24"/>
        </w:rPr>
        <w:t xml:space="preserve">Подобная аккумуляция аллювия приводит к ограничениям в формировании почвенного профиля, постоянному обновлению субстрата, а также переслаиванию и захоронению </w:t>
      </w:r>
      <w:r w:rsidR="003612AE" w:rsidRPr="0050499A">
        <w:rPr>
          <w:rFonts w:ascii="Times New Roman" w:hAnsi="Times New Roman" w:cs="Times New Roman"/>
          <w:sz w:val="24"/>
          <w:szCs w:val="24"/>
        </w:rPr>
        <w:t>ранее сформиро</w:t>
      </w:r>
      <w:r w:rsidR="00241BDE" w:rsidRPr="0050499A">
        <w:rPr>
          <w:rFonts w:ascii="Times New Roman" w:hAnsi="Times New Roman" w:cs="Times New Roman"/>
          <w:sz w:val="24"/>
          <w:szCs w:val="24"/>
        </w:rPr>
        <w:t>ванных</w:t>
      </w:r>
      <w:r w:rsidR="003612AE" w:rsidRPr="0050499A">
        <w:rPr>
          <w:rFonts w:ascii="Times New Roman" w:hAnsi="Times New Roman" w:cs="Times New Roman"/>
          <w:sz w:val="24"/>
          <w:szCs w:val="24"/>
        </w:rPr>
        <w:t xml:space="preserve"> горизонтов. </w:t>
      </w:r>
      <w:r w:rsidR="00241BDE" w:rsidRPr="0050499A">
        <w:rPr>
          <w:rFonts w:ascii="Times New Roman" w:hAnsi="Times New Roman" w:cs="Times New Roman"/>
          <w:sz w:val="24"/>
          <w:szCs w:val="24"/>
        </w:rPr>
        <w:t xml:space="preserve">Особенностью подобного типа почвообразования является формирование почв </w:t>
      </w:r>
      <w:r w:rsidR="00BA0A3B" w:rsidRPr="0050499A">
        <w:rPr>
          <w:rFonts w:ascii="Times New Roman" w:hAnsi="Times New Roman" w:cs="Times New Roman"/>
          <w:sz w:val="24"/>
          <w:szCs w:val="24"/>
        </w:rPr>
        <w:t>разной</w:t>
      </w:r>
      <w:r w:rsidR="00241BDE" w:rsidRPr="0050499A">
        <w:rPr>
          <w:rFonts w:ascii="Times New Roman" w:hAnsi="Times New Roman" w:cs="Times New Roman"/>
          <w:sz w:val="24"/>
          <w:szCs w:val="24"/>
        </w:rPr>
        <w:t xml:space="preserve"> мощности</w:t>
      </w:r>
      <w:r w:rsidR="00BA0A3B" w:rsidRPr="0050499A">
        <w:rPr>
          <w:rFonts w:ascii="Times New Roman" w:hAnsi="Times New Roman" w:cs="Times New Roman"/>
          <w:sz w:val="24"/>
          <w:szCs w:val="24"/>
        </w:rPr>
        <w:t xml:space="preserve"> (мощность слоев может варьировать от нескольких миллиметров до 20 см)</w:t>
      </w:r>
      <w:r w:rsidR="00241BDE" w:rsidRPr="0050499A">
        <w:rPr>
          <w:rFonts w:ascii="Times New Roman" w:hAnsi="Times New Roman" w:cs="Times New Roman"/>
          <w:sz w:val="24"/>
          <w:szCs w:val="24"/>
        </w:rPr>
        <w:t xml:space="preserve"> и степени слоистости в </w:t>
      </w:r>
      <w:r w:rsidR="00BA0A3B" w:rsidRPr="0050499A">
        <w:rPr>
          <w:rFonts w:ascii="Times New Roman" w:hAnsi="Times New Roman" w:cs="Times New Roman"/>
          <w:sz w:val="24"/>
          <w:szCs w:val="24"/>
        </w:rPr>
        <w:t>силу</w:t>
      </w:r>
      <w:r w:rsidR="00241BDE" w:rsidRPr="0050499A">
        <w:rPr>
          <w:rFonts w:ascii="Times New Roman" w:hAnsi="Times New Roman" w:cs="Times New Roman"/>
          <w:sz w:val="24"/>
          <w:szCs w:val="24"/>
        </w:rPr>
        <w:t xml:space="preserve"> с различн</w:t>
      </w:r>
      <w:r w:rsidR="00BA0A3B" w:rsidRPr="0050499A">
        <w:rPr>
          <w:rFonts w:ascii="Times New Roman" w:hAnsi="Times New Roman" w:cs="Times New Roman"/>
          <w:sz w:val="24"/>
          <w:szCs w:val="24"/>
        </w:rPr>
        <w:t>ого</w:t>
      </w:r>
      <w:r w:rsidR="00241BDE" w:rsidRPr="0050499A">
        <w:rPr>
          <w:rFonts w:ascii="Times New Roman" w:hAnsi="Times New Roman" w:cs="Times New Roman"/>
          <w:sz w:val="24"/>
          <w:szCs w:val="24"/>
        </w:rPr>
        <w:t xml:space="preserve"> гранулометрического состава аккумуляционного аллювия</w:t>
      </w:r>
      <w:r w:rsidR="00BA0A3B" w:rsidRPr="0050499A">
        <w:rPr>
          <w:rFonts w:ascii="Times New Roman" w:hAnsi="Times New Roman" w:cs="Times New Roman"/>
          <w:sz w:val="24"/>
          <w:szCs w:val="24"/>
        </w:rPr>
        <w:t>, у почв этого отдела отсутствует диагностический горизонт.</w:t>
      </w:r>
      <w:r w:rsidR="00920B2A" w:rsidRPr="0050499A">
        <w:rPr>
          <w:rFonts w:ascii="Times New Roman" w:hAnsi="Times New Roman" w:cs="Times New Roman"/>
          <w:sz w:val="24"/>
          <w:szCs w:val="24"/>
        </w:rPr>
        <w:t xml:space="preserve"> Аллювиальные почвы развиваются в условиях поемного режима, когда происходит непрерывное поступление и накопление свежего аллювия. В данном отделе в основном преобладают почвы с профилем, имеющим органогенный горизонт, подстилаемый слоистой толщей с наличием погребенных гумусовых горизонтов, либо совокупный с глеевым, квазиглеевым горизонтами, или горизонтами с выраженной гидрогенной аккумуляцией железа и карбонатов (</w:t>
      </w:r>
      <w:r w:rsidR="00872F67" w:rsidRPr="0050499A">
        <w:rPr>
          <w:rFonts w:ascii="Times New Roman" w:hAnsi="Times New Roman" w:cs="Times New Roman"/>
          <w:sz w:val="24"/>
          <w:szCs w:val="24"/>
        </w:rPr>
        <w:t>Герасимова, 2004</w:t>
      </w:r>
      <w:r w:rsidR="00920B2A" w:rsidRPr="0050499A">
        <w:rPr>
          <w:rFonts w:ascii="Times New Roman" w:hAnsi="Times New Roman" w:cs="Times New Roman"/>
          <w:sz w:val="24"/>
          <w:szCs w:val="24"/>
        </w:rPr>
        <w:t>).</w:t>
      </w:r>
    </w:p>
    <w:p w:rsidR="00BC6F8C" w:rsidRPr="0050499A" w:rsidRDefault="00280650" w:rsidP="007E5E1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Основные группы процессов, </w:t>
      </w:r>
      <w:r w:rsidR="00BC6F8C" w:rsidRPr="0050499A">
        <w:rPr>
          <w:rFonts w:ascii="Times New Roman" w:hAnsi="Times New Roman" w:cs="Times New Roman"/>
          <w:sz w:val="24"/>
          <w:szCs w:val="24"/>
        </w:rPr>
        <w:t>сопровождающие</w:t>
      </w:r>
      <w:r w:rsidRPr="0050499A">
        <w:rPr>
          <w:rFonts w:ascii="Times New Roman" w:hAnsi="Times New Roman" w:cs="Times New Roman"/>
          <w:sz w:val="24"/>
          <w:szCs w:val="24"/>
        </w:rPr>
        <w:t xml:space="preserve"> почв </w:t>
      </w:r>
      <w:r w:rsidR="00BC6F8C" w:rsidRPr="0050499A">
        <w:rPr>
          <w:rFonts w:ascii="Times New Roman" w:hAnsi="Times New Roman" w:cs="Times New Roman"/>
          <w:sz w:val="24"/>
          <w:szCs w:val="24"/>
        </w:rPr>
        <w:t xml:space="preserve">на всех их этапах формирования и развития </w:t>
      </w:r>
      <w:r w:rsidRPr="0050499A">
        <w:rPr>
          <w:rFonts w:ascii="Times New Roman" w:hAnsi="Times New Roman" w:cs="Times New Roman"/>
          <w:sz w:val="24"/>
          <w:szCs w:val="24"/>
        </w:rPr>
        <w:t xml:space="preserve">в дельтах рек – это поемно-аллювиальные и </w:t>
      </w:r>
      <w:r w:rsidR="00BC6F8C" w:rsidRPr="0050499A">
        <w:rPr>
          <w:rFonts w:ascii="Times New Roman" w:hAnsi="Times New Roman" w:cs="Times New Roman"/>
          <w:sz w:val="24"/>
          <w:szCs w:val="24"/>
        </w:rPr>
        <w:t>почвообразующие</w:t>
      </w:r>
      <w:r w:rsidRPr="0050499A">
        <w:rPr>
          <w:rFonts w:ascii="Times New Roman" w:hAnsi="Times New Roman" w:cs="Times New Roman"/>
          <w:sz w:val="24"/>
          <w:szCs w:val="24"/>
        </w:rPr>
        <w:t xml:space="preserve"> процессы. П</w:t>
      </w:r>
      <w:r w:rsidR="007E5E1E" w:rsidRPr="0050499A">
        <w:rPr>
          <w:rFonts w:ascii="Times New Roman" w:hAnsi="Times New Roman" w:cs="Times New Roman"/>
          <w:sz w:val="24"/>
          <w:szCs w:val="24"/>
        </w:rPr>
        <w:t>оемно-аллювиальные процессы</w:t>
      </w:r>
      <w:r w:rsidR="00BC6F8C" w:rsidRPr="0050499A">
        <w:rPr>
          <w:rFonts w:ascii="Times New Roman" w:hAnsi="Times New Roman" w:cs="Times New Roman"/>
          <w:sz w:val="24"/>
          <w:szCs w:val="24"/>
        </w:rPr>
        <w:t xml:space="preserve"> в</w:t>
      </w:r>
      <w:r w:rsidRPr="0050499A">
        <w:rPr>
          <w:rFonts w:ascii="Times New Roman" w:hAnsi="Times New Roman" w:cs="Times New Roman"/>
          <w:sz w:val="24"/>
          <w:szCs w:val="24"/>
        </w:rPr>
        <w:t xml:space="preserve"> большей степени </w:t>
      </w:r>
      <w:r w:rsidR="007E5E1E" w:rsidRPr="0050499A">
        <w:rPr>
          <w:rFonts w:ascii="Times New Roman" w:hAnsi="Times New Roman" w:cs="Times New Roman"/>
          <w:sz w:val="24"/>
          <w:szCs w:val="24"/>
        </w:rPr>
        <w:t>определяют</w:t>
      </w:r>
      <w:r w:rsidRPr="0050499A">
        <w:rPr>
          <w:rFonts w:ascii="Times New Roman" w:hAnsi="Times New Roman" w:cs="Times New Roman"/>
          <w:sz w:val="24"/>
          <w:szCs w:val="24"/>
        </w:rPr>
        <w:t xml:space="preserve"> </w:t>
      </w:r>
      <w:r w:rsidR="00BC6F8C" w:rsidRPr="0050499A">
        <w:rPr>
          <w:rFonts w:ascii="Times New Roman" w:hAnsi="Times New Roman" w:cs="Times New Roman"/>
          <w:sz w:val="24"/>
          <w:szCs w:val="24"/>
        </w:rPr>
        <w:t>гранулометрический</w:t>
      </w:r>
      <w:r w:rsidR="007E5E1E" w:rsidRPr="0050499A">
        <w:rPr>
          <w:rFonts w:ascii="Times New Roman" w:hAnsi="Times New Roman" w:cs="Times New Roman"/>
          <w:sz w:val="24"/>
          <w:szCs w:val="24"/>
        </w:rPr>
        <w:t xml:space="preserve">, петрографический и биолитный состав почв. </w:t>
      </w:r>
      <w:r w:rsidR="0006360E" w:rsidRPr="0050499A">
        <w:rPr>
          <w:rFonts w:ascii="Times New Roman" w:hAnsi="Times New Roman" w:cs="Times New Roman"/>
          <w:sz w:val="24"/>
          <w:szCs w:val="24"/>
        </w:rPr>
        <w:t xml:space="preserve">В зависимости от скорости течения водного потока во время половодья на поверхности оседают либо глинистые частицы, либо песчаные, формируются слоистые почвы. </w:t>
      </w:r>
      <w:r w:rsidRPr="0050499A">
        <w:rPr>
          <w:rFonts w:ascii="Times New Roman" w:hAnsi="Times New Roman" w:cs="Times New Roman"/>
          <w:sz w:val="24"/>
          <w:szCs w:val="24"/>
        </w:rPr>
        <w:t xml:space="preserve">Состояние и характер речных наносов оказывает влияние на реакцию среды и параметры гумуса почв. </w:t>
      </w:r>
      <w:r w:rsidR="007E5E1E" w:rsidRPr="0050499A">
        <w:rPr>
          <w:rFonts w:ascii="Times New Roman" w:hAnsi="Times New Roman" w:cs="Times New Roman"/>
          <w:sz w:val="24"/>
          <w:szCs w:val="24"/>
        </w:rPr>
        <w:t>К почвообразовательным процессам</w:t>
      </w:r>
      <w:r w:rsidRPr="0050499A">
        <w:rPr>
          <w:rFonts w:ascii="Times New Roman" w:hAnsi="Times New Roman" w:cs="Times New Roman"/>
          <w:sz w:val="24"/>
          <w:szCs w:val="24"/>
        </w:rPr>
        <w:t xml:space="preserve"> в дельтах относятся</w:t>
      </w:r>
      <w:r w:rsidR="007E5E1E" w:rsidRPr="0050499A">
        <w:rPr>
          <w:rFonts w:ascii="Times New Roman" w:hAnsi="Times New Roman" w:cs="Times New Roman"/>
          <w:sz w:val="24"/>
          <w:szCs w:val="24"/>
        </w:rPr>
        <w:t xml:space="preserve"> торфообразование, торфонакопление, оглеени</w:t>
      </w:r>
      <w:r w:rsidRPr="0050499A">
        <w:rPr>
          <w:rFonts w:ascii="Times New Roman" w:hAnsi="Times New Roman" w:cs="Times New Roman"/>
          <w:sz w:val="24"/>
          <w:szCs w:val="24"/>
        </w:rPr>
        <w:t>е в условиях анаэробной обстановки, а также гидрогенная и биогенная аккумуляция веществ</w:t>
      </w:r>
      <w:r w:rsidR="00BC6F8C" w:rsidRPr="0050499A">
        <w:rPr>
          <w:rFonts w:ascii="Times New Roman" w:hAnsi="Times New Roman" w:cs="Times New Roman"/>
          <w:sz w:val="24"/>
          <w:szCs w:val="24"/>
        </w:rPr>
        <w:t xml:space="preserve"> (Добровольский, 2011)</w:t>
      </w:r>
      <w:r w:rsidRPr="0050499A">
        <w:rPr>
          <w:rFonts w:ascii="Times New Roman" w:hAnsi="Times New Roman" w:cs="Times New Roman"/>
          <w:sz w:val="24"/>
          <w:szCs w:val="24"/>
        </w:rPr>
        <w:t>.</w:t>
      </w:r>
      <w:r w:rsidR="007E5E1E" w:rsidRPr="0050499A">
        <w:rPr>
          <w:rFonts w:ascii="Times New Roman" w:hAnsi="Times New Roman" w:cs="Times New Roman"/>
          <w:sz w:val="24"/>
          <w:szCs w:val="24"/>
        </w:rPr>
        <w:t xml:space="preserve"> </w:t>
      </w:r>
      <w:r w:rsidR="00BC6F8C" w:rsidRPr="0050499A">
        <w:rPr>
          <w:rFonts w:ascii="Times New Roman" w:hAnsi="Times New Roman" w:cs="Times New Roman"/>
          <w:sz w:val="24"/>
          <w:szCs w:val="24"/>
        </w:rPr>
        <w:t xml:space="preserve">Для дельтовых почв характерна низкая активность микроорганизмов. </w:t>
      </w:r>
      <w:r w:rsidR="007E5E1E" w:rsidRPr="0050499A">
        <w:rPr>
          <w:rFonts w:ascii="Times New Roman" w:hAnsi="Times New Roman" w:cs="Times New Roman"/>
          <w:sz w:val="24"/>
          <w:szCs w:val="24"/>
        </w:rPr>
        <w:t xml:space="preserve">Процессы разложения </w:t>
      </w:r>
      <w:r w:rsidR="00CC27C7" w:rsidRPr="0050499A">
        <w:rPr>
          <w:rFonts w:ascii="Times New Roman" w:hAnsi="Times New Roman" w:cs="Times New Roman"/>
          <w:sz w:val="24"/>
          <w:szCs w:val="24"/>
        </w:rPr>
        <w:t>наибо</w:t>
      </w:r>
      <w:r w:rsidR="00BC6F8C" w:rsidRPr="0050499A">
        <w:rPr>
          <w:rFonts w:ascii="Times New Roman" w:hAnsi="Times New Roman" w:cs="Times New Roman"/>
          <w:sz w:val="24"/>
          <w:szCs w:val="24"/>
        </w:rPr>
        <w:t>л</w:t>
      </w:r>
      <w:r w:rsidR="00CC27C7" w:rsidRPr="0050499A">
        <w:rPr>
          <w:rFonts w:ascii="Times New Roman" w:hAnsi="Times New Roman" w:cs="Times New Roman"/>
          <w:sz w:val="24"/>
          <w:szCs w:val="24"/>
        </w:rPr>
        <w:t>е</w:t>
      </w:r>
      <w:r w:rsidR="00BC6F8C" w:rsidRPr="0050499A">
        <w:rPr>
          <w:rFonts w:ascii="Times New Roman" w:hAnsi="Times New Roman" w:cs="Times New Roman"/>
          <w:sz w:val="24"/>
          <w:szCs w:val="24"/>
        </w:rPr>
        <w:t>е явно выражены</w:t>
      </w:r>
      <w:r w:rsidR="007E5E1E" w:rsidRPr="0050499A">
        <w:rPr>
          <w:rFonts w:ascii="Times New Roman" w:hAnsi="Times New Roman" w:cs="Times New Roman"/>
          <w:sz w:val="24"/>
          <w:szCs w:val="24"/>
        </w:rPr>
        <w:t xml:space="preserve"> в верхних горизонтах почвы и ослабевают вниз по профилю. </w:t>
      </w:r>
      <w:r w:rsidR="00BC6F8C" w:rsidRPr="0050499A">
        <w:rPr>
          <w:rFonts w:ascii="Times New Roman" w:hAnsi="Times New Roman" w:cs="Times New Roman"/>
          <w:sz w:val="24"/>
          <w:szCs w:val="24"/>
        </w:rPr>
        <w:t>Ч</w:t>
      </w:r>
      <w:r w:rsidR="007E5E1E" w:rsidRPr="0050499A">
        <w:rPr>
          <w:rFonts w:ascii="Times New Roman" w:hAnsi="Times New Roman" w:cs="Times New Roman"/>
          <w:sz w:val="24"/>
          <w:szCs w:val="24"/>
        </w:rPr>
        <w:t xml:space="preserve">асто можно наблюдать застойную влагу и не </w:t>
      </w:r>
      <w:r w:rsidR="00BC6F8C" w:rsidRPr="0050499A">
        <w:rPr>
          <w:rFonts w:ascii="Times New Roman" w:hAnsi="Times New Roman" w:cs="Times New Roman"/>
          <w:sz w:val="24"/>
          <w:szCs w:val="24"/>
        </w:rPr>
        <w:t>гумифицированные</w:t>
      </w:r>
      <w:r w:rsidR="007E5E1E" w:rsidRPr="0050499A">
        <w:rPr>
          <w:rFonts w:ascii="Times New Roman" w:hAnsi="Times New Roman" w:cs="Times New Roman"/>
          <w:sz w:val="24"/>
          <w:szCs w:val="24"/>
        </w:rPr>
        <w:t xml:space="preserve"> органические остатки в профилях</w:t>
      </w:r>
      <w:r w:rsidR="00CC27C7" w:rsidRPr="0050499A">
        <w:rPr>
          <w:rFonts w:ascii="Times New Roman" w:hAnsi="Times New Roman" w:cs="Times New Roman"/>
          <w:sz w:val="24"/>
          <w:szCs w:val="24"/>
        </w:rPr>
        <w:t xml:space="preserve"> (Таргульян, 1971)</w:t>
      </w:r>
      <w:r w:rsidR="007E5E1E" w:rsidRPr="0050499A">
        <w:rPr>
          <w:rFonts w:ascii="Times New Roman" w:hAnsi="Times New Roman" w:cs="Times New Roman"/>
          <w:sz w:val="24"/>
          <w:szCs w:val="24"/>
        </w:rPr>
        <w:t xml:space="preserve">. В таких </w:t>
      </w:r>
      <w:r w:rsidR="00BC6F8C" w:rsidRPr="0050499A">
        <w:rPr>
          <w:rFonts w:ascii="Times New Roman" w:hAnsi="Times New Roman" w:cs="Times New Roman"/>
          <w:sz w:val="24"/>
          <w:szCs w:val="24"/>
        </w:rPr>
        <w:t>условиях</w:t>
      </w:r>
      <w:r w:rsidR="007E5E1E" w:rsidRPr="0050499A">
        <w:rPr>
          <w:rFonts w:ascii="Times New Roman" w:hAnsi="Times New Roman" w:cs="Times New Roman"/>
          <w:sz w:val="24"/>
          <w:szCs w:val="24"/>
        </w:rPr>
        <w:t xml:space="preserve"> </w:t>
      </w:r>
      <w:r w:rsidR="00CC27C7" w:rsidRPr="0050499A">
        <w:rPr>
          <w:rFonts w:ascii="Times New Roman" w:hAnsi="Times New Roman" w:cs="Times New Roman"/>
          <w:sz w:val="24"/>
          <w:szCs w:val="24"/>
        </w:rPr>
        <w:t>проявляются признаки редоксимрфизма</w:t>
      </w:r>
      <w:r w:rsidR="000670A2" w:rsidRPr="0050499A">
        <w:rPr>
          <w:rFonts w:ascii="Times New Roman" w:hAnsi="Times New Roman" w:cs="Times New Roman"/>
          <w:sz w:val="24"/>
          <w:szCs w:val="24"/>
        </w:rPr>
        <w:t xml:space="preserve"> (Горячкин, 2010)</w:t>
      </w:r>
      <w:r w:rsidR="007E5E1E" w:rsidRPr="0050499A">
        <w:rPr>
          <w:rFonts w:ascii="Times New Roman" w:hAnsi="Times New Roman" w:cs="Times New Roman"/>
          <w:sz w:val="24"/>
          <w:szCs w:val="24"/>
        </w:rPr>
        <w:t xml:space="preserve">. </w:t>
      </w:r>
      <w:r w:rsidR="00BC6F8C" w:rsidRPr="0050499A">
        <w:rPr>
          <w:rFonts w:ascii="Times New Roman" w:hAnsi="Times New Roman" w:cs="Times New Roman"/>
          <w:sz w:val="24"/>
          <w:szCs w:val="24"/>
        </w:rPr>
        <w:t>Омечается</w:t>
      </w:r>
      <w:r w:rsidR="007E5E1E" w:rsidRPr="0050499A">
        <w:rPr>
          <w:rFonts w:ascii="Times New Roman" w:hAnsi="Times New Roman" w:cs="Times New Roman"/>
          <w:sz w:val="24"/>
          <w:szCs w:val="24"/>
        </w:rPr>
        <w:t xml:space="preserve"> большое количество соединений фосфора и </w:t>
      </w:r>
      <w:r w:rsidR="007E5E1E" w:rsidRPr="0050499A">
        <w:rPr>
          <w:rFonts w:ascii="Times New Roman" w:hAnsi="Times New Roman" w:cs="Times New Roman"/>
          <w:sz w:val="24"/>
          <w:szCs w:val="24"/>
        </w:rPr>
        <w:lastRenderedPageBreak/>
        <w:t xml:space="preserve">серы. </w:t>
      </w:r>
      <w:r w:rsidR="00BC6F8C" w:rsidRPr="0050499A">
        <w:rPr>
          <w:rFonts w:ascii="Times New Roman" w:hAnsi="Times New Roman" w:cs="Times New Roman"/>
          <w:sz w:val="24"/>
          <w:szCs w:val="24"/>
        </w:rPr>
        <w:t>Основными отличительными особенностями почв дельтовых регионов севера России являются:</w:t>
      </w:r>
      <w:r w:rsidR="007E5E1E" w:rsidRPr="0050499A">
        <w:rPr>
          <w:rFonts w:ascii="Times New Roman" w:hAnsi="Times New Roman" w:cs="Times New Roman"/>
          <w:sz w:val="24"/>
          <w:szCs w:val="24"/>
        </w:rPr>
        <w:t xml:space="preserve"> </w:t>
      </w:r>
    </w:p>
    <w:p w:rsidR="00BC6F8C" w:rsidRPr="0050499A" w:rsidRDefault="007E5E1E" w:rsidP="00BC6F8C">
      <w:pPr>
        <w:pStyle w:val="a4"/>
        <w:numPr>
          <w:ilvl w:val="0"/>
          <w:numId w:val="16"/>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обилие не </w:t>
      </w:r>
      <w:r w:rsidR="00BC6F8C" w:rsidRPr="0050499A">
        <w:rPr>
          <w:rFonts w:ascii="Times New Roman" w:hAnsi="Times New Roman" w:cs="Times New Roman"/>
          <w:sz w:val="24"/>
          <w:szCs w:val="24"/>
        </w:rPr>
        <w:t>разложившихся</w:t>
      </w:r>
      <w:r w:rsidRPr="0050499A">
        <w:rPr>
          <w:rFonts w:ascii="Times New Roman" w:hAnsi="Times New Roman" w:cs="Times New Roman"/>
          <w:sz w:val="24"/>
          <w:szCs w:val="24"/>
        </w:rPr>
        <w:t xml:space="preserve"> органических остатков</w:t>
      </w:r>
      <w:r w:rsidR="00C675C6"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p>
    <w:p w:rsidR="00BC6F8C" w:rsidRPr="0050499A" w:rsidRDefault="007E5E1E" w:rsidP="00BC6F8C">
      <w:pPr>
        <w:pStyle w:val="a4"/>
        <w:numPr>
          <w:ilvl w:val="0"/>
          <w:numId w:val="16"/>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низкая активность почвенн</w:t>
      </w:r>
      <w:r w:rsidR="00C675C6" w:rsidRPr="0050499A">
        <w:rPr>
          <w:rFonts w:ascii="Times New Roman" w:hAnsi="Times New Roman" w:cs="Times New Roman"/>
          <w:sz w:val="24"/>
          <w:szCs w:val="24"/>
        </w:rPr>
        <w:t>ых микроорганизмов;</w:t>
      </w:r>
      <w:r w:rsidRPr="0050499A">
        <w:rPr>
          <w:rFonts w:ascii="Times New Roman" w:hAnsi="Times New Roman" w:cs="Times New Roman"/>
          <w:sz w:val="24"/>
          <w:szCs w:val="24"/>
        </w:rPr>
        <w:t xml:space="preserve"> </w:t>
      </w:r>
    </w:p>
    <w:p w:rsidR="00BC6F8C" w:rsidRPr="0050499A" w:rsidRDefault="007E5E1E" w:rsidP="00BC6F8C">
      <w:pPr>
        <w:pStyle w:val="a4"/>
        <w:numPr>
          <w:ilvl w:val="0"/>
          <w:numId w:val="16"/>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большое количество не </w:t>
      </w:r>
      <w:r w:rsidR="00BC6F8C" w:rsidRPr="0050499A">
        <w:rPr>
          <w:rFonts w:ascii="Times New Roman" w:hAnsi="Times New Roman" w:cs="Times New Roman"/>
          <w:sz w:val="24"/>
          <w:szCs w:val="24"/>
        </w:rPr>
        <w:t>восстановленных</w:t>
      </w:r>
      <w:r w:rsidRPr="0050499A">
        <w:rPr>
          <w:rFonts w:ascii="Times New Roman" w:hAnsi="Times New Roman" w:cs="Times New Roman"/>
          <w:sz w:val="24"/>
          <w:szCs w:val="24"/>
        </w:rPr>
        <w:t xml:space="preserve"> соединений железа</w:t>
      </w:r>
      <w:r w:rsidR="00C675C6" w:rsidRPr="0050499A">
        <w:rPr>
          <w:rFonts w:ascii="Times New Roman" w:hAnsi="Times New Roman" w:cs="Times New Roman"/>
          <w:sz w:val="24"/>
          <w:szCs w:val="24"/>
        </w:rPr>
        <w:t>,</w:t>
      </w:r>
      <w:r w:rsidRPr="0050499A">
        <w:rPr>
          <w:rFonts w:ascii="Times New Roman" w:hAnsi="Times New Roman" w:cs="Times New Roman"/>
          <w:sz w:val="24"/>
          <w:szCs w:val="24"/>
        </w:rPr>
        <w:t xml:space="preserve"> низкая подвижность фосфора и калия в составе почвенного комплекса</w:t>
      </w:r>
      <w:r w:rsidR="00BC6F8C"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p>
    <w:p w:rsidR="00620364" w:rsidRPr="0050499A" w:rsidRDefault="007E5E1E" w:rsidP="00241BDE">
      <w:pPr>
        <w:pStyle w:val="a4"/>
        <w:numPr>
          <w:ilvl w:val="0"/>
          <w:numId w:val="16"/>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невысокое содержание органического гумуса, </w:t>
      </w:r>
      <w:r w:rsidR="00BC6F8C" w:rsidRPr="0050499A">
        <w:rPr>
          <w:rFonts w:ascii="Times New Roman" w:hAnsi="Times New Roman" w:cs="Times New Roman"/>
          <w:sz w:val="24"/>
          <w:szCs w:val="24"/>
        </w:rPr>
        <w:t>типы гумификации:</w:t>
      </w:r>
      <w:r w:rsidRPr="0050499A">
        <w:rPr>
          <w:rFonts w:ascii="Times New Roman" w:hAnsi="Times New Roman" w:cs="Times New Roman"/>
          <w:sz w:val="24"/>
          <w:szCs w:val="24"/>
        </w:rPr>
        <w:t xml:space="preserve"> фульватн</w:t>
      </w:r>
      <w:r w:rsidR="00BC6F8C" w:rsidRPr="0050499A">
        <w:rPr>
          <w:rFonts w:ascii="Times New Roman" w:hAnsi="Times New Roman" w:cs="Times New Roman"/>
          <w:sz w:val="24"/>
          <w:szCs w:val="24"/>
        </w:rPr>
        <w:t>ый</w:t>
      </w:r>
      <w:r w:rsidRPr="0050499A">
        <w:rPr>
          <w:rFonts w:ascii="Times New Roman" w:hAnsi="Times New Roman" w:cs="Times New Roman"/>
          <w:sz w:val="24"/>
          <w:szCs w:val="24"/>
        </w:rPr>
        <w:t xml:space="preserve"> и гуматно-фульватн</w:t>
      </w:r>
      <w:r w:rsidR="00BC6F8C" w:rsidRPr="0050499A">
        <w:rPr>
          <w:rFonts w:ascii="Times New Roman" w:hAnsi="Times New Roman" w:cs="Times New Roman"/>
          <w:sz w:val="24"/>
          <w:szCs w:val="24"/>
        </w:rPr>
        <w:t>ый</w:t>
      </w:r>
      <w:r w:rsidRPr="0050499A">
        <w:rPr>
          <w:rFonts w:ascii="Times New Roman" w:hAnsi="Times New Roman" w:cs="Times New Roman"/>
          <w:sz w:val="24"/>
          <w:szCs w:val="24"/>
        </w:rPr>
        <w:t xml:space="preserve"> (Добровольский, 2011).</w:t>
      </w:r>
    </w:p>
    <w:p w:rsidR="00C675C6" w:rsidRPr="0050499A" w:rsidRDefault="00C675C6" w:rsidP="00241BD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Острова дельты реки Лены состоят из песчаных отложений, переслаивающимися с растительными остатками. Особенностью геологического строения дельты является наличие толщ, практически полностью сложенных растительными остатками, из них сложено большинство дельтовых островов (Большиянов, 2013). </w:t>
      </w:r>
    </w:p>
    <w:p w:rsidR="00B23F17" w:rsidRPr="0050499A" w:rsidRDefault="005C283D" w:rsidP="00241BDE">
      <w:pPr>
        <w:spacing w:line="360" w:lineRule="auto"/>
        <w:jc w:val="both"/>
        <w:rPr>
          <w:rFonts w:ascii="Times New Roman" w:hAnsi="Times New Roman" w:cs="Times New Roman"/>
          <w:sz w:val="24"/>
          <w:szCs w:val="24"/>
          <w:highlight w:val="cyan"/>
        </w:rPr>
      </w:pPr>
      <w:r w:rsidRPr="0050499A">
        <w:rPr>
          <w:rFonts w:ascii="Times New Roman" w:hAnsi="Times New Roman" w:cs="Times New Roman"/>
          <w:sz w:val="24"/>
          <w:szCs w:val="24"/>
        </w:rPr>
        <w:t xml:space="preserve">Почвообразование в </w:t>
      </w:r>
      <w:r w:rsidR="00890076" w:rsidRPr="0050499A">
        <w:rPr>
          <w:rFonts w:ascii="Times New Roman" w:hAnsi="Times New Roman" w:cs="Times New Roman"/>
          <w:sz w:val="24"/>
          <w:szCs w:val="24"/>
        </w:rPr>
        <w:t xml:space="preserve">дельте </w:t>
      </w:r>
      <w:r w:rsidRPr="0050499A">
        <w:rPr>
          <w:rFonts w:ascii="Times New Roman" w:hAnsi="Times New Roman" w:cs="Times New Roman"/>
          <w:sz w:val="24"/>
          <w:szCs w:val="24"/>
        </w:rPr>
        <w:t xml:space="preserve">тесно связано с депонированием органического углерода, почвы </w:t>
      </w:r>
      <w:r w:rsidR="00890076" w:rsidRPr="0050499A">
        <w:rPr>
          <w:rFonts w:ascii="Times New Roman" w:hAnsi="Times New Roman" w:cs="Times New Roman"/>
          <w:sz w:val="24"/>
          <w:szCs w:val="24"/>
        </w:rPr>
        <w:t>данного региона</w:t>
      </w:r>
      <w:r w:rsidRPr="0050499A">
        <w:rPr>
          <w:rFonts w:ascii="Times New Roman" w:hAnsi="Times New Roman" w:cs="Times New Roman"/>
          <w:sz w:val="24"/>
          <w:szCs w:val="24"/>
        </w:rPr>
        <w:t xml:space="preserve"> накапливают в деятельном слое до 20 кг/м2</w:t>
      </w:r>
      <w:r w:rsidR="00890076" w:rsidRPr="0050499A">
        <w:rPr>
          <w:rFonts w:ascii="Times New Roman" w:hAnsi="Times New Roman" w:cs="Times New Roman"/>
          <w:sz w:val="24"/>
          <w:szCs w:val="24"/>
        </w:rPr>
        <w:t xml:space="preserve">, основная доля приходится на отдел стратоземов. </w:t>
      </w:r>
      <w:r w:rsidR="0006360E" w:rsidRPr="0050499A">
        <w:rPr>
          <w:rFonts w:ascii="Times New Roman" w:hAnsi="Times New Roman" w:cs="Times New Roman"/>
          <w:sz w:val="24"/>
          <w:szCs w:val="24"/>
        </w:rPr>
        <w:t>Ежегодный при</w:t>
      </w:r>
      <w:r w:rsidRPr="0050499A">
        <w:rPr>
          <w:rFonts w:ascii="Times New Roman" w:hAnsi="Times New Roman" w:cs="Times New Roman"/>
          <w:sz w:val="24"/>
          <w:szCs w:val="24"/>
        </w:rPr>
        <w:t xml:space="preserve">нос </w:t>
      </w:r>
      <w:r w:rsidR="0006360E" w:rsidRPr="0050499A">
        <w:rPr>
          <w:rFonts w:ascii="Times New Roman" w:hAnsi="Times New Roman" w:cs="Times New Roman"/>
          <w:sz w:val="24"/>
          <w:szCs w:val="24"/>
        </w:rPr>
        <w:t xml:space="preserve">органического аллювиального материала </w:t>
      </w:r>
      <w:r w:rsidRPr="0050499A">
        <w:rPr>
          <w:rFonts w:ascii="Times New Roman" w:hAnsi="Times New Roman" w:cs="Times New Roman"/>
          <w:sz w:val="24"/>
          <w:szCs w:val="24"/>
        </w:rPr>
        <w:t>аллювия и органики позволяет накапливаться в почве существенному количеству органи</w:t>
      </w:r>
      <w:r w:rsidR="0006360E" w:rsidRPr="0050499A">
        <w:rPr>
          <w:rFonts w:ascii="Times New Roman" w:hAnsi="Times New Roman" w:cs="Times New Roman"/>
          <w:sz w:val="24"/>
          <w:szCs w:val="24"/>
        </w:rPr>
        <w:t>ки</w:t>
      </w:r>
      <w:r w:rsidRPr="0050499A">
        <w:rPr>
          <w:rFonts w:ascii="Times New Roman" w:hAnsi="Times New Roman" w:cs="Times New Roman"/>
          <w:sz w:val="24"/>
          <w:szCs w:val="24"/>
        </w:rPr>
        <w:t>. Процесс криотурбирования также имеет важное значение в районах крупных рек севера, с активностью этого процесса связаны эрозионные процессы, тиксотропи</w:t>
      </w:r>
      <w:r w:rsidR="00C675C6" w:rsidRPr="0050499A">
        <w:rPr>
          <w:rFonts w:ascii="Times New Roman" w:hAnsi="Times New Roman" w:cs="Times New Roman"/>
          <w:sz w:val="24"/>
          <w:szCs w:val="24"/>
        </w:rPr>
        <w:t>я</w:t>
      </w:r>
      <w:r w:rsidRPr="0050499A">
        <w:rPr>
          <w:rFonts w:ascii="Times New Roman" w:hAnsi="Times New Roman" w:cs="Times New Roman"/>
          <w:sz w:val="24"/>
          <w:szCs w:val="24"/>
        </w:rPr>
        <w:t xml:space="preserve">, перемещение органического материала. </w:t>
      </w:r>
      <w:r w:rsidR="0006360E" w:rsidRPr="0050499A">
        <w:rPr>
          <w:rFonts w:ascii="Times New Roman" w:hAnsi="Times New Roman" w:cs="Times New Roman"/>
          <w:sz w:val="24"/>
          <w:szCs w:val="24"/>
        </w:rPr>
        <w:t>После</w:t>
      </w:r>
      <w:r w:rsidRPr="0050499A">
        <w:rPr>
          <w:rFonts w:ascii="Times New Roman" w:hAnsi="Times New Roman" w:cs="Times New Roman"/>
          <w:sz w:val="24"/>
          <w:szCs w:val="24"/>
        </w:rPr>
        <w:t xml:space="preserve"> того как </w:t>
      </w:r>
      <w:r w:rsidR="0006360E" w:rsidRPr="0050499A">
        <w:rPr>
          <w:rFonts w:ascii="Times New Roman" w:hAnsi="Times New Roman" w:cs="Times New Roman"/>
          <w:sz w:val="24"/>
          <w:szCs w:val="24"/>
        </w:rPr>
        <w:t>почвы</w:t>
      </w:r>
      <w:r w:rsidRPr="0050499A">
        <w:rPr>
          <w:rFonts w:ascii="Times New Roman" w:hAnsi="Times New Roman" w:cs="Times New Roman"/>
          <w:sz w:val="24"/>
          <w:szCs w:val="24"/>
        </w:rPr>
        <w:t xml:space="preserve"> </w:t>
      </w:r>
      <w:r w:rsidR="0006360E" w:rsidRPr="0050499A">
        <w:rPr>
          <w:rFonts w:ascii="Times New Roman" w:hAnsi="Times New Roman" w:cs="Times New Roman"/>
          <w:sz w:val="24"/>
          <w:szCs w:val="24"/>
        </w:rPr>
        <w:t>на почвы перестает воздействовать сезонное</w:t>
      </w:r>
      <w:r w:rsidR="00C675C6" w:rsidRPr="0050499A">
        <w:rPr>
          <w:rFonts w:ascii="Times New Roman" w:hAnsi="Times New Roman" w:cs="Times New Roman"/>
          <w:sz w:val="24"/>
          <w:szCs w:val="24"/>
        </w:rPr>
        <w:t xml:space="preserve"> </w:t>
      </w:r>
      <w:r w:rsidR="0006360E" w:rsidRPr="0050499A">
        <w:rPr>
          <w:rFonts w:ascii="Times New Roman" w:hAnsi="Times New Roman" w:cs="Times New Roman"/>
          <w:sz w:val="24"/>
          <w:szCs w:val="24"/>
        </w:rPr>
        <w:t>подтопление</w:t>
      </w:r>
      <w:r w:rsidR="00C675C6" w:rsidRPr="0050499A">
        <w:rPr>
          <w:rFonts w:ascii="Times New Roman" w:hAnsi="Times New Roman" w:cs="Times New Roman"/>
          <w:sz w:val="24"/>
          <w:szCs w:val="24"/>
        </w:rPr>
        <w:t xml:space="preserve"> речными водами, формирование почв </w:t>
      </w:r>
      <w:r w:rsidR="0006360E" w:rsidRPr="0050499A">
        <w:rPr>
          <w:rFonts w:ascii="Times New Roman" w:hAnsi="Times New Roman" w:cs="Times New Roman"/>
          <w:sz w:val="24"/>
          <w:szCs w:val="24"/>
        </w:rPr>
        <w:t xml:space="preserve">начинает </w:t>
      </w:r>
      <w:r w:rsidR="00C675C6" w:rsidRPr="0050499A">
        <w:rPr>
          <w:rFonts w:ascii="Times New Roman" w:hAnsi="Times New Roman" w:cs="Times New Roman"/>
          <w:sz w:val="24"/>
          <w:szCs w:val="24"/>
        </w:rPr>
        <w:t xml:space="preserve">напрямую зависит от </w:t>
      </w:r>
      <w:r w:rsidRPr="0050499A">
        <w:rPr>
          <w:rFonts w:ascii="Times New Roman" w:hAnsi="Times New Roman" w:cs="Times New Roman"/>
          <w:sz w:val="24"/>
          <w:szCs w:val="24"/>
        </w:rPr>
        <w:t>зональн</w:t>
      </w:r>
      <w:r w:rsidR="00C675C6" w:rsidRPr="0050499A">
        <w:rPr>
          <w:rFonts w:ascii="Times New Roman" w:hAnsi="Times New Roman" w:cs="Times New Roman"/>
          <w:sz w:val="24"/>
          <w:szCs w:val="24"/>
        </w:rPr>
        <w:t>ых процессов</w:t>
      </w:r>
      <w:r w:rsidRPr="0050499A">
        <w:rPr>
          <w:rFonts w:ascii="Times New Roman" w:hAnsi="Times New Roman" w:cs="Times New Roman"/>
          <w:sz w:val="24"/>
          <w:szCs w:val="24"/>
        </w:rPr>
        <w:t xml:space="preserve"> почвообразования</w:t>
      </w:r>
      <w:r w:rsidR="00C675C6"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C675C6" w:rsidRPr="0050499A">
        <w:rPr>
          <w:rFonts w:ascii="Times New Roman" w:hAnsi="Times New Roman" w:cs="Times New Roman"/>
          <w:sz w:val="24"/>
          <w:szCs w:val="24"/>
        </w:rPr>
        <w:t>Б</w:t>
      </w:r>
      <w:r w:rsidRPr="0050499A">
        <w:rPr>
          <w:rFonts w:ascii="Times New Roman" w:hAnsi="Times New Roman" w:cs="Times New Roman"/>
          <w:sz w:val="24"/>
          <w:szCs w:val="24"/>
        </w:rPr>
        <w:t xml:space="preserve">ольшую часть почв в </w:t>
      </w:r>
      <w:r w:rsidR="00C675C6" w:rsidRPr="0050499A">
        <w:rPr>
          <w:rFonts w:ascii="Times New Roman" w:hAnsi="Times New Roman" w:cs="Times New Roman"/>
          <w:sz w:val="24"/>
          <w:szCs w:val="24"/>
        </w:rPr>
        <w:t>дельтах</w:t>
      </w:r>
      <w:r w:rsidRPr="0050499A">
        <w:rPr>
          <w:rFonts w:ascii="Times New Roman" w:hAnsi="Times New Roman" w:cs="Times New Roman"/>
          <w:sz w:val="24"/>
          <w:szCs w:val="24"/>
        </w:rPr>
        <w:t xml:space="preserve"> северных рек занимают </w:t>
      </w:r>
      <w:r w:rsidR="00C675C6" w:rsidRPr="0050499A">
        <w:rPr>
          <w:rFonts w:ascii="Times New Roman" w:hAnsi="Times New Roman" w:cs="Times New Roman"/>
          <w:sz w:val="24"/>
          <w:szCs w:val="24"/>
        </w:rPr>
        <w:t>криоземы,</w:t>
      </w:r>
      <w:r w:rsidRPr="0050499A">
        <w:rPr>
          <w:rFonts w:ascii="Times New Roman" w:hAnsi="Times New Roman" w:cs="Times New Roman"/>
          <w:sz w:val="24"/>
          <w:szCs w:val="24"/>
        </w:rPr>
        <w:t xml:space="preserve"> </w:t>
      </w:r>
      <w:r w:rsidR="00C675C6" w:rsidRPr="0050499A">
        <w:rPr>
          <w:rFonts w:ascii="Times New Roman" w:hAnsi="Times New Roman" w:cs="Times New Roman"/>
          <w:sz w:val="24"/>
          <w:szCs w:val="24"/>
        </w:rPr>
        <w:t xml:space="preserve">в связи с повсеместным распространением </w:t>
      </w:r>
      <w:r w:rsidRPr="0050499A">
        <w:rPr>
          <w:rFonts w:ascii="Times New Roman" w:hAnsi="Times New Roman" w:cs="Times New Roman"/>
          <w:sz w:val="24"/>
          <w:szCs w:val="24"/>
        </w:rPr>
        <w:t xml:space="preserve">многолетнемерзлых пород. В </w:t>
      </w:r>
      <w:r w:rsidR="00C675C6" w:rsidRPr="0050499A">
        <w:rPr>
          <w:rFonts w:ascii="Times New Roman" w:hAnsi="Times New Roman" w:cs="Times New Roman"/>
          <w:sz w:val="24"/>
          <w:szCs w:val="24"/>
        </w:rPr>
        <w:t>локальных понижениях</w:t>
      </w:r>
      <w:r w:rsidRPr="0050499A">
        <w:rPr>
          <w:rFonts w:ascii="Times New Roman" w:hAnsi="Times New Roman" w:cs="Times New Roman"/>
          <w:sz w:val="24"/>
          <w:szCs w:val="24"/>
        </w:rPr>
        <w:t xml:space="preserve"> формируются торфяные почвы и почвы с признаками оглеения. </w:t>
      </w:r>
      <w:r w:rsidR="00C675C6" w:rsidRPr="0050499A">
        <w:rPr>
          <w:rFonts w:ascii="Times New Roman" w:hAnsi="Times New Roman" w:cs="Times New Roman"/>
          <w:sz w:val="24"/>
          <w:szCs w:val="24"/>
        </w:rPr>
        <w:t xml:space="preserve">При условии поступления </w:t>
      </w:r>
      <w:r w:rsidR="0006360E" w:rsidRPr="0050499A">
        <w:rPr>
          <w:rFonts w:ascii="Times New Roman" w:hAnsi="Times New Roman" w:cs="Times New Roman"/>
          <w:sz w:val="24"/>
          <w:szCs w:val="24"/>
        </w:rPr>
        <w:t xml:space="preserve">с речными водами </w:t>
      </w:r>
      <w:r w:rsidR="00C675C6" w:rsidRPr="0050499A">
        <w:rPr>
          <w:rFonts w:ascii="Times New Roman" w:hAnsi="Times New Roman" w:cs="Times New Roman"/>
          <w:sz w:val="24"/>
          <w:szCs w:val="24"/>
        </w:rPr>
        <w:t xml:space="preserve">легкодоступных для микроорганизмов органических осадков, </w:t>
      </w:r>
      <w:r w:rsidR="0006360E" w:rsidRPr="0050499A">
        <w:rPr>
          <w:rFonts w:ascii="Times New Roman" w:hAnsi="Times New Roman" w:cs="Times New Roman"/>
          <w:sz w:val="24"/>
          <w:szCs w:val="24"/>
        </w:rPr>
        <w:t xml:space="preserve">в почвах </w:t>
      </w:r>
      <w:r w:rsidR="00C675C6" w:rsidRPr="0050499A">
        <w:rPr>
          <w:rFonts w:ascii="Times New Roman" w:hAnsi="Times New Roman" w:cs="Times New Roman"/>
          <w:sz w:val="24"/>
          <w:szCs w:val="24"/>
        </w:rPr>
        <w:t xml:space="preserve">формируется выраженный органо-аккумулятивный </w:t>
      </w:r>
      <w:r w:rsidR="0006360E" w:rsidRPr="0050499A">
        <w:rPr>
          <w:rFonts w:ascii="Times New Roman" w:hAnsi="Times New Roman" w:cs="Times New Roman"/>
          <w:sz w:val="24"/>
          <w:szCs w:val="24"/>
        </w:rPr>
        <w:t xml:space="preserve">горизонт. </w:t>
      </w:r>
      <w:r w:rsidRPr="0050499A">
        <w:rPr>
          <w:rFonts w:ascii="Times New Roman" w:hAnsi="Times New Roman" w:cs="Times New Roman"/>
          <w:sz w:val="24"/>
          <w:szCs w:val="24"/>
        </w:rPr>
        <w:t xml:space="preserve">Вместе с водами во время половодий в почву поступает большое количество биогенных элементов, что положительно сказывается на </w:t>
      </w:r>
      <w:r w:rsidR="0006360E" w:rsidRPr="0050499A">
        <w:rPr>
          <w:rFonts w:ascii="Times New Roman" w:hAnsi="Times New Roman" w:cs="Times New Roman"/>
          <w:sz w:val="24"/>
          <w:szCs w:val="24"/>
        </w:rPr>
        <w:t>образование гумуса</w:t>
      </w:r>
      <w:r w:rsidR="000670A2" w:rsidRPr="0050499A">
        <w:rPr>
          <w:rFonts w:ascii="Times New Roman" w:hAnsi="Times New Roman" w:cs="Times New Roman"/>
          <w:sz w:val="24"/>
          <w:szCs w:val="24"/>
        </w:rPr>
        <w:t xml:space="preserve"> (Добровольский, 2011)</w:t>
      </w:r>
      <w:r w:rsidR="0006360E" w:rsidRPr="0050499A">
        <w:rPr>
          <w:rFonts w:ascii="Times New Roman" w:hAnsi="Times New Roman" w:cs="Times New Roman"/>
          <w:sz w:val="24"/>
          <w:szCs w:val="24"/>
        </w:rPr>
        <w:t>.</w:t>
      </w:r>
      <w:r w:rsidR="00890076" w:rsidRPr="0050499A">
        <w:rPr>
          <w:rFonts w:ascii="Times New Roman" w:hAnsi="Times New Roman" w:cs="Times New Roman"/>
          <w:sz w:val="24"/>
          <w:szCs w:val="24"/>
        </w:rPr>
        <w:t xml:space="preserve"> </w:t>
      </w:r>
    </w:p>
    <w:p w:rsidR="00CC7941" w:rsidRPr="0050499A" w:rsidRDefault="0050499A" w:rsidP="0050499A">
      <w:pPr>
        <w:pStyle w:val="1"/>
        <w:spacing w:line="360" w:lineRule="auto"/>
        <w:jc w:val="both"/>
        <w:rPr>
          <w:rFonts w:ascii="Times New Roman" w:hAnsi="Times New Roman" w:cs="Times New Roman"/>
          <w:sz w:val="24"/>
          <w:szCs w:val="24"/>
        </w:rPr>
      </w:pPr>
      <w:bookmarkStart w:id="6" w:name="_Toc515141115"/>
      <w:r w:rsidRPr="0050499A">
        <w:rPr>
          <w:rFonts w:ascii="Times New Roman" w:hAnsi="Times New Roman" w:cs="Times New Roman"/>
          <w:sz w:val="24"/>
          <w:szCs w:val="24"/>
        </w:rPr>
        <w:t>1.</w:t>
      </w:r>
      <w:r w:rsidRPr="0050499A">
        <w:rPr>
          <w:rFonts w:ascii="Times New Roman" w:hAnsi="Times New Roman" w:cs="Times New Roman"/>
          <w:sz w:val="24"/>
          <w:szCs w:val="24"/>
          <w:lang w:val="en-US"/>
        </w:rPr>
        <w:t>4</w:t>
      </w:r>
      <w:r w:rsidRPr="0050499A">
        <w:rPr>
          <w:rFonts w:ascii="Times New Roman" w:hAnsi="Times New Roman" w:cs="Times New Roman"/>
          <w:sz w:val="24"/>
          <w:szCs w:val="24"/>
        </w:rPr>
        <w:t xml:space="preserve"> </w:t>
      </w:r>
      <w:r w:rsidR="00CC7941" w:rsidRPr="0050499A">
        <w:rPr>
          <w:rFonts w:ascii="Times New Roman" w:hAnsi="Times New Roman" w:cs="Times New Roman"/>
          <w:sz w:val="24"/>
          <w:szCs w:val="24"/>
        </w:rPr>
        <w:t>Оценка почвенно-экологического состояния почв</w:t>
      </w:r>
      <w:bookmarkEnd w:id="6"/>
      <w:r w:rsidR="00CC7941" w:rsidRPr="0050499A">
        <w:rPr>
          <w:rFonts w:ascii="Times New Roman" w:hAnsi="Times New Roman" w:cs="Times New Roman"/>
          <w:sz w:val="24"/>
          <w:szCs w:val="24"/>
        </w:rPr>
        <w:t xml:space="preserve"> </w:t>
      </w:r>
    </w:p>
    <w:p w:rsidR="0050499A" w:rsidRPr="0050499A" w:rsidRDefault="0050499A" w:rsidP="0050499A">
      <w:pPr>
        <w:rPr>
          <w:rFonts w:ascii="Times New Roman" w:hAnsi="Times New Roman" w:cs="Times New Roman"/>
          <w:sz w:val="24"/>
          <w:szCs w:val="24"/>
        </w:rPr>
      </w:pPr>
    </w:p>
    <w:p w:rsidR="005E0C5E" w:rsidRPr="0050499A" w:rsidRDefault="002D3D15"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Почвы, занимая самые верхние слои земной поверхности, оказывают влияние на формирование приземного климата и термического режима грунтов</w:t>
      </w:r>
      <w:r w:rsidR="00D36FF5" w:rsidRPr="0050499A">
        <w:rPr>
          <w:rFonts w:ascii="Times New Roman" w:hAnsi="Times New Roman" w:cs="Times New Roman"/>
          <w:sz w:val="24"/>
          <w:szCs w:val="24"/>
        </w:rPr>
        <w:t>, особенно сильны это проявляется в условиях</w:t>
      </w:r>
      <w:r w:rsidRPr="0050499A">
        <w:rPr>
          <w:rFonts w:ascii="Times New Roman" w:hAnsi="Times New Roman" w:cs="Times New Roman"/>
          <w:sz w:val="24"/>
          <w:szCs w:val="24"/>
        </w:rPr>
        <w:t xml:space="preserve"> криолитозоны. Состав и строение почв, содержание органического </w:t>
      </w:r>
      <w:r w:rsidRPr="0050499A">
        <w:rPr>
          <w:rFonts w:ascii="Times New Roman" w:hAnsi="Times New Roman" w:cs="Times New Roman"/>
          <w:sz w:val="24"/>
          <w:szCs w:val="24"/>
        </w:rPr>
        <w:lastRenderedPageBreak/>
        <w:t>вещества и влаги в них играют большую роль в гидротермическом режиме не только самой сезонно протаивающей и промерзающей почвы, но и подстилающих их мерзлых грунтов</w:t>
      </w:r>
      <w:r w:rsidR="00D36FF5" w:rsidRPr="0050499A">
        <w:rPr>
          <w:rFonts w:ascii="Times New Roman" w:hAnsi="Times New Roman" w:cs="Times New Roman"/>
          <w:sz w:val="24"/>
          <w:szCs w:val="24"/>
        </w:rPr>
        <w:t xml:space="preserve"> (Дзюба, 2009)</w:t>
      </w:r>
      <w:r w:rsidRPr="0050499A">
        <w:rPr>
          <w:rFonts w:ascii="Times New Roman" w:hAnsi="Times New Roman" w:cs="Times New Roman"/>
          <w:sz w:val="24"/>
          <w:szCs w:val="24"/>
        </w:rPr>
        <w:t>.</w:t>
      </w:r>
      <w:r w:rsidR="00D36FF5" w:rsidRPr="0050499A">
        <w:rPr>
          <w:rFonts w:ascii="Times New Roman" w:hAnsi="Times New Roman" w:cs="Times New Roman"/>
          <w:sz w:val="24"/>
          <w:szCs w:val="24"/>
        </w:rPr>
        <w:t xml:space="preserve"> Почвы криолитозоны характеризуются низким потенциалом к самоочищению о</w:t>
      </w:r>
      <w:r w:rsidR="00200B90" w:rsidRPr="0050499A">
        <w:rPr>
          <w:rFonts w:ascii="Times New Roman" w:hAnsi="Times New Roman" w:cs="Times New Roman"/>
          <w:sz w:val="24"/>
          <w:szCs w:val="24"/>
        </w:rPr>
        <w:t>т</w:t>
      </w:r>
      <w:r w:rsidR="00D36FF5" w:rsidRPr="0050499A">
        <w:rPr>
          <w:rFonts w:ascii="Times New Roman" w:hAnsi="Times New Roman" w:cs="Times New Roman"/>
          <w:sz w:val="24"/>
          <w:szCs w:val="24"/>
        </w:rPr>
        <w:t xml:space="preserve"> загр</w:t>
      </w:r>
      <w:r w:rsidR="00200B90" w:rsidRPr="0050499A">
        <w:rPr>
          <w:rFonts w:ascii="Times New Roman" w:hAnsi="Times New Roman" w:cs="Times New Roman"/>
          <w:sz w:val="24"/>
          <w:szCs w:val="24"/>
        </w:rPr>
        <w:t>язняющих веществ (Национальный атлас п</w:t>
      </w:r>
      <w:r w:rsidR="00D36FF5" w:rsidRPr="0050499A">
        <w:rPr>
          <w:rFonts w:ascii="Times New Roman" w:hAnsi="Times New Roman" w:cs="Times New Roman"/>
          <w:sz w:val="24"/>
          <w:szCs w:val="24"/>
        </w:rPr>
        <w:t>очв</w:t>
      </w:r>
      <w:r w:rsidR="00200B90" w:rsidRPr="0050499A">
        <w:rPr>
          <w:rFonts w:ascii="Times New Roman" w:hAnsi="Times New Roman" w:cs="Times New Roman"/>
          <w:sz w:val="24"/>
          <w:szCs w:val="24"/>
        </w:rPr>
        <w:t xml:space="preserve"> Российской Федерации</w:t>
      </w:r>
      <w:r w:rsidR="00D36FF5" w:rsidRPr="0050499A">
        <w:rPr>
          <w:rFonts w:ascii="Times New Roman" w:hAnsi="Times New Roman" w:cs="Times New Roman"/>
          <w:sz w:val="24"/>
          <w:szCs w:val="24"/>
        </w:rPr>
        <w:t xml:space="preserve">, 2011). </w:t>
      </w:r>
      <w:r w:rsidR="00200B90" w:rsidRPr="0050499A">
        <w:rPr>
          <w:rFonts w:ascii="Times New Roman" w:hAnsi="Times New Roman" w:cs="Times New Roman"/>
          <w:sz w:val="24"/>
          <w:szCs w:val="24"/>
        </w:rPr>
        <w:t xml:space="preserve">При активном нарушении природных экосистем, трансформации почвенного покрова данных территорий могут привести к увеличению количества положительных обратных связей и в значительной степени повлиять на изменения глобальных биохимических циклов и климатических трендов. </w:t>
      </w:r>
      <w:r w:rsidR="00D36FF5" w:rsidRPr="0050499A">
        <w:rPr>
          <w:rFonts w:ascii="Times New Roman" w:hAnsi="Times New Roman" w:cs="Times New Roman"/>
          <w:sz w:val="24"/>
          <w:szCs w:val="24"/>
        </w:rPr>
        <w:t xml:space="preserve">В России огромные площади почвенного покрова испытывают негативное влияние антропогенного вмешательства, которое превышает количество внедренных рекультивационных мер. </w:t>
      </w:r>
      <w:r w:rsidR="00F5127A" w:rsidRPr="0050499A">
        <w:rPr>
          <w:rFonts w:ascii="Times New Roman" w:hAnsi="Times New Roman" w:cs="Times New Roman"/>
          <w:sz w:val="24"/>
          <w:szCs w:val="24"/>
        </w:rPr>
        <w:t xml:space="preserve">На 2000 г. деградация почв России оценивалась как повсеместно распространившаяся угроза, на </w:t>
      </w:r>
      <w:r w:rsidR="00F5127A" w:rsidRPr="0050499A">
        <w:rPr>
          <w:rFonts w:ascii="Times New Roman" w:hAnsi="Times New Roman" w:cs="Times New Roman"/>
          <w:sz w:val="24"/>
          <w:szCs w:val="24"/>
          <w:lang w:val="en-US"/>
        </w:rPr>
        <w:t>III</w:t>
      </w:r>
      <w:r w:rsidR="00F5127A" w:rsidRPr="0050499A">
        <w:rPr>
          <w:rFonts w:ascii="Times New Roman" w:hAnsi="Times New Roman" w:cs="Times New Roman"/>
          <w:sz w:val="24"/>
          <w:szCs w:val="24"/>
        </w:rPr>
        <w:t xml:space="preserve"> съезде общества почвоведов при РАН академик А.Н. Каштанов количественно охарактеризовал следующие параметры: эрозия и дефляция (70 млн га), повышенная кислотность (73 млн га), засоленность различной степени (40 млн га), переувлажнение и заболачивание (26 млн га), засоренность камнями (12 млг га) и кустарниками и мелколесьем (7 млн га), загрязненность радионуклидами (5 млн га), опустынивание (более 1 млн га)</w:t>
      </w:r>
      <w:r w:rsidR="00853FFC">
        <w:rPr>
          <w:rFonts w:ascii="Times New Roman" w:hAnsi="Times New Roman" w:cs="Times New Roman"/>
          <w:sz w:val="24"/>
          <w:szCs w:val="24"/>
        </w:rPr>
        <w:t xml:space="preserve"> (рис. 1) </w:t>
      </w:r>
      <w:r w:rsidR="00513B1B" w:rsidRPr="0050499A">
        <w:rPr>
          <w:rFonts w:ascii="Times New Roman" w:hAnsi="Times New Roman" w:cs="Times New Roman"/>
          <w:sz w:val="24"/>
          <w:szCs w:val="24"/>
        </w:rPr>
        <w:t>(Добровольский, 2002)</w:t>
      </w:r>
      <w:r w:rsidR="00F5127A" w:rsidRPr="0050499A">
        <w:rPr>
          <w:rFonts w:ascii="Times New Roman" w:hAnsi="Times New Roman" w:cs="Times New Roman"/>
          <w:sz w:val="24"/>
          <w:szCs w:val="24"/>
        </w:rPr>
        <w:t xml:space="preserve">. </w:t>
      </w:r>
    </w:p>
    <w:p w:rsidR="005E0C5E" w:rsidRDefault="005E0C5E" w:rsidP="005E0C5E">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49175DD8" wp14:editId="207809DA">
            <wp:extent cx="4486275" cy="207645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53FFC" w:rsidRPr="0050499A" w:rsidRDefault="00853FFC" w:rsidP="00853FFC">
      <w:pPr>
        <w:spacing w:line="360" w:lineRule="auto"/>
        <w:rPr>
          <w:rFonts w:ascii="Times New Roman" w:hAnsi="Times New Roman" w:cs="Times New Roman"/>
          <w:sz w:val="24"/>
          <w:szCs w:val="24"/>
        </w:rPr>
      </w:pPr>
      <w:r>
        <w:rPr>
          <w:rFonts w:ascii="Times New Roman" w:hAnsi="Times New Roman" w:cs="Times New Roman"/>
          <w:sz w:val="24"/>
          <w:szCs w:val="24"/>
        </w:rPr>
        <w:t>Рисунок 1. Последствия загрязнений почвенного покрова в Росиии, 2000 (По: Добровольский, 2002)</w:t>
      </w:r>
    </w:p>
    <w:p w:rsidR="00513B1B" w:rsidRPr="0050499A" w:rsidRDefault="00F5127A"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Также остро стоят проблемы низкого содержания в почвах гумуса, фосфора и калия; размещения свалок, шламонакопителей и хвостохранилищ; нарушения почв в результате добычи полезных ископаемых и торфа; </w:t>
      </w:r>
      <w:r w:rsidR="00513B1B" w:rsidRPr="0050499A">
        <w:rPr>
          <w:rFonts w:ascii="Times New Roman" w:hAnsi="Times New Roman" w:cs="Times New Roman"/>
          <w:sz w:val="24"/>
          <w:szCs w:val="24"/>
        </w:rPr>
        <w:t>разрастание</w:t>
      </w:r>
      <w:r w:rsidRPr="0050499A">
        <w:rPr>
          <w:rFonts w:ascii="Times New Roman" w:hAnsi="Times New Roman" w:cs="Times New Roman"/>
          <w:sz w:val="24"/>
          <w:szCs w:val="24"/>
        </w:rPr>
        <w:t xml:space="preserve"> оврагов; затопление водами водохранилищ</w:t>
      </w:r>
      <w:r w:rsidR="00513B1B" w:rsidRPr="0050499A">
        <w:rPr>
          <w:rFonts w:ascii="Times New Roman" w:hAnsi="Times New Roman" w:cs="Times New Roman"/>
          <w:sz w:val="24"/>
          <w:szCs w:val="24"/>
        </w:rPr>
        <w:t xml:space="preserve">; консервация почв в следствие их деградации; </w:t>
      </w:r>
      <w:r w:rsidR="008B03BB" w:rsidRPr="0050499A">
        <w:rPr>
          <w:rFonts w:ascii="Times New Roman" w:hAnsi="Times New Roman" w:cs="Times New Roman"/>
          <w:sz w:val="24"/>
          <w:szCs w:val="24"/>
        </w:rPr>
        <w:t>загрязнение</w:t>
      </w:r>
      <w:r w:rsidR="00513B1B" w:rsidRPr="0050499A">
        <w:rPr>
          <w:rFonts w:ascii="Times New Roman" w:hAnsi="Times New Roman" w:cs="Times New Roman"/>
          <w:sz w:val="24"/>
          <w:szCs w:val="24"/>
        </w:rPr>
        <w:t xml:space="preserve"> пестицидами; переуплотнение и пр. В последнее время растет загрязнение почв отходами производства и транспорта, стоки и выбросы которых содержат окислы углерода, серы и азота, сульфиды </w:t>
      </w:r>
      <w:r w:rsidR="00513B1B" w:rsidRPr="0050499A">
        <w:rPr>
          <w:rFonts w:ascii="Times New Roman" w:hAnsi="Times New Roman" w:cs="Times New Roman"/>
          <w:sz w:val="24"/>
          <w:szCs w:val="24"/>
        </w:rPr>
        <w:lastRenderedPageBreak/>
        <w:t xml:space="preserve">металлов, сероводород и аммиак, фтор, медь, ртуть, никель, кобальт, свенец, мышьяк и т.д. Среди тяжелых металлов особую опасность для живых организмов в силу своей токсичности несут высокие концентрации свинца, ртути и кадмия (Добровольский, 2002). </w:t>
      </w:r>
    </w:p>
    <w:p w:rsidR="00074F3A" w:rsidRPr="0050499A" w:rsidRDefault="00074F3A" w:rsidP="00074F3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Согласно Российскому ГОСТу 17.4.102-83 (1883) к </w:t>
      </w:r>
      <w:r w:rsidR="00B8794F" w:rsidRPr="0050499A">
        <w:rPr>
          <w:rFonts w:ascii="Times New Roman" w:hAnsi="Times New Roman" w:cs="Times New Roman"/>
          <w:sz w:val="24"/>
          <w:szCs w:val="24"/>
        </w:rPr>
        <w:t>первому классу опасности (</w:t>
      </w:r>
      <w:r w:rsidRPr="0050499A">
        <w:rPr>
          <w:rFonts w:ascii="Times New Roman" w:hAnsi="Times New Roman" w:cs="Times New Roman"/>
          <w:sz w:val="24"/>
          <w:szCs w:val="24"/>
        </w:rPr>
        <w:t>высокоопасным</w:t>
      </w:r>
      <w:r w:rsidR="00B8794F" w:rsidRPr="0050499A">
        <w:rPr>
          <w:rFonts w:ascii="Times New Roman" w:hAnsi="Times New Roman" w:cs="Times New Roman"/>
          <w:sz w:val="24"/>
          <w:szCs w:val="24"/>
        </w:rPr>
        <w:t xml:space="preserve"> элементам)</w:t>
      </w:r>
      <w:r w:rsidRPr="0050499A">
        <w:rPr>
          <w:rFonts w:ascii="Times New Roman" w:hAnsi="Times New Roman" w:cs="Times New Roman"/>
          <w:sz w:val="24"/>
          <w:szCs w:val="24"/>
        </w:rPr>
        <w:t xml:space="preserve"> относятся As, Cd, Hg, Se, Pb, Zn, </w:t>
      </w:r>
      <w:r w:rsidR="00B8794F" w:rsidRPr="0050499A">
        <w:rPr>
          <w:rFonts w:ascii="Times New Roman" w:hAnsi="Times New Roman" w:cs="Times New Roman"/>
          <w:sz w:val="24"/>
          <w:szCs w:val="24"/>
        </w:rPr>
        <w:t>ко второму классу (</w:t>
      </w:r>
      <w:r w:rsidRPr="0050499A">
        <w:rPr>
          <w:rFonts w:ascii="Times New Roman" w:hAnsi="Times New Roman" w:cs="Times New Roman"/>
          <w:sz w:val="24"/>
          <w:szCs w:val="24"/>
        </w:rPr>
        <w:t>умеренноопасным</w:t>
      </w:r>
      <w:r w:rsidR="00B8794F" w:rsidRPr="0050499A">
        <w:rPr>
          <w:rFonts w:ascii="Times New Roman" w:hAnsi="Times New Roman" w:cs="Times New Roman"/>
          <w:sz w:val="24"/>
          <w:szCs w:val="24"/>
        </w:rPr>
        <w:t>)</w:t>
      </w:r>
      <w:r w:rsidRPr="0050499A">
        <w:rPr>
          <w:rFonts w:ascii="Times New Roman" w:hAnsi="Times New Roman" w:cs="Times New Roman"/>
          <w:sz w:val="24"/>
          <w:szCs w:val="24"/>
        </w:rPr>
        <w:t xml:space="preserve"> – Ni, Mo, Cu, Sb</w:t>
      </w:r>
      <w:r w:rsidR="00B8794F" w:rsidRPr="0050499A">
        <w:rPr>
          <w:rFonts w:ascii="Times New Roman" w:hAnsi="Times New Roman" w:cs="Times New Roman"/>
          <w:sz w:val="24"/>
          <w:szCs w:val="24"/>
        </w:rPr>
        <w:t>; к третьему классу (малоопасным): Ba, V, W, Mn, Sr</w:t>
      </w:r>
      <w:r w:rsidRPr="0050499A">
        <w:rPr>
          <w:rFonts w:ascii="Times New Roman" w:hAnsi="Times New Roman" w:cs="Times New Roman"/>
          <w:sz w:val="24"/>
          <w:szCs w:val="24"/>
        </w:rPr>
        <w:t xml:space="preserve">. Позднее особое внимание было уделено шести тяжелым элементам, для которых: Для Ni, Cu, Zn, Cd, Pb, As разработаны критерии ОДК (Водяницкий, 2012). </w:t>
      </w:r>
    </w:p>
    <w:p w:rsidR="00074F3A" w:rsidRPr="0050499A" w:rsidRDefault="006C72F0" w:rsidP="0018707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Влияние тяжелых элементов на почву прежде всего про</w:t>
      </w:r>
      <w:r w:rsidR="00187072" w:rsidRPr="0050499A">
        <w:rPr>
          <w:rFonts w:ascii="Times New Roman" w:hAnsi="Times New Roman" w:cs="Times New Roman"/>
          <w:sz w:val="24"/>
          <w:szCs w:val="24"/>
        </w:rPr>
        <w:t xml:space="preserve">является </w:t>
      </w:r>
      <w:r w:rsidRPr="0050499A">
        <w:rPr>
          <w:rFonts w:ascii="Times New Roman" w:hAnsi="Times New Roman" w:cs="Times New Roman"/>
          <w:sz w:val="24"/>
          <w:szCs w:val="24"/>
        </w:rPr>
        <w:t>в изменении ее биологической активности. Наибольшей чувствительностью к этим токсикантам отличаются микроскопические грибы, бактерии аммонийфикаторы и азотобактеры, ферменты, контролирующие каталазную, инвертазную и целлюлозолитическую активность</w:t>
      </w:r>
      <w:r w:rsidR="00187072" w:rsidRPr="0050499A">
        <w:rPr>
          <w:rFonts w:ascii="Times New Roman" w:hAnsi="Times New Roman" w:cs="Times New Roman"/>
          <w:sz w:val="24"/>
          <w:szCs w:val="24"/>
        </w:rPr>
        <w:t xml:space="preserve">. этому перечню микробиологических анализов добавляют также характеристику почвенного дыхания (Водяницкий, 2012). </w:t>
      </w:r>
      <w:r w:rsidRPr="0050499A">
        <w:rPr>
          <w:rFonts w:ascii="Times New Roman" w:hAnsi="Times New Roman" w:cs="Times New Roman"/>
          <w:sz w:val="24"/>
          <w:szCs w:val="24"/>
        </w:rPr>
        <w:t>При небольшом загрязнении, когда почва еще сохраняет растительность, тяжелые металлы, повышая рост микробиологической активности, усиливают дыхание почвы и выделение СО2.</w:t>
      </w:r>
      <w:r w:rsidR="00187072" w:rsidRPr="0050499A">
        <w:rPr>
          <w:rFonts w:ascii="Times New Roman" w:hAnsi="Times New Roman" w:cs="Times New Roman"/>
          <w:sz w:val="24"/>
          <w:szCs w:val="24"/>
        </w:rPr>
        <w:t xml:space="preserve"> Тяжелые металлы сложным образом взаимодействуют с гумусом. При небольшом загрязнении гумусовые кислоты способны инактивировать тяжелые металлы, закрепляя их. При этом стабилизируется органическое вещество и снижается его подвижность (Караванова, 2010). Но с ростом загрязнения почвы начинается обратное влияние: изменяется состав гумуса, а затем и уменьшается его содержание (Водяницкий, 2012)..</w:t>
      </w:r>
    </w:p>
    <w:p w:rsidR="00311E4B" w:rsidRPr="0050499A" w:rsidRDefault="006510D5"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Имеющиеся данные по исследованию фонового уровня металлов в почвах под влиянием вечной мерзлоты в дельте р. Лены и на ее водоразделах в северной Сибири (73,5-69,5°с.ш.) предоставляют сведения о содержании Fe, As, Mn, Zn, Ni, Cu, Pb, Cd, Co, Hg в различных типах почв (Höfle, 2013). Наивысшие концентрации Fe и Mn наблюдались в почвах, с наибольшей мощностью ММП и в погребенных почвах, образовавшихся во время плейстоцена в ледовом комплексе, а самые высокие значения концентраций Ni, Pb и Zn были обнаружены в почвах ледового комплекса и эстуарной части дельты р. Лена. К факторам, определяющими концентрацию металлов в почвах, подверженных воздействию ММП, относятся содержание органического вещества, структура почвы, температура и гидрологический режим. На границе с многолетнемерзлыми породами в глеевом слое формируется геохимический барьер, который способствует аккумуляции тяжелых металов ,ограничивая их проникновению вглубь почвенного профиля, что было отмечено для Zn и </w:t>
      </w:r>
      <w:r w:rsidRPr="0050499A">
        <w:rPr>
          <w:rFonts w:ascii="Times New Roman" w:hAnsi="Times New Roman" w:cs="Times New Roman"/>
          <w:sz w:val="24"/>
          <w:szCs w:val="24"/>
        </w:rPr>
        <w:lastRenderedPageBreak/>
        <w:t>Ni в торфяно-глеевых почвах и для Mn, Fe и As в почве участка пойменных лугов (Höfle, 2013).</w:t>
      </w:r>
    </w:p>
    <w:p w:rsidR="00513B1B" w:rsidRPr="0050499A" w:rsidRDefault="00513B1B"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Высокое содержание окислов серы, углерода и азота в атмосфере различных регионов планеты вызывает повышенную кислотность атмосферных осадков, которые в свою очередь повышают кислотность почв (Добровольский, 2002). </w:t>
      </w:r>
    </w:p>
    <w:p w:rsidR="00346EE5" w:rsidRPr="0050499A" w:rsidRDefault="00346EE5" w:rsidP="00346EE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Деградированные почвы могут нести за собой опасность, так как ослабевают их экологически защитные функции, результатами чего могут стать деградация земной поверхности в целом и изменение тенденций климатических величин. Деградация почв приносит немалый экономический ущерб, расшатывая экологическое равновесие природных экосистем</w:t>
      </w:r>
      <w:r w:rsidR="003B0CA5" w:rsidRPr="0050499A">
        <w:rPr>
          <w:rFonts w:ascii="Times New Roman" w:hAnsi="Times New Roman" w:cs="Times New Roman"/>
          <w:sz w:val="24"/>
          <w:szCs w:val="24"/>
        </w:rPr>
        <w:t xml:space="preserve"> (Добровольский, 2002)</w:t>
      </w:r>
      <w:r w:rsidRPr="0050499A">
        <w:rPr>
          <w:rFonts w:ascii="Times New Roman" w:hAnsi="Times New Roman" w:cs="Times New Roman"/>
          <w:sz w:val="24"/>
          <w:szCs w:val="24"/>
        </w:rPr>
        <w:t xml:space="preserve">. Анализ современного состояния почв на территории России указывает на необходимость </w:t>
      </w:r>
      <w:r w:rsidR="003B0CA5" w:rsidRPr="0050499A">
        <w:rPr>
          <w:rFonts w:ascii="Times New Roman" w:hAnsi="Times New Roman" w:cs="Times New Roman"/>
          <w:sz w:val="24"/>
          <w:szCs w:val="24"/>
        </w:rPr>
        <w:t xml:space="preserve">разумного подхода </w:t>
      </w:r>
      <w:r w:rsidRPr="0050499A">
        <w:rPr>
          <w:rFonts w:ascii="Times New Roman" w:hAnsi="Times New Roman" w:cs="Times New Roman"/>
          <w:sz w:val="24"/>
          <w:szCs w:val="24"/>
        </w:rPr>
        <w:t xml:space="preserve">к использованию </w:t>
      </w:r>
      <w:r w:rsidR="003B0CA5" w:rsidRPr="0050499A">
        <w:rPr>
          <w:rFonts w:ascii="Times New Roman" w:hAnsi="Times New Roman" w:cs="Times New Roman"/>
          <w:sz w:val="24"/>
          <w:szCs w:val="24"/>
        </w:rPr>
        <w:t xml:space="preserve">почвенных ресурсов </w:t>
      </w:r>
      <w:r w:rsidRPr="0050499A">
        <w:rPr>
          <w:rFonts w:ascii="Times New Roman" w:hAnsi="Times New Roman" w:cs="Times New Roman"/>
          <w:sz w:val="24"/>
          <w:szCs w:val="24"/>
        </w:rPr>
        <w:t xml:space="preserve">в силу </w:t>
      </w:r>
      <w:r w:rsidR="003B0CA5" w:rsidRPr="0050499A">
        <w:rPr>
          <w:rFonts w:ascii="Times New Roman" w:hAnsi="Times New Roman" w:cs="Times New Roman"/>
          <w:sz w:val="24"/>
          <w:szCs w:val="24"/>
        </w:rPr>
        <w:t>исчерпаемости</w:t>
      </w:r>
      <w:r w:rsidRPr="0050499A">
        <w:rPr>
          <w:rFonts w:ascii="Times New Roman" w:hAnsi="Times New Roman" w:cs="Times New Roman"/>
          <w:sz w:val="24"/>
          <w:szCs w:val="24"/>
        </w:rPr>
        <w:t xml:space="preserve"> буферных возможностей</w:t>
      </w:r>
      <w:r w:rsidR="003B0CA5" w:rsidRPr="0050499A">
        <w:rPr>
          <w:rFonts w:ascii="Times New Roman" w:hAnsi="Times New Roman" w:cs="Times New Roman"/>
          <w:sz w:val="24"/>
          <w:szCs w:val="24"/>
        </w:rPr>
        <w:t xml:space="preserve"> почв</w:t>
      </w:r>
      <w:r w:rsidRPr="0050499A">
        <w:rPr>
          <w:rFonts w:ascii="Times New Roman" w:hAnsi="Times New Roman" w:cs="Times New Roman"/>
          <w:sz w:val="24"/>
          <w:szCs w:val="24"/>
        </w:rPr>
        <w:t>.</w:t>
      </w:r>
    </w:p>
    <w:p w:rsidR="003B0CA5" w:rsidRPr="0050499A" w:rsidRDefault="003B0CA5" w:rsidP="00346EE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Зачастую определение деградации почв или деградации почвенного покрова рассматривается сугубо антропоцентрично, в основном рассматриваются факторы выгоды благополучия в жизни человека. Существует почвенное определение деградации почв, которое утверждает, что «деградация почв – изменение в функционировании почвенной системы, и/или в составе и строении твердой фазы, и/или </w:t>
      </w:r>
      <w:r w:rsidR="00DA4015" w:rsidRPr="0050499A">
        <w:rPr>
          <w:rFonts w:ascii="Times New Roman" w:hAnsi="Times New Roman" w:cs="Times New Roman"/>
          <w:sz w:val="24"/>
          <w:szCs w:val="24"/>
        </w:rPr>
        <w:t>регуляторной</w:t>
      </w:r>
      <w:r w:rsidRPr="0050499A">
        <w:rPr>
          <w:rFonts w:ascii="Times New Roman" w:hAnsi="Times New Roman" w:cs="Times New Roman"/>
          <w:sz w:val="24"/>
          <w:szCs w:val="24"/>
        </w:rPr>
        <w:t xml:space="preserve"> </w:t>
      </w:r>
      <w:r w:rsidR="00401461" w:rsidRPr="0050499A">
        <w:rPr>
          <w:rFonts w:ascii="Times New Roman" w:hAnsi="Times New Roman" w:cs="Times New Roman"/>
          <w:sz w:val="24"/>
          <w:szCs w:val="24"/>
        </w:rPr>
        <w:t>функции почв, имеющее результат</w:t>
      </w:r>
      <w:r w:rsidRPr="0050499A">
        <w:rPr>
          <w:rFonts w:ascii="Times New Roman" w:hAnsi="Times New Roman" w:cs="Times New Roman"/>
          <w:sz w:val="24"/>
          <w:szCs w:val="24"/>
        </w:rPr>
        <w:t>ом отклонение от экологической нормы и ухудшение параметров, важных для функционирования биоты и человека» (Герасимова, 2000). Необходимо учитывать системный подход при изучении динамики развития и эволюции п</w:t>
      </w:r>
      <w:r w:rsidR="00DA4015" w:rsidRPr="0050499A">
        <w:rPr>
          <w:rFonts w:ascii="Times New Roman" w:hAnsi="Times New Roman" w:cs="Times New Roman"/>
          <w:sz w:val="24"/>
          <w:szCs w:val="24"/>
        </w:rPr>
        <w:t xml:space="preserve">очвенного покрова, как сложного структурного </w:t>
      </w:r>
      <w:r w:rsidRPr="0050499A">
        <w:rPr>
          <w:rFonts w:ascii="Times New Roman" w:hAnsi="Times New Roman" w:cs="Times New Roman"/>
          <w:sz w:val="24"/>
          <w:szCs w:val="24"/>
        </w:rPr>
        <w:t>обра</w:t>
      </w:r>
      <w:r w:rsidR="00DA4015" w:rsidRPr="0050499A">
        <w:rPr>
          <w:rFonts w:ascii="Times New Roman" w:hAnsi="Times New Roman" w:cs="Times New Roman"/>
          <w:sz w:val="24"/>
          <w:szCs w:val="24"/>
        </w:rPr>
        <w:t>зования, состоящего из многих элементов, потеря даже одного из которых может повлечь за собой исчезновение всей системы.</w:t>
      </w:r>
    </w:p>
    <w:p w:rsidR="00401461" w:rsidRPr="0050499A" w:rsidRDefault="00401461"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Способность почв противостоять разного рода природно-антропогенным воздействиям определяет потенциальной устойчивостью почв к деградации, что определяется </w:t>
      </w:r>
      <w:r w:rsidR="000B470A" w:rsidRPr="0050499A">
        <w:rPr>
          <w:rFonts w:ascii="Times New Roman" w:hAnsi="Times New Roman" w:cs="Times New Roman"/>
          <w:sz w:val="24"/>
          <w:szCs w:val="24"/>
        </w:rPr>
        <w:t xml:space="preserve">их характером и свойствами, наличием или отсутствием факторов, препятствующих почвенной деградации. Фактическая устойчивость почв –динамичная величина, которая зависит от флуктуационных циклов состояния почв таких как, фенология растительного покрова, изменение гидрологического режима, теплового баланса </w:t>
      </w:r>
      <w:r w:rsidR="006510D5" w:rsidRPr="0050499A">
        <w:rPr>
          <w:rFonts w:ascii="Times New Roman" w:hAnsi="Times New Roman" w:cs="Times New Roman"/>
          <w:sz w:val="24"/>
          <w:szCs w:val="24"/>
        </w:rPr>
        <w:t>и т.д. (Добровольский, 201</w:t>
      </w:r>
      <w:r w:rsidR="000B470A" w:rsidRPr="0050499A">
        <w:rPr>
          <w:rFonts w:ascii="Times New Roman" w:hAnsi="Times New Roman" w:cs="Times New Roman"/>
          <w:sz w:val="24"/>
          <w:szCs w:val="24"/>
        </w:rPr>
        <w:t>2).</w:t>
      </w:r>
    </w:p>
    <w:p w:rsidR="000B470A" w:rsidRPr="0050499A" w:rsidRDefault="009C45A8"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Возможность восстановления свойств почв, измененных или утраченных во время деградации определяется видом и степенью нарушенности. Подкисление и обеднение подвижными формами элементов, необходимых растениям для питания регулируется </w:t>
      </w:r>
      <w:r w:rsidRPr="0050499A">
        <w:rPr>
          <w:rFonts w:ascii="Times New Roman" w:hAnsi="Times New Roman" w:cs="Times New Roman"/>
          <w:sz w:val="24"/>
          <w:szCs w:val="24"/>
        </w:rPr>
        <w:lastRenderedPageBreak/>
        <w:t>намного проще, нежели последствия водной и ветровой эрозии, потери гумуса и пр. (Природно-технические воздействия …, 2000).</w:t>
      </w:r>
    </w:p>
    <w:p w:rsidR="00175258" w:rsidRPr="0050499A" w:rsidRDefault="005E0C5E"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Деградационные явления можно разделить на 3 группы: физическая, химическая и биологическая деградация, эти явления в свою очередь</w:t>
      </w:r>
      <w:r w:rsidR="00C71093" w:rsidRPr="0050499A">
        <w:rPr>
          <w:rFonts w:ascii="Times New Roman" w:hAnsi="Times New Roman" w:cs="Times New Roman"/>
          <w:sz w:val="24"/>
          <w:szCs w:val="24"/>
        </w:rPr>
        <w:t xml:space="preserve"> также </w:t>
      </w:r>
      <w:r w:rsidRPr="0050499A">
        <w:rPr>
          <w:rFonts w:ascii="Times New Roman" w:hAnsi="Times New Roman" w:cs="Times New Roman"/>
          <w:sz w:val="24"/>
          <w:szCs w:val="24"/>
        </w:rPr>
        <w:t xml:space="preserve"> подразделяются </w:t>
      </w:r>
      <w:r w:rsidR="00C71093" w:rsidRPr="0050499A">
        <w:rPr>
          <w:rFonts w:ascii="Times New Roman" w:hAnsi="Times New Roman" w:cs="Times New Roman"/>
          <w:sz w:val="24"/>
          <w:szCs w:val="24"/>
        </w:rPr>
        <w:t>на несколько групп (</w:t>
      </w:r>
      <w:r w:rsidR="00C71093" w:rsidRPr="00853FFC">
        <w:rPr>
          <w:rFonts w:ascii="Times New Roman" w:hAnsi="Times New Roman" w:cs="Times New Roman"/>
          <w:sz w:val="24"/>
          <w:szCs w:val="24"/>
        </w:rPr>
        <w:t>табл.</w:t>
      </w:r>
      <w:r w:rsidR="00C71093" w:rsidRPr="0050499A">
        <w:rPr>
          <w:rFonts w:ascii="Times New Roman" w:hAnsi="Times New Roman" w:cs="Times New Roman"/>
          <w:sz w:val="24"/>
          <w:szCs w:val="24"/>
        </w:rPr>
        <w:t xml:space="preserve"> </w:t>
      </w:r>
      <w:r w:rsidR="00853FFC">
        <w:rPr>
          <w:rFonts w:ascii="Times New Roman" w:hAnsi="Times New Roman" w:cs="Times New Roman"/>
          <w:sz w:val="24"/>
          <w:szCs w:val="24"/>
        </w:rPr>
        <w:t>3</w:t>
      </w:r>
      <w:r w:rsidR="00C71093" w:rsidRPr="0050499A">
        <w:rPr>
          <w:rFonts w:ascii="Times New Roman" w:hAnsi="Times New Roman" w:cs="Times New Roman"/>
          <w:sz w:val="24"/>
          <w:szCs w:val="24"/>
        </w:rPr>
        <w:t xml:space="preserve">). </w:t>
      </w:r>
    </w:p>
    <w:p w:rsidR="00B36085" w:rsidRPr="0050499A" w:rsidRDefault="00175258"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Табл</w:t>
      </w:r>
      <w:r w:rsidR="00853FFC">
        <w:rPr>
          <w:rFonts w:ascii="Times New Roman" w:hAnsi="Times New Roman" w:cs="Times New Roman"/>
          <w:sz w:val="24"/>
          <w:szCs w:val="24"/>
        </w:rPr>
        <w:t>ица 3.</w:t>
      </w:r>
      <w:r w:rsidRPr="0050499A">
        <w:rPr>
          <w:rFonts w:ascii="Times New Roman" w:hAnsi="Times New Roman" w:cs="Times New Roman"/>
          <w:sz w:val="24"/>
          <w:szCs w:val="24"/>
        </w:rPr>
        <w:t xml:space="preserve"> Основные виды воздействия на экосистемы </w:t>
      </w:r>
      <w:r w:rsidR="00C71093" w:rsidRPr="0050499A">
        <w:rPr>
          <w:rFonts w:ascii="Times New Roman" w:hAnsi="Times New Roman" w:cs="Times New Roman"/>
          <w:sz w:val="24"/>
          <w:szCs w:val="24"/>
        </w:rPr>
        <w:t>(По</w:t>
      </w:r>
      <w:r w:rsidR="00853FFC">
        <w:rPr>
          <w:rFonts w:ascii="Times New Roman" w:hAnsi="Times New Roman" w:cs="Times New Roman"/>
          <w:sz w:val="24"/>
          <w:szCs w:val="24"/>
        </w:rPr>
        <w:t>:</w:t>
      </w:r>
      <w:r w:rsidR="00C71093" w:rsidRPr="0050499A">
        <w:rPr>
          <w:rFonts w:ascii="Times New Roman" w:hAnsi="Times New Roman" w:cs="Times New Roman"/>
          <w:sz w:val="24"/>
          <w:szCs w:val="24"/>
        </w:rPr>
        <w:t xml:space="preserve"> Добровольск</w:t>
      </w:r>
      <w:r w:rsidR="00853FFC">
        <w:rPr>
          <w:rFonts w:ascii="Times New Roman" w:hAnsi="Times New Roman" w:cs="Times New Roman"/>
          <w:sz w:val="24"/>
          <w:szCs w:val="24"/>
        </w:rPr>
        <w:t>ий</w:t>
      </w:r>
      <w:r w:rsidR="006510D5" w:rsidRPr="0050499A">
        <w:rPr>
          <w:rFonts w:ascii="Times New Roman" w:hAnsi="Times New Roman" w:cs="Times New Roman"/>
          <w:sz w:val="24"/>
          <w:szCs w:val="24"/>
        </w:rPr>
        <w:t>,</w:t>
      </w:r>
      <w:r w:rsidR="00853FFC">
        <w:rPr>
          <w:rFonts w:ascii="Times New Roman" w:hAnsi="Times New Roman" w:cs="Times New Roman"/>
          <w:sz w:val="24"/>
          <w:szCs w:val="24"/>
        </w:rPr>
        <w:t xml:space="preserve"> </w:t>
      </w:r>
      <w:r w:rsidR="006510D5" w:rsidRPr="0050499A">
        <w:rPr>
          <w:rFonts w:ascii="Times New Roman" w:hAnsi="Times New Roman" w:cs="Times New Roman"/>
          <w:sz w:val="24"/>
          <w:szCs w:val="24"/>
        </w:rPr>
        <w:t>2002</w:t>
      </w:r>
      <w:r w:rsidR="00C71093" w:rsidRPr="0050499A">
        <w:rPr>
          <w:rFonts w:ascii="Times New Roman" w:hAnsi="Times New Roman" w:cs="Times New Roman"/>
          <w:sz w:val="24"/>
          <w:szCs w:val="24"/>
        </w:rPr>
        <w:t>)</w:t>
      </w:r>
    </w:p>
    <w:tbl>
      <w:tblPr>
        <w:tblStyle w:val="-16"/>
        <w:tblW w:w="0" w:type="auto"/>
        <w:jc w:val="center"/>
        <w:tblLook w:val="04A0" w:firstRow="1" w:lastRow="0" w:firstColumn="1" w:lastColumn="0" w:noHBand="0" w:noVBand="1"/>
      </w:tblPr>
      <w:tblGrid>
        <w:gridCol w:w="2440"/>
        <w:gridCol w:w="1543"/>
        <w:gridCol w:w="1849"/>
      </w:tblGrid>
      <w:tr w:rsidR="00B36085" w:rsidRPr="0050499A" w:rsidTr="00B3608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440" w:type="dxa"/>
            <w:hideMark/>
          </w:tcPr>
          <w:p w:rsidR="00B36085" w:rsidRPr="0050499A" w:rsidRDefault="00B36085" w:rsidP="00B36085">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Физическое воздейсвие</w:t>
            </w:r>
          </w:p>
        </w:tc>
        <w:tc>
          <w:tcPr>
            <w:tcW w:w="1420" w:type="dxa"/>
            <w:hideMark/>
          </w:tcPr>
          <w:p w:rsidR="00B36085" w:rsidRPr="0050499A" w:rsidRDefault="00B36085" w:rsidP="00B3608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Химическое воздействие</w:t>
            </w:r>
          </w:p>
        </w:tc>
        <w:tc>
          <w:tcPr>
            <w:tcW w:w="1720" w:type="dxa"/>
            <w:hideMark/>
          </w:tcPr>
          <w:p w:rsidR="00B36085" w:rsidRPr="0050499A" w:rsidRDefault="00B36085" w:rsidP="00B3608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Биологическое воздействие</w:t>
            </w:r>
          </w:p>
        </w:tc>
      </w:tr>
      <w:tr w:rsidR="00B36085" w:rsidRPr="0050499A" w:rsidTr="00B36085">
        <w:trPr>
          <w:trHeight w:val="600"/>
          <w:jc w:val="center"/>
        </w:trPr>
        <w:tc>
          <w:tcPr>
            <w:cnfStyle w:val="001000000000" w:firstRow="0" w:lastRow="0" w:firstColumn="1" w:lastColumn="0" w:oddVBand="0" w:evenVBand="0" w:oddHBand="0" w:evenHBand="0" w:firstRowFirstColumn="0" w:firstRowLastColumn="0" w:lastRowFirstColumn="0" w:lastRowLastColumn="0"/>
            <w:tcW w:w="2440" w:type="dxa"/>
            <w:hideMark/>
          </w:tcPr>
          <w:p w:rsidR="00B36085" w:rsidRPr="0050499A" w:rsidRDefault="00B36085" w:rsidP="00B3608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t>Механические нарушения</w:t>
            </w:r>
          </w:p>
        </w:tc>
        <w:tc>
          <w:tcPr>
            <w:tcW w:w="1420" w:type="dxa"/>
            <w:hideMark/>
          </w:tcPr>
          <w:p w:rsidR="00B36085" w:rsidRPr="0050499A" w:rsidRDefault="00B36085" w:rsidP="00B360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Химическое загрязнение</w:t>
            </w:r>
          </w:p>
        </w:tc>
        <w:tc>
          <w:tcPr>
            <w:tcW w:w="1720" w:type="dxa"/>
            <w:hideMark/>
          </w:tcPr>
          <w:p w:rsidR="00B36085" w:rsidRPr="0050499A" w:rsidRDefault="00B36085" w:rsidP="00B360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Биологческое загрязнение</w:t>
            </w:r>
          </w:p>
        </w:tc>
      </w:tr>
      <w:tr w:rsidR="00B36085" w:rsidRPr="0050499A" w:rsidTr="00B36085">
        <w:trPr>
          <w:trHeight w:val="300"/>
          <w:jc w:val="center"/>
        </w:trPr>
        <w:tc>
          <w:tcPr>
            <w:cnfStyle w:val="001000000000" w:firstRow="0" w:lastRow="0" w:firstColumn="1" w:lastColumn="0" w:oddVBand="0" w:evenVBand="0" w:oddHBand="0" w:evenHBand="0" w:firstRowFirstColumn="0" w:firstRowLastColumn="0" w:lastRowFirstColumn="0" w:lastRowLastColumn="0"/>
            <w:tcW w:w="2440" w:type="dxa"/>
            <w:hideMark/>
          </w:tcPr>
          <w:p w:rsidR="00B36085" w:rsidRPr="0050499A" w:rsidRDefault="00B36085" w:rsidP="00B3608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t>Тепловое загрязнение</w:t>
            </w:r>
          </w:p>
        </w:tc>
        <w:tc>
          <w:tcPr>
            <w:tcW w:w="1420" w:type="dxa"/>
            <w:hideMark/>
          </w:tcPr>
          <w:p w:rsidR="00B36085" w:rsidRPr="0050499A" w:rsidRDefault="00B36085" w:rsidP="00B360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20" w:type="dxa"/>
            <w:hideMark/>
          </w:tcPr>
          <w:p w:rsidR="00B36085" w:rsidRPr="0050499A" w:rsidRDefault="00B36085" w:rsidP="00B360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36085" w:rsidRPr="0050499A" w:rsidTr="00B36085">
        <w:trPr>
          <w:trHeight w:val="1200"/>
          <w:jc w:val="center"/>
        </w:trPr>
        <w:tc>
          <w:tcPr>
            <w:cnfStyle w:val="001000000000" w:firstRow="0" w:lastRow="0" w:firstColumn="1" w:lastColumn="0" w:oddVBand="0" w:evenVBand="0" w:oddHBand="0" w:evenHBand="0" w:firstRowFirstColumn="0" w:firstRowLastColumn="0" w:lastRowFirstColumn="0" w:lastRowLastColumn="0"/>
            <w:tcW w:w="2440" w:type="dxa"/>
            <w:hideMark/>
          </w:tcPr>
          <w:p w:rsidR="00B36085" w:rsidRPr="0050499A" w:rsidRDefault="00B36085" w:rsidP="00B3608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t>Изменение гидрологического и гидрогеологического режима</w:t>
            </w:r>
          </w:p>
        </w:tc>
        <w:tc>
          <w:tcPr>
            <w:tcW w:w="1420" w:type="dxa"/>
            <w:hideMark/>
          </w:tcPr>
          <w:p w:rsidR="00B36085" w:rsidRPr="0050499A" w:rsidRDefault="00B36085" w:rsidP="00B360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20" w:type="dxa"/>
            <w:hideMark/>
          </w:tcPr>
          <w:p w:rsidR="00B36085" w:rsidRPr="0050499A" w:rsidRDefault="00B36085" w:rsidP="00B360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36085" w:rsidRPr="0050499A" w:rsidTr="00B36085">
        <w:trPr>
          <w:trHeight w:val="300"/>
          <w:jc w:val="center"/>
        </w:trPr>
        <w:tc>
          <w:tcPr>
            <w:cnfStyle w:val="001000000000" w:firstRow="0" w:lastRow="0" w:firstColumn="1" w:lastColumn="0" w:oddVBand="0" w:evenVBand="0" w:oddHBand="0" w:evenHBand="0" w:firstRowFirstColumn="0" w:firstRowLastColumn="0" w:lastRowFirstColumn="0" w:lastRowLastColumn="0"/>
            <w:tcW w:w="3860" w:type="dxa"/>
            <w:gridSpan w:val="2"/>
            <w:hideMark/>
          </w:tcPr>
          <w:p w:rsidR="00B36085" w:rsidRPr="0050499A" w:rsidRDefault="00B36085" w:rsidP="00B3608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t>Радиоактивное загрязнение</w:t>
            </w:r>
          </w:p>
        </w:tc>
        <w:tc>
          <w:tcPr>
            <w:tcW w:w="1720" w:type="dxa"/>
            <w:hideMark/>
          </w:tcPr>
          <w:p w:rsidR="00B36085" w:rsidRPr="0050499A" w:rsidRDefault="00B36085" w:rsidP="00B360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36085" w:rsidRPr="0050499A" w:rsidTr="00B36085">
        <w:trPr>
          <w:trHeight w:val="915"/>
          <w:jc w:val="center"/>
        </w:trPr>
        <w:tc>
          <w:tcPr>
            <w:cnfStyle w:val="001000000000" w:firstRow="0" w:lastRow="0" w:firstColumn="1" w:lastColumn="0" w:oddVBand="0" w:evenVBand="0" w:oddHBand="0" w:evenHBand="0" w:firstRowFirstColumn="0" w:firstRowLastColumn="0" w:lastRowFirstColumn="0" w:lastRowLastColumn="0"/>
            <w:tcW w:w="5580" w:type="dxa"/>
            <w:gridSpan w:val="3"/>
            <w:hideMark/>
          </w:tcPr>
          <w:p w:rsidR="00B36085" w:rsidRPr="0050499A" w:rsidRDefault="00B36085" w:rsidP="00B3608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t>Качественные и количественные изменения биоты и других компонентов экосистемы</w:t>
            </w:r>
          </w:p>
        </w:tc>
      </w:tr>
    </w:tbl>
    <w:p w:rsidR="00C71093" w:rsidRPr="0050499A" w:rsidRDefault="00C71093"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Физическая деградация определяется при уменьшении мощности органогенных и гумусоаккумулятивных горизонтов, уничтожению прочих генетических горизонтов и всего профиля (механическая деградация), а также при изменении физических свойств механически ненарушенного профиля. Физическое воздействие может идти как от человеческого вмешательства, так и в результате действия природных факторов таких как изменение климатических условий, естественных процессов выветривания, эрозии, абразии и пр. Химическая деградация фиксируется в том случае, когда происходит ухудшение химических свойств почв, это и истощение запасов питательных элементов, засоление, загрязнение </w:t>
      </w:r>
      <w:r w:rsidR="00175258" w:rsidRPr="0050499A">
        <w:rPr>
          <w:rFonts w:ascii="Times New Roman" w:hAnsi="Times New Roman" w:cs="Times New Roman"/>
          <w:sz w:val="24"/>
          <w:szCs w:val="24"/>
        </w:rPr>
        <w:t>токсичными химическими элементами и соединениями</w:t>
      </w:r>
      <w:r w:rsidRPr="0050499A">
        <w:rPr>
          <w:rFonts w:ascii="Times New Roman" w:hAnsi="Times New Roman" w:cs="Times New Roman"/>
          <w:sz w:val="24"/>
          <w:szCs w:val="24"/>
        </w:rPr>
        <w:t xml:space="preserve">. Биологическая деградация происходит при сокращении численности видового разнообразия, </w:t>
      </w:r>
      <w:r w:rsidR="00175258" w:rsidRPr="0050499A">
        <w:rPr>
          <w:rFonts w:ascii="Times New Roman" w:hAnsi="Times New Roman" w:cs="Times New Roman"/>
          <w:sz w:val="24"/>
          <w:szCs w:val="24"/>
        </w:rPr>
        <w:t xml:space="preserve">нарушении оптимального соотношения различных видов микроорганизмов, загрязнении почвы патогенными микроорганизмами и ухудшении санитарно-эпидемиологичсеких показателей. Важно отметить, что при возникновении любого вида деградации </w:t>
      </w:r>
      <w:r w:rsidR="00175258" w:rsidRPr="0050499A">
        <w:rPr>
          <w:rFonts w:ascii="Times New Roman" w:hAnsi="Times New Roman" w:cs="Times New Roman"/>
          <w:sz w:val="24"/>
          <w:szCs w:val="24"/>
        </w:rPr>
        <w:lastRenderedPageBreak/>
        <w:t>биологическая деградация также будет активизирована, так как на все нарушения в системе первыми реагируют живые организмы (Добровольский, 2002).</w:t>
      </w:r>
    </w:p>
    <w:p w:rsidR="00C71093" w:rsidRPr="0050499A" w:rsidRDefault="00175258"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Также среди факторов, ведущих к нарушению и деструкции почв</w:t>
      </w:r>
      <w:r w:rsidR="000129AA" w:rsidRPr="0050499A">
        <w:rPr>
          <w:rFonts w:ascii="Times New Roman" w:hAnsi="Times New Roman" w:cs="Times New Roman"/>
          <w:sz w:val="24"/>
          <w:szCs w:val="24"/>
        </w:rPr>
        <w:t>, нельзя</w:t>
      </w:r>
      <w:r w:rsidRPr="0050499A">
        <w:rPr>
          <w:rFonts w:ascii="Times New Roman" w:hAnsi="Times New Roman" w:cs="Times New Roman"/>
          <w:sz w:val="24"/>
          <w:szCs w:val="24"/>
        </w:rPr>
        <w:t xml:space="preserve"> не отметить эрозию</w:t>
      </w:r>
      <w:r w:rsidR="008931D2" w:rsidRPr="0050499A">
        <w:rPr>
          <w:rFonts w:ascii="Times New Roman" w:hAnsi="Times New Roman" w:cs="Times New Roman"/>
          <w:sz w:val="24"/>
          <w:szCs w:val="24"/>
        </w:rPr>
        <w:t xml:space="preserve"> почв</w:t>
      </w:r>
      <w:r w:rsidRPr="0050499A">
        <w:rPr>
          <w:rFonts w:ascii="Times New Roman" w:hAnsi="Times New Roman" w:cs="Times New Roman"/>
          <w:sz w:val="24"/>
          <w:szCs w:val="24"/>
        </w:rPr>
        <w:t xml:space="preserve">, как совокупность взаимосвязанных процессов переноса и переотложения почвы </w:t>
      </w:r>
      <w:r w:rsidR="008931D2" w:rsidRPr="0050499A">
        <w:rPr>
          <w:rFonts w:ascii="Times New Roman" w:hAnsi="Times New Roman" w:cs="Times New Roman"/>
          <w:sz w:val="24"/>
          <w:szCs w:val="24"/>
        </w:rPr>
        <w:t>(материнской/подстилающей породы) поверхностным стоком и ветром. Величина эродирующего воздействия водного или воздушного потока за</w:t>
      </w:r>
      <w:r w:rsidR="00340490" w:rsidRPr="0050499A">
        <w:rPr>
          <w:rFonts w:ascii="Times New Roman" w:hAnsi="Times New Roman" w:cs="Times New Roman"/>
          <w:sz w:val="24"/>
          <w:szCs w:val="24"/>
        </w:rPr>
        <w:t>висит от их скоростей. Противо-</w:t>
      </w:r>
      <w:r w:rsidR="008931D2" w:rsidRPr="0050499A">
        <w:rPr>
          <w:rFonts w:ascii="Times New Roman" w:hAnsi="Times New Roman" w:cs="Times New Roman"/>
          <w:sz w:val="24"/>
          <w:szCs w:val="24"/>
        </w:rPr>
        <w:t>эрозионная и дефляционная способности почв зависят от скорости нарушения межагрегатных связей. При эрозии скорость нарушения межагрегатных связей напрямую коррелирует с плотностью почвы и скорость инфильтрации в ней воды (Ларионов, 2017).</w:t>
      </w:r>
    </w:p>
    <w:p w:rsidR="00B47655" w:rsidRDefault="000129AA" w:rsidP="0029170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Состояние или качество почв можно </w:t>
      </w:r>
      <w:r w:rsidR="00291702" w:rsidRPr="0050499A">
        <w:rPr>
          <w:rFonts w:ascii="Times New Roman" w:hAnsi="Times New Roman" w:cs="Times New Roman"/>
          <w:sz w:val="24"/>
          <w:szCs w:val="24"/>
        </w:rPr>
        <w:t>определить,</w:t>
      </w:r>
      <w:r w:rsidRPr="0050499A">
        <w:rPr>
          <w:rFonts w:ascii="Times New Roman" w:hAnsi="Times New Roman" w:cs="Times New Roman"/>
          <w:sz w:val="24"/>
          <w:szCs w:val="24"/>
        </w:rPr>
        <w:t xml:space="preserve"> как совокупность почвенных свойств, определяющих способность почв регулировать устойчивое функционирование экосистем</w:t>
      </w:r>
      <w:r w:rsidR="00291702" w:rsidRPr="0050499A">
        <w:rPr>
          <w:rFonts w:ascii="Times New Roman" w:hAnsi="Times New Roman" w:cs="Times New Roman"/>
          <w:sz w:val="24"/>
          <w:szCs w:val="24"/>
        </w:rPr>
        <w:t xml:space="preserve"> (Макаров, 2010). Для оценки состояния почвенного покрова необходимо изучить функции почв и назначение исследуемых почв. Например, если рассматривать почвы промышленных и санитарно- защитных зон, территорий транспортной инфраструктуры необходимо уделять внимание насколько почвенный покров способен выполнять природо регулирующую функцию, в том числе поглощение загрязняющих веществ различного вида (Макаров, 2002). Критерии оценки качества и состояния почв могут варьироваться в различных случаях: для промышленных и транспортных земель непосредственно важна способность поглощать загрязняющие вещества, важны такие свойства почв, как емкость поглощения, гранулометрический состав, содержание тяжелых металлов, ПАУ, ПХБ, радионуклидов и др., для сельскохозяйственных угодий необходимо учитывать почвенное плодородие, которое </w:t>
      </w:r>
      <w:r w:rsidR="00EE5B2F" w:rsidRPr="0050499A">
        <w:rPr>
          <w:rFonts w:ascii="Times New Roman" w:hAnsi="Times New Roman" w:cs="Times New Roman"/>
          <w:sz w:val="24"/>
          <w:szCs w:val="24"/>
        </w:rPr>
        <w:t xml:space="preserve">зависит от </w:t>
      </w:r>
      <w:r w:rsidR="00291702" w:rsidRPr="0050499A">
        <w:rPr>
          <w:rFonts w:ascii="Times New Roman" w:hAnsi="Times New Roman" w:cs="Times New Roman"/>
          <w:sz w:val="24"/>
          <w:szCs w:val="24"/>
        </w:rPr>
        <w:t>содержани</w:t>
      </w:r>
      <w:r w:rsidR="00EE5B2F" w:rsidRPr="0050499A">
        <w:rPr>
          <w:rFonts w:ascii="Times New Roman" w:hAnsi="Times New Roman" w:cs="Times New Roman"/>
          <w:sz w:val="24"/>
          <w:szCs w:val="24"/>
        </w:rPr>
        <w:t>я</w:t>
      </w:r>
      <w:r w:rsidR="00291702" w:rsidRPr="0050499A">
        <w:rPr>
          <w:rFonts w:ascii="Times New Roman" w:hAnsi="Times New Roman" w:cs="Times New Roman"/>
          <w:sz w:val="24"/>
          <w:szCs w:val="24"/>
        </w:rPr>
        <w:t xml:space="preserve"> элементов минерального питания растений, </w:t>
      </w:r>
      <w:r w:rsidR="00EE5B2F" w:rsidRPr="0050499A">
        <w:rPr>
          <w:rFonts w:ascii="Times New Roman" w:hAnsi="Times New Roman" w:cs="Times New Roman"/>
          <w:sz w:val="24"/>
          <w:szCs w:val="24"/>
        </w:rPr>
        <w:t xml:space="preserve">содержания и характера фракционных составляющих </w:t>
      </w:r>
      <w:r w:rsidR="00291702" w:rsidRPr="0050499A">
        <w:rPr>
          <w:rFonts w:ascii="Times New Roman" w:hAnsi="Times New Roman" w:cs="Times New Roman"/>
          <w:sz w:val="24"/>
          <w:szCs w:val="24"/>
        </w:rPr>
        <w:t>гумуса, кислотност</w:t>
      </w:r>
      <w:r w:rsidR="00EE5B2F" w:rsidRPr="0050499A">
        <w:rPr>
          <w:rFonts w:ascii="Times New Roman" w:hAnsi="Times New Roman" w:cs="Times New Roman"/>
          <w:sz w:val="24"/>
          <w:szCs w:val="24"/>
        </w:rPr>
        <w:t>и</w:t>
      </w:r>
      <w:r w:rsidR="00291702" w:rsidRPr="0050499A">
        <w:rPr>
          <w:rFonts w:ascii="Times New Roman" w:hAnsi="Times New Roman" w:cs="Times New Roman"/>
          <w:sz w:val="24"/>
          <w:szCs w:val="24"/>
        </w:rPr>
        <w:t xml:space="preserve"> и </w:t>
      </w:r>
      <w:r w:rsidR="00EE5B2F" w:rsidRPr="0050499A">
        <w:rPr>
          <w:rFonts w:ascii="Times New Roman" w:hAnsi="Times New Roman" w:cs="Times New Roman"/>
          <w:sz w:val="24"/>
          <w:szCs w:val="24"/>
        </w:rPr>
        <w:t>т.д (Макаров, 2002)</w:t>
      </w:r>
      <w:r w:rsidR="00D73618" w:rsidRPr="0050499A">
        <w:rPr>
          <w:rFonts w:ascii="Times New Roman" w:hAnsi="Times New Roman" w:cs="Times New Roman"/>
          <w:sz w:val="24"/>
          <w:szCs w:val="24"/>
        </w:rPr>
        <w:t>.</w:t>
      </w:r>
      <w:r w:rsidR="00853FFC">
        <w:rPr>
          <w:rFonts w:ascii="Times New Roman" w:hAnsi="Times New Roman" w:cs="Times New Roman"/>
          <w:sz w:val="24"/>
          <w:szCs w:val="24"/>
        </w:rPr>
        <w:t xml:space="preserve"> </w:t>
      </w:r>
      <w:r w:rsidR="00B47655" w:rsidRPr="0050499A">
        <w:rPr>
          <w:rFonts w:ascii="Times New Roman" w:hAnsi="Times New Roman" w:cs="Times New Roman"/>
          <w:sz w:val="24"/>
          <w:szCs w:val="24"/>
        </w:rPr>
        <w:t>Ниже</w:t>
      </w:r>
      <w:r w:rsidR="00853FFC">
        <w:rPr>
          <w:rFonts w:ascii="Times New Roman" w:hAnsi="Times New Roman" w:cs="Times New Roman"/>
          <w:sz w:val="24"/>
          <w:szCs w:val="24"/>
        </w:rPr>
        <w:t>,</w:t>
      </w:r>
      <w:r w:rsidR="00B47655" w:rsidRPr="0050499A">
        <w:rPr>
          <w:rFonts w:ascii="Times New Roman" w:hAnsi="Times New Roman" w:cs="Times New Roman"/>
          <w:sz w:val="24"/>
          <w:szCs w:val="24"/>
        </w:rPr>
        <w:t xml:space="preserve"> в </w:t>
      </w:r>
      <w:r w:rsidR="00B47655" w:rsidRPr="00853FFC">
        <w:rPr>
          <w:rFonts w:ascii="Times New Roman" w:hAnsi="Times New Roman" w:cs="Times New Roman"/>
          <w:sz w:val="24"/>
          <w:szCs w:val="24"/>
        </w:rPr>
        <w:t>табл.</w:t>
      </w:r>
      <w:r w:rsidR="00B47655" w:rsidRPr="0050499A">
        <w:rPr>
          <w:rFonts w:ascii="Times New Roman" w:hAnsi="Times New Roman" w:cs="Times New Roman"/>
          <w:sz w:val="24"/>
          <w:szCs w:val="24"/>
        </w:rPr>
        <w:t xml:space="preserve"> </w:t>
      </w:r>
      <w:r w:rsidR="00853FFC">
        <w:rPr>
          <w:rFonts w:ascii="Times New Roman" w:hAnsi="Times New Roman" w:cs="Times New Roman"/>
          <w:sz w:val="24"/>
          <w:szCs w:val="24"/>
        </w:rPr>
        <w:t xml:space="preserve">4, </w:t>
      </w:r>
      <w:r w:rsidR="00B47655" w:rsidRPr="0050499A">
        <w:rPr>
          <w:rFonts w:ascii="Times New Roman" w:hAnsi="Times New Roman" w:cs="Times New Roman"/>
          <w:sz w:val="24"/>
          <w:szCs w:val="24"/>
        </w:rPr>
        <w:t>представлены основные виды функций почв по О.А. Макарову (2002):</w:t>
      </w:r>
    </w:p>
    <w:p w:rsidR="00853FFC" w:rsidRPr="0050499A" w:rsidRDefault="00853FFC" w:rsidP="00291702">
      <w:pPr>
        <w:spacing w:line="360" w:lineRule="auto"/>
        <w:jc w:val="both"/>
        <w:rPr>
          <w:rFonts w:ascii="Times New Roman" w:hAnsi="Times New Roman" w:cs="Times New Roman"/>
          <w:sz w:val="24"/>
          <w:szCs w:val="24"/>
        </w:rPr>
      </w:pPr>
      <w:r>
        <w:rPr>
          <w:rFonts w:ascii="Times New Roman" w:hAnsi="Times New Roman" w:cs="Times New Roman"/>
          <w:sz w:val="24"/>
          <w:szCs w:val="24"/>
        </w:rPr>
        <w:t>Таблица 4. О</w:t>
      </w:r>
      <w:r w:rsidRPr="0050499A">
        <w:rPr>
          <w:rFonts w:ascii="Times New Roman" w:hAnsi="Times New Roman" w:cs="Times New Roman"/>
          <w:sz w:val="24"/>
          <w:szCs w:val="24"/>
        </w:rPr>
        <w:t xml:space="preserve">сновные виды функций почв </w:t>
      </w:r>
      <w:r>
        <w:rPr>
          <w:rFonts w:ascii="Times New Roman" w:hAnsi="Times New Roman" w:cs="Times New Roman"/>
          <w:sz w:val="24"/>
          <w:szCs w:val="24"/>
        </w:rPr>
        <w:t>(П</w:t>
      </w:r>
      <w:r w:rsidRPr="0050499A">
        <w:rPr>
          <w:rFonts w:ascii="Times New Roman" w:hAnsi="Times New Roman" w:cs="Times New Roman"/>
          <w:sz w:val="24"/>
          <w:szCs w:val="24"/>
        </w:rPr>
        <w:t>о</w:t>
      </w:r>
      <w:r>
        <w:rPr>
          <w:rFonts w:ascii="Times New Roman" w:hAnsi="Times New Roman" w:cs="Times New Roman"/>
          <w:sz w:val="24"/>
          <w:szCs w:val="24"/>
        </w:rPr>
        <w:t>: Макаров, 2002)</w:t>
      </w:r>
    </w:p>
    <w:tbl>
      <w:tblPr>
        <w:tblStyle w:val="-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2796"/>
        <w:gridCol w:w="2285"/>
      </w:tblGrid>
      <w:tr w:rsidR="00B47655" w:rsidRPr="0050499A" w:rsidTr="00B4765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0360" w:type="dxa"/>
            <w:gridSpan w:val="3"/>
            <w:tcBorders>
              <w:bottom w:val="none" w:sz="0" w:space="0" w:color="auto"/>
              <w:right w:val="none" w:sz="0" w:space="0" w:color="auto"/>
            </w:tcBorders>
            <w:hideMark/>
          </w:tcPr>
          <w:p w:rsidR="00B47655" w:rsidRPr="0050499A" w:rsidRDefault="00B47655" w:rsidP="00B47655">
            <w:pPr>
              <w:spacing w:line="360" w:lineRule="auto"/>
              <w:jc w:val="center"/>
              <w:rPr>
                <w:rFonts w:ascii="Times New Roman" w:hAnsi="Times New Roman" w:cs="Times New Roman"/>
                <w:sz w:val="24"/>
                <w:szCs w:val="24"/>
              </w:rPr>
            </w:pPr>
            <w:r w:rsidRPr="0050499A">
              <w:rPr>
                <w:rFonts w:ascii="Times New Roman" w:hAnsi="Times New Roman" w:cs="Times New Roman"/>
                <w:color w:val="auto"/>
                <w:sz w:val="24"/>
                <w:szCs w:val="24"/>
              </w:rPr>
              <w:t>Функции почв</w:t>
            </w:r>
          </w:p>
        </w:tc>
      </w:tr>
      <w:tr w:rsidR="00B47655" w:rsidRPr="0050499A" w:rsidTr="00BB629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6000" w:type="dxa"/>
            <w:tcBorders>
              <w:top w:val="none" w:sz="0" w:space="0" w:color="auto"/>
              <w:bottom w:val="none" w:sz="0" w:space="0" w:color="auto"/>
              <w:right w:val="none" w:sz="0" w:space="0" w:color="auto"/>
            </w:tcBorders>
            <w:hideMark/>
          </w:tcPr>
          <w:p w:rsidR="00B47655" w:rsidRPr="0050499A" w:rsidRDefault="00B47655" w:rsidP="00B47655">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Экологические</w:t>
            </w:r>
          </w:p>
        </w:tc>
        <w:tc>
          <w:tcPr>
            <w:tcW w:w="2440" w:type="dxa"/>
            <w:tcBorders>
              <w:top w:val="none" w:sz="0" w:space="0" w:color="auto"/>
              <w:bottom w:val="none" w:sz="0" w:space="0" w:color="auto"/>
            </w:tcBorders>
            <w:hideMark/>
          </w:tcPr>
          <w:p w:rsidR="00B47655" w:rsidRPr="0050499A" w:rsidRDefault="00B47655" w:rsidP="00B47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499A">
              <w:rPr>
                <w:rFonts w:ascii="Times New Roman" w:hAnsi="Times New Roman" w:cs="Times New Roman"/>
                <w:b/>
                <w:sz w:val="24"/>
                <w:szCs w:val="24"/>
              </w:rPr>
              <w:t>Природорегулирующие</w:t>
            </w:r>
          </w:p>
        </w:tc>
        <w:tc>
          <w:tcPr>
            <w:tcW w:w="1920" w:type="dxa"/>
            <w:tcBorders>
              <w:top w:val="none" w:sz="0" w:space="0" w:color="auto"/>
              <w:bottom w:val="none" w:sz="0" w:space="0" w:color="auto"/>
            </w:tcBorders>
            <w:hideMark/>
          </w:tcPr>
          <w:p w:rsidR="00B47655" w:rsidRPr="0050499A" w:rsidRDefault="00B47655" w:rsidP="00B47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499A">
              <w:rPr>
                <w:rFonts w:ascii="Times New Roman" w:hAnsi="Times New Roman" w:cs="Times New Roman"/>
                <w:b/>
                <w:sz w:val="24"/>
                <w:szCs w:val="24"/>
              </w:rPr>
              <w:t>Производсвенные</w:t>
            </w:r>
          </w:p>
        </w:tc>
      </w:tr>
      <w:tr w:rsidR="00B47655" w:rsidRPr="0050499A" w:rsidTr="00BB6292">
        <w:trPr>
          <w:trHeight w:val="751"/>
          <w:jc w:val="center"/>
        </w:trPr>
        <w:tc>
          <w:tcPr>
            <w:cnfStyle w:val="001000000000" w:firstRow="0" w:lastRow="0" w:firstColumn="1" w:lastColumn="0" w:oddVBand="0" w:evenVBand="0" w:oddHBand="0" w:evenHBand="0" w:firstRowFirstColumn="0" w:firstRowLastColumn="0" w:lastRowFirstColumn="0" w:lastRowLastColumn="0"/>
            <w:tcW w:w="6000" w:type="dxa"/>
            <w:tcBorders>
              <w:right w:val="none" w:sz="0" w:space="0" w:color="auto"/>
            </w:tcBorders>
            <w:hideMark/>
          </w:tcPr>
          <w:p w:rsidR="00B47655" w:rsidRPr="0050499A" w:rsidRDefault="00B47655" w:rsidP="00B4765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t>Среда обитания организмов</w:t>
            </w:r>
          </w:p>
        </w:tc>
        <w:tc>
          <w:tcPr>
            <w:tcW w:w="2440" w:type="dxa"/>
            <w:hideMark/>
          </w:tcPr>
          <w:p w:rsidR="00B47655" w:rsidRPr="0050499A" w:rsidRDefault="00B47655" w:rsidP="00B47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Поглощение атмосферных аэрозолей</w:t>
            </w:r>
          </w:p>
        </w:tc>
        <w:tc>
          <w:tcPr>
            <w:tcW w:w="1920" w:type="dxa"/>
            <w:hideMark/>
          </w:tcPr>
          <w:p w:rsidR="00B47655" w:rsidRPr="0050499A" w:rsidRDefault="00B47655" w:rsidP="00B47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Плодородие (биопродукивность)</w:t>
            </w:r>
          </w:p>
        </w:tc>
      </w:tr>
      <w:tr w:rsidR="00B47655" w:rsidRPr="0050499A" w:rsidTr="00BB6292">
        <w:trPr>
          <w:cnfStyle w:val="000000100000" w:firstRow="0" w:lastRow="0" w:firstColumn="0" w:lastColumn="0" w:oddVBand="0" w:evenVBand="0" w:oddHBand="1" w:evenHBand="0" w:firstRowFirstColumn="0" w:firstRowLastColumn="0" w:lastRowFirstColumn="0" w:lastRowLastColumn="0"/>
          <w:trHeight w:val="1401"/>
          <w:jc w:val="center"/>
        </w:trPr>
        <w:tc>
          <w:tcPr>
            <w:cnfStyle w:val="001000000000" w:firstRow="0" w:lastRow="0" w:firstColumn="1" w:lastColumn="0" w:oddVBand="0" w:evenVBand="0" w:oddHBand="0" w:evenHBand="0" w:firstRowFirstColumn="0" w:firstRowLastColumn="0" w:lastRowFirstColumn="0" w:lastRowLastColumn="0"/>
            <w:tcW w:w="6000" w:type="dxa"/>
            <w:tcBorders>
              <w:top w:val="none" w:sz="0" w:space="0" w:color="auto"/>
              <w:bottom w:val="none" w:sz="0" w:space="0" w:color="auto"/>
              <w:right w:val="none" w:sz="0" w:space="0" w:color="auto"/>
            </w:tcBorders>
            <w:hideMark/>
          </w:tcPr>
          <w:p w:rsidR="00B47655" w:rsidRPr="0050499A" w:rsidRDefault="00B47655" w:rsidP="00B47655">
            <w:pPr>
              <w:spacing w:line="360" w:lineRule="auto"/>
              <w:jc w:val="center"/>
              <w:rPr>
                <w:rFonts w:ascii="Times New Roman" w:hAnsi="Times New Roman" w:cs="Times New Roman"/>
                <w:b w:val="0"/>
                <w:sz w:val="24"/>
                <w:szCs w:val="24"/>
              </w:rPr>
            </w:pPr>
            <w:r w:rsidRPr="0050499A">
              <w:rPr>
                <w:rFonts w:ascii="Times New Roman" w:hAnsi="Times New Roman" w:cs="Times New Roman"/>
                <w:b w:val="0"/>
                <w:sz w:val="24"/>
                <w:szCs w:val="24"/>
              </w:rPr>
              <w:lastRenderedPageBreak/>
              <w:t>Связующее звено биологического и геологического круговоротов</w:t>
            </w:r>
          </w:p>
        </w:tc>
        <w:tc>
          <w:tcPr>
            <w:tcW w:w="2440" w:type="dxa"/>
            <w:tcBorders>
              <w:top w:val="none" w:sz="0" w:space="0" w:color="auto"/>
              <w:bottom w:val="none" w:sz="0" w:space="0" w:color="auto"/>
            </w:tcBorders>
            <w:hideMark/>
          </w:tcPr>
          <w:p w:rsidR="00B47655" w:rsidRPr="0050499A" w:rsidRDefault="00B47655" w:rsidP="00B47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Регуляция газового состава атмосферного воздуха</w:t>
            </w:r>
          </w:p>
        </w:tc>
        <w:tc>
          <w:tcPr>
            <w:tcW w:w="1920" w:type="dxa"/>
            <w:tcBorders>
              <w:top w:val="none" w:sz="0" w:space="0" w:color="auto"/>
              <w:bottom w:val="none" w:sz="0" w:space="0" w:color="auto"/>
            </w:tcBorders>
            <w:hideMark/>
          </w:tcPr>
          <w:p w:rsidR="00B47655" w:rsidRPr="0050499A" w:rsidRDefault="00B47655" w:rsidP="00B47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Места размещения жилых построек, промышленных и дорожных объектов</w:t>
            </w:r>
          </w:p>
        </w:tc>
      </w:tr>
      <w:tr w:rsidR="00B47655" w:rsidRPr="0050499A" w:rsidTr="00B47655">
        <w:trPr>
          <w:trHeight w:val="600"/>
          <w:jc w:val="center"/>
        </w:trPr>
        <w:tc>
          <w:tcPr>
            <w:cnfStyle w:val="001000000000" w:firstRow="0" w:lastRow="0" w:firstColumn="1" w:lastColumn="0" w:oddVBand="0" w:evenVBand="0" w:oddHBand="0" w:evenHBand="0" w:firstRowFirstColumn="0" w:firstRowLastColumn="0" w:lastRowFirstColumn="0" w:lastRowLastColumn="0"/>
            <w:tcW w:w="6000" w:type="dxa"/>
            <w:tcBorders>
              <w:right w:val="none" w:sz="0" w:space="0" w:color="auto"/>
            </w:tcBorders>
            <w:hideMark/>
          </w:tcPr>
          <w:p w:rsidR="00B47655" w:rsidRPr="0050499A" w:rsidRDefault="00B47655" w:rsidP="00B47655">
            <w:pPr>
              <w:spacing w:line="360" w:lineRule="auto"/>
              <w:jc w:val="center"/>
              <w:rPr>
                <w:rFonts w:ascii="Times New Roman" w:hAnsi="Times New Roman" w:cs="Times New Roman"/>
                <w:sz w:val="24"/>
                <w:szCs w:val="24"/>
              </w:rPr>
            </w:pPr>
          </w:p>
        </w:tc>
        <w:tc>
          <w:tcPr>
            <w:tcW w:w="2440" w:type="dxa"/>
            <w:hideMark/>
          </w:tcPr>
          <w:p w:rsidR="00B47655" w:rsidRPr="0050499A" w:rsidRDefault="00B47655" w:rsidP="00B47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Фильтрация природных и сточных вод</w:t>
            </w:r>
          </w:p>
        </w:tc>
        <w:tc>
          <w:tcPr>
            <w:tcW w:w="1920" w:type="dxa"/>
            <w:hideMark/>
          </w:tcPr>
          <w:p w:rsidR="00B47655" w:rsidRPr="0050499A" w:rsidRDefault="00B47655" w:rsidP="00B47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47655" w:rsidRPr="0050499A" w:rsidTr="00B4765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000" w:type="dxa"/>
            <w:tcBorders>
              <w:top w:val="none" w:sz="0" w:space="0" w:color="auto"/>
              <w:bottom w:val="none" w:sz="0" w:space="0" w:color="auto"/>
              <w:right w:val="none" w:sz="0" w:space="0" w:color="auto"/>
            </w:tcBorders>
            <w:hideMark/>
          </w:tcPr>
          <w:p w:rsidR="00B47655" w:rsidRPr="0050499A" w:rsidRDefault="00B47655" w:rsidP="00B47655">
            <w:pPr>
              <w:spacing w:line="360" w:lineRule="auto"/>
              <w:jc w:val="center"/>
              <w:rPr>
                <w:rFonts w:ascii="Times New Roman" w:hAnsi="Times New Roman" w:cs="Times New Roman"/>
                <w:sz w:val="24"/>
                <w:szCs w:val="24"/>
              </w:rPr>
            </w:pPr>
          </w:p>
        </w:tc>
        <w:tc>
          <w:tcPr>
            <w:tcW w:w="2440" w:type="dxa"/>
            <w:tcBorders>
              <w:top w:val="none" w:sz="0" w:space="0" w:color="auto"/>
              <w:bottom w:val="none" w:sz="0" w:space="0" w:color="auto"/>
            </w:tcBorders>
            <w:hideMark/>
          </w:tcPr>
          <w:p w:rsidR="00B47655" w:rsidRPr="0050499A" w:rsidRDefault="00B47655" w:rsidP="00B47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Защита литосферы от эрозии (денудации)</w:t>
            </w:r>
          </w:p>
        </w:tc>
        <w:tc>
          <w:tcPr>
            <w:tcW w:w="1920" w:type="dxa"/>
            <w:tcBorders>
              <w:top w:val="none" w:sz="0" w:space="0" w:color="auto"/>
              <w:bottom w:val="none" w:sz="0" w:space="0" w:color="auto"/>
            </w:tcBorders>
            <w:hideMark/>
          </w:tcPr>
          <w:p w:rsidR="00B47655" w:rsidRPr="0050499A" w:rsidRDefault="00B47655" w:rsidP="00B47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C12666" w:rsidRPr="0050499A" w:rsidRDefault="00B47655" w:rsidP="0029170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w:t>
      </w:r>
    </w:p>
    <w:p w:rsidR="00291702" w:rsidRPr="0050499A" w:rsidRDefault="00C12666" w:rsidP="0029170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Экологические ф</w:t>
      </w:r>
      <w:r w:rsidR="00D73618" w:rsidRPr="0050499A">
        <w:rPr>
          <w:rFonts w:ascii="Times New Roman" w:hAnsi="Times New Roman" w:cs="Times New Roman"/>
          <w:sz w:val="24"/>
          <w:szCs w:val="24"/>
        </w:rPr>
        <w:t>ункции почв подробно рассмотрены в научной литературе</w:t>
      </w:r>
      <w:r w:rsidR="00E03279" w:rsidRPr="0050499A">
        <w:rPr>
          <w:rFonts w:ascii="Times New Roman" w:hAnsi="Times New Roman" w:cs="Times New Roman"/>
          <w:sz w:val="24"/>
          <w:szCs w:val="24"/>
        </w:rPr>
        <w:t xml:space="preserve"> (Волобуев, 1963; Никитин; 1982; Добровольский, 1986; Добровольский; 1990; </w:t>
      </w:r>
      <w:r w:rsidR="004F6634" w:rsidRPr="0050499A">
        <w:rPr>
          <w:rFonts w:ascii="Times New Roman" w:hAnsi="Times New Roman" w:cs="Times New Roman"/>
          <w:sz w:val="24"/>
          <w:szCs w:val="24"/>
        </w:rPr>
        <w:t xml:space="preserve">Карпачевский, 2004; </w:t>
      </w:r>
      <w:r w:rsidR="00E03279" w:rsidRPr="0050499A">
        <w:rPr>
          <w:rFonts w:ascii="Times New Roman" w:hAnsi="Times New Roman" w:cs="Times New Roman"/>
          <w:sz w:val="24"/>
          <w:szCs w:val="24"/>
        </w:rPr>
        <w:t xml:space="preserve">Куликова; 2007). </w:t>
      </w:r>
    </w:p>
    <w:p w:rsidR="00451E23" w:rsidRPr="0050499A" w:rsidRDefault="00451E23" w:rsidP="0029170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 </w:t>
      </w:r>
      <w:r w:rsidRPr="00853FFC">
        <w:rPr>
          <w:rFonts w:ascii="Times New Roman" w:hAnsi="Times New Roman" w:cs="Times New Roman"/>
          <w:sz w:val="24"/>
          <w:szCs w:val="24"/>
        </w:rPr>
        <w:t xml:space="preserve">табл. </w:t>
      </w:r>
      <w:r w:rsidR="00853FFC" w:rsidRPr="00853FFC">
        <w:rPr>
          <w:rFonts w:ascii="Times New Roman" w:hAnsi="Times New Roman" w:cs="Times New Roman"/>
          <w:sz w:val="24"/>
          <w:szCs w:val="24"/>
        </w:rPr>
        <w:t xml:space="preserve">5 </w:t>
      </w:r>
      <w:r w:rsidRPr="00853FFC">
        <w:rPr>
          <w:rFonts w:ascii="Times New Roman" w:hAnsi="Times New Roman" w:cs="Times New Roman"/>
          <w:sz w:val="24"/>
          <w:szCs w:val="24"/>
        </w:rPr>
        <w:t xml:space="preserve">представлены основные экологические функции </w:t>
      </w:r>
      <w:r w:rsidR="00853FFC" w:rsidRPr="00853FFC">
        <w:rPr>
          <w:rFonts w:ascii="Times New Roman" w:hAnsi="Times New Roman" w:cs="Times New Roman"/>
          <w:sz w:val="24"/>
          <w:szCs w:val="24"/>
        </w:rPr>
        <w:t>почв как компонента биогеценоза,</w:t>
      </w:r>
      <w:r w:rsidRPr="00853FFC">
        <w:rPr>
          <w:rFonts w:ascii="Times New Roman" w:hAnsi="Times New Roman" w:cs="Times New Roman"/>
          <w:sz w:val="24"/>
          <w:szCs w:val="24"/>
        </w:rPr>
        <w:t xml:space="preserve"> а также глобальные функции почв в масштабах взаимодействия педосферы с другими оболочками земного шара (литосферой, гидросферой, биосферой и атмосферой) (табл. </w:t>
      </w:r>
      <w:r w:rsidR="00853FFC" w:rsidRPr="00853FFC">
        <w:rPr>
          <w:rFonts w:ascii="Times New Roman" w:hAnsi="Times New Roman" w:cs="Times New Roman"/>
          <w:sz w:val="24"/>
          <w:szCs w:val="24"/>
        </w:rPr>
        <w:t>6</w:t>
      </w:r>
      <w:r w:rsidRPr="00853FFC">
        <w:rPr>
          <w:rFonts w:ascii="Times New Roman" w:hAnsi="Times New Roman" w:cs="Times New Roman"/>
          <w:sz w:val="24"/>
          <w:szCs w:val="24"/>
        </w:rPr>
        <w:t>).</w:t>
      </w:r>
    </w:p>
    <w:p w:rsidR="00A242C7" w:rsidRPr="0050499A" w:rsidRDefault="00A242C7" w:rsidP="0029170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Табл</w:t>
      </w:r>
      <w:r w:rsidR="00853FFC">
        <w:rPr>
          <w:rFonts w:ascii="Times New Roman" w:hAnsi="Times New Roman" w:cs="Times New Roman"/>
          <w:sz w:val="24"/>
          <w:szCs w:val="24"/>
        </w:rPr>
        <w:t>ица</w:t>
      </w:r>
      <w:r w:rsidRPr="0050499A">
        <w:rPr>
          <w:rFonts w:ascii="Times New Roman" w:hAnsi="Times New Roman" w:cs="Times New Roman"/>
          <w:sz w:val="24"/>
          <w:szCs w:val="24"/>
        </w:rPr>
        <w:t xml:space="preserve"> </w:t>
      </w:r>
      <w:r w:rsidR="00853FFC">
        <w:rPr>
          <w:rFonts w:ascii="Times New Roman" w:hAnsi="Times New Roman" w:cs="Times New Roman"/>
          <w:sz w:val="24"/>
          <w:szCs w:val="24"/>
        </w:rPr>
        <w:t xml:space="preserve">5. </w:t>
      </w:r>
      <w:r w:rsidRPr="0050499A">
        <w:rPr>
          <w:rFonts w:ascii="Times New Roman" w:hAnsi="Times New Roman" w:cs="Times New Roman"/>
          <w:sz w:val="24"/>
          <w:szCs w:val="24"/>
        </w:rPr>
        <w:t>Основные виды глобальных функций почв (по Добровольскому, 1986)</w:t>
      </w: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68"/>
        <w:gridCol w:w="1701"/>
        <w:gridCol w:w="1984"/>
        <w:gridCol w:w="1979"/>
      </w:tblGrid>
      <w:tr w:rsidR="00FA1F97" w:rsidRPr="0050499A" w:rsidTr="00A242C7">
        <w:trPr>
          <w:cnfStyle w:val="100000000000" w:firstRow="1" w:lastRow="0" w:firstColumn="0" w:lastColumn="0" w:oddVBand="0" w:evenVBand="0" w:oddHBand="0" w:evenHBand="0" w:firstRowFirstColumn="0" w:firstRowLastColumn="0" w:lastRowFirstColumn="0" w:lastRowLastColumn="0"/>
          <w:trHeight w:val="675"/>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hideMark/>
          </w:tcPr>
          <w:p w:rsidR="00FA1F97" w:rsidRPr="0050499A" w:rsidRDefault="00FA1F97" w:rsidP="00FA1F97">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Сфера взаимодействия</w:t>
            </w:r>
          </w:p>
        </w:tc>
        <w:tc>
          <w:tcPr>
            <w:tcW w:w="7932" w:type="dxa"/>
            <w:gridSpan w:val="4"/>
            <w:tcBorders>
              <w:bottom w:val="none" w:sz="0" w:space="0" w:color="auto"/>
            </w:tcBorders>
            <w:hideMark/>
          </w:tcPr>
          <w:p w:rsidR="00FA1F97" w:rsidRPr="0050499A" w:rsidRDefault="00FA1F97" w:rsidP="00FA1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Глобальные функции почв (педосферы)</w:t>
            </w:r>
          </w:p>
        </w:tc>
      </w:tr>
      <w:tr w:rsidR="00A242C7" w:rsidRPr="0050499A" w:rsidTr="00A242C7">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413" w:type="dxa"/>
            <w:hideMark/>
          </w:tcPr>
          <w:p w:rsidR="00FA1F97" w:rsidRPr="0050499A" w:rsidRDefault="00FA1F97" w:rsidP="00FA1F97">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Литосфера</w:t>
            </w:r>
          </w:p>
        </w:tc>
        <w:tc>
          <w:tcPr>
            <w:tcW w:w="2268"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биохимическое преобразование верхних слоев литосферы</w:t>
            </w:r>
          </w:p>
        </w:tc>
        <w:tc>
          <w:tcPr>
            <w:tcW w:w="1701"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источник вещества для образования минералов, пород</w:t>
            </w:r>
          </w:p>
        </w:tc>
        <w:tc>
          <w:tcPr>
            <w:tcW w:w="1984"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передача аккумулированной солнечной энергии в глубокие части литосферы</w:t>
            </w:r>
          </w:p>
        </w:tc>
        <w:tc>
          <w:tcPr>
            <w:tcW w:w="1979"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защита литосферы от эрозии, обеспечение нормального развития</w:t>
            </w:r>
          </w:p>
        </w:tc>
      </w:tr>
      <w:tr w:rsidR="00A242C7" w:rsidRPr="0050499A" w:rsidTr="00A242C7">
        <w:trPr>
          <w:trHeight w:val="1800"/>
        </w:trPr>
        <w:tc>
          <w:tcPr>
            <w:cnfStyle w:val="001000000000" w:firstRow="0" w:lastRow="0" w:firstColumn="1" w:lastColumn="0" w:oddVBand="0" w:evenVBand="0" w:oddHBand="0" w:evenHBand="0" w:firstRowFirstColumn="0" w:firstRowLastColumn="0" w:lastRowFirstColumn="0" w:lastRowLastColumn="0"/>
            <w:tcW w:w="1413" w:type="dxa"/>
            <w:hideMark/>
          </w:tcPr>
          <w:p w:rsidR="00FA1F97" w:rsidRPr="0050499A" w:rsidRDefault="00FA1F97" w:rsidP="00FA1F97">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Гидросфера</w:t>
            </w:r>
          </w:p>
        </w:tc>
        <w:tc>
          <w:tcPr>
            <w:tcW w:w="2268"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 xml:space="preserve">трансформация </w:t>
            </w:r>
            <w:r w:rsidR="00A242C7" w:rsidRPr="0050499A">
              <w:rPr>
                <w:rFonts w:ascii="Times New Roman" w:hAnsi="Times New Roman" w:cs="Times New Roman"/>
                <w:sz w:val="24"/>
                <w:szCs w:val="24"/>
              </w:rPr>
              <w:t>поверхностных</w:t>
            </w:r>
            <w:r w:rsidRPr="0050499A">
              <w:rPr>
                <w:rFonts w:ascii="Times New Roman" w:hAnsi="Times New Roman" w:cs="Times New Roman"/>
                <w:sz w:val="24"/>
                <w:szCs w:val="24"/>
              </w:rPr>
              <w:t xml:space="preserve"> вод в подземные</w:t>
            </w:r>
          </w:p>
        </w:tc>
        <w:tc>
          <w:tcPr>
            <w:tcW w:w="1701"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 xml:space="preserve">участие в формировании речного стока </w:t>
            </w:r>
          </w:p>
        </w:tc>
        <w:tc>
          <w:tcPr>
            <w:tcW w:w="1984"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фактор биопродуктивности водоемов за счет привносимых почвенных соединений</w:t>
            </w:r>
          </w:p>
        </w:tc>
        <w:tc>
          <w:tcPr>
            <w:tcW w:w="1979"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сорбционный барьер, защищающий водные</w:t>
            </w:r>
            <w:r w:rsidR="00A242C7" w:rsidRPr="0050499A">
              <w:rPr>
                <w:rFonts w:ascii="Times New Roman" w:hAnsi="Times New Roman" w:cs="Times New Roman"/>
                <w:sz w:val="24"/>
                <w:szCs w:val="24"/>
              </w:rPr>
              <w:t xml:space="preserve"> </w:t>
            </w:r>
            <w:r w:rsidRPr="0050499A">
              <w:rPr>
                <w:rFonts w:ascii="Times New Roman" w:hAnsi="Times New Roman" w:cs="Times New Roman"/>
                <w:sz w:val="24"/>
                <w:szCs w:val="24"/>
              </w:rPr>
              <w:t>объек</w:t>
            </w:r>
            <w:r w:rsidR="00A242C7" w:rsidRPr="0050499A">
              <w:rPr>
                <w:rFonts w:ascii="Times New Roman" w:hAnsi="Times New Roman" w:cs="Times New Roman"/>
                <w:sz w:val="24"/>
                <w:szCs w:val="24"/>
              </w:rPr>
              <w:t>т</w:t>
            </w:r>
            <w:r w:rsidRPr="0050499A">
              <w:rPr>
                <w:rFonts w:ascii="Times New Roman" w:hAnsi="Times New Roman" w:cs="Times New Roman"/>
                <w:sz w:val="24"/>
                <w:szCs w:val="24"/>
              </w:rPr>
              <w:t>ы от загрязнения</w:t>
            </w:r>
          </w:p>
        </w:tc>
      </w:tr>
      <w:tr w:rsidR="00A242C7" w:rsidRPr="0050499A" w:rsidTr="00A242C7">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413" w:type="dxa"/>
            <w:hideMark/>
          </w:tcPr>
          <w:p w:rsidR="00FA1F97" w:rsidRPr="0050499A" w:rsidRDefault="00FA1F97" w:rsidP="00FA1F97">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lastRenderedPageBreak/>
              <w:t>Атмосфера</w:t>
            </w:r>
          </w:p>
        </w:tc>
        <w:tc>
          <w:tcPr>
            <w:tcW w:w="2268"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поглощение/отражение солнечной радиации</w:t>
            </w:r>
          </w:p>
        </w:tc>
        <w:tc>
          <w:tcPr>
            <w:tcW w:w="1701"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регулирование влагооборота атмосферы</w:t>
            </w:r>
          </w:p>
        </w:tc>
        <w:tc>
          <w:tcPr>
            <w:tcW w:w="1984" w:type="dxa"/>
            <w:hideMark/>
          </w:tcPr>
          <w:p w:rsidR="00FA1F97" w:rsidRPr="0050499A" w:rsidRDefault="00FA1F9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источник твердого вещества и микроорганизмов, поступающих в атмосфера</w:t>
            </w:r>
          </w:p>
        </w:tc>
        <w:tc>
          <w:tcPr>
            <w:tcW w:w="1979" w:type="dxa"/>
            <w:hideMark/>
          </w:tcPr>
          <w:p w:rsidR="00FA1F97" w:rsidRPr="0050499A" w:rsidRDefault="00A242C7" w:rsidP="00FA1F9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 xml:space="preserve">поглощение и удержание </w:t>
            </w:r>
            <w:r w:rsidR="00FA1F97" w:rsidRPr="0050499A">
              <w:rPr>
                <w:rFonts w:ascii="Times New Roman" w:hAnsi="Times New Roman" w:cs="Times New Roman"/>
                <w:sz w:val="24"/>
                <w:szCs w:val="24"/>
              </w:rPr>
              <w:t>газов о</w:t>
            </w:r>
            <w:r w:rsidRPr="0050499A">
              <w:rPr>
                <w:rFonts w:ascii="Times New Roman" w:hAnsi="Times New Roman" w:cs="Times New Roman"/>
                <w:sz w:val="24"/>
                <w:szCs w:val="24"/>
              </w:rPr>
              <w:t>т</w:t>
            </w:r>
            <w:r w:rsidR="00FA1F97" w:rsidRPr="0050499A">
              <w:rPr>
                <w:rFonts w:ascii="Times New Roman" w:hAnsi="Times New Roman" w:cs="Times New Roman"/>
                <w:sz w:val="24"/>
                <w:szCs w:val="24"/>
              </w:rPr>
              <w:t xml:space="preserve"> ухода в космическое пр</w:t>
            </w:r>
            <w:r w:rsidRPr="0050499A">
              <w:rPr>
                <w:rFonts w:ascii="Times New Roman" w:hAnsi="Times New Roman" w:cs="Times New Roman"/>
                <w:sz w:val="24"/>
                <w:szCs w:val="24"/>
              </w:rPr>
              <w:t>о</w:t>
            </w:r>
            <w:r w:rsidR="00FA1F97" w:rsidRPr="0050499A">
              <w:rPr>
                <w:rFonts w:ascii="Times New Roman" w:hAnsi="Times New Roman" w:cs="Times New Roman"/>
                <w:sz w:val="24"/>
                <w:szCs w:val="24"/>
              </w:rPr>
              <w:t>странство; регулирование газового режима атмосферы</w:t>
            </w:r>
          </w:p>
        </w:tc>
      </w:tr>
      <w:tr w:rsidR="00A242C7" w:rsidRPr="0050499A" w:rsidTr="00A242C7">
        <w:trPr>
          <w:trHeight w:val="1500"/>
        </w:trPr>
        <w:tc>
          <w:tcPr>
            <w:cnfStyle w:val="001000000000" w:firstRow="0" w:lastRow="0" w:firstColumn="1" w:lastColumn="0" w:oddVBand="0" w:evenVBand="0" w:oddHBand="0" w:evenHBand="0" w:firstRowFirstColumn="0" w:firstRowLastColumn="0" w:lastRowFirstColumn="0" w:lastRowLastColumn="0"/>
            <w:tcW w:w="1413" w:type="dxa"/>
            <w:hideMark/>
          </w:tcPr>
          <w:p w:rsidR="00FA1F97" w:rsidRPr="0050499A" w:rsidRDefault="00FA1F97" w:rsidP="00FA1F97">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Биосфера</w:t>
            </w:r>
          </w:p>
        </w:tc>
        <w:tc>
          <w:tcPr>
            <w:tcW w:w="2268" w:type="dxa"/>
            <w:hideMark/>
          </w:tcPr>
          <w:p w:rsidR="00FA1F97" w:rsidRPr="0050499A" w:rsidRDefault="00A242C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среда обитания, аккумулятор и и</w:t>
            </w:r>
            <w:r w:rsidR="00FA1F97" w:rsidRPr="0050499A">
              <w:rPr>
                <w:rFonts w:ascii="Times New Roman" w:hAnsi="Times New Roman" w:cs="Times New Roman"/>
                <w:sz w:val="24"/>
                <w:szCs w:val="24"/>
              </w:rPr>
              <w:t>сточник вещества и энергии для организмов суши</w:t>
            </w:r>
          </w:p>
        </w:tc>
        <w:tc>
          <w:tcPr>
            <w:tcW w:w="1701"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связующее звено биологического и геологического круговоротов</w:t>
            </w:r>
          </w:p>
        </w:tc>
        <w:tc>
          <w:tcPr>
            <w:tcW w:w="1984"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защитный барьер и условие нормального функционирования биосферы</w:t>
            </w:r>
          </w:p>
        </w:tc>
        <w:tc>
          <w:tcPr>
            <w:tcW w:w="1979" w:type="dxa"/>
            <w:hideMark/>
          </w:tcPr>
          <w:p w:rsidR="00FA1F97" w:rsidRPr="0050499A" w:rsidRDefault="00FA1F97" w:rsidP="00FA1F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фактор биологической эволюции</w:t>
            </w:r>
          </w:p>
        </w:tc>
      </w:tr>
    </w:tbl>
    <w:p w:rsidR="00853FFC" w:rsidRDefault="00853FFC" w:rsidP="001A30A8">
      <w:pPr>
        <w:spacing w:line="360" w:lineRule="auto"/>
        <w:rPr>
          <w:rFonts w:ascii="Times New Roman" w:hAnsi="Times New Roman" w:cs="Times New Roman"/>
          <w:sz w:val="24"/>
          <w:szCs w:val="24"/>
        </w:rPr>
      </w:pPr>
    </w:p>
    <w:p w:rsidR="00853FFC" w:rsidRPr="0050499A" w:rsidRDefault="00853FFC" w:rsidP="001A30A8">
      <w:pPr>
        <w:spacing w:line="360" w:lineRule="auto"/>
        <w:rPr>
          <w:rFonts w:ascii="Times New Roman" w:hAnsi="Times New Roman" w:cs="Times New Roman"/>
          <w:sz w:val="24"/>
          <w:szCs w:val="24"/>
        </w:rPr>
      </w:pPr>
      <w:r>
        <w:rPr>
          <w:rFonts w:ascii="Times New Roman" w:hAnsi="Times New Roman" w:cs="Times New Roman"/>
          <w:sz w:val="24"/>
          <w:szCs w:val="24"/>
        </w:rPr>
        <w:t>Таблица</w:t>
      </w:r>
      <w:r w:rsidR="001A30A8" w:rsidRPr="0050499A">
        <w:rPr>
          <w:rFonts w:ascii="Times New Roman" w:hAnsi="Times New Roman" w:cs="Times New Roman"/>
          <w:sz w:val="24"/>
          <w:szCs w:val="24"/>
        </w:rPr>
        <w:t xml:space="preserve"> </w:t>
      </w:r>
      <w:r>
        <w:rPr>
          <w:rFonts w:ascii="Times New Roman" w:hAnsi="Times New Roman" w:cs="Times New Roman"/>
          <w:sz w:val="24"/>
          <w:szCs w:val="24"/>
        </w:rPr>
        <w:t xml:space="preserve">6. </w:t>
      </w:r>
      <w:r w:rsidR="001A30A8" w:rsidRPr="0050499A">
        <w:rPr>
          <w:rFonts w:ascii="Times New Roman" w:hAnsi="Times New Roman" w:cs="Times New Roman"/>
          <w:sz w:val="24"/>
          <w:szCs w:val="24"/>
        </w:rPr>
        <w:t>Основные виды биогеноценотических функций почв (по</w:t>
      </w:r>
      <w:r>
        <w:rPr>
          <w:rFonts w:ascii="Times New Roman" w:hAnsi="Times New Roman" w:cs="Times New Roman"/>
          <w:sz w:val="24"/>
          <w:szCs w:val="24"/>
        </w:rPr>
        <w:t>:</w:t>
      </w:r>
      <w:r w:rsidR="001A30A8" w:rsidRPr="0050499A">
        <w:rPr>
          <w:rFonts w:ascii="Times New Roman" w:hAnsi="Times New Roman" w:cs="Times New Roman"/>
          <w:sz w:val="24"/>
          <w:szCs w:val="24"/>
        </w:rPr>
        <w:t xml:space="preserve"> Добровольск</w:t>
      </w:r>
      <w:r>
        <w:rPr>
          <w:rFonts w:ascii="Times New Roman" w:hAnsi="Times New Roman" w:cs="Times New Roman"/>
          <w:sz w:val="24"/>
          <w:szCs w:val="24"/>
        </w:rPr>
        <w:t>ий</w:t>
      </w:r>
      <w:r w:rsidR="001A30A8" w:rsidRPr="0050499A">
        <w:rPr>
          <w:rFonts w:ascii="Times New Roman" w:hAnsi="Times New Roman" w:cs="Times New Roman"/>
          <w:sz w:val="24"/>
          <w:szCs w:val="24"/>
        </w:rPr>
        <w:t>, 1986; Куликов</w:t>
      </w:r>
      <w:r>
        <w:rPr>
          <w:rFonts w:ascii="Times New Roman" w:hAnsi="Times New Roman" w:cs="Times New Roman"/>
          <w:sz w:val="24"/>
          <w:szCs w:val="24"/>
        </w:rPr>
        <w:t>а</w:t>
      </w:r>
      <w:r w:rsidR="001A30A8" w:rsidRPr="0050499A">
        <w:rPr>
          <w:rFonts w:ascii="Times New Roman" w:hAnsi="Times New Roman" w:cs="Times New Roman"/>
          <w:sz w:val="24"/>
          <w:szCs w:val="24"/>
        </w:rPr>
        <w:t>, 2007)</w:t>
      </w:r>
    </w:p>
    <w:tbl>
      <w:tblPr>
        <w:tblStyle w:val="a6"/>
        <w:tblW w:w="0" w:type="auto"/>
        <w:tblLook w:val="04A0" w:firstRow="1" w:lastRow="0" w:firstColumn="1" w:lastColumn="0" w:noHBand="0" w:noVBand="1"/>
      </w:tblPr>
      <w:tblGrid>
        <w:gridCol w:w="1668"/>
        <w:gridCol w:w="1720"/>
        <w:gridCol w:w="1921"/>
        <w:gridCol w:w="1884"/>
        <w:gridCol w:w="2152"/>
      </w:tblGrid>
      <w:tr w:rsidR="001A30A8" w:rsidRPr="0050499A" w:rsidTr="001A30A8">
        <w:trPr>
          <w:trHeight w:val="600"/>
        </w:trPr>
        <w:tc>
          <w:tcPr>
            <w:tcW w:w="9345" w:type="dxa"/>
            <w:gridSpan w:val="5"/>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Условие существования и эволюции человека</w:t>
            </w:r>
          </w:p>
        </w:tc>
      </w:tr>
      <w:tr w:rsidR="001A30A8" w:rsidRPr="0050499A" w:rsidTr="001A30A8">
        <w:trPr>
          <w:trHeight w:val="855"/>
        </w:trPr>
        <w:tc>
          <w:tcPr>
            <w:tcW w:w="1980" w:type="dxa"/>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Функции, обусловленные физическими свойствами почвы:</w:t>
            </w:r>
          </w:p>
        </w:tc>
        <w:tc>
          <w:tcPr>
            <w:tcW w:w="1701" w:type="dxa"/>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Функции, связанные с химическим и биохимическим составом почвы</w:t>
            </w:r>
          </w:p>
        </w:tc>
        <w:tc>
          <w:tcPr>
            <w:tcW w:w="1761" w:type="dxa"/>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Функции, определяемые физико-химическими параметрами почвы:</w:t>
            </w:r>
          </w:p>
        </w:tc>
        <w:tc>
          <w:tcPr>
            <w:tcW w:w="1892" w:type="dxa"/>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Информационная группа функций</w:t>
            </w:r>
          </w:p>
        </w:tc>
        <w:tc>
          <w:tcPr>
            <w:tcW w:w="2011" w:type="dxa"/>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Целостные биогеоценотические функции</w:t>
            </w:r>
          </w:p>
        </w:tc>
      </w:tr>
      <w:tr w:rsidR="001A30A8" w:rsidRPr="0050499A" w:rsidTr="001A30A8">
        <w:trPr>
          <w:trHeight w:val="699"/>
        </w:trPr>
        <w:tc>
          <w:tcPr>
            <w:tcW w:w="1980" w:type="dxa"/>
            <w:hideMark/>
          </w:tcPr>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Жизненное пространство</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Жилище и убежище</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Механическая опора</w:t>
            </w:r>
          </w:p>
          <w:p w:rsidR="001A30A8" w:rsidRPr="0050499A" w:rsidRDefault="001A30A8" w:rsidP="001A30A8">
            <w:pPr>
              <w:pStyle w:val="a4"/>
              <w:numPr>
                <w:ilvl w:val="0"/>
                <w:numId w:val="9"/>
              </w:numPr>
              <w:spacing w:line="360" w:lineRule="auto"/>
              <w:ind w:left="29" w:right="-89" w:hanging="142"/>
              <w:rPr>
                <w:rFonts w:ascii="Times New Roman" w:hAnsi="Times New Roman" w:cs="Times New Roman"/>
                <w:sz w:val="24"/>
                <w:szCs w:val="24"/>
              </w:rPr>
            </w:pPr>
            <w:r w:rsidRPr="0050499A">
              <w:rPr>
                <w:rFonts w:ascii="Times New Roman" w:hAnsi="Times New Roman" w:cs="Times New Roman"/>
                <w:sz w:val="24"/>
                <w:szCs w:val="24"/>
              </w:rPr>
              <w:t xml:space="preserve">Депо семян </w:t>
            </w:r>
          </w:p>
        </w:tc>
        <w:tc>
          <w:tcPr>
            <w:tcW w:w="1701" w:type="dxa"/>
            <w:hideMark/>
          </w:tcPr>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Источник элементов питания</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Депо влаги, элементов питания и энергии</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lastRenderedPageBreak/>
              <w:t>Стимулятор и ингибитор биохимических процессов</w:t>
            </w:r>
          </w:p>
        </w:tc>
        <w:tc>
          <w:tcPr>
            <w:tcW w:w="1761" w:type="dxa"/>
            <w:hideMark/>
          </w:tcPr>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lastRenderedPageBreak/>
              <w:t>Сорбция веществ, поступающих из атмосферы и с грунтовыми водами</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lastRenderedPageBreak/>
              <w:t>Сорбция микроорганизмов</w:t>
            </w:r>
          </w:p>
        </w:tc>
        <w:tc>
          <w:tcPr>
            <w:tcW w:w="1892" w:type="dxa"/>
            <w:hideMark/>
          </w:tcPr>
          <w:p w:rsidR="001A30A8" w:rsidRPr="0050499A" w:rsidRDefault="001A30A8" w:rsidP="001A30A8">
            <w:pPr>
              <w:pStyle w:val="a4"/>
              <w:numPr>
                <w:ilvl w:val="0"/>
                <w:numId w:val="9"/>
              </w:numPr>
              <w:spacing w:line="360" w:lineRule="auto"/>
              <w:ind w:left="29" w:right="-140" w:hanging="142"/>
              <w:rPr>
                <w:rFonts w:ascii="Times New Roman" w:hAnsi="Times New Roman" w:cs="Times New Roman"/>
                <w:sz w:val="24"/>
                <w:szCs w:val="24"/>
              </w:rPr>
            </w:pPr>
            <w:r w:rsidRPr="0050499A">
              <w:rPr>
                <w:rFonts w:ascii="Times New Roman" w:hAnsi="Times New Roman" w:cs="Times New Roman"/>
                <w:sz w:val="24"/>
                <w:szCs w:val="24"/>
              </w:rPr>
              <w:lastRenderedPageBreak/>
              <w:t>Сигнал для ряда сезонных и других биологических процессов</w:t>
            </w:r>
          </w:p>
          <w:p w:rsidR="001A30A8" w:rsidRPr="0050499A" w:rsidRDefault="001A30A8" w:rsidP="001A30A8">
            <w:pPr>
              <w:pStyle w:val="a4"/>
              <w:numPr>
                <w:ilvl w:val="0"/>
                <w:numId w:val="9"/>
              </w:numPr>
              <w:spacing w:line="360" w:lineRule="auto"/>
              <w:ind w:left="29" w:right="-140" w:hanging="142"/>
              <w:rPr>
                <w:rFonts w:ascii="Times New Roman" w:hAnsi="Times New Roman" w:cs="Times New Roman"/>
                <w:sz w:val="24"/>
                <w:szCs w:val="24"/>
              </w:rPr>
            </w:pPr>
            <w:r w:rsidRPr="0050499A">
              <w:rPr>
                <w:rFonts w:ascii="Times New Roman" w:hAnsi="Times New Roman" w:cs="Times New Roman"/>
                <w:sz w:val="24"/>
                <w:szCs w:val="24"/>
              </w:rPr>
              <w:t xml:space="preserve">Регуляция численности, состава и </w:t>
            </w:r>
            <w:r w:rsidRPr="0050499A">
              <w:rPr>
                <w:rFonts w:ascii="Times New Roman" w:hAnsi="Times New Roman" w:cs="Times New Roman"/>
                <w:sz w:val="24"/>
                <w:szCs w:val="24"/>
              </w:rPr>
              <w:lastRenderedPageBreak/>
              <w:t>структуры биоценозов</w:t>
            </w:r>
          </w:p>
          <w:p w:rsidR="001A30A8" w:rsidRPr="0050499A" w:rsidRDefault="001A30A8" w:rsidP="001A30A8">
            <w:pPr>
              <w:pStyle w:val="a4"/>
              <w:numPr>
                <w:ilvl w:val="0"/>
                <w:numId w:val="9"/>
              </w:numPr>
              <w:spacing w:line="360" w:lineRule="auto"/>
              <w:ind w:left="29" w:right="-140" w:hanging="142"/>
              <w:rPr>
                <w:rFonts w:ascii="Times New Roman" w:hAnsi="Times New Roman" w:cs="Times New Roman"/>
                <w:sz w:val="24"/>
                <w:szCs w:val="24"/>
              </w:rPr>
            </w:pPr>
            <w:r w:rsidRPr="0050499A">
              <w:rPr>
                <w:rFonts w:ascii="Times New Roman" w:hAnsi="Times New Roman" w:cs="Times New Roman"/>
                <w:sz w:val="24"/>
                <w:szCs w:val="24"/>
              </w:rPr>
              <w:t>Пусковой механизм некоторых сукцессий</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«Память» биогеноза</w:t>
            </w:r>
          </w:p>
        </w:tc>
        <w:tc>
          <w:tcPr>
            <w:tcW w:w="2011" w:type="dxa"/>
            <w:hideMark/>
          </w:tcPr>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lastRenderedPageBreak/>
              <w:t>Аккумуляция и трансформация веществ и энергии, находящихся в биоценозе или поступающих в него</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lastRenderedPageBreak/>
              <w:t>Санитарная функция</w:t>
            </w:r>
          </w:p>
          <w:p w:rsidR="001A30A8" w:rsidRPr="0050499A" w:rsidRDefault="001A30A8" w:rsidP="001A30A8">
            <w:pPr>
              <w:pStyle w:val="a4"/>
              <w:numPr>
                <w:ilvl w:val="0"/>
                <w:numId w:val="9"/>
              </w:numPr>
              <w:spacing w:line="360" w:lineRule="auto"/>
              <w:ind w:left="29" w:hanging="142"/>
              <w:rPr>
                <w:rFonts w:ascii="Times New Roman" w:hAnsi="Times New Roman" w:cs="Times New Roman"/>
                <w:sz w:val="24"/>
                <w:szCs w:val="24"/>
              </w:rPr>
            </w:pPr>
            <w:r w:rsidRPr="0050499A">
              <w:rPr>
                <w:rFonts w:ascii="Times New Roman" w:hAnsi="Times New Roman" w:cs="Times New Roman"/>
                <w:sz w:val="24"/>
                <w:szCs w:val="24"/>
              </w:rPr>
              <w:t>Буферный и защитный биогеоцентический экран</w:t>
            </w:r>
          </w:p>
        </w:tc>
      </w:tr>
      <w:tr w:rsidR="001A30A8" w:rsidRPr="0050499A" w:rsidTr="001A30A8">
        <w:trPr>
          <w:trHeight w:val="300"/>
        </w:trPr>
        <w:tc>
          <w:tcPr>
            <w:tcW w:w="9345" w:type="dxa"/>
            <w:gridSpan w:val="5"/>
            <w:hideMark/>
          </w:tcPr>
          <w:p w:rsidR="001A30A8" w:rsidRPr="0050499A" w:rsidRDefault="001A30A8" w:rsidP="001A30A8">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lastRenderedPageBreak/>
              <w:t>Плодородие</w:t>
            </w:r>
          </w:p>
        </w:tc>
      </w:tr>
    </w:tbl>
    <w:p w:rsidR="00B12735" w:rsidRPr="0050499A" w:rsidRDefault="004F6634" w:rsidP="004F6634">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Проанализировав данные таблицы становится ясно, что экологическая многофункциональность – это уникальная и основополагающая особенность почв. Их потенциал в поддержании условий функционирования природных и антропогенных экосистем сложно недооценить, будь это разнообразие взаимодействий педосферы с другими оболочками Земли, или обеспечение функционирования биогеоценозов на локальном уровне.</w:t>
      </w:r>
    </w:p>
    <w:p w:rsidR="004F6634" w:rsidRPr="0050499A" w:rsidRDefault="004F6634" w:rsidP="004F6634">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Особенно важно изучения функциональных возможностей почв в дельтах рек и речных долинах, коорые выступают в качестве природных проводников, по которым с суши в направлении морей и океанов через подземный и поверхностный сток переносится огромное количество веществ, в том числе важнейших для жизни соединений макро- и микроэлементов. Происходит взаимодействие всех земных оболочек, а также формирование сложных взаимосвязей на уровне островных экосистем. Поймы рек являются ландшафтами высокой плотности жизнии геохимической энергии вещества. Здесь концентрируются повышенная интенсивность почвообразовательных процессов, высокий уровень биологической активности, в динамично</w:t>
      </w:r>
      <w:r w:rsidR="008638CD" w:rsidRPr="0050499A">
        <w:rPr>
          <w:rFonts w:ascii="Times New Roman" w:hAnsi="Times New Roman" w:cs="Times New Roman"/>
          <w:sz w:val="24"/>
          <w:szCs w:val="24"/>
        </w:rPr>
        <w:t>м разнообразии</w:t>
      </w:r>
      <w:r w:rsidRPr="0050499A">
        <w:rPr>
          <w:rFonts w:ascii="Times New Roman" w:hAnsi="Times New Roman" w:cs="Times New Roman"/>
          <w:sz w:val="24"/>
          <w:szCs w:val="24"/>
        </w:rPr>
        <w:t xml:space="preserve"> химических и биогеохимических процессов, </w:t>
      </w:r>
      <w:r w:rsidR="008638CD" w:rsidRPr="0050499A">
        <w:rPr>
          <w:rFonts w:ascii="Times New Roman" w:hAnsi="Times New Roman" w:cs="Times New Roman"/>
          <w:sz w:val="24"/>
          <w:szCs w:val="24"/>
        </w:rPr>
        <w:t>формирующий достаточно</w:t>
      </w:r>
      <w:r w:rsidRPr="0050499A">
        <w:rPr>
          <w:rFonts w:ascii="Times New Roman" w:hAnsi="Times New Roman" w:cs="Times New Roman"/>
          <w:sz w:val="24"/>
          <w:szCs w:val="24"/>
        </w:rPr>
        <w:t xml:space="preserve"> высокий уро</w:t>
      </w:r>
      <w:r w:rsidR="008638CD" w:rsidRPr="0050499A">
        <w:rPr>
          <w:rFonts w:ascii="Times New Roman" w:hAnsi="Times New Roman" w:cs="Times New Roman"/>
          <w:sz w:val="24"/>
          <w:szCs w:val="24"/>
        </w:rPr>
        <w:t xml:space="preserve">вень плодородия пойменных почв </w:t>
      </w:r>
      <w:r w:rsidRPr="0050499A">
        <w:rPr>
          <w:rFonts w:ascii="Times New Roman" w:hAnsi="Times New Roman" w:cs="Times New Roman"/>
          <w:sz w:val="24"/>
          <w:szCs w:val="24"/>
        </w:rPr>
        <w:t>(Reza, 2016).</w:t>
      </w:r>
      <w:r w:rsidR="00853FFC">
        <w:rPr>
          <w:rFonts w:ascii="Times New Roman" w:hAnsi="Times New Roman" w:cs="Times New Roman"/>
          <w:sz w:val="24"/>
          <w:szCs w:val="24"/>
        </w:rPr>
        <w:t xml:space="preserve"> Ниже приведены возможные перечни </w:t>
      </w:r>
      <w:r w:rsidR="00853FFC" w:rsidRPr="0050499A">
        <w:rPr>
          <w:rFonts w:ascii="Times New Roman" w:hAnsi="Times New Roman" w:cs="Times New Roman"/>
          <w:sz w:val="24"/>
          <w:szCs w:val="24"/>
        </w:rPr>
        <w:t>физических, химических и биологических почвенных индикаторов, позволяющий производить мониторинг их качества/состояния</w:t>
      </w:r>
      <w:r w:rsidR="00853FFC">
        <w:rPr>
          <w:rFonts w:ascii="Times New Roman" w:hAnsi="Times New Roman" w:cs="Times New Roman"/>
          <w:sz w:val="24"/>
          <w:szCs w:val="24"/>
        </w:rPr>
        <w:t>.</w:t>
      </w:r>
    </w:p>
    <w:p w:rsidR="00E173D4" w:rsidRPr="0050499A" w:rsidRDefault="00E173D4" w:rsidP="004F6634">
      <w:pPr>
        <w:spacing w:line="360" w:lineRule="auto"/>
        <w:jc w:val="both"/>
        <w:rPr>
          <w:rFonts w:ascii="Times New Roman" w:eastAsiaTheme="minorEastAsia" w:hAnsi="Times New Roman" w:cs="Times New Roman"/>
          <w:sz w:val="24"/>
          <w:szCs w:val="24"/>
          <w:lang w:eastAsia="zh-CN"/>
        </w:rPr>
      </w:pPr>
      <w:r w:rsidRPr="00853FFC">
        <w:rPr>
          <w:rFonts w:ascii="Times New Roman" w:hAnsi="Times New Roman" w:cs="Times New Roman"/>
          <w:sz w:val="24"/>
          <w:szCs w:val="24"/>
        </w:rPr>
        <w:t xml:space="preserve">Табл. </w:t>
      </w:r>
      <w:r w:rsidR="00853FFC" w:rsidRPr="00853FFC">
        <w:rPr>
          <w:rFonts w:ascii="Times New Roman" w:hAnsi="Times New Roman" w:cs="Times New Roman"/>
          <w:sz w:val="24"/>
          <w:szCs w:val="24"/>
        </w:rPr>
        <w:t>7</w:t>
      </w:r>
      <w:r w:rsidR="00853FFC">
        <w:rPr>
          <w:rFonts w:ascii="Times New Roman" w:hAnsi="Times New Roman" w:cs="Times New Roman"/>
          <w:sz w:val="24"/>
          <w:szCs w:val="24"/>
        </w:rPr>
        <w:t xml:space="preserve"> </w:t>
      </w:r>
      <w:r w:rsidR="00311E4B" w:rsidRPr="0050499A">
        <w:rPr>
          <w:rFonts w:ascii="Times New Roman" w:hAnsi="Times New Roman" w:cs="Times New Roman"/>
          <w:sz w:val="24"/>
          <w:szCs w:val="24"/>
        </w:rPr>
        <w:t>П</w:t>
      </w:r>
      <w:r w:rsidRPr="0050499A">
        <w:rPr>
          <w:rFonts w:ascii="Times New Roman" w:hAnsi="Times New Roman" w:cs="Times New Roman"/>
          <w:sz w:val="24"/>
          <w:szCs w:val="24"/>
        </w:rPr>
        <w:t>еречень физических, химических и биологических почв</w:t>
      </w:r>
      <w:r w:rsidR="00CD19EC" w:rsidRPr="0050499A">
        <w:rPr>
          <w:rFonts w:ascii="Times New Roman" w:hAnsi="Times New Roman" w:cs="Times New Roman"/>
          <w:sz w:val="24"/>
          <w:szCs w:val="24"/>
        </w:rPr>
        <w:t>енных индикаторов</w:t>
      </w:r>
      <w:r w:rsidRPr="0050499A">
        <w:rPr>
          <w:rFonts w:ascii="Times New Roman" w:hAnsi="Times New Roman" w:cs="Times New Roman"/>
          <w:sz w:val="24"/>
          <w:szCs w:val="24"/>
        </w:rPr>
        <w:t>, позволяющий производить мониторинг их качества/состояния (по</w:t>
      </w:r>
      <w:r w:rsidR="00853FFC">
        <w:rPr>
          <w:rFonts w:ascii="Times New Roman" w:hAnsi="Times New Roman" w:cs="Times New Roman"/>
          <w:sz w:val="24"/>
          <w:szCs w:val="24"/>
        </w:rPr>
        <w:t>: Макаров</w:t>
      </w:r>
      <w:r w:rsidRPr="0050499A">
        <w:rPr>
          <w:rFonts w:ascii="Times New Roman" w:hAnsi="Times New Roman" w:cs="Times New Roman"/>
          <w:sz w:val="24"/>
          <w:szCs w:val="24"/>
        </w:rPr>
        <w:t>, 2002)</w:t>
      </w:r>
      <w:r w:rsidRPr="0050499A">
        <w:rPr>
          <w:rFonts w:ascii="Times New Roman" w:hAnsi="Times New Roman" w:cs="Times New Roman"/>
          <w:sz w:val="24"/>
          <w:szCs w:val="24"/>
          <w:highlight w:val="yellow"/>
        </w:rPr>
        <w:fldChar w:fldCharType="begin"/>
      </w:r>
      <w:r w:rsidRPr="0050499A">
        <w:rPr>
          <w:rFonts w:ascii="Times New Roman" w:hAnsi="Times New Roman" w:cs="Times New Roman"/>
          <w:sz w:val="24"/>
          <w:szCs w:val="24"/>
          <w:highlight w:val="yellow"/>
        </w:rPr>
        <w:instrText xml:space="preserve"> LINK </w:instrText>
      </w:r>
      <w:r w:rsidR="00160D55" w:rsidRPr="0050499A">
        <w:rPr>
          <w:rFonts w:ascii="Times New Roman" w:hAnsi="Times New Roman" w:cs="Times New Roman"/>
          <w:sz w:val="24"/>
          <w:szCs w:val="24"/>
          <w:highlight w:val="yellow"/>
        </w:rPr>
        <w:instrText xml:space="preserve">Excel.Sheet.12 "C:\\Users\\Ksenia\\Desktop\\почвы лены\\таблицы_графики_диплом.xlsx" Лист6!R1C1:R15C2 </w:instrText>
      </w:r>
      <w:r w:rsidRPr="0050499A">
        <w:rPr>
          <w:rFonts w:ascii="Times New Roman" w:hAnsi="Times New Roman" w:cs="Times New Roman"/>
          <w:sz w:val="24"/>
          <w:szCs w:val="24"/>
          <w:highlight w:val="yellow"/>
        </w:rPr>
        <w:instrText xml:space="preserve">\a \f 4 \h  \* MERGEFORMAT </w:instrText>
      </w:r>
      <w:r w:rsidRPr="0050499A">
        <w:rPr>
          <w:rFonts w:ascii="Times New Roman" w:hAnsi="Times New Roman" w:cs="Times New Roman"/>
          <w:sz w:val="24"/>
          <w:szCs w:val="24"/>
          <w:highlight w:val="yellow"/>
        </w:rPr>
        <w:fldChar w:fldCharType="separat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954"/>
      </w:tblGrid>
      <w:tr w:rsidR="00E173D4" w:rsidRPr="0050499A" w:rsidTr="00450FF5">
        <w:trPr>
          <w:trHeight w:val="600"/>
          <w:jc w:val="center"/>
        </w:trPr>
        <w:tc>
          <w:tcPr>
            <w:tcW w:w="3539" w:type="dxa"/>
            <w:shd w:val="clear" w:color="auto" w:fill="auto"/>
            <w:vAlign w:val="center"/>
            <w:hideMark/>
          </w:tcPr>
          <w:p w:rsidR="00E173D4" w:rsidRPr="0050499A" w:rsidRDefault="00E173D4" w:rsidP="00CD19EC">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Индикаторы </w:t>
            </w:r>
          </w:p>
        </w:tc>
        <w:tc>
          <w:tcPr>
            <w:tcW w:w="5954" w:type="dxa"/>
            <w:shd w:val="clear" w:color="auto" w:fill="auto"/>
            <w:vAlign w:val="center"/>
            <w:hideMark/>
          </w:tcPr>
          <w:p w:rsidR="00E173D4" w:rsidRPr="0050499A" w:rsidRDefault="00E173D4" w:rsidP="00CD19EC">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Связь</w:t>
            </w:r>
            <w:r w:rsidR="00CD19EC" w:rsidRPr="0050499A">
              <w:rPr>
                <w:rFonts w:ascii="Times New Roman" w:eastAsia="Times New Roman" w:hAnsi="Times New Roman" w:cs="Times New Roman"/>
                <w:color w:val="000000"/>
                <w:sz w:val="24"/>
                <w:szCs w:val="24"/>
                <w:lang w:eastAsia="zh-CN"/>
              </w:rPr>
              <w:t xml:space="preserve"> с состоянием почвенного покрова</w:t>
            </w:r>
          </w:p>
        </w:tc>
      </w:tr>
      <w:tr w:rsidR="00E173D4" w:rsidRPr="0050499A" w:rsidTr="00450FF5">
        <w:trPr>
          <w:trHeight w:val="300"/>
          <w:jc w:val="center"/>
        </w:trPr>
        <w:tc>
          <w:tcPr>
            <w:tcW w:w="9493" w:type="dxa"/>
            <w:gridSpan w:val="2"/>
            <w:shd w:val="clear" w:color="000000" w:fill="DDEBF7"/>
            <w:vAlign w:val="center"/>
            <w:hideMark/>
          </w:tcPr>
          <w:p w:rsidR="00E173D4" w:rsidRPr="0050499A" w:rsidRDefault="00E173D4" w:rsidP="00E173D4">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Физические</w:t>
            </w:r>
          </w:p>
        </w:tc>
      </w:tr>
      <w:tr w:rsidR="00E173D4" w:rsidRPr="0050499A" w:rsidTr="00450FF5">
        <w:trPr>
          <w:trHeight w:val="698"/>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lastRenderedPageBreak/>
              <w:t>Текстура</w:t>
            </w:r>
          </w:p>
        </w:tc>
        <w:tc>
          <w:tcPr>
            <w:tcW w:w="5954" w:type="dxa"/>
            <w:shd w:val="clear" w:color="auto" w:fill="auto"/>
            <w:vAlign w:val="center"/>
            <w:hideMark/>
          </w:tcPr>
          <w:p w:rsidR="00E173D4"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Хранение и транспортировка </w:t>
            </w:r>
            <w:r w:rsidR="00E173D4" w:rsidRPr="0050499A">
              <w:rPr>
                <w:rFonts w:ascii="Times New Roman" w:eastAsia="Times New Roman" w:hAnsi="Times New Roman" w:cs="Times New Roman"/>
                <w:color w:val="000000"/>
                <w:sz w:val="24"/>
                <w:szCs w:val="24"/>
                <w:lang w:eastAsia="zh-CN"/>
              </w:rPr>
              <w:t>воды</w:t>
            </w:r>
            <w:r w:rsidRPr="0050499A">
              <w:rPr>
                <w:rFonts w:ascii="Times New Roman" w:eastAsia="Times New Roman" w:hAnsi="Times New Roman" w:cs="Times New Roman"/>
                <w:color w:val="000000"/>
                <w:sz w:val="24"/>
                <w:szCs w:val="24"/>
                <w:lang w:eastAsia="zh-CN"/>
              </w:rPr>
              <w:t>,</w:t>
            </w:r>
            <w:r w:rsidR="00E173D4" w:rsidRPr="0050499A">
              <w:rPr>
                <w:rFonts w:ascii="Times New Roman" w:eastAsia="Times New Roman" w:hAnsi="Times New Roman" w:cs="Times New Roman"/>
                <w:color w:val="000000"/>
                <w:sz w:val="24"/>
                <w:szCs w:val="24"/>
                <w:lang w:eastAsia="zh-CN"/>
              </w:rPr>
              <w:t xml:space="preserve"> химических </w:t>
            </w:r>
            <w:r w:rsidRPr="0050499A">
              <w:rPr>
                <w:rFonts w:ascii="Times New Roman" w:eastAsia="Times New Roman" w:hAnsi="Times New Roman" w:cs="Times New Roman"/>
                <w:color w:val="000000"/>
                <w:sz w:val="24"/>
                <w:szCs w:val="24"/>
                <w:lang w:eastAsia="zh-CN"/>
              </w:rPr>
              <w:t>элементов и соединений; Характеризует степень эрозии почв</w:t>
            </w:r>
          </w:p>
        </w:tc>
      </w:tr>
      <w:tr w:rsidR="00E173D4" w:rsidRPr="0050499A" w:rsidTr="00450FF5">
        <w:trPr>
          <w:trHeight w:val="865"/>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Мощность гум</w:t>
            </w:r>
            <w:r w:rsidR="00CD19EC" w:rsidRPr="0050499A">
              <w:rPr>
                <w:rFonts w:ascii="Times New Roman" w:eastAsia="Times New Roman" w:hAnsi="Times New Roman" w:cs="Times New Roman"/>
                <w:color w:val="000000"/>
                <w:sz w:val="24"/>
                <w:szCs w:val="24"/>
                <w:lang w:eastAsia="zh-CN"/>
              </w:rPr>
              <w:t>усового и корнеобитаемого слоев и почвенного профиля в целом</w:t>
            </w:r>
          </w:p>
        </w:tc>
        <w:tc>
          <w:tcPr>
            <w:tcW w:w="5954" w:type="dxa"/>
            <w:shd w:val="clear" w:color="auto" w:fill="auto"/>
            <w:vAlign w:val="center"/>
            <w:hideMark/>
          </w:tcPr>
          <w:p w:rsidR="00E173D4"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Определяет потенциальную </w:t>
            </w:r>
            <w:r w:rsidR="00E173D4" w:rsidRPr="0050499A">
              <w:rPr>
                <w:rFonts w:ascii="Times New Roman" w:eastAsia="Times New Roman" w:hAnsi="Times New Roman" w:cs="Times New Roman"/>
                <w:color w:val="000000"/>
                <w:sz w:val="24"/>
                <w:szCs w:val="24"/>
                <w:lang w:eastAsia="zh-CN"/>
              </w:rPr>
              <w:t>п</w:t>
            </w:r>
            <w:r w:rsidRPr="0050499A">
              <w:rPr>
                <w:rFonts w:ascii="Times New Roman" w:eastAsia="Times New Roman" w:hAnsi="Times New Roman" w:cs="Times New Roman"/>
                <w:color w:val="000000"/>
                <w:sz w:val="24"/>
                <w:szCs w:val="24"/>
                <w:lang w:eastAsia="zh-CN"/>
              </w:rPr>
              <w:t xml:space="preserve">родуктивность и эродированность </w:t>
            </w:r>
            <w:r w:rsidR="00E173D4" w:rsidRPr="0050499A">
              <w:rPr>
                <w:rFonts w:ascii="Times New Roman" w:eastAsia="Times New Roman" w:hAnsi="Times New Roman" w:cs="Times New Roman"/>
                <w:color w:val="000000"/>
                <w:sz w:val="24"/>
                <w:szCs w:val="24"/>
                <w:lang w:eastAsia="zh-CN"/>
              </w:rPr>
              <w:t>почв;</w:t>
            </w:r>
            <w:r w:rsidR="00E173D4" w:rsidRPr="0050499A">
              <w:rPr>
                <w:rFonts w:ascii="Times New Roman" w:eastAsia="Times New Roman" w:hAnsi="Times New Roman" w:cs="Times New Roman"/>
                <w:color w:val="000000"/>
                <w:sz w:val="24"/>
                <w:szCs w:val="24"/>
                <w:lang w:eastAsia="zh-CN"/>
              </w:rPr>
              <w:br/>
            </w:r>
            <w:r w:rsidRPr="0050499A">
              <w:rPr>
                <w:rFonts w:ascii="Times New Roman" w:eastAsia="Times New Roman" w:hAnsi="Times New Roman" w:cs="Times New Roman"/>
                <w:color w:val="000000"/>
                <w:sz w:val="24"/>
                <w:szCs w:val="24"/>
                <w:lang w:eastAsia="zh-CN"/>
              </w:rPr>
              <w:t xml:space="preserve">Определяет </w:t>
            </w:r>
            <w:r w:rsidR="00E173D4" w:rsidRPr="0050499A">
              <w:rPr>
                <w:rFonts w:ascii="Times New Roman" w:eastAsia="Times New Roman" w:hAnsi="Times New Roman" w:cs="Times New Roman"/>
                <w:color w:val="000000"/>
                <w:sz w:val="24"/>
                <w:szCs w:val="24"/>
                <w:lang w:eastAsia="zh-CN"/>
              </w:rPr>
              <w:t xml:space="preserve">географическую </w:t>
            </w:r>
            <w:r w:rsidRPr="0050499A">
              <w:rPr>
                <w:rFonts w:ascii="Times New Roman" w:eastAsia="Times New Roman" w:hAnsi="Times New Roman" w:cs="Times New Roman"/>
                <w:color w:val="000000"/>
                <w:sz w:val="24"/>
                <w:szCs w:val="24"/>
                <w:lang w:eastAsia="zh-CN"/>
              </w:rPr>
              <w:t>вариабельность</w:t>
            </w:r>
            <w:r w:rsidR="00E173D4" w:rsidRPr="0050499A">
              <w:rPr>
                <w:rFonts w:ascii="Times New Roman" w:eastAsia="Times New Roman" w:hAnsi="Times New Roman" w:cs="Times New Roman"/>
                <w:color w:val="000000"/>
                <w:sz w:val="24"/>
                <w:szCs w:val="24"/>
                <w:lang w:eastAsia="zh-CN"/>
              </w:rPr>
              <w:t xml:space="preserve"> почв</w:t>
            </w:r>
          </w:p>
        </w:tc>
      </w:tr>
      <w:tr w:rsidR="00E173D4" w:rsidRPr="0050499A" w:rsidTr="00450FF5">
        <w:trPr>
          <w:trHeight w:val="1070"/>
          <w:jc w:val="center"/>
        </w:trPr>
        <w:tc>
          <w:tcPr>
            <w:tcW w:w="3539" w:type="dxa"/>
            <w:shd w:val="clear" w:color="auto" w:fill="auto"/>
            <w:vAlign w:val="center"/>
            <w:hideMark/>
          </w:tcPr>
          <w:p w:rsidR="00E173D4" w:rsidRPr="0050499A" w:rsidRDefault="00CD19EC"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Объемная плотность почвы и </w:t>
            </w:r>
            <w:r w:rsidR="00E173D4" w:rsidRPr="0050499A">
              <w:rPr>
                <w:rFonts w:ascii="Times New Roman" w:eastAsia="Times New Roman" w:hAnsi="Times New Roman" w:cs="Times New Roman"/>
                <w:color w:val="000000"/>
                <w:sz w:val="24"/>
                <w:szCs w:val="24"/>
                <w:lang w:eastAsia="zh-CN"/>
              </w:rPr>
              <w:t>инфильтрация</w:t>
            </w:r>
          </w:p>
        </w:tc>
        <w:tc>
          <w:tcPr>
            <w:tcW w:w="5954" w:type="dxa"/>
            <w:shd w:val="clear" w:color="auto" w:fill="auto"/>
            <w:vAlign w:val="center"/>
            <w:hideMark/>
          </w:tcPr>
          <w:p w:rsidR="00E173D4"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Определяют степень </w:t>
            </w:r>
            <w:r w:rsidR="00E173D4" w:rsidRPr="0050499A">
              <w:rPr>
                <w:rFonts w:ascii="Times New Roman" w:eastAsia="Times New Roman" w:hAnsi="Times New Roman" w:cs="Times New Roman"/>
                <w:color w:val="000000"/>
                <w:sz w:val="24"/>
                <w:szCs w:val="24"/>
                <w:lang w:eastAsia="zh-CN"/>
              </w:rPr>
              <w:t xml:space="preserve">уплотнения, </w:t>
            </w:r>
            <w:r w:rsidRPr="0050499A">
              <w:rPr>
                <w:rFonts w:ascii="Times New Roman" w:eastAsia="Times New Roman" w:hAnsi="Times New Roman" w:cs="Times New Roman"/>
                <w:color w:val="000000"/>
                <w:sz w:val="24"/>
                <w:szCs w:val="24"/>
                <w:lang w:eastAsia="zh-CN"/>
              </w:rPr>
              <w:t xml:space="preserve">выраженность процессов выноса веществ, </w:t>
            </w:r>
            <w:r w:rsidR="00E173D4" w:rsidRPr="0050499A">
              <w:rPr>
                <w:rFonts w:ascii="Times New Roman" w:eastAsia="Times New Roman" w:hAnsi="Times New Roman" w:cs="Times New Roman"/>
                <w:color w:val="000000"/>
                <w:sz w:val="24"/>
                <w:szCs w:val="24"/>
                <w:lang w:eastAsia="zh-CN"/>
              </w:rPr>
              <w:t>противоэрозионной устойчивости</w:t>
            </w:r>
            <w:r w:rsidRPr="0050499A">
              <w:rPr>
                <w:rFonts w:ascii="Times New Roman" w:eastAsia="Times New Roman" w:hAnsi="Times New Roman" w:cs="Times New Roman"/>
                <w:color w:val="000000"/>
                <w:sz w:val="24"/>
                <w:szCs w:val="24"/>
                <w:lang w:eastAsia="zh-CN"/>
              </w:rPr>
              <w:t xml:space="preserve"> почв;</w:t>
            </w:r>
            <w:r w:rsidRPr="0050499A">
              <w:rPr>
                <w:rFonts w:ascii="Times New Roman" w:eastAsia="Times New Roman" w:hAnsi="Times New Roman" w:cs="Times New Roman"/>
                <w:color w:val="000000"/>
                <w:sz w:val="24"/>
                <w:szCs w:val="24"/>
                <w:lang w:eastAsia="zh-CN"/>
              </w:rPr>
              <w:br/>
              <w:t xml:space="preserve">Плотность необходима для </w:t>
            </w:r>
            <w:r w:rsidR="00E173D4" w:rsidRPr="0050499A">
              <w:rPr>
                <w:rFonts w:ascii="Times New Roman" w:eastAsia="Times New Roman" w:hAnsi="Times New Roman" w:cs="Times New Roman"/>
                <w:color w:val="000000"/>
                <w:sz w:val="24"/>
                <w:szCs w:val="24"/>
                <w:lang w:eastAsia="zh-CN"/>
              </w:rPr>
              <w:t>кор</w:t>
            </w:r>
            <w:r w:rsidRPr="0050499A">
              <w:rPr>
                <w:rFonts w:ascii="Times New Roman" w:eastAsia="Times New Roman" w:hAnsi="Times New Roman" w:cs="Times New Roman"/>
                <w:color w:val="000000"/>
                <w:sz w:val="24"/>
                <w:szCs w:val="24"/>
                <w:lang w:eastAsia="zh-CN"/>
              </w:rPr>
              <w:t xml:space="preserve">ректировки почвенных анализов к </w:t>
            </w:r>
            <w:r w:rsidR="00E173D4" w:rsidRPr="0050499A">
              <w:rPr>
                <w:rFonts w:ascii="Times New Roman" w:eastAsia="Times New Roman" w:hAnsi="Times New Roman" w:cs="Times New Roman"/>
                <w:color w:val="000000"/>
                <w:sz w:val="24"/>
                <w:szCs w:val="24"/>
                <w:lang w:eastAsia="zh-CN"/>
              </w:rPr>
              <w:t>условиям местности</w:t>
            </w:r>
          </w:p>
        </w:tc>
      </w:tr>
      <w:tr w:rsidR="00E173D4" w:rsidRPr="0050499A" w:rsidTr="00450FF5">
        <w:trPr>
          <w:trHeight w:val="505"/>
          <w:jc w:val="center"/>
        </w:trPr>
        <w:tc>
          <w:tcPr>
            <w:tcW w:w="3539" w:type="dxa"/>
            <w:shd w:val="clear" w:color="auto" w:fill="auto"/>
            <w:vAlign w:val="center"/>
            <w:hideMark/>
          </w:tcPr>
          <w:p w:rsidR="00E173D4" w:rsidRPr="0050499A" w:rsidRDefault="00CD19EC"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Емкость водоудерживания (гидрологическая характеристика </w:t>
            </w:r>
            <w:r w:rsidR="00E173D4" w:rsidRPr="0050499A">
              <w:rPr>
                <w:rFonts w:ascii="Times New Roman" w:eastAsia="Times New Roman" w:hAnsi="Times New Roman" w:cs="Times New Roman"/>
                <w:color w:val="000000"/>
                <w:sz w:val="24"/>
                <w:szCs w:val="24"/>
                <w:lang w:eastAsia="zh-CN"/>
              </w:rPr>
              <w:t>почвы)</w:t>
            </w:r>
          </w:p>
        </w:tc>
        <w:tc>
          <w:tcPr>
            <w:tcW w:w="5954" w:type="dxa"/>
            <w:shd w:val="clear" w:color="auto" w:fill="auto"/>
            <w:vAlign w:val="center"/>
            <w:hideMark/>
          </w:tcPr>
          <w:p w:rsidR="00E173D4"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Влия</w:t>
            </w:r>
            <w:r w:rsidR="00CD19EC" w:rsidRPr="0050499A">
              <w:rPr>
                <w:rFonts w:ascii="Times New Roman" w:eastAsia="Times New Roman" w:hAnsi="Times New Roman" w:cs="Times New Roman"/>
                <w:color w:val="000000"/>
                <w:sz w:val="24"/>
                <w:szCs w:val="24"/>
                <w:lang w:eastAsia="zh-CN"/>
              </w:rPr>
              <w:t xml:space="preserve">ет на запасы и транспорт воды в почве, противоэрозионную </w:t>
            </w:r>
            <w:r w:rsidRPr="0050499A">
              <w:rPr>
                <w:rFonts w:ascii="Times New Roman" w:eastAsia="Times New Roman" w:hAnsi="Times New Roman" w:cs="Times New Roman"/>
                <w:color w:val="000000"/>
                <w:sz w:val="24"/>
                <w:szCs w:val="24"/>
                <w:lang w:eastAsia="zh-CN"/>
              </w:rPr>
              <w:t>устойчивость почв.</w:t>
            </w:r>
          </w:p>
        </w:tc>
      </w:tr>
      <w:tr w:rsidR="00E173D4" w:rsidRPr="0050499A" w:rsidTr="00450FF5">
        <w:trPr>
          <w:trHeight w:val="300"/>
          <w:jc w:val="center"/>
        </w:trPr>
        <w:tc>
          <w:tcPr>
            <w:tcW w:w="9493" w:type="dxa"/>
            <w:gridSpan w:val="2"/>
            <w:shd w:val="clear" w:color="000000" w:fill="DDEBF7"/>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Химические</w:t>
            </w:r>
          </w:p>
        </w:tc>
      </w:tr>
      <w:tr w:rsidR="00E173D4" w:rsidRPr="0050499A" w:rsidTr="00450FF5">
        <w:trPr>
          <w:trHeight w:val="697"/>
          <w:jc w:val="center"/>
        </w:trPr>
        <w:tc>
          <w:tcPr>
            <w:tcW w:w="3539" w:type="dxa"/>
            <w:shd w:val="clear" w:color="auto" w:fill="auto"/>
            <w:vAlign w:val="center"/>
            <w:hideMark/>
          </w:tcPr>
          <w:p w:rsidR="00E173D4" w:rsidRPr="0050499A" w:rsidRDefault="00CD19EC"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Почвенное органическое вещество </w:t>
            </w:r>
            <w:r w:rsidR="00E173D4" w:rsidRPr="0050499A">
              <w:rPr>
                <w:rFonts w:ascii="Times New Roman" w:eastAsia="Times New Roman" w:hAnsi="Times New Roman" w:cs="Times New Roman"/>
                <w:color w:val="000000"/>
                <w:sz w:val="24"/>
                <w:szCs w:val="24"/>
                <w:lang w:eastAsia="zh-CN"/>
              </w:rPr>
              <w:t>(</w:t>
            </w:r>
            <w:r w:rsidRPr="0050499A">
              <w:rPr>
                <w:rFonts w:ascii="Times New Roman" w:eastAsia="Times New Roman" w:hAnsi="Times New Roman" w:cs="Times New Roman"/>
                <w:color w:val="000000"/>
                <w:sz w:val="24"/>
                <w:szCs w:val="24"/>
                <w:lang w:eastAsia="zh-CN"/>
              </w:rPr>
              <w:t>углерод, азот</w:t>
            </w:r>
            <w:r w:rsidR="00E173D4" w:rsidRPr="0050499A">
              <w:rPr>
                <w:rFonts w:ascii="Times New Roman" w:eastAsia="Times New Roman" w:hAnsi="Times New Roman" w:cs="Times New Roman"/>
                <w:color w:val="000000"/>
                <w:sz w:val="24"/>
                <w:szCs w:val="24"/>
                <w:lang w:eastAsia="zh-CN"/>
              </w:rPr>
              <w:t>)</w:t>
            </w:r>
          </w:p>
        </w:tc>
        <w:tc>
          <w:tcPr>
            <w:tcW w:w="5954" w:type="dxa"/>
            <w:shd w:val="clear" w:color="auto" w:fill="auto"/>
            <w:vAlign w:val="center"/>
            <w:hideMark/>
          </w:tcPr>
          <w:p w:rsidR="00E173D4"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Опреде</w:t>
            </w:r>
            <w:r w:rsidR="00CD19EC" w:rsidRPr="0050499A">
              <w:rPr>
                <w:rFonts w:ascii="Times New Roman" w:eastAsia="Times New Roman" w:hAnsi="Times New Roman" w:cs="Times New Roman"/>
                <w:color w:val="000000"/>
                <w:sz w:val="24"/>
                <w:szCs w:val="24"/>
                <w:lang w:eastAsia="zh-CN"/>
              </w:rPr>
              <w:t xml:space="preserve">ляет плодородие, </w:t>
            </w:r>
            <w:r w:rsidRPr="0050499A">
              <w:rPr>
                <w:rFonts w:ascii="Times New Roman" w:eastAsia="Times New Roman" w:hAnsi="Times New Roman" w:cs="Times New Roman"/>
                <w:color w:val="000000"/>
                <w:sz w:val="24"/>
                <w:szCs w:val="24"/>
                <w:lang w:eastAsia="zh-CN"/>
              </w:rPr>
              <w:t>проти</w:t>
            </w:r>
            <w:r w:rsidR="00CD19EC" w:rsidRPr="0050499A">
              <w:rPr>
                <w:rFonts w:ascii="Times New Roman" w:eastAsia="Times New Roman" w:hAnsi="Times New Roman" w:cs="Times New Roman"/>
                <w:color w:val="000000"/>
                <w:sz w:val="24"/>
                <w:szCs w:val="24"/>
                <w:lang w:eastAsia="zh-CN"/>
              </w:rPr>
              <w:t xml:space="preserve">воэрозионную устойчивость почв; Используется в моделях </w:t>
            </w:r>
            <w:r w:rsidRPr="0050499A">
              <w:rPr>
                <w:rFonts w:ascii="Times New Roman" w:eastAsia="Times New Roman" w:hAnsi="Times New Roman" w:cs="Times New Roman"/>
                <w:color w:val="000000"/>
                <w:sz w:val="24"/>
                <w:szCs w:val="24"/>
                <w:lang w:eastAsia="zh-CN"/>
              </w:rPr>
              <w:t>функционирования почв</w:t>
            </w:r>
          </w:p>
        </w:tc>
      </w:tr>
      <w:tr w:rsidR="00E173D4" w:rsidRPr="0050499A" w:rsidTr="00450FF5">
        <w:trPr>
          <w:trHeight w:val="898"/>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рН</w:t>
            </w:r>
          </w:p>
        </w:tc>
        <w:tc>
          <w:tcPr>
            <w:tcW w:w="5954" w:type="dxa"/>
            <w:shd w:val="clear" w:color="auto" w:fill="auto"/>
            <w:vAlign w:val="center"/>
            <w:hideMark/>
          </w:tcPr>
          <w:p w:rsidR="00CD19EC"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Оп</w:t>
            </w:r>
            <w:r w:rsidR="00CD19EC" w:rsidRPr="0050499A">
              <w:rPr>
                <w:rFonts w:ascii="Times New Roman" w:eastAsia="Times New Roman" w:hAnsi="Times New Roman" w:cs="Times New Roman"/>
                <w:color w:val="000000"/>
                <w:sz w:val="24"/>
                <w:szCs w:val="24"/>
                <w:lang w:eastAsia="zh-CN"/>
              </w:rPr>
              <w:t>ределяет пороги биологической и химической активности почв;</w:t>
            </w:r>
          </w:p>
          <w:p w:rsidR="00E173D4"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Имеет существенное значение для </w:t>
            </w:r>
            <w:r w:rsidR="00E173D4" w:rsidRPr="0050499A">
              <w:rPr>
                <w:rFonts w:ascii="Times New Roman" w:eastAsia="Times New Roman" w:hAnsi="Times New Roman" w:cs="Times New Roman"/>
                <w:color w:val="000000"/>
                <w:sz w:val="24"/>
                <w:szCs w:val="24"/>
                <w:lang w:eastAsia="zh-CN"/>
              </w:rPr>
              <w:t>процесса почвенного моделирования</w:t>
            </w:r>
          </w:p>
        </w:tc>
      </w:tr>
      <w:tr w:rsidR="00E173D4" w:rsidRPr="0050499A" w:rsidTr="00450FF5">
        <w:trPr>
          <w:trHeight w:val="958"/>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Электропроводность почв</w:t>
            </w:r>
          </w:p>
        </w:tc>
        <w:tc>
          <w:tcPr>
            <w:tcW w:w="5954" w:type="dxa"/>
            <w:shd w:val="clear" w:color="auto" w:fill="auto"/>
            <w:vAlign w:val="center"/>
            <w:hideMark/>
          </w:tcPr>
          <w:p w:rsidR="00CD19EC"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Опреде</w:t>
            </w:r>
            <w:r w:rsidR="00CD19EC" w:rsidRPr="0050499A">
              <w:rPr>
                <w:rFonts w:ascii="Times New Roman" w:eastAsia="Times New Roman" w:hAnsi="Times New Roman" w:cs="Times New Roman"/>
                <w:color w:val="000000"/>
                <w:sz w:val="24"/>
                <w:szCs w:val="24"/>
                <w:lang w:eastAsia="zh-CN"/>
              </w:rPr>
              <w:t xml:space="preserve">ляет пороги активности растений </w:t>
            </w:r>
            <w:r w:rsidRPr="0050499A">
              <w:rPr>
                <w:rFonts w:ascii="Times New Roman" w:eastAsia="Times New Roman" w:hAnsi="Times New Roman" w:cs="Times New Roman"/>
                <w:color w:val="000000"/>
                <w:sz w:val="24"/>
                <w:szCs w:val="24"/>
                <w:lang w:eastAsia="zh-CN"/>
              </w:rPr>
              <w:t>и микроорганизмов;</w:t>
            </w:r>
          </w:p>
          <w:p w:rsidR="00E173D4"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Служит для </w:t>
            </w:r>
            <w:r w:rsidR="00E173D4" w:rsidRPr="0050499A">
              <w:rPr>
                <w:rFonts w:ascii="Times New Roman" w:eastAsia="Times New Roman" w:hAnsi="Times New Roman" w:cs="Times New Roman"/>
                <w:color w:val="000000"/>
                <w:sz w:val="24"/>
                <w:szCs w:val="24"/>
                <w:lang w:eastAsia="zh-CN"/>
              </w:rPr>
              <w:t>практи</w:t>
            </w:r>
            <w:r w:rsidRPr="0050499A">
              <w:rPr>
                <w:rFonts w:ascii="Times New Roman" w:eastAsia="Times New Roman" w:hAnsi="Times New Roman" w:cs="Times New Roman"/>
                <w:color w:val="000000"/>
                <w:sz w:val="24"/>
                <w:szCs w:val="24"/>
                <w:lang w:eastAsia="zh-CN"/>
              </w:rPr>
              <w:t xml:space="preserve">ческой оценки определения </w:t>
            </w:r>
            <w:r w:rsidR="00E173D4" w:rsidRPr="0050499A">
              <w:rPr>
                <w:rFonts w:ascii="Times New Roman" w:eastAsia="Times New Roman" w:hAnsi="Times New Roman" w:cs="Times New Roman"/>
                <w:color w:val="000000"/>
                <w:sz w:val="24"/>
                <w:szCs w:val="24"/>
                <w:lang w:eastAsia="zh-CN"/>
              </w:rPr>
              <w:t>уровней содержания нитратов в почвах</w:t>
            </w:r>
          </w:p>
        </w:tc>
      </w:tr>
      <w:tr w:rsidR="00E173D4" w:rsidRPr="0050499A" w:rsidTr="00450FF5">
        <w:trPr>
          <w:trHeight w:val="998"/>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П</w:t>
            </w:r>
            <w:r w:rsidR="00CD19EC" w:rsidRPr="0050499A">
              <w:rPr>
                <w:rFonts w:ascii="Times New Roman" w:eastAsia="Times New Roman" w:hAnsi="Times New Roman" w:cs="Times New Roman"/>
                <w:color w:val="000000"/>
                <w:sz w:val="24"/>
                <w:szCs w:val="24"/>
                <w:lang w:eastAsia="zh-CN"/>
              </w:rPr>
              <w:t xml:space="preserve">одвижные азот, фосфор и калий в </w:t>
            </w:r>
            <w:r w:rsidRPr="0050499A">
              <w:rPr>
                <w:rFonts w:ascii="Times New Roman" w:eastAsia="Times New Roman" w:hAnsi="Times New Roman" w:cs="Times New Roman"/>
                <w:color w:val="000000"/>
                <w:sz w:val="24"/>
                <w:szCs w:val="24"/>
                <w:lang w:eastAsia="zh-CN"/>
              </w:rPr>
              <w:t>почвах</w:t>
            </w:r>
          </w:p>
        </w:tc>
        <w:tc>
          <w:tcPr>
            <w:tcW w:w="5954" w:type="dxa"/>
            <w:shd w:val="clear" w:color="auto" w:fill="auto"/>
            <w:vAlign w:val="center"/>
            <w:hideMark/>
          </w:tcPr>
          <w:p w:rsidR="00CD19EC"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Опре</w:t>
            </w:r>
            <w:r w:rsidR="00CD19EC" w:rsidRPr="0050499A">
              <w:rPr>
                <w:rFonts w:ascii="Times New Roman" w:eastAsia="Times New Roman" w:hAnsi="Times New Roman" w:cs="Times New Roman"/>
                <w:color w:val="000000"/>
                <w:sz w:val="24"/>
                <w:szCs w:val="24"/>
                <w:lang w:eastAsia="zh-CN"/>
              </w:rPr>
              <w:t>деляет доступность для растений питательных веществ и возможные потери азота в почве;</w:t>
            </w:r>
          </w:p>
          <w:p w:rsidR="00E173D4"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Я</w:t>
            </w:r>
            <w:r w:rsidR="00CD19EC" w:rsidRPr="0050499A">
              <w:rPr>
                <w:rFonts w:ascii="Times New Roman" w:eastAsia="Times New Roman" w:hAnsi="Times New Roman" w:cs="Times New Roman"/>
                <w:color w:val="000000"/>
                <w:sz w:val="24"/>
                <w:szCs w:val="24"/>
                <w:lang w:eastAsia="zh-CN"/>
              </w:rPr>
              <w:t xml:space="preserve">вляются показателями плодородия </w:t>
            </w:r>
            <w:r w:rsidRPr="0050499A">
              <w:rPr>
                <w:rFonts w:ascii="Times New Roman" w:eastAsia="Times New Roman" w:hAnsi="Times New Roman" w:cs="Times New Roman"/>
                <w:color w:val="000000"/>
                <w:sz w:val="24"/>
                <w:szCs w:val="24"/>
                <w:lang w:eastAsia="zh-CN"/>
              </w:rPr>
              <w:t>(биопродуктивности) почв и к</w:t>
            </w:r>
            <w:r w:rsidR="00CD19EC" w:rsidRPr="0050499A">
              <w:rPr>
                <w:rFonts w:ascii="Times New Roman" w:eastAsia="Times New Roman" w:hAnsi="Times New Roman" w:cs="Times New Roman"/>
                <w:color w:val="000000"/>
                <w:sz w:val="24"/>
                <w:szCs w:val="24"/>
                <w:lang w:eastAsia="zh-CN"/>
              </w:rPr>
              <w:t xml:space="preserve">ачества </w:t>
            </w:r>
            <w:r w:rsidRPr="0050499A">
              <w:rPr>
                <w:rFonts w:ascii="Times New Roman" w:eastAsia="Times New Roman" w:hAnsi="Times New Roman" w:cs="Times New Roman"/>
                <w:color w:val="000000"/>
                <w:sz w:val="24"/>
                <w:szCs w:val="24"/>
                <w:lang w:eastAsia="zh-CN"/>
              </w:rPr>
              <w:t>окружающей среды</w:t>
            </w:r>
          </w:p>
        </w:tc>
      </w:tr>
      <w:tr w:rsidR="00E173D4" w:rsidRPr="0050499A" w:rsidTr="00450FF5">
        <w:trPr>
          <w:trHeight w:val="300"/>
          <w:jc w:val="center"/>
        </w:trPr>
        <w:tc>
          <w:tcPr>
            <w:tcW w:w="9493" w:type="dxa"/>
            <w:gridSpan w:val="2"/>
            <w:shd w:val="clear" w:color="000000" w:fill="DDEBF7"/>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Биологические</w:t>
            </w:r>
          </w:p>
        </w:tc>
      </w:tr>
      <w:tr w:rsidR="00E173D4" w:rsidRPr="0050499A" w:rsidTr="00450FF5">
        <w:trPr>
          <w:trHeight w:val="982"/>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Углерода и азот микробной биомассы</w:t>
            </w:r>
          </w:p>
        </w:tc>
        <w:tc>
          <w:tcPr>
            <w:tcW w:w="5954" w:type="dxa"/>
            <w:shd w:val="clear" w:color="auto" w:fill="auto"/>
            <w:vAlign w:val="center"/>
            <w:hideMark/>
          </w:tcPr>
          <w:p w:rsidR="00CD19EC"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Определяет микробную </w:t>
            </w:r>
            <w:r w:rsidR="00E173D4" w:rsidRPr="0050499A">
              <w:rPr>
                <w:rFonts w:ascii="Times New Roman" w:eastAsia="Times New Roman" w:hAnsi="Times New Roman" w:cs="Times New Roman"/>
                <w:color w:val="000000"/>
                <w:sz w:val="24"/>
                <w:szCs w:val="24"/>
                <w:lang w:eastAsia="zh-CN"/>
              </w:rPr>
              <w:t>фер</w:t>
            </w:r>
            <w:r w:rsidRPr="0050499A">
              <w:rPr>
                <w:rFonts w:ascii="Times New Roman" w:eastAsia="Times New Roman" w:hAnsi="Times New Roman" w:cs="Times New Roman"/>
                <w:color w:val="000000"/>
                <w:sz w:val="24"/>
                <w:szCs w:val="24"/>
                <w:lang w:eastAsia="zh-CN"/>
              </w:rPr>
              <w:t>ментативную активность и запасы микробных углерода и азота;</w:t>
            </w:r>
          </w:p>
          <w:p w:rsidR="00CD19EC"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Моделирует поведение почвы;</w:t>
            </w:r>
          </w:p>
          <w:p w:rsidR="00E173D4" w:rsidRPr="0050499A" w:rsidRDefault="009069FA"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Влияние на формирование</w:t>
            </w:r>
            <w:r w:rsidR="00CD19EC" w:rsidRPr="0050499A">
              <w:rPr>
                <w:rFonts w:ascii="Times New Roman" w:eastAsia="Times New Roman" w:hAnsi="Times New Roman" w:cs="Times New Roman"/>
                <w:color w:val="000000"/>
                <w:sz w:val="24"/>
                <w:szCs w:val="24"/>
                <w:lang w:eastAsia="zh-CN"/>
              </w:rPr>
              <w:t xml:space="preserve"> </w:t>
            </w:r>
            <w:r w:rsidR="00E173D4" w:rsidRPr="0050499A">
              <w:rPr>
                <w:rFonts w:ascii="Times New Roman" w:eastAsia="Times New Roman" w:hAnsi="Times New Roman" w:cs="Times New Roman"/>
                <w:color w:val="000000"/>
                <w:sz w:val="24"/>
                <w:szCs w:val="24"/>
                <w:lang w:eastAsia="zh-CN"/>
              </w:rPr>
              <w:t>органическо</w:t>
            </w:r>
            <w:r w:rsidRPr="0050499A">
              <w:rPr>
                <w:rFonts w:ascii="Times New Roman" w:eastAsia="Times New Roman" w:hAnsi="Times New Roman" w:cs="Times New Roman"/>
                <w:color w:val="000000"/>
                <w:sz w:val="24"/>
                <w:szCs w:val="24"/>
                <w:lang w:eastAsia="zh-CN"/>
              </w:rPr>
              <w:t>го вещества</w:t>
            </w:r>
          </w:p>
        </w:tc>
      </w:tr>
      <w:tr w:rsidR="00E173D4" w:rsidRPr="0050499A" w:rsidTr="00450FF5">
        <w:trPr>
          <w:trHeight w:val="865"/>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Потенциально минерализованный аз</w:t>
            </w:r>
            <w:r w:rsidR="00CD19EC" w:rsidRPr="0050499A">
              <w:rPr>
                <w:rFonts w:ascii="Times New Roman" w:eastAsia="Times New Roman" w:hAnsi="Times New Roman" w:cs="Times New Roman"/>
                <w:color w:val="000000"/>
                <w:sz w:val="24"/>
                <w:szCs w:val="24"/>
                <w:lang w:eastAsia="zh-CN"/>
              </w:rPr>
              <w:t xml:space="preserve">от (определяется при анаэробной </w:t>
            </w:r>
            <w:r w:rsidRPr="0050499A">
              <w:rPr>
                <w:rFonts w:ascii="Times New Roman" w:eastAsia="Times New Roman" w:hAnsi="Times New Roman" w:cs="Times New Roman"/>
                <w:color w:val="000000"/>
                <w:sz w:val="24"/>
                <w:szCs w:val="24"/>
                <w:lang w:eastAsia="zh-CN"/>
              </w:rPr>
              <w:t>инкубации образца)</w:t>
            </w:r>
          </w:p>
        </w:tc>
        <w:tc>
          <w:tcPr>
            <w:tcW w:w="5954" w:type="dxa"/>
            <w:shd w:val="clear" w:color="auto" w:fill="auto"/>
            <w:vAlign w:val="center"/>
            <w:hideMark/>
          </w:tcPr>
          <w:p w:rsidR="00CD19EC"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w:t>
            </w:r>
            <w:r w:rsidR="00CD19EC" w:rsidRPr="0050499A">
              <w:rPr>
                <w:rFonts w:ascii="Times New Roman" w:eastAsia="Times New Roman" w:hAnsi="Times New Roman" w:cs="Times New Roman"/>
                <w:color w:val="000000"/>
                <w:sz w:val="24"/>
                <w:szCs w:val="24"/>
                <w:lang w:eastAsia="zh-CN"/>
              </w:rPr>
              <w:t>пределяет продуктивность почв и потенциал азота в почве;</w:t>
            </w:r>
          </w:p>
          <w:p w:rsidR="00E173D4" w:rsidRPr="0050499A" w:rsidRDefault="00CD19EC"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xml:space="preserve">Моделирует почвенные процессы; </w:t>
            </w:r>
            <w:r w:rsidR="00E173D4" w:rsidRPr="0050499A">
              <w:rPr>
                <w:rFonts w:ascii="Times New Roman" w:eastAsia="Times New Roman" w:hAnsi="Times New Roman" w:cs="Times New Roman"/>
                <w:color w:val="000000"/>
                <w:sz w:val="24"/>
                <w:szCs w:val="24"/>
                <w:lang w:eastAsia="zh-CN"/>
              </w:rPr>
              <w:t>Являе</w:t>
            </w:r>
            <w:r w:rsidRPr="0050499A">
              <w:rPr>
                <w:rFonts w:ascii="Times New Roman" w:eastAsia="Times New Roman" w:hAnsi="Times New Roman" w:cs="Times New Roman"/>
                <w:color w:val="000000"/>
                <w:sz w:val="24"/>
                <w:szCs w:val="24"/>
                <w:lang w:eastAsia="zh-CN"/>
              </w:rPr>
              <w:t xml:space="preserve">тся приблизительным показателем </w:t>
            </w:r>
            <w:r w:rsidR="00E173D4" w:rsidRPr="0050499A">
              <w:rPr>
                <w:rFonts w:ascii="Times New Roman" w:eastAsia="Times New Roman" w:hAnsi="Times New Roman" w:cs="Times New Roman"/>
                <w:color w:val="000000"/>
                <w:sz w:val="24"/>
                <w:szCs w:val="24"/>
                <w:lang w:eastAsia="zh-CN"/>
              </w:rPr>
              <w:t>биомассы азота в почве</w:t>
            </w:r>
          </w:p>
        </w:tc>
      </w:tr>
      <w:tr w:rsidR="00E173D4" w:rsidRPr="0050499A" w:rsidTr="00450FF5">
        <w:trPr>
          <w:trHeight w:val="786"/>
          <w:jc w:val="center"/>
        </w:trPr>
        <w:tc>
          <w:tcPr>
            <w:tcW w:w="3539" w:type="dxa"/>
            <w:shd w:val="clear" w:color="auto" w:fill="auto"/>
            <w:vAlign w:val="center"/>
            <w:hideMark/>
          </w:tcPr>
          <w:p w:rsidR="00E173D4" w:rsidRPr="0050499A" w:rsidRDefault="00E173D4" w:rsidP="009069FA">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Дыхание, влажность и температура почвы</w:t>
            </w:r>
          </w:p>
        </w:tc>
        <w:tc>
          <w:tcPr>
            <w:tcW w:w="5954" w:type="dxa"/>
            <w:shd w:val="clear" w:color="auto" w:fill="auto"/>
            <w:vAlign w:val="center"/>
            <w:hideMark/>
          </w:tcPr>
          <w:p w:rsidR="009069FA" w:rsidRPr="0050499A" w:rsidRDefault="009069FA"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М</w:t>
            </w:r>
            <w:r w:rsidR="00E173D4" w:rsidRPr="0050499A">
              <w:rPr>
                <w:rFonts w:ascii="Times New Roman" w:eastAsia="Times New Roman" w:hAnsi="Times New Roman" w:cs="Times New Roman"/>
                <w:color w:val="000000"/>
                <w:sz w:val="24"/>
                <w:szCs w:val="24"/>
                <w:lang w:eastAsia="zh-CN"/>
              </w:rPr>
              <w:t>ер</w:t>
            </w:r>
            <w:r w:rsidRPr="0050499A">
              <w:rPr>
                <w:rFonts w:ascii="Times New Roman" w:eastAsia="Times New Roman" w:hAnsi="Times New Roman" w:cs="Times New Roman"/>
                <w:color w:val="000000"/>
                <w:sz w:val="24"/>
                <w:szCs w:val="24"/>
                <w:lang w:eastAsia="zh-CN"/>
              </w:rPr>
              <w:t xml:space="preserve">а </w:t>
            </w:r>
            <w:r w:rsidR="00E173D4" w:rsidRPr="0050499A">
              <w:rPr>
                <w:rFonts w:ascii="Times New Roman" w:eastAsia="Times New Roman" w:hAnsi="Times New Roman" w:cs="Times New Roman"/>
                <w:color w:val="000000"/>
                <w:sz w:val="24"/>
                <w:szCs w:val="24"/>
                <w:lang w:eastAsia="zh-CN"/>
              </w:rPr>
              <w:t xml:space="preserve">активности </w:t>
            </w:r>
            <w:r w:rsidRPr="0050499A">
              <w:rPr>
                <w:rFonts w:ascii="Times New Roman" w:eastAsia="Times New Roman" w:hAnsi="Times New Roman" w:cs="Times New Roman"/>
                <w:color w:val="000000"/>
                <w:sz w:val="24"/>
                <w:szCs w:val="24"/>
                <w:lang w:eastAsia="zh-CN"/>
              </w:rPr>
              <w:t xml:space="preserve">микробной биомассы </w:t>
            </w:r>
            <w:r w:rsidR="00E173D4" w:rsidRPr="0050499A">
              <w:rPr>
                <w:rFonts w:ascii="Times New Roman" w:eastAsia="Times New Roman" w:hAnsi="Times New Roman" w:cs="Times New Roman"/>
                <w:color w:val="000000"/>
                <w:sz w:val="24"/>
                <w:szCs w:val="24"/>
                <w:lang w:eastAsia="zh-CN"/>
              </w:rPr>
              <w:t xml:space="preserve">(растений); </w:t>
            </w:r>
          </w:p>
          <w:p w:rsidR="00CD19EC" w:rsidRPr="0050499A" w:rsidRDefault="00E173D4" w:rsidP="009069FA">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Моделирует почвенные процессы;</w:t>
            </w:r>
          </w:p>
          <w:p w:rsidR="00E173D4" w:rsidRPr="0050499A" w:rsidRDefault="00E173D4" w:rsidP="009069FA">
            <w:pPr>
              <w:spacing w:after="0" w:line="240" w:lineRule="auto"/>
              <w:rPr>
                <w:rFonts w:ascii="Times New Roman" w:eastAsia="Times New Roman" w:hAnsi="Times New Roman" w:cs="Times New Roman"/>
                <w:color w:val="000000"/>
                <w:sz w:val="24"/>
                <w:szCs w:val="24"/>
                <w:lang w:eastAsia="zh-CN"/>
              </w:rPr>
            </w:pPr>
          </w:p>
        </w:tc>
      </w:tr>
    </w:tbl>
    <w:p w:rsidR="00BB6292" w:rsidRPr="0050499A" w:rsidRDefault="00E173D4" w:rsidP="004F6634">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fldChar w:fldCharType="end"/>
      </w:r>
    </w:p>
    <w:p w:rsidR="00363A05" w:rsidRPr="0050499A" w:rsidRDefault="00833D8D" w:rsidP="00D36FF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Прогрессирующее оттаивание многолетнемерзлых пород служит основной причиной повышенного фона основных парниковых газов в атмосфере приарктической зоны, а парни</w:t>
      </w:r>
      <w:r w:rsidR="00D36FF5" w:rsidRPr="0050499A">
        <w:rPr>
          <w:rFonts w:ascii="Times New Roman" w:hAnsi="Times New Roman" w:cs="Times New Roman"/>
          <w:sz w:val="24"/>
          <w:szCs w:val="24"/>
        </w:rPr>
        <w:t>ковый криолитоэффект -</w:t>
      </w:r>
      <w:r w:rsidRPr="0050499A">
        <w:rPr>
          <w:rFonts w:ascii="Times New Roman" w:hAnsi="Times New Roman" w:cs="Times New Roman"/>
          <w:sz w:val="24"/>
          <w:szCs w:val="24"/>
        </w:rPr>
        <w:t xml:space="preserve"> одним из главных механизмов, обусловливающих наибольшие по сравнению с другими регионами изменения климата в Субарктике (Дзюба, </w:t>
      </w:r>
      <w:r w:rsidRPr="0050499A">
        <w:rPr>
          <w:rFonts w:ascii="Times New Roman" w:hAnsi="Times New Roman" w:cs="Times New Roman"/>
          <w:sz w:val="24"/>
          <w:szCs w:val="24"/>
        </w:rPr>
        <w:lastRenderedPageBreak/>
        <w:t>2009).</w:t>
      </w:r>
      <w:r w:rsidR="00D36FF5" w:rsidRPr="0050499A">
        <w:rPr>
          <w:rFonts w:ascii="Times New Roman" w:hAnsi="Times New Roman" w:cs="Times New Roman"/>
          <w:sz w:val="24"/>
          <w:szCs w:val="24"/>
        </w:rPr>
        <w:t xml:space="preserve"> Из-за глобальных изменений климата почвы, ранее служившие резервуаром для стока углерода, могут стать его источником и обеспечить дополнительное поступление углеродсодержащих парниковых газов в атмосферу, что, в свою очередь, может ускорить процесс потепления.</w:t>
      </w:r>
      <w:r w:rsidR="00363A05" w:rsidRPr="0050499A">
        <w:rPr>
          <w:rFonts w:ascii="Times New Roman" w:hAnsi="Times New Roman" w:cs="Times New Roman"/>
          <w:sz w:val="24"/>
          <w:szCs w:val="24"/>
        </w:rPr>
        <w:t xml:space="preserve"> Для анализа биоклиматического потенциала почвенного покрова криолитозоны необходимо детальное изучение протекающих здесь физико-химических и биологических процессов, понимание интегрального сочетания возможных антропогеных и природных факторов, как потенциальных рисков для разбалансировки экосистем и возникновения обратных связей. </w:t>
      </w:r>
      <w:r w:rsidR="003A4C6E" w:rsidRPr="0050499A">
        <w:rPr>
          <w:rFonts w:ascii="Times New Roman" w:hAnsi="Times New Roman" w:cs="Times New Roman"/>
          <w:sz w:val="24"/>
          <w:szCs w:val="24"/>
        </w:rPr>
        <w:t>О</w:t>
      </w:r>
      <w:r w:rsidR="00363A05" w:rsidRPr="0050499A">
        <w:rPr>
          <w:rFonts w:ascii="Times New Roman" w:hAnsi="Times New Roman" w:cs="Times New Roman"/>
          <w:sz w:val="24"/>
          <w:szCs w:val="24"/>
        </w:rPr>
        <w:t>собенности морфологии почвенного покрова, находящегося под влиянием многолетнемерзлых пород, и его низкий потенциал к самоочищению от загрязняющих веществ предваряют специфику распределения поллютантов, а также способствуют их аккумуляции.</w:t>
      </w:r>
      <w:r w:rsidR="003A4C6E" w:rsidRPr="0050499A">
        <w:rPr>
          <w:rFonts w:ascii="Times New Roman" w:hAnsi="Times New Roman" w:cs="Times New Roman"/>
          <w:sz w:val="24"/>
          <w:szCs w:val="24"/>
        </w:rPr>
        <w:t xml:space="preserve"> Учет основных параметров почв крайне важно для оценки экологического состояния, как почвенного покрова, так и исследуемой территории в целом.</w:t>
      </w:r>
    </w:p>
    <w:p w:rsidR="008931D2" w:rsidRPr="0050499A" w:rsidRDefault="000129AA"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br w:type="page"/>
      </w:r>
    </w:p>
    <w:p w:rsidR="00CA369E" w:rsidRPr="0050499A" w:rsidRDefault="009D7A15" w:rsidP="00CA369E">
      <w:pPr>
        <w:pStyle w:val="1"/>
        <w:spacing w:line="360" w:lineRule="auto"/>
        <w:jc w:val="both"/>
        <w:rPr>
          <w:rFonts w:ascii="Times New Roman" w:hAnsi="Times New Roman" w:cs="Times New Roman"/>
          <w:sz w:val="24"/>
          <w:szCs w:val="24"/>
        </w:rPr>
      </w:pPr>
      <w:bookmarkStart w:id="7" w:name="_Toc515141116"/>
      <w:r w:rsidRPr="0050499A">
        <w:rPr>
          <w:rFonts w:ascii="Times New Roman" w:hAnsi="Times New Roman" w:cs="Times New Roman"/>
          <w:sz w:val="24"/>
          <w:szCs w:val="24"/>
        </w:rPr>
        <w:lastRenderedPageBreak/>
        <w:t xml:space="preserve">1.5 </w:t>
      </w:r>
      <w:r w:rsidR="00FD3F4B" w:rsidRPr="0050499A">
        <w:rPr>
          <w:rFonts w:ascii="Times New Roman" w:hAnsi="Times New Roman" w:cs="Times New Roman"/>
          <w:sz w:val="24"/>
          <w:szCs w:val="24"/>
        </w:rPr>
        <w:t>Природные условия дельты реки Лены</w:t>
      </w:r>
      <w:r w:rsidR="00DE3AC8" w:rsidRPr="0050499A">
        <w:rPr>
          <w:rFonts w:ascii="Times New Roman" w:hAnsi="Times New Roman" w:cs="Times New Roman"/>
          <w:sz w:val="24"/>
          <w:szCs w:val="24"/>
        </w:rPr>
        <w:t xml:space="preserve"> и о. Самойловский</w:t>
      </w:r>
      <w:bookmarkEnd w:id="7"/>
    </w:p>
    <w:p w:rsidR="0084189F" w:rsidRPr="0050499A" w:rsidRDefault="009D7A15" w:rsidP="00511324">
      <w:pPr>
        <w:pStyle w:val="2"/>
        <w:rPr>
          <w:rFonts w:ascii="Times New Roman" w:hAnsi="Times New Roman" w:cs="Times New Roman"/>
          <w:sz w:val="24"/>
          <w:szCs w:val="24"/>
        </w:rPr>
      </w:pPr>
      <w:bookmarkStart w:id="8" w:name="_Toc515141117"/>
      <w:r w:rsidRPr="0050499A">
        <w:rPr>
          <w:rFonts w:ascii="Times New Roman" w:hAnsi="Times New Roman" w:cs="Times New Roman"/>
          <w:sz w:val="24"/>
          <w:szCs w:val="24"/>
        </w:rPr>
        <w:t xml:space="preserve">1.5.1 </w:t>
      </w:r>
      <w:r w:rsidR="00511324" w:rsidRPr="0050499A">
        <w:rPr>
          <w:rFonts w:ascii="Times New Roman" w:hAnsi="Times New Roman" w:cs="Times New Roman"/>
          <w:sz w:val="24"/>
          <w:szCs w:val="24"/>
        </w:rPr>
        <w:t>Геоморфология</w:t>
      </w:r>
      <w:bookmarkEnd w:id="8"/>
    </w:p>
    <w:p w:rsidR="00CA369E" w:rsidRPr="0050499A" w:rsidRDefault="00CA369E"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Согласно геоморфологическому районированию Сибири (География Сибири в начале </w:t>
      </w:r>
      <w:r w:rsidRPr="0050499A">
        <w:rPr>
          <w:rFonts w:ascii="Times New Roman" w:hAnsi="Times New Roman" w:cs="Times New Roman"/>
          <w:sz w:val="24"/>
          <w:szCs w:val="24"/>
          <w:lang w:val="en-US"/>
        </w:rPr>
        <w:t>XXI</w:t>
      </w:r>
      <w:r w:rsidRPr="0050499A">
        <w:rPr>
          <w:rFonts w:ascii="Times New Roman" w:hAnsi="Times New Roman" w:cs="Times New Roman"/>
          <w:sz w:val="24"/>
          <w:szCs w:val="24"/>
        </w:rPr>
        <w:t xml:space="preserve"> века, 2015), иссл</w:t>
      </w:r>
      <w:r w:rsidR="008608D6" w:rsidRPr="0050499A">
        <w:rPr>
          <w:rFonts w:ascii="Times New Roman" w:hAnsi="Times New Roman" w:cs="Times New Roman"/>
          <w:sz w:val="24"/>
          <w:szCs w:val="24"/>
        </w:rPr>
        <w:t xml:space="preserve">едуемая территория относится к </w:t>
      </w:r>
      <w:r w:rsidRPr="0050499A">
        <w:rPr>
          <w:rFonts w:ascii="Times New Roman" w:hAnsi="Times New Roman" w:cs="Times New Roman"/>
          <w:sz w:val="24"/>
          <w:szCs w:val="24"/>
        </w:rPr>
        <w:t>Верхоянско-Сунтархаятинской провинции средних гор страны гор и равнин Северо-Востока России. Рельеф равнинный. Среди современных экзогенных процессов отмечаются криогенные, флювиальные и аккумулятивные.</w:t>
      </w:r>
    </w:p>
    <w:p w:rsidR="00935F20" w:rsidRPr="0050499A" w:rsidRDefault="00935F20" w:rsidP="00935F20">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Дельта Лены подразделена на 3 геоморфологические террасы. Активный затопляемый уровень - первая терраса (1-12 м) это сама</w:t>
      </w:r>
      <w:r w:rsidR="00094435" w:rsidRPr="0050499A">
        <w:rPr>
          <w:rFonts w:ascii="Times New Roman" w:hAnsi="Times New Roman" w:cs="Times New Roman"/>
          <w:sz w:val="24"/>
          <w:szCs w:val="24"/>
        </w:rPr>
        <w:t>я</w:t>
      </w:r>
      <w:r w:rsidRPr="0050499A">
        <w:rPr>
          <w:rFonts w:ascii="Times New Roman" w:hAnsi="Times New Roman" w:cs="Times New Roman"/>
          <w:sz w:val="24"/>
          <w:szCs w:val="24"/>
        </w:rPr>
        <w:t xml:space="preserve"> молодая часть дельты реки. Первая терраса сформировалась в течение </w:t>
      </w:r>
      <w:r w:rsidR="00300ECA" w:rsidRPr="0050499A">
        <w:rPr>
          <w:rFonts w:ascii="Times New Roman" w:hAnsi="Times New Roman" w:cs="Times New Roman"/>
          <w:sz w:val="24"/>
          <w:szCs w:val="24"/>
        </w:rPr>
        <w:t xml:space="preserve">среднего голоцена, в большей степени она </w:t>
      </w:r>
      <w:r w:rsidRPr="0050499A">
        <w:rPr>
          <w:rFonts w:ascii="Times New Roman" w:hAnsi="Times New Roman" w:cs="Times New Roman"/>
          <w:sz w:val="24"/>
          <w:szCs w:val="24"/>
        </w:rPr>
        <w:t>представлен</w:t>
      </w:r>
      <w:r w:rsidR="00300ECA" w:rsidRPr="0050499A">
        <w:rPr>
          <w:rFonts w:ascii="Times New Roman" w:hAnsi="Times New Roman" w:cs="Times New Roman"/>
          <w:sz w:val="24"/>
          <w:szCs w:val="24"/>
        </w:rPr>
        <w:t>а</w:t>
      </w:r>
      <w:r w:rsidRPr="0050499A">
        <w:rPr>
          <w:rFonts w:ascii="Times New Roman" w:hAnsi="Times New Roman" w:cs="Times New Roman"/>
          <w:sz w:val="24"/>
          <w:szCs w:val="24"/>
        </w:rPr>
        <w:t xml:space="preserve"> в восточной части дельты. Вторая терраса (12-30 м) </w:t>
      </w:r>
      <w:r w:rsidR="00300ECA" w:rsidRPr="0050499A">
        <w:rPr>
          <w:rFonts w:ascii="Times New Roman" w:hAnsi="Times New Roman" w:cs="Times New Roman"/>
          <w:sz w:val="24"/>
          <w:szCs w:val="24"/>
        </w:rPr>
        <w:t>образовалась</w:t>
      </w:r>
      <w:r w:rsidRPr="0050499A">
        <w:rPr>
          <w:rFonts w:ascii="Times New Roman" w:hAnsi="Times New Roman" w:cs="Times New Roman"/>
          <w:sz w:val="24"/>
          <w:szCs w:val="24"/>
        </w:rPr>
        <w:t xml:space="preserve"> в </w:t>
      </w:r>
      <w:r w:rsidR="00300ECA" w:rsidRPr="0050499A">
        <w:rPr>
          <w:rFonts w:ascii="Times New Roman" w:hAnsi="Times New Roman" w:cs="Times New Roman"/>
          <w:sz w:val="24"/>
          <w:szCs w:val="24"/>
        </w:rPr>
        <w:t>период</w:t>
      </w:r>
      <w:r w:rsidRPr="0050499A">
        <w:rPr>
          <w:rFonts w:ascii="Times New Roman" w:hAnsi="Times New Roman" w:cs="Times New Roman"/>
          <w:sz w:val="24"/>
          <w:szCs w:val="24"/>
        </w:rPr>
        <w:t xml:space="preserve"> между поздним плейстоценом и ранним голоценом</w:t>
      </w:r>
      <w:r w:rsidR="00300ECA" w:rsidRPr="0050499A">
        <w:rPr>
          <w:rFonts w:ascii="Times New Roman" w:hAnsi="Times New Roman" w:cs="Times New Roman"/>
          <w:sz w:val="24"/>
          <w:szCs w:val="24"/>
        </w:rPr>
        <w:t>, она</w:t>
      </w:r>
      <w:r w:rsidRPr="0050499A">
        <w:rPr>
          <w:rFonts w:ascii="Times New Roman" w:hAnsi="Times New Roman" w:cs="Times New Roman"/>
          <w:sz w:val="24"/>
          <w:szCs w:val="24"/>
        </w:rPr>
        <w:t xml:space="preserve"> включает в себя </w:t>
      </w:r>
      <w:r w:rsidR="00300ECA" w:rsidRPr="0050499A">
        <w:rPr>
          <w:rFonts w:ascii="Times New Roman" w:hAnsi="Times New Roman" w:cs="Times New Roman"/>
          <w:sz w:val="24"/>
          <w:szCs w:val="24"/>
        </w:rPr>
        <w:t>порядка</w:t>
      </w:r>
      <w:r w:rsidRPr="0050499A">
        <w:rPr>
          <w:rFonts w:ascii="Times New Roman" w:hAnsi="Times New Roman" w:cs="Times New Roman"/>
          <w:sz w:val="24"/>
          <w:szCs w:val="24"/>
        </w:rPr>
        <w:t xml:space="preserve"> 23% территории дельты и характеризуется песчаными фракциями</w:t>
      </w:r>
      <w:r w:rsidR="00300ECA" w:rsidRPr="0050499A">
        <w:rPr>
          <w:rFonts w:ascii="Times New Roman" w:hAnsi="Times New Roman" w:cs="Times New Roman"/>
          <w:sz w:val="24"/>
          <w:szCs w:val="24"/>
        </w:rPr>
        <w:t xml:space="preserve"> с включением сегрег</w:t>
      </w:r>
      <w:r w:rsidR="00F605B5" w:rsidRPr="0050499A">
        <w:rPr>
          <w:rFonts w:ascii="Times New Roman" w:hAnsi="Times New Roman" w:cs="Times New Roman"/>
          <w:sz w:val="24"/>
          <w:szCs w:val="24"/>
        </w:rPr>
        <w:t>ационных</w:t>
      </w:r>
      <w:r w:rsidR="00300ECA" w:rsidRPr="0050499A">
        <w:rPr>
          <w:rFonts w:ascii="Times New Roman" w:hAnsi="Times New Roman" w:cs="Times New Roman"/>
          <w:sz w:val="24"/>
          <w:szCs w:val="24"/>
        </w:rPr>
        <w:t xml:space="preserve"> частиц</w:t>
      </w:r>
      <w:r w:rsidR="00094435" w:rsidRPr="0050499A">
        <w:rPr>
          <w:rFonts w:ascii="Times New Roman" w:hAnsi="Times New Roman" w:cs="Times New Roman"/>
          <w:sz w:val="24"/>
          <w:szCs w:val="24"/>
        </w:rPr>
        <w:t xml:space="preserve"> льда</w:t>
      </w:r>
      <w:r w:rsidRPr="0050499A">
        <w:rPr>
          <w:rFonts w:ascii="Times New Roman" w:hAnsi="Times New Roman" w:cs="Times New Roman"/>
          <w:sz w:val="24"/>
          <w:szCs w:val="24"/>
        </w:rPr>
        <w:t xml:space="preserve">. Полигональный рельеф </w:t>
      </w:r>
      <w:r w:rsidR="00300ECA" w:rsidRPr="0050499A">
        <w:rPr>
          <w:rFonts w:ascii="Times New Roman" w:hAnsi="Times New Roman" w:cs="Times New Roman"/>
          <w:sz w:val="24"/>
          <w:szCs w:val="24"/>
        </w:rPr>
        <w:t xml:space="preserve">здесь выражен в </w:t>
      </w:r>
      <w:r w:rsidRPr="0050499A">
        <w:rPr>
          <w:rFonts w:ascii="Times New Roman" w:hAnsi="Times New Roman" w:cs="Times New Roman"/>
          <w:sz w:val="24"/>
          <w:szCs w:val="24"/>
        </w:rPr>
        <w:t>мен</w:t>
      </w:r>
      <w:r w:rsidR="00300ECA" w:rsidRPr="0050499A">
        <w:rPr>
          <w:rFonts w:ascii="Times New Roman" w:hAnsi="Times New Roman" w:cs="Times New Roman"/>
          <w:sz w:val="24"/>
          <w:szCs w:val="24"/>
        </w:rPr>
        <w:t>ьшей степени, чем на первой террасе</w:t>
      </w:r>
      <w:r w:rsidRPr="0050499A">
        <w:rPr>
          <w:rFonts w:ascii="Times New Roman" w:hAnsi="Times New Roman" w:cs="Times New Roman"/>
          <w:sz w:val="24"/>
          <w:szCs w:val="24"/>
        </w:rPr>
        <w:t xml:space="preserve">, </w:t>
      </w:r>
      <w:r w:rsidR="00300ECA" w:rsidRPr="0050499A">
        <w:rPr>
          <w:rFonts w:ascii="Times New Roman" w:hAnsi="Times New Roman" w:cs="Times New Roman"/>
          <w:sz w:val="24"/>
          <w:szCs w:val="24"/>
        </w:rPr>
        <w:t xml:space="preserve">однако отмечается большое количество </w:t>
      </w:r>
      <w:r w:rsidRPr="0050499A">
        <w:rPr>
          <w:rFonts w:ascii="Times New Roman" w:hAnsi="Times New Roman" w:cs="Times New Roman"/>
          <w:sz w:val="24"/>
          <w:szCs w:val="24"/>
        </w:rPr>
        <w:t>термокарстовых озер наиболее</w:t>
      </w:r>
      <w:r w:rsidR="00300ECA" w:rsidRPr="0050499A">
        <w:rPr>
          <w:rFonts w:ascii="Times New Roman" w:hAnsi="Times New Roman" w:cs="Times New Roman"/>
          <w:sz w:val="24"/>
          <w:szCs w:val="24"/>
        </w:rPr>
        <w:t>. Третья терраса (30-60 м)</w:t>
      </w:r>
      <w:r w:rsidRPr="0050499A">
        <w:rPr>
          <w:rFonts w:ascii="Times New Roman" w:hAnsi="Times New Roman" w:cs="Times New Roman"/>
          <w:sz w:val="24"/>
          <w:szCs w:val="24"/>
        </w:rPr>
        <w:t xml:space="preserve"> </w:t>
      </w:r>
      <w:r w:rsidR="00300ECA" w:rsidRPr="0050499A">
        <w:rPr>
          <w:rFonts w:ascii="Times New Roman" w:hAnsi="Times New Roman" w:cs="Times New Roman"/>
          <w:sz w:val="24"/>
          <w:szCs w:val="24"/>
        </w:rPr>
        <w:t>имеет наиболее древний возраст</w:t>
      </w:r>
      <w:r w:rsidRPr="0050499A">
        <w:rPr>
          <w:rFonts w:ascii="Times New Roman" w:hAnsi="Times New Roman" w:cs="Times New Roman"/>
          <w:sz w:val="24"/>
          <w:szCs w:val="24"/>
        </w:rPr>
        <w:t xml:space="preserve">. Она </w:t>
      </w:r>
      <w:r w:rsidR="00300ECA" w:rsidRPr="0050499A">
        <w:rPr>
          <w:rFonts w:ascii="Times New Roman" w:hAnsi="Times New Roman" w:cs="Times New Roman"/>
          <w:sz w:val="24"/>
          <w:szCs w:val="24"/>
        </w:rPr>
        <w:t>представляет собой</w:t>
      </w:r>
      <w:r w:rsidRPr="0050499A">
        <w:rPr>
          <w:rFonts w:ascii="Times New Roman" w:hAnsi="Times New Roman" w:cs="Times New Roman"/>
          <w:sz w:val="24"/>
          <w:szCs w:val="24"/>
        </w:rPr>
        <w:t xml:space="preserve"> эрозионны</w:t>
      </w:r>
      <w:r w:rsidR="00300ECA" w:rsidRPr="0050499A">
        <w:rPr>
          <w:rFonts w:ascii="Times New Roman" w:hAnsi="Times New Roman" w:cs="Times New Roman"/>
          <w:sz w:val="24"/>
          <w:szCs w:val="24"/>
        </w:rPr>
        <w:t>й остаток отложений</w:t>
      </w:r>
      <w:r w:rsidRPr="0050499A">
        <w:rPr>
          <w:rFonts w:ascii="Times New Roman" w:hAnsi="Times New Roman" w:cs="Times New Roman"/>
          <w:sz w:val="24"/>
          <w:szCs w:val="24"/>
        </w:rPr>
        <w:t xml:space="preserve"> позднего плейстоцена, </w:t>
      </w:r>
      <w:r w:rsidR="00300ECA" w:rsidRPr="0050499A">
        <w:rPr>
          <w:rFonts w:ascii="Times New Roman" w:hAnsi="Times New Roman" w:cs="Times New Roman"/>
          <w:sz w:val="24"/>
          <w:szCs w:val="24"/>
        </w:rPr>
        <w:t xml:space="preserve">который состоит из </w:t>
      </w:r>
      <w:r w:rsidRPr="0050499A">
        <w:rPr>
          <w:rFonts w:ascii="Times New Roman" w:hAnsi="Times New Roman" w:cs="Times New Roman"/>
          <w:sz w:val="24"/>
          <w:szCs w:val="24"/>
        </w:rPr>
        <w:t xml:space="preserve">состоящий из мелкозернистого, насыщенного органическими веществами, обледенелого материала, который накопился перед Чекановским и Харулахским горными хребтами. Поверхность третьей террасы </w:t>
      </w:r>
      <w:r w:rsidR="00F605B5" w:rsidRPr="0050499A">
        <w:rPr>
          <w:rFonts w:ascii="Times New Roman" w:hAnsi="Times New Roman" w:cs="Times New Roman"/>
          <w:sz w:val="24"/>
          <w:szCs w:val="24"/>
        </w:rPr>
        <w:t>сложена полигональными формами рельефа</w:t>
      </w:r>
      <w:r w:rsidR="00152061" w:rsidRPr="0050499A">
        <w:rPr>
          <w:rFonts w:ascii="Times New Roman" w:hAnsi="Times New Roman" w:cs="Times New Roman"/>
          <w:sz w:val="24"/>
          <w:szCs w:val="24"/>
        </w:rPr>
        <w:t xml:space="preserve">. Здесь распространены термокарстовые процессы, </w:t>
      </w:r>
      <w:r w:rsidRPr="0050499A">
        <w:rPr>
          <w:rFonts w:ascii="Times New Roman" w:hAnsi="Times New Roman" w:cs="Times New Roman"/>
          <w:sz w:val="24"/>
          <w:szCs w:val="24"/>
        </w:rPr>
        <w:t>процесс</w:t>
      </w:r>
      <w:r w:rsidR="00152061" w:rsidRPr="0050499A">
        <w:rPr>
          <w:rFonts w:ascii="Times New Roman" w:hAnsi="Times New Roman" w:cs="Times New Roman"/>
          <w:sz w:val="24"/>
          <w:szCs w:val="24"/>
        </w:rPr>
        <w:t>ы</w:t>
      </w:r>
      <w:r w:rsidRPr="0050499A">
        <w:rPr>
          <w:rFonts w:ascii="Times New Roman" w:hAnsi="Times New Roman" w:cs="Times New Roman"/>
          <w:sz w:val="24"/>
          <w:szCs w:val="24"/>
        </w:rPr>
        <w:t xml:space="preserve"> образования ледяных жил </w:t>
      </w:r>
      <w:r w:rsidR="00F605B5" w:rsidRPr="0050499A">
        <w:rPr>
          <w:rFonts w:ascii="Times New Roman" w:hAnsi="Times New Roman" w:cs="Times New Roman"/>
          <w:sz w:val="24"/>
          <w:szCs w:val="24"/>
        </w:rPr>
        <w:t xml:space="preserve">и </w:t>
      </w:r>
      <w:r w:rsidRPr="0050499A">
        <w:rPr>
          <w:rFonts w:ascii="Times New Roman" w:hAnsi="Times New Roman" w:cs="Times New Roman"/>
          <w:sz w:val="24"/>
          <w:szCs w:val="24"/>
        </w:rPr>
        <w:t>сети мерзлотных тундровых полигонов (Большиянов, 2013).</w:t>
      </w:r>
    </w:p>
    <w:p w:rsidR="00F32B55" w:rsidRPr="0050499A" w:rsidRDefault="00935F20" w:rsidP="00F32B5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Остров Самойловский находится </w:t>
      </w:r>
      <w:r w:rsidR="00C67541" w:rsidRPr="0050499A">
        <w:rPr>
          <w:rFonts w:ascii="Times New Roman" w:hAnsi="Times New Roman" w:cs="Times New Roman"/>
          <w:sz w:val="24"/>
          <w:szCs w:val="24"/>
        </w:rPr>
        <w:t xml:space="preserve">на территории </w:t>
      </w:r>
      <w:r w:rsidRPr="0050499A">
        <w:rPr>
          <w:rFonts w:ascii="Times New Roman" w:hAnsi="Times New Roman" w:cs="Times New Roman"/>
          <w:sz w:val="24"/>
          <w:szCs w:val="24"/>
        </w:rPr>
        <w:t xml:space="preserve">первой </w:t>
      </w:r>
      <w:r w:rsidR="00F32B55" w:rsidRPr="0050499A">
        <w:rPr>
          <w:rFonts w:ascii="Times New Roman" w:hAnsi="Times New Roman" w:cs="Times New Roman"/>
          <w:sz w:val="24"/>
          <w:szCs w:val="24"/>
        </w:rPr>
        <w:t>надпойменной тер</w:t>
      </w:r>
      <w:r w:rsidR="00F020CA" w:rsidRPr="0050499A">
        <w:rPr>
          <w:rFonts w:ascii="Times New Roman" w:hAnsi="Times New Roman" w:cs="Times New Roman"/>
          <w:sz w:val="24"/>
          <w:szCs w:val="24"/>
        </w:rPr>
        <w:t>ра</w:t>
      </w:r>
      <w:r w:rsidR="00F32B55" w:rsidRPr="0050499A">
        <w:rPr>
          <w:rFonts w:ascii="Times New Roman" w:hAnsi="Times New Roman" w:cs="Times New Roman"/>
          <w:sz w:val="24"/>
          <w:szCs w:val="24"/>
        </w:rPr>
        <w:t xml:space="preserve">сы (11-12м) </w:t>
      </w:r>
      <w:r w:rsidR="00C67541" w:rsidRPr="0050499A">
        <w:rPr>
          <w:rFonts w:ascii="Times New Roman" w:hAnsi="Times New Roman" w:cs="Times New Roman"/>
          <w:sz w:val="24"/>
          <w:szCs w:val="24"/>
        </w:rPr>
        <w:t xml:space="preserve">и </w:t>
      </w:r>
      <w:r w:rsidR="00F32B55" w:rsidRPr="0050499A">
        <w:rPr>
          <w:rFonts w:ascii="Times New Roman" w:hAnsi="Times New Roman" w:cs="Times New Roman"/>
          <w:sz w:val="24"/>
          <w:szCs w:val="24"/>
        </w:rPr>
        <w:t xml:space="preserve">высокой </w:t>
      </w:r>
      <w:r w:rsidR="00C67541" w:rsidRPr="0050499A">
        <w:rPr>
          <w:rFonts w:ascii="Times New Roman" w:hAnsi="Times New Roman" w:cs="Times New Roman"/>
          <w:sz w:val="24"/>
          <w:szCs w:val="24"/>
        </w:rPr>
        <w:t>поймы</w:t>
      </w:r>
      <w:r w:rsidR="00F32B55" w:rsidRPr="0050499A">
        <w:rPr>
          <w:rFonts w:ascii="Times New Roman" w:hAnsi="Times New Roman" w:cs="Times New Roman"/>
          <w:sz w:val="24"/>
          <w:szCs w:val="24"/>
        </w:rPr>
        <w:t xml:space="preserve"> (7м</w:t>
      </w:r>
      <w:r w:rsidR="00F32B55" w:rsidRPr="00853FFC">
        <w:rPr>
          <w:rFonts w:ascii="Times New Roman" w:hAnsi="Times New Roman" w:cs="Times New Roman"/>
          <w:sz w:val="24"/>
          <w:szCs w:val="24"/>
        </w:rPr>
        <w:t>)</w:t>
      </w:r>
      <w:r w:rsidR="00340490" w:rsidRPr="00853FFC">
        <w:rPr>
          <w:rFonts w:ascii="Times New Roman" w:hAnsi="Times New Roman" w:cs="Times New Roman"/>
          <w:sz w:val="24"/>
          <w:szCs w:val="24"/>
        </w:rPr>
        <w:t xml:space="preserve"> </w:t>
      </w:r>
      <w:r w:rsidR="00853FFC" w:rsidRPr="00853FFC">
        <w:rPr>
          <w:rFonts w:ascii="Times New Roman" w:hAnsi="Times New Roman" w:cs="Times New Roman"/>
          <w:sz w:val="24"/>
          <w:szCs w:val="24"/>
        </w:rPr>
        <w:t>(рис.2</w:t>
      </w:r>
      <w:r w:rsidR="00340490" w:rsidRPr="00853FFC">
        <w:rPr>
          <w:rFonts w:ascii="Times New Roman" w:hAnsi="Times New Roman" w:cs="Times New Roman"/>
          <w:sz w:val="24"/>
          <w:szCs w:val="24"/>
        </w:rPr>
        <w:t>)</w:t>
      </w:r>
      <w:r w:rsidR="00C67541" w:rsidRPr="00853FFC">
        <w:rPr>
          <w:rFonts w:ascii="Times New Roman" w:hAnsi="Times New Roman" w:cs="Times New Roman"/>
          <w:sz w:val="24"/>
          <w:szCs w:val="24"/>
        </w:rPr>
        <w:t>,</w:t>
      </w:r>
      <w:r w:rsidR="00C67541" w:rsidRPr="0050499A">
        <w:rPr>
          <w:rFonts w:ascii="Times New Roman" w:hAnsi="Times New Roman" w:cs="Times New Roman"/>
          <w:sz w:val="24"/>
          <w:szCs w:val="24"/>
        </w:rPr>
        <w:t xml:space="preserve"> в следствие чего </w:t>
      </w:r>
      <w:r w:rsidRPr="0050499A">
        <w:rPr>
          <w:rFonts w:ascii="Times New Roman" w:hAnsi="Times New Roman" w:cs="Times New Roman"/>
          <w:sz w:val="24"/>
          <w:szCs w:val="24"/>
        </w:rPr>
        <w:t xml:space="preserve">периодически подтапливается речными водами. Западная часть образована недавними русловыми и эоловыми процессами. Восточная часть представлена ледяными жилами и небольшими термокарстовыми озерами. </w:t>
      </w:r>
      <w:r w:rsidR="00F32B55" w:rsidRPr="0050499A">
        <w:rPr>
          <w:rFonts w:ascii="Times New Roman" w:hAnsi="Times New Roman" w:cs="Times New Roman"/>
          <w:sz w:val="24"/>
          <w:szCs w:val="24"/>
        </w:rPr>
        <w:t>и представлена тундрой с хорошо развитыми полигонами и возрастом переслаиваемых отложений до 3,5 тыс. лет</w:t>
      </w:r>
      <w:r w:rsidR="00482D68" w:rsidRPr="0050499A">
        <w:rPr>
          <w:rFonts w:ascii="Times New Roman" w:hAnsi="Times New Roman" w:cs="Times New Roman"/>
          <w:sz w:val="24"/>
          <w:szCs w:val="24"/>
        </w:rPr>
        <w:t xml:space="preserve"> (Большиянов, 2013)</w:t>
      </w:r>
      <w:r w:rsidR="00F32B55" w:rsidRPr="0050499A">
        <w:rPr>
          <w:rFonts w:ascii="Times New Roman" w:hAnsi="Times New Roman" w:cs="Times New Roman"/>
          <w:sz w:val="24"/>
          <w:szCs w:val="24"/>
        </w:rPr>
        <w:t>. Эта часть острова была в большей степени размыта, при продвижении к западной части острова обнаруживается ее граница с песками возрастом 300-400 лет</w:t>
      </w:r>
      <w:r w:rsidR="00482D68" w:rsidRPr="0050499A">
        <w:rPr>
          <w:rFonts w:ascii="Times New Roman" w:hAnsi="Times New Roman" w:cs="Times New Roman"/>
          <w:sz w:val="24"/>
          <w:szCs w:val="24"/>
        </w:rPr>
        <w:t xml:space="preserve"> (Большиянов, 2013)</w:t>
      </w:r>
      <w:r w:rsidR="00F32B55" w:rsidRPr="0050499A">
        <w:rPr>
          <w:rFonts w:ascii="Times New Roman" w:hAnsi="Times New Roman" w:cs="Times New Roman"/>
          <w:sz w:val="24"/>
          <w:szCs w:val="24"/>
        </w:rPr>
        <w:t xml:space="preserve">, где влияние мерзлотных процессов выражено с недавнего времени, </w:t>
      </w:r>
      <w:r w:rsidR="00482D68" w:rsidRPr="0050499A">
        <w:rPr>
          <w:rFonts w:ascii="Times New Roman" w:hAnsi="Times New Roman" w:cs="Times New Roman"/>
          <w:sz w:val="24"/>
          <w:szCs w:val="24"/>
        </w:rPr>
        <w:t>развитию</w:t>
      </w:r>
      <w:r w:rsidR="00F32B55" w:rsidRPr="0050499A">
        <w:rPr>
          <w:rFonts w:ascii="Times New Roman" w:hAnsi="Times New Roman" w:cs="Times New Roman"/>
          <w:sz w:val="24"/>
          <w:szCs w:val="24"/>
        </w:rPr>
        <w:t xml:space="preserve"> которых также препятствуют сезонные подтопления </w:t>
      </w:r>
      <w:r w:rsidR="00482D68" w:rsidRPr="0050499A">
        <w:rPr>
          <w:rFonts w:ascii="Times New Roman" w:hAnsi="Times New Roman" w:cs="Times New Roman"/>
          <w:sz w:val="24"/>
          <w:szCs w:val="24"/>
        </w:rPr>
        <w:t xml:space="preserve">речными водами </w:t>
      </w:r>
      <w:r w:rsidR="00F32B55" w:rsidRPr="0050499A">
        <w:rPr>
          <w:rFonts w:ascii="Times New Roman" w:hAnsi="Times New Roman" w:cs="Times New Roman"/>
          <w:sz w:val="24"/>
          <w:szCs w:val="24"/>
        </w:rPr>
        <w:t xml:space="preserve">при половодье. </w:t>
      </w:r>
    </w:p>
    <w:p w:rsidR="00F32B55" w:rsidRPr="0050499A" w:rsidRDefault="00F32B55" w:rsidP="00F32B55">
      <w:pPr>
        <w:spacing w:line="360" w:lineRule="auto"/>
        <w:jc w:val="both"/>
        <w:rPr>
          <w:rFonts w:ascii="Times New Roman" w:hAnsi="Times New Roman" w:cs="Times New Roman"/>
          <w:sz w:val="24"/>
          <w:szCs w:val="24"/>
        </w:rPr>
      </w:pPr>
    </w:p>
    <w:p w:rsidR="00340490" w:rsidRDefault="00340490" w:rsidP="00340490">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lastRenderedPageBreak/>
        <w:drawing>
          <wp:inline distT="0" distB="0" distL="0" distR="0" wp14:anchorId="381EB6A1" wp14:editId="0D510E71">
            <wp:extent cx="5495925" cy="3884453"/>
            <wp:effectExtent l="0" t="0" r="0" b="1905"/>
            <wp:docPr id="2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6420" cy="3884803"/>
                    </a:xfrm>
                    <a:prstGeom prst="rect">
                      <a:avLst/>
                    </a:prstGeom>
                  </pic:spPr>
                </pic:pic>
              </a:graphicData>
            </a:graphic>
          </wp:inline>
        </w:drawing>
      </w:r>
    </w:p>
    <w:p w:rsidR="00853FFC" w:rsidRPr="0050499A" w:rsidRDefault="00853FFC" w:rsidP="00853FFC">
      <w:pPr>
        <w:spacing w:line="360" w:lineRule="auto"/>
        <w:rPr>
          <w:rFonts w:ascii="Times New Roman" w:hAnsi="Times New Roman" w:cs="Times New Roman"/>
          <w:sz w:val="24"/>
          <w:szCs w:val="24"/>
        </w:rPr>
      </w:pPr>
      <w:r>
        <w:rPr>
          <w:rFonts w:ascii="Times New Roman" w:hAnsi="Times New Roman" w:cs="Times New Roman"/>
          <w:sz w:val="24"/>
          <w:szCs w:val="24"/>
        </w:rPr>
        <w:t>Рисунок 2. Геоморфологическая карта о-ва Самойловский</w:t>
      </w:r>
    </w:p>
    <w:p w:rsidR="00482D68" w:rsidRPr="0050499A" w:rsidRDefault="00482D68" w:rsidP="00482D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Такие резкие очертания западного останца с большим возрастов, свидетельствуют о </w:t>
      </w:r>
      <w:r w:rsidR="00C84B83" w:rsidRPr="0050499A">
        <w:rPr>
          <w:rFonts w:ascii="Times New Roman" w:hAnsi="Times New Roman" w:cs="Times New Roman"/>
          <w:sz w:val="24"/>
          <w:szCs w:val="24"/>
        </w:rPr>
        <w:t xml:space="preserve">том, что остров был значительное время надоходился в условиях размывания потоком, направленным из </w:t>
      </w:r>
      <w:r w:rsidRPr="0050499A">
        <w:rPr>
          <w:rFonts w:ascii="Times New Roman" w:hAnsi="Times New Roman" w:cs="Times New Roman"/>
          <w:sz w:val="24"/>
          <w:szCs w:val="24"/>
        </w:rPr>
        <w:t>Оленёкской протоки</w:t>
      </w:r>
      <w:r w:rsidR="00C84B83" w:rsidRPr="0050499A">
        <w:rPr>
          <w:rFonts w:ascii="Times New Roman" w:hAnsi="Times New Roman" w:cs="Times New Roman"/>
          <w:sz w:val="24"/>
          <w:szCs w:val="24"/>
        </w:rPr>
        <w:t xml:space="preserve">, течение было противонаправленным современному (Большиянов, 2013). </w:t>
      </w:r>
    </w:p>
    <w:p w:rsidR="00A12429" w:rsidRPr="0050499A" w:rsidRDefault="00A12429" w:rsidP="00A1242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Первая надпойменная терраса сформировалась в условиях чередования этапов накопления отложений и их размыва. Восточная часть острова Самойловский представлена полигональной тундрой, которая с поверхности сложена органогенными осадками глубиной до нескольких метров. Развитая система полигонов и термокарстовых озер показывает относительно долгое формирование первой террасы. Западная часть острова сложена песками, толщина которых убывает от притеррасных участков на запад к урезу воды. Пески на поверхности первой террасы еще не имеют сформированного полигонального рельефа и покрыты разреженным растительным покровом. Эта территория является более молодой в сравнении с восточными участками. Западные участки острова подвержены влиянию половодья и паводковым водам, которые ежегодно наносят песчаный материал, здесь скапливаются стволы деревьев и их остатки, приносимые течением с верхних участков реки. Также западный склон острова подвержен ледниковой эрозии из-за плавучих льдов. Восточная часть острова также эродируется потоком вод в течение </w:t>
      </w:r>
      <w:r w:rsidRPr="0050499A">
        <w:rPr>
          <w:rFonts w:ascii="Times New Roman" w:hAnsi="Times New Roman" w:cs="Times New Roman"/>
          <w:sz w:val="24"/>
          <w:szCs w:val="24"/>
        </w:rPr>
        <w:lastRenderedPageBreak/>
        <w:t>половодья, а льды бороздят лишь бровку первой террасы. В настоящее время воды в половодье не доходят до центра острова и приносимый течением минеральный и органический материал оседает по берегам острова и старично-термокарстовым котловинам. Геологическое тело о. Самойловский было образовано накоплением органических отложений 3500-2500 лет назад в бассейновых условиях, на что указывает текстура отложений: горизонтально- и волнисто-слоистая. Далее следовал период их размывания, затем 300-500 лет назад на западных частях острова начали формироваться речные пойменные отложения, представленные песками и растительным детритом. Подобные различия в режиме осадконакопления связываются с процессами развития дельты: этапом подпора и накопления легких органогенных отложений в эстуарных условиях 3500-2500 лет назад; этапом вреза речных русел при понижении базиса эрозии.</w:t>
      </w:r>
    </w:p>
    <w:p w:rsidR="00A12429" w:rsidRPr="0050499A" w:rsidRDefault="00A12429" w:rsidP="00A1242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Важно отметить характерные особенности органических отложений, сформированных 3500-2500 лет назад, и выступающих в роли почвообразующих пород на территории первой надпойменной терассы острова: </w:t>
      </w:r>
    </w:p>
    <w:p w:rsidR="00A12429" w:rsidRPr="0050499A" w:rsidRDefault="00A12429" w:rsidP="00A12429">
      <w:pPr>
        <w:pStyle w:val="a4"/>
        <w:numPr>
          <w:ilvl w:val="0"/>
          <w:numId w:val="10"/>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слоистость, чаще горизонтальная, но также встречаются волнисто-слоистые толщи;</w:t>
      </w:r>
    </w:p>
    <w:p w:rsidR="00A12429" w:rsidRPr="0050499A" w:rsidRDefault="00A12429" w:rsidP="00A12429">
      <w:pPr>
        <w:pStyle w:val="a4"/>
        <w:numPr>
          <w:ilvl w:val="0"/>
          <w:numId w:val="10"/>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толщах не наблюдается процессов и этапов разложения накопившихся растительных остатков;</w:t>
      </w:r>
    </w:p>
    <w:p w:rsidR="00A12429" w:rsidRPr="0050499A" w:rsidRDefault="00A12429" w:rsidP="00A12429">
      <w:pPr>
        <w:pStyle w:val="a4"/>
        <w:numPr>
          <w:ilvl w:val="0"/>
          <w:numId w:val="10"/>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мощности органоминеральных отложений в дельте р. Лены значительно больше в сравнение с торфяными залежами на севере Якутии. Максимальная зафиксированная мощность органоминеральных отложений, на первой терассе 8 м, возраст колеблется от сотен до 2000 лет (минимальная скорость накопления - 40 см за 100 лет) (Большиянов, 2013). </w:t>
      </w:r>
    </w:p>
    <w:p w:rsidR="00A12429" w:rsidRPr="0050499A" w:rsidRDefault="00A12429" w:rsidP="00A12429">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Органоминеральные отложения не накапливались в болотах и не являются пойменными осадками. В современной пойме р Лена при значительных амплитудах колебания уровня воды накапливаются фации аллювия, которым свойственны песчаный гранулометрический состав, горизонтальная и косая слоистость отложений, значительное содержание растительного детрита. Состав современной растительности близок к ископаемым отложениям толщ органоминеральных отложений надпойменной террасы, преобладают зеленые мхи и осоки. Формирование этих отложений по данным Д. Ю. Большиянова </w:t>
      </w:r>
      <w:r w:rsidR="00CC27C7" w:rsidRPr="0050499A">
        <w:rPr>
          <w:rFonts w:ascii="Times New Roman" w:hAnsi="Times New Roman" w:cs="Times New Roman"/>
          <w:sz w:val="24"/>
          <w:szCs w:val="24"/>
        </w:rPr>
        <w:t xml:space="preserve">(Большиянов, 2013) </w:t>
      </w:r>
      <w:r w:rsidRPr="0050499A">
        <w:rPr>
          <w:rFonts w:ascii="Times New Roman" w:hAnsi="Times New Roman" w:cs="Times New Roman"/>
          <w:sz w:val="24"/>
          <w:szCs w:val="24"/>
        </w:rPr>
        <w:t xml:space="preserve">происходило в условиях смыва растительного покрова тундры при повышении уровня устьевых водоемов, причем не только во время половодья и нагонов, но и в результате длительного (десятки-сотни лет) повышения уровня в приемном водоеме. Дельта р. Лены в ечение последних нескольких тысяч лет состояла из множества проток и эстуариев, почти изолированных от моря, так как значительные участки суши на акватории </w:t>
      </w:r>
      <w:r w:rsidRPr="0050499A">
        <w:rPr>
          <w:rFonts w:ascii="Times New Roman" w:hAnsi="Times New Roman" w:cs="Times New Roman"/>
          <w:sz w:val="24"/>
          <w:szCs w:val="24"/>
        </w:rPr>
        <w:lastRenderedPageBreak/>
        <w:t>моря Лаптевых еще продолжали подвергаться размыванию со сторон реки и мор продолжали размывать значительные остатки суши, некогда существовавшей на акватории моря Лаптевых. Подпор со стороны моря способствовал смыву с суши растительного покрова и его переотложени</w:t>
      </w:r>
      <w:r w:rsidR="00CC27C7" w:rsidRPr="0050499A">
        <w:rPr>
          <w:rFonts w:ascii="Times New Roman" w:hAnsi="Times New Roman" w:cs="Times New Roman"/>
          <w:sz w:val="24"/>
          <w:szCs w:val="24"/>
        </w:rPr>
        <w:t>ю</w:t>
      </w:r>
      <w:r w:rsidRPr="0050499A">
        <w:rPr>
          <w:rFonts w:ascii="Times New Roman" w:hAnsi="Times New Roman" w:cs="Times New Roman"/>
          <w:sz w:val="24"/>
          <w:szCs w:val="24"/>
        </w:rPr>
        <w:t xml:space="preserve">. Так же в сформированных органоминеральных отложениях первой террасы встречаются растительные осадки, также распространённые в породах ледового комплекса, так как ледовый комплекс слагал большинство размытых участков суши, существовавших в акватории моря Лаптевых (Большиянов, 2013). </w:t>
      </w:r>
    </w:p>
    <w:p w:rsidR="00A46E3B" w:rsidRPr="0050499A" w:rsidRDefault="009D7A15" w:rsidP="00511324">
      <w:pPr>
        <w:pStyle w:val="2"/>
        <w:rPr>
          <w:rFonts w:ascii="Times New Roman" w:hAnsi="Times New Roman" w:cs="Times New Roman"/>
          <w:sz w:val="24"/>
          <w:szCs w:val="24"/>
        </w:rPr>
      </w:pPr>
      <w:bookmarkStart w:id="9" w:name="_Toc515141118"/>
      <w:r w:rsidRPr="0050499A">
        <w:rPr>
          <w:rFonts w:ascii="Times New Roman" w:hAnsi="Times New Roman" w:cs="Times New Roman"/>
          <w:sz w:val="24"/>
          <w:szCs w:val="24"/>
        </w:rPr>
        <w:t xml:space="preserve">1.5.2 </w:t>
      </w:r>
      <w:r w:rsidR="00511324" w:rsidRPr="0050499A">
        <w:rPr>
          <w:rFonts w:ascii="Times New Roman" w:hAnsi="Times New Roman" w:cs="Times New Roman"/>
          <w:sz w:val="24"/>
          <w:szCs w:val="24"/>
        </w:rPr>
        <w:t>Климат</w:t>
      </w:r>
      <w:bookmarkEnd w:id="9"/>
    </w:p>
    <w:p w:rsidR="00DF1768" w:rsidRPr="0050499A" w:rsidRDefault="00DF1768" w:rsidP="00A46E3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Почва, являясь резервуаром органических и минеральных веществ, регулирует скорости, вектора и масштабы их трансформации и миграции в экосистемах. Климатические условия в значительной степени оказывают влияние на протекание этих процессов</w:t>
      </w:r>
      <w:r w:rsidR="002A4785" w:rsidRPr="0050499A">
        <w:rPr>
          <w:rFonts w:ascii="Times New Roman" w:hAnsi="Times New Roman" w:cs="Times New Roman"/>
          <w:sz w:val="24"/>
          <w:szCs w:val="24"/>
        </w:rPr>
        <w:t>, выступая в качесте энергетической составляющей почвообразования</w:t>
      </w:r>
      <w:r w:rsidRPr="0050499A">
        <w:rPr>
          <w:rFonts w:ascii="Times New Roman" w:hAnsi="Times New Roman" w:cs="Times New Roman"/>
          <w:sz w:val="24"/>
          <w:szCs w:val="24"/>
        </w:rPr>
        <w:t xml:space="preserve">. </w:t>
      </w:r>
      <w:r w:rsidR="002A4785" w:rsidRPr="0050499A">
        <w:rPr>
          <w:rFonts w:ascii="Times New Roman" w:hAnsi="Times New Roman" w:cs="Times New Roman"/>
          <w:sz w:val="24"/>
          <w:szCs w:val="24"/>
        </w:rPr>
        <w:t xml:space="preserve">Уровень и степень биологической продуктивности экосистем и вовлечение в почвенные процессы органического углерода в значительной степени зависит от термических показателей. </w:t>
      </w:r>
      <w:r w:rsidRPr="0050499A">
        <w:rPr>
          <w:rFonts w:ascii="Times New Roman" w:hAnsi="Times New Roman" w:cs="Times New Roman"/>
          <w:sz w:val="24"/>
          <w:szCs w:val="24"/>
        </w:rPr>
        <w:t>Также немаловажно учитывать роль обратных положительных и отрицательных связей в данным системах, например, почвенно-биологические процессы, связанные с концентрацией парниковых газов в атмосфере, могут вызывать локальные или глобальные изменения трендов климатичесикх показателей (Кудеяров, 2009).</w:t>
      </w:r>
      <w:r w:rsidR="002A4785" w:rsidRPr="0050499A">
        <w:rPr>
          <w:rFonts w:ascii="Times New Roman" w:hAnsi="Times New Roman" w:cs="Times New Roman"/>
          <w:sz w:val="24"/>
          <w:szCs w:val="24"/>
        </w:rPr>
        <w:t xml:space="preserve"> </w:t>
      </w:r>
    </w:p>
    <w:p w:rsidR="00A46E3B" w:rsidRPr="0050499A" w:rsidRDefault="0006708B" w:rsidP="00A46E3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Почвы дельт криолитозоны, в частности дельты реки Лены, образуются в условиях сурового арктического климата и характеризуются отрицательными среднегодовыми температурами и малым годовым количеством осадков. На исследуемом участке отмечается и</w:t>
      </w:r>
      <w:r w:rsidR="00A46E3B" w:rsidRPr="0050499A">
        <w:rPr>
          <w:rFonts w:ascii="Times New Roman" w:hAnsi="Times New Roman" w:cs="Times New Roman"/>
          <w:sz w:val="24"/>
          <w:szCs w:val="24"/>
        </w:rPr>
        <w:t>збыточн</w:t>
      </w:r>
      <w:r w:rsidRPr="0050499A">
        <w:rPr>
          <w:rFonts w:ascii="Times New Roman" w:hAnsi="Times New Roman" w:cs="Times New Roman"/>
          <w:sz w:val="24"/>
          <w:szCs w:val="24"/>
        </w:rPr>
        <w:t>ая</w:t>
      </w:r>
      <w:r w:rsidR="00A46E3B" w:rsidRPr="0050499A">
        <w:rPr>
          <w:rFonts w:ascii="Times New Roman" w:hAnsi="Times New Roman" w:cs="Times New Roman"/>
          <w:sz w:val="24"/>
          <w:szCs w:val="24"/>
        </w:rPr>
        <w:t xml:space="preserve"> влажно</w:t>
      </w:r>
      <w:r w:rsidRPr="0050499A">
        <w:rPr>
          <w:rFonts w:ascii="Times New Roman" w:hAnsi="Times New Roman" w:cs="Times New Roman"/>
          <w:sz w:val="24"/>
          <w:szCs w:val="24"/>
        </w:rPr>
        <w:t>сть</w:t>
      </w:r>
      <w:r w:rsidR="00A46E3B" w:rsidRPr="0050499A">
        <w:rPr>
          <w:rFonts w:ascii="Times New Roman" w:hAnsi="Times New Roman" w:cs="Times New Roman"/>
          <w:sz w:val="24"/>
          <w:szCs w:val="24"/>
        </w:rPr>
        <w:t xml:space="preserve">, индекс сухости </w:t>
      </w:r>
      <w:r w:rsidRPr="0050499A">
        <w:rPr>
          <w:rFonts w:ascii="Times New Roman" w:hAnsi="Times New Roman" w:cs="Times New Roman"/>
          <w:sz w:val="24"/>
          <w:szCs w:val="24"/>
        </w:rPr>
        <w:t>в данном регионе</w:t>
      </w:r>
      <w:r w:rsidR="005146BF" w:rsidRPr="0050499A">
        <w:rPr>
          <w:rFonts w:ascii="Times New Roman" w:hAnsi="Times New Roman" w:cs="Times New Roman"/>
          <w:sz w:val="24"/>
          <w:szCs w:val="24"/>
        </w:rPr>
        <w:t xml:space="preserve"> </w:t>
      </w:r>
      <w:r w:rsidR="00A46E3B" w:rsidRPr="0050499A">
        <w:rPr>
          <w:rFonts w:ascii="Times New Roman" w:hAnsi="Times New Roman" w:cs="Times New Roman"/>
          <w:sz w:val="24"/>
          <w:szCs w:val="24"/>
        </w:rPr>
        <w:t>&lt;</w:t>
      </w:r>
      <w:r w:rsidR="005146BF" w:rsidRPr="0050499A">
        <w:rPr>
          <w:rFonts w:ascii="Times New Roman" w:hAnsi="Times New Roman" w:cs="Times New Roman"/>
          <w:sz w:val="24"/>
          <w:szCs w:val="24"/>
        </w:rPr>
        <w:t xml:space="preserve"> </w:t>
      </w:r>
      <w:r w:rsidR="00A46E3B" w:rsidRPr="0050499A">
        <w:rPr>
          <w:rFonts w:ascii="Times New Roman" w:hAnsi="Times New Roman" w:cs="Times New Roman"/>
          <w:sz w:val="24"/>
          <w:szCs w:val="24"/>
        </w:rPr>
        <w:t>0,45. Сумма температур земной поверхности за период с температурой воздуха выше 10° - &lt; 1000°</w:t>
      </w:r>
      <w:r w:rsidR="00323857" w:rsidRPr="0050499A">
        <w:rPr>
          <w:rFonts w:ascii="Times New Roman" w:hAnsi="Times New Roman" w:cs="Times New Roman"/>
          <w:sz w:val="24"/>
          <w:szCs w:val="24"/>
        </w:rPr>
        <w:t>, оадки составляют от 300 до 400 мм</w:t>
      </w:r>
      <w:r w:rsidR="00A46E3B" w:rsidRPr="0050499A">
        <w:rPr>
          <w:rFonts w:ascii="Times New Roman" w:hAnsi="Times New Roman" w:cs="Times New Roman"/>
          <w:sz w:val="24"/>
          <w:szCs w:val="24"/>
        </w:rPr>
        <w:t xml:space="preserve">. </w:t>
      </w:r>
    </w:p>
    <w:p w:rsidR="00A63F64" w:rsidRPr="00853FFC" w:rsidRDefault="00864A06" w:rsidP="00A46E3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Средняя температура воздуха на острове Самойловский по данным за период 1998-2011 составляет -12,5°С</w:t>
      </w:r>
      <w:r w:rsidR="00323857" w:rsidRPr="0050499A">
        <w:rPr>
          <w:rFonts w:ascii="Times New Roman" w:hAnsi="Times New Roman" w:cs="Times New Roman"/>
          <w:sz w:val="24"/>
          <w:szCs w:val="24"/>
        </w:rPr>
        <w:t xml:space="preserve"> (Большиянов, 2013)</w:t>
      </w:r>
      <w:r w:rsidRPr="0050499A">
        <w:rPr>
          <w:rFonts w:ascii="Times New Roman" w:hAnsi="Times New Roman" w:cs="Times New Roman"/>
          <w:sz w:val="24"/>
          <w:szCs w:val="24"/>
        </w:rPr>
        <w:t>. Наиболее отрицательные температуры устанавливаются с января по февраль, наиболее т</w:t>
      </w:r>
      <w:r w:rsidR="006D7D65" w:rsidRPr="0050499A">
        <w:rPr>
          <w:rFonts w:ascii="Times New Roman" w:hAnsi="Times New Roman" w:cs="Times New Roman"/>
          <w:sz w:val="24"/>
          <w:szCs w:val="24"/>
        </w:rPr>
        <w:t xml:space="preserve">еплый </w:t>
      </w:r>
      <w:r w:rsidR="006D7D65" w:rsidRPr="00853FFC">
        <w:rPr>
          <w:rFonts w:ascii="Times New Roman" w:hAnsi="Times New Roman" w:cs="Times New Roman"/>
          <w:sz w:val="24"/>
          <w:szCs w:val="24"/>
        </w:rPr>
        <w:t>период с июля</w:t>
      </w:r>
      <w:r w:rsidR="00450FF5" w:rsidRPr="00853FFC">
        <w:rPr>
          <w:rFonts w:ascii="Times New Roman" w:hAnsi="Times New Roman" w:cs="Times New Roman"/>
          <w:sz w:val="24"/>
          <w:szCs w:val="24"/>
        </w:rPr>
        <w:t xml:space="preserve"> </w:t>
      </w:r>
      <w:r w:rsidR="006D7D65" w:rsidRPr="00853FFC">
        <w:rPr>
          <w:rFonts w:ascii="Times New Roman" w:hAnsi="Times New Roman" w:cs="Times New Roman"/>
          <w:sz w:val="24"/>
          <w:szCs w:val="24"/>
        </w:rPr>
        <w:t xml:space="preserve">(10,1°С) по август (8,5°С). </w:t>
      </w:r>
      <w:r w:rsidR="00A63F64" w:rsidRPr="00853FFC">
        <w:rPr>
          <w:rFonts w:ascii="Times New Roman" w:hAnsi="Times New Roman" w:cs="Times New Roman"/>
          <w:sz w:val="24"/>
          <w:szCs w:val="24"/>
        </w:rPr>
        <w:t xml:space="preserve">Климатические показатели для о. Самойловский приведены в табл. </w:t>
      </w:r>
      <w:r w:rsidR="00853FFC" w:rsidRPr="00853FFC">
        <w:rPr>
          <w:rFonts w:ascii="Times New Roman" w:hAnsi="Times New Roman" w:cs="Times New Roman"/>
          <w:sz w:val="24"/>
          <w:szCs w:val="24"/>
        </w:rPr>
        <w:t>8.</w:t>
      </w:r>
    </w:p>
    <w:p w:rsidR="00A63F64" w:rsidRPr="0050499A" w:rsidRDefault="00A63F64" w:rsidP="00A46E3B">
      <w:pPr>
        <w:spacing w:line="360" w:lineRule="auto"/>
        <w:jc w:val="both"/>
        <w:rPr>
          <w:rFonts w:ascii="Times New Roman" w:hAnsi="Times New Roman" w:cs="Times New Roman"/>
          <w:sz w:val="24"/>
          <w:szCs w:val="24"/>
        </w:rPr>
      </w:pPr>
      <w:r w:rsidRPr="00853FFC">
        <w:rPr>
          <w:rFonts w:ascii="Times New Roman" w:hAnsi="Times New Roman" w:cs="Times New Roman"/>
          <w:sz w:val="24"/>
          <w:szCs w:val="24"/>
        </w:rPr>
        <w:t xml:space="preserve">Таблица </w:t>
      </w:r>
      <w:r w:rsidR="00853FFC" w:rsidRPr="00853FFC">
        <w:rPr>
          <w:rFonts w:ascii="Times New Roman" w:hAnsi="Times New Roman" w:cs="Times New Roman"/>
          <w:sz w:val="24"/>
          <w:szCs w:val="24"/>
        </w:rPr>
        <w:t>8.</w:t>
      </w:r>
      <w:r w:rsidR="00853FFC">
        <w:rPr>
          <w:rFonts w:ascii="Times New Roman" w:hAnsi="Times New Roman" w:cs="Times New Roman"/>
          <w:sz w:val="24"/>
          <w:szCs w:val="24"/>
        </w:rPr>
        <w:t xml:space="preserve"> </w:t>
      </w:r>
      <w:r w:rsidRPr="0050499A">
        <w:rPr>
          <w:rFonts w:ascii="Times New Roman" w:hAnsi="Times New Roman" w:cs="Times New Roman"/>
          <w:sz w:val="24"/>
          <w:szCs w:val="24"/>
        </w:rPr>
        <w:t xml:space="preserve">Климатические показатели о. Самойловский (Физико-географический атлас мира, 1964; </w:t>
      </w:r>
      <w:r w:rsidRPr="0050499A">
        <w:rPr>
          <w:rFonts w:ascii="Times New Roman" w:hAnsi="Times New Roman" w:cs="Times New Roman"/>
          <w:sz w:val="24"/>
          <w:szCs w:val="24"/>
          <w:lang w:val="en-US"/>
        </w:rPr>
        <w:t>Boike</w:t>
      </w:r>
      <w:r w:rsidRPr="0050499A">
        <w:rPr>
          <w:rFonts w:ascii="Times New Roman" w:hAnsi="Times New Roman" w:cs="Times New Roman"/>
          <w:sz w:val="24"/>
          <w:szCs w:val="24"/>
        </w:rPr>
        <w:t>, 2013; Большиянов, 2013)</w:t>
      </w:r>
    </w:p>
    <w:tbl>
      <w:tblPr>
        <w:tblStyle w:val="a6"/>
        <w:tblW w:w="1920" w:type="dxa"/>
        <w:jc w:val="center"/>
        <w:tblLook w:val="04A0" w:firstRow="1" w:lastRow="0" w:firstColumn="1" w:lastColumn="0" w:noHBand="0" w:noVBand="1"/>
      </w:tblPr>
      <w:tblGrid>
        <w:gridCol w:w="2450"/>
        <w:gridCol w:w="1380"/>
      </w:tblGrid>
      <w:tr w:rsidR="00A63F64" w:rsidRPr="0050499A" w:rsidTr="00A63F64">
        <w:trPr>
          <w:trHeight w:val="300"/>
          <w:jc w:val="center"/>
        </w:trPr>
        <w:tc>
          <w:tcPr>
            <w:tcW w:w="960" w:type="dxa"/>
            <w:noWrap/>
            <w:hideMark/>
          </w:tcPr>
          <w:p w:rsidR="00A63F64" w:rsidRPr="0050499A" w:rsidRDefault="00A63F64">
            <w:pPr>
              <w:rPr>
                <w:rFonts w:ascii="Times New Roman" w:eastAsia="Times New Roman" w:hAnsi="Times New Roman" w:cs="Times New Roman"/>
                <w:color w:val="000000"/>
                <w:sz w:val="24"/>
                <w:szCs w:val="24"/>
                <w:lang w:eastAsia="zh-CN"/>
              </w:rPr>
            </w:pPr>
            <w:r w:rsidRPr="0050499A">
              <w:rPr>
                <w:rFonts w:ascii="Times New Roman" w:hAnsi="Times New Roman" w:cs="Times New Roman"/>
                <w:color w:val="000000"/>
                <w:sz w:val="24"/>
                <w:szCs w:val="24"/>
              </w:rPr>
              <w:t>t ср.год</w:t>
            </w:r>
          </w:p>
        </w:tc>
        <w:tc>
          <w:tcPr>
            <w:tcW w:w="960" w:type="dxa"/>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 xml:space="preserve"> -12,5°С</w:t>
            </w:r>
          </w:p>
        </w:tc>
      </w:tr>
      <w:tr w:rsidR="00A63F64" w:rsidRPr="0050499A" w:rsidTr="00A63F64">
        <w:trPr>
          <w:trHeight w:val="300"/>
          <w:jc w:val="center"/>
        </w:trPr>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t ср. июль</w:t>
            </w:r>
          </w:p>
        </w:tc>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 xml:space="preserve"> +10,1°С</w:t>
            </w:r>
          </w:p>
        </w:tc>
      </w:tr>
      <w:tr w:rsidR="00A63F64" w:rsidRPr="0050499A" w:rsidTr="00A63F64">
        <w:trPr>
          <w:trHeight w:val="300"/>
          <w:jc w:val="center"/>
        </w:trPr>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t ср. янв</w:t>
            </w:r>
          </w:p>
        </w:tc>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 xml:space="preserve"> -28°С</w:t>
            </w:r>
          </w:p>
        </w:tc>
      </w:tr>
      <w:tr w:rsidR="00A63F64" w:rsidRPr="0050499A" w:rsidTr="00A63F64">
        <w:trPr>
          <w:trHeight w:val="300"/>
          <w:jc w:val="center"/>
        </w:trPr>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Сумма t&gt;10°С</w:t>
            </w:r>
          </w:p>
        </w:tc>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&lt;1000°С</w:t>
            </w:r>
          </w:p>
        </w:tc>
      </w:tr>
      <w:tr w:rsidR="00A63F64" w:rsidRPr="0050499A" w:rsidTr="00A63F64">
        <w:trPr>
          <w:trHeight w:val="300"/>
          <w:jc w:val="center"/>
        </w:trPr>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lastRenderedPageBreak/>
              <w:t xml:space="preserve">Осадки ср. год </w:t>
            </w:r>
          </w:p>
        </w:tc>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200-323 мм</w:t>
            </w:r>
          </w:p>
        </w:tc>
      </w:tr>
      <w:tr w:rsidR="00A63F64" w:rsidRPr="0050499A" w:rsidTr="00A63F64">
        <w:trPr>
          <w:trHeight w:val="300"/>
          <w:jc w:val="center"/>
        </w:trPr>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Осадки ноябрь-март</w:t>
            </w:r>
          </w:p>
        </w:tc>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50-100 мм</w:t>
            </w:r>
          </w:p>
        </w:tc>
      </w:tr>
      <w:tr w:rsidR="00A63F64" w:rsidRPr="0050499A" w:rsidTr="00A63F64">
        <w:trPr>
          <w:trHeight w:val="300"/>
          <w:jc w:val="center"/>
        </w:trPr>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Осадки апрель-август</w:t>
            </w:r>
          </w:p>
        </w:tc>
        <w:tc>
          <w:tcPr>
            <w:tcW w:w="0" w:type="auto"/>
            <w:noWrap/>
            <w:hideMark/>
          </w:tcPr>
          <w:p w:rsidR="00A63F64" w:rsidRPr="0050499A" w:rsidRDefault="00A63F64">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150-200 мм</w:t>
            </w:r>
          </w:p>
        </w:tc>
      </w:tr>
    </w:tbl>
    <w:p w:rsidR="00A63F64" w:rsidRPr="0050499A" w:rsidRDefault="00A63F64" w:rsidP="00A46E3B">
      <w:pPr>
        <w:spacing w:line="360" w:lineRule="auto"/>
        <w:jc w:val="both"/>
        <w:rPr>
          <w:rFonts w:ascii="Times New Roman" w:hAnsi="Times New Roman" w:cs="Times New Roman"/>
          <w:sz w:val="24"/>
          <w:szCs w:val="24"/>
        </w:rPr>
      </w:pPr>
    </w:p>
    <w:p w:rsidR="00864A06" w:rsidRPr="0050499A" w:rsidRDefault="006D7D65" w:rsidP="00A46E3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Среднее число дней, когда территория покрыта снежным покровом-224</w:t>
      </w:r>
      <w:r w:rsidR="007E60DD" w:rsidRPr="0050499A">
        <w:rPr>
          <w:rFonts w:ascii="Times New Roman" w:hAnsi="Times New Roman" w:cs="Times New Roman"/>
          <w:sz w:val="24"/>
          <w:szCs w:val="24"/>
        </w:rPr>
        <w:t>. Среднегодовая температура активного слоя, который ежегодно испытывает сезонное протаивание, равна -8,4°С, что на несколько градусов выше среднегодовой температуры воздуха за тот же период (Boike,2013).</w:t>
      </w:r>
    </w:p>
    <w:p w:rsidR="00A46E3B" w:rsidRPr="0050499A" w:rsidRDefault="007E60DD" w:rsidP="00A46E3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период до 2</w:t>
      </w:r>
      <w:r w:rsidR="00A46E3B" w:rsidRPr="0050499A">
        <w:rPr>
          <w:rFonts w:ascii="Times New Roman" w:hAnsi="Times New Roman" w:cs="Times New Roman"/>
          <w:sz w:val="24"/>
          <w:szCs w:val="24"/>
        </w:rPr>
        <w:t xml:space="preserve">012 г. была выявлена область высоких положительных трендов климатических величин над Северным Ледовитым океаном и Сибирью (Шерстюков, 2010; География Сибири в начале </w:t>
      </w:r>
      <w:r w:rsidR="00A46E3B" w:rsidRPr="0050499A">
        <w:rPr>
          <w:rFonts w:ascii="Times New Roman" w:hAnsi="Times New Roman" w:cs="Times New Roman"/>
          <w:sz w:val="24"/>
          <w:szCs w:val="24"/>
          <w:lang w:val="en-US"/>
        </w:rPr>
        <w:t>XXI</w:t>
      </w:r>
      <w:r w:rsidR="00A46E3B" w:rsidRPr="0050499A">
        <w:rPr>
          <w:rFonts w:ascii="Times New Roman" w:hAnsi="Times New Roman" w:cs="Times New Roman"/>
          <w:sz w:val="24"/>
          <w:szCs w:val="24"/>
        </w:rPr>
        <w:t xml:space="preserve"> века, 2015). Тем не менее распространение подобных трендов происходит неравномерно, и с различной степенью выраженности изменения среднегодовых температур. Для регионов, расположенных восточнее Западной Сибири оценки линейных трендов среднегодовых температур за 1976-2006 гг. составили 0,4-0,46°С/10 лет и 0,43°С/10 лет в целом для России (Шерстюков, 2011). </w:t>
      </w:r>
      <w:r w:rsidR="005146BF" w:rsidRPr="0050499A">
        <w:rPr>
          <w:rFonts w:ascii="Times New Roman" w:hAnsi="Times New Roman" w:cs="Times New Roman"/>
          <w:sz w:val="24"/>
          <w:szCs w:val="24"/>
        </w:rPr>
        <w:t>Почвы являются важным компонентом экосистем и обладают способностью буферизации и иммобилизации веществ природного и антропогенного происхождения. Прогнозируемые климатические изменения вместе с другими антропогенными воздействиями могут повлиять на биогеохимические процессы, усиливающие выщелачивание и миграцию микроэлементов в почвах, находящихся под влиянием вечной мерзлоты. Это особенно важно, так как арктические экосистемы считаются очень чувствительными к климатическим изменениям (Höfle, 2013).</w:t>
      </w:r>
    </w:p>
    <w:p w:rsidR="001F1D92" w:rsidRPr="0050499A" w:rsidRDefault="00B9140E" w:rsidP="00E752E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метеостанции Тикси</w:t>
      </w:r>
      <w:r w:rsidR="00221CDD" w:rsidRPr="0050499A">
        <w:rPr>
          <w:rFonts w:ascii="Times New Roman" w:hAnsi="Times New Roman" w:cs="Times New Roman"/>
          <w:sz w:val="24"/>
          <w:szCs w:val="24"/>
        </w:rPr>
        <w:t xml:space="preserve"> </w:t>
      </w:r>
      <w:r w:rsidRPr="0050499A">
        <w:rPr>
          <w:rFonts w:ascii="Times New Roman" w:hAnsi="Times New Roman" w:cs="Times New Roman"/>
          <w:sz w:val="24"/>
          <w:szCs w:val="24"/>
        </w:rPr>
        <w:t xml:space="preserve">наиболее длительный период (с 1932 г. по настоящее время) </w:t>
      </w:r>
      <w:r w:rsidR="001F1D92" w:rsidRPr="0050499A">
        <w:rPr>
          <w:rFonts w:ascii="Times New Roman" w:hAnsi="Times New Roman" w:cs="Times New Roman"/>
          <w:sz w:val="24"/>
          <w:szCs w:val="24"/>
        </w:rPr>
        <w:t xml:space="preserve">происходят </w:t>
      </w:r>
      <w:r w:rsidRPr="0050499A">
        <w:rPr>
          <w:rFonts w:ascii="Times New Roman" w:hAnsi="Times New Roman" w:cs="Times New Roman"/>
          <w:sz w:val="24"/>
          <w:szCs w:val="24"/>
        </w:rPr>
        <w:t xml:space="preserve">измерения метеорологических показателей для исследуемого региона. </w:t>
      </w:r>
      <w:r w:rsidR="001F1D92" w:rsidRPr="0050499A">
        <w:rPr>
          <w:rFonts w:ascii="Times New Roman" w:hAnsi="Times New Roman" w:cs="Times New Roman"/>
          <w:sz w:val="24"/>
          <w:szCs w:val="24"/>
        </w:rPr>
        <w:t>С</w:t>
      </w:r>
      <w:r w:rsidR="00E752ED" w:rsidRPr="0050499A">
        <w:rPr>
          <w:rFonts w:ascii="Times New Roman" w:hAnsi="Times New Roman" w:cs="Times New Roman"/>
          <w:sz w:val="24"/>
          <w:szCs w:val="24"/>
        </w:rPr>
        <w:t xml:space="preserve"> 1932 по 2007 г. </w:t>
      </w:r>
      <w:r w:rsidR="001F1D92" w:rsidRPr="0050499A">
        <w:rPr>
          <w:rFonts w:ascii="Times New Roman" w:hAnsi="Times New Roman" w:cs="Times New Roman"/>
          <w:sz w:val="24"/>
          <w:szCs w:val="24"/>
        </w:rPr>
        <w:t>выявлена следующая динамика:</w:t>
      </w:r>
    </w:p>
    <w:p w:rsidR="001F1D92" w:rsidRPr="0050499A" w:rsidRDefault="00E752ED" w:rsidP="001F1D92">
      <w:pPr>
        <w:pStyle w:val="a4"/>
        <w:numPr>
          <w:ilvl w:val="0"/>
          <w:numId w:val="12"/>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тренды приземной температуры воздуха и давления во все месяцы года слабые и незначимые</w:t>
      </w:r>
    </w:p>
    <w:p w:rsidR="001F1D92" w:rsidRPr="0050499A" w:rsidRDefault="00E752ED" w:rsidP="001F1D92">
      <w:pPr>
        <w:pStyle w:val="a4"/>
        <w:numPr>
          <w:ilvl w:val="0"/>
          <w:numId w:val="12"/>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ход экстремальных температур воздуха имеет значимый тренд</w:t>
      </w:r>
      <w:r w:rsidR="001F1D92"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p>
    <w:p w:rsidR="001F1D92" w:rsidRPr="0050499A" w:rsidRDefault="00E752ED" w:rsidP="001F1D92">
      <w:pPr>
        <w:pStyle w:val="a4"/>
        <w:numPr>
          <w:ilvl w:val="0"/>
          <w:numId w:val="11"/>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 течение периода наблюдений уменьшаются ма</w:t>
      </w:r>
      <w:r w:rsidR="001F1D92" w:rsidRPr="0050499A">
        <w:rPr>
          <w:rFonts w:ascii="Times New Roman" w:hAnsi="Times New Roman" w:cs="Times New Roman"/>
          <w:sz w:val="24"/>
          <w:szCs w:val="24"/>
        </w:rPr>
        <w:t>ксимальные температуры воздуха.</w:t>
      </w:r>
    </w:p>
    <w:p w:rsidR="001F1D92" w:rsidRPr="0050499A" w:rsidRDefault="00E752ED" w:rsidP="001F1D92">
      <w:pPr>
        <w:pStyle w:val="a4"/>
        <w:numPr>
          <w:ilvl w:val="0"/>
          <w:numId w:val="11"/>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явный положительный тренд имеет облачность, которая значимо увеличивается зимой и уменьшается летом </w:t>
      </w:r>
    </w:p>
    <w:p w:rsidR="00E752ED" w:rsidRPr="0050499A" w:rsidRDefault="00221CDD" w:rsidP="00221CD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Крайний фактор, </w:t>
      </w:r>
      <w:r w:rsidR="00E752ED" w:rsidRPr="0050499A">
        <w:rPr>
          <w:rFonts w:ascii="Times New Roman" w:hAnsi="Times New Roman" w:cs="Times New Roman"/>
          <w:sz w:val="24"/>
          <w:szCs w:val="24"/>
        </w:rPr>
        <w:t>облачност</w:t>
      </w:r>
      <w:r w:rsidRPr="0050499A">
        <w:rPr>
          <w:rFonts w:ascii="Times New Roman" w:hAnsi="Times New Roman" w:cs="Times New Roman"/>
          <w:sz w:val="24"/>
          <w:szCs w:val="24"/>
        </w:rPr>
        <w:t>ь, непосредственно влияет</w:t>
      </w:r>
      <w:r w:rsidR="00E752ED" w:rsidRPr="0050499A">
        <w:rPr>
          <w:rFonts w:ascii="Times New Roman" w:hAnsi="Times New Roman" w:cs="Times New Roman"/>
          <w:sz w:val="24"/>
          <w:szCs w:val="24"/>
        </w:rPr>
        <w:t xml:space="preserve"> на радиационный прогрев нижнего слоя атмосферы </w:t>
      </w:r>
      <w:r w:rsidRPr="0050499A">
        <w:rPr>
          <w:rFonts w:ascii="Times New Roman" w:hAnsi="Times New Roman" w:cs="Times New Roman"/>
          <w:sz w:val="24"/>
          <w:szCs w:val="24"/>
        </w:rPr>
        <w:t xml:space="preserve">в силу </w:t>
      </w:r>
      <w:r w:rsidR="00E752ED" w:rsidRPr="0050499A">
        <w:rPr>
          <w:rFonts w:ascii="Times New Roman" w:hAnsi="Times New Roman" w:cs="Times New Roman"/>
          <w:sz w:val="24"/>
          <w:szCs w:val="24"/>
        </w:rPr>
        <w:t>уменьшени</w:t>
      </w:r>
      <w:r w:rsidRPr="0050499A">
        <w:rPr>
          <w:rFonts w:ascii="Times New Roman" w:hAnsi="Times New Roman" w:cs="Times New Roman"/>
          <w:sz w:val="24"/>
          <w:szCs w:val="24"/>
        </w:rPr>
        <w:t>я</w:t>
      </w:r>
      <w:r w:rsidR="00E752ED" w:rsidRPr="0050499A">
        <w:rPr>
          <w:rFonts w:ascii="Times New Roman" w:hAnsi="Times New Roman" w:cs="Times New Roman"/>
          <w:sz w:val="24"/>
          <w:szCs w:val="24"/>
        </w:rPr>
        <w:t xml:space="preserve"> радиационного выхолаживания зимой и увеличени</w:t>
      </w:r>
      <w:r w:rsidRPr="0050499A">
        <w:rPr>
          <w:rFonts w:ascii="Times New Roman" w:hAnsi="Times New Roman" w:cs="Times New Roman"/>
          <w:sz w:val="24"/>
          <w:szCs w:val="24"/>
        </w:rPr>
        <w:t>я</w:t>
      </w:r>
      <w:r w:rsidR="00E752ED" w:rsidRPr="0050499A">
        <w:rPr>
          <w:rFonts w:ascii="Times New Roman" w:hAnsi="Times New Roman" w:cs="Times New Roman"/>
          <w:sz w:val="24"/>
          <w:szCs w:val="24"/>
        </w:rPr>
        <w:t xml:space="preserve"> </w:t>
      </w:r>
      <w:r w:rsidRPr="0050499A">
        <w:rPr>
          <w:rFonts w:ascii="Times New Roman" w:hAnsi="Times New Roman" w:cs="Times New Roman"/>
          <w:sz w:val="24"/>
          <w:szCs w:val="24"/>
        </w:rPr>
        <w:lastRenderedPageBreak/>
        <w:t>летней инсоляции и оказывается</w:t>
      </w:r>
      <w:r w:rsidR="001F1D92" w:rsidRPr="0050499A">
        <w:rPr>
          <w:rFonts w:ascii="Times New Roman" w:hAnsi="Times New Roman" w:cs="Times New Roman"/>
          <w:sz w:val="24"/>
          <w:szCs w:val="24"/>
        </w:rPr>
        <w:t xml:space="preserve"> од</w:t>
      </w:r>
      <w:r w:rsidRPr="0050499A">
        <w:rPr>
          <w:rFonts w:ascii="Times New Roman" w:hAnsi="Times New Roman" w:cs="Times New Roman"/>
          <w:sz w:val="24"/>
          <w:szCs w:val="24"/>
        </w:rPr>
        <w:t>ним</w:t>
      </w:r>
      <w:r w:rsidR="00E752ED" w:rsidRPr="0050499A">
        <w:rPr>
          <w:rFonts w:ascii="Times New Roman" w:hAnsi="Times New Roman" w:cs="Times New Roman"/>
          <w:sz w:val="24"/>
          <w:szCs w:val="24"/>
        </w:rPr>
        <w:t xml:space="preserve"> из основных механизмов положительных трендов температуры воздуха</w:t>
      </w:r>
      <w:r w:rsidR="001F1D92" w:rsidRPr="0050499A">
        <w:rPr>
          <w:rFonts w:ascii="Times New Roman" w:hAnsi="Times New Roman" w:cs="Times New Roman"/>
          <w:sz w:val="24"/>
          <w:szCs w:val="24"/>
        </w:rPr>
        <w:t xml:space="preserve"> в зимний и летний </w:t>
      </w:r>
      <w:r w:rsidRPr="0050499A">
        <w:rPr>
          <w:rFonts w:ascii="Times New Roman" w:hAnsi="Times New Roman" w:cs="Times New Roman"/>
          <w:sz w:val="24"/>
          <w:szCs w:val="24"/>
        </w:rPr>
        <w:t>периоды</w:t>
      </w:r>
      <w:r w:rsidR="001F1D92" w:rsidRPr="0050499A">
        <w:rPr>
          <w:rFonts w:ascii="Times New Roman" w:hAnsi="Times New Roman" w:cs="Times New Roman"/>
          <w:sz w:val="24"/>
          <w:szCs w:val="24"/>
        </w:rPr>
        <w:t xml:space="preserve"> (Макштас</w:t>
      </w:r>
      <w:r w:rsidRPr="0050499A">
        <w:rPr>
          <w:rFonts w:ascii="Times New Roman" w:hAnsi="Times New Roman" w:cs="Times New Roman"/>
          <w:sz w:val="24"/>
          <w:szCs w:val="24"/>
        </w:rPr>
        <w:t xml:space="preserve">, </w:t>
      </w:r>
      <w:r w:rsidR="001F1D92" w:rsidRPr="0050499A">
        <w:rPr>
          <w:rFonts w:ascii="Times New Roman" w:hAnsi="Times New Roman" w:cs="Times New Roman"/>
          <w:sz w:val="24"/>
          <w:szCs w:val="24"/>
        </w:rPr>
        <w:t>2011)</w:t>
      </w:r>
      <w:r w:rsidR="00E752ED" w:rsidRPr="0050499A">
        <w:rPr>
          <w:rFonts w:ascii="Times New Roman" w:hAnsi="Times New Roman" w:cs="Times New Roman"/>
          <w:sz w:val="24"/>
          <w:szCs w:val="24"/>
        </w:rPr>
        <w:t xml:space="preserve">. </w:t>
      </w:r>
      <w:r w:rsidRPr="0050499A">
        <w:rPr>
          <w:rFonts w:ascii="Times New Roman" w:hAnsi="Times New Roman" w:cs="Times New Roman"/>
          <w:sz w:val="24"/>
          <w:szCs w:val="24"/>
        </w:rPr>
        <w:t xml:space="preserve">Для мерзлых грунтов создаются благополучные условия для снижения зимнего выхолаживания и летнего протаивания </w:t>
      </w:r>
      <w:r w:rsidR="00E752ED" w:rsidRPr="0050499A">
        <w:rPr>
          <w:rFonts w:ascii="Times New Roman" w:hAnsi="Times New Roman" w:cs="Times New Roman"/>
          <w:sz w:val="24"/>
          <w:szCs w:val="24"/>
        </w:rPr>
        <w:t>(Большиянов,</w:t>
      </w:r>
      <w:r w:rsidR="001B2B51" w:rsidRPr="0050499A">
        <w:rPr>
          <w:rFonts w:ascii="Times New Roman" w:hAnsi="Times New Roman" w:cs="Times New Roman"/>
          <w:sz w:val="24"/>
          <w:szCs w:val="24"/>
        </w:rPr>
        <w:t xml:space="preserve"> </w:t>
      </w:r>
      <w:r w:rsidR="00E752ED" w:rsidRPr="0050499A">
        <w:rPr>
          <w:rFonts w:ascii="Times New Roman" w:hAnsi="Times New Roman" w:cs="Times New Roman"/>
          <w:sz w:val="24"/>
          <w:szCs w:val="24"/>
        </w:rPr>
        <w:t xml:space="preserve">2013). </w:t>
      </w:r>
      <w:r w:rsidRPr="0050499A">
        <w:rPr>
          <w:rFonts w:ascii="Times New Roman" w:hAnsi="Times New Roman" w:cs="Times New Roman"/>
          <w:sz w:val="24"/>
          <w:szCs w:val="24"/>
        </w:rPr>
        <w:t>На метеорологической</w:t>
      </w:r>
      <w:r w:rsidR="00E752ED" w:rsidRPr="0050499A">
        <w:rPr>
          <w:rFonts w:ascii="Times New Roman" w:hAnsi="Times New Roman" w:cs="Times New Roman"/>
          <w:sz w:val="24"/>
          <w:szCs w:val="24"/>
        </w:rPr>
        <w:t xml:space="preserve"> станции Тикси значимо</w:t>
      </w:r>
      <w:r w:rsidRPr="0050499A">
        <w:rPr>
          <w:rFonts w:ascii="Times New Roman" w:hAnsi="Times New Roman" w:cs="Times New Roman"/>
          <w:sz w:val="24"/>
          <w:szCs w:val="24"/>
        </w:rPr>
        <w:t xml:space="preserve">й тенденции </w:t>
      </w:r>
      <w:r w:rsidR="00E752ED" w:rsidRPr="0050499A">
        <w:rPr>
          <w:rFonts w:ascii="Times New Roman" w:hAnsi="Times New Roman" w:cs="Times New Roman"/>
          <w:sz w:val="24"/>
          <w:szCs w:val="24"/>
        </w:rPr>
        <w:t xml:space="preserve">потепления или похолодания </w:t>
      </w:r>
      <w:r w:rsidRPr="0050499A">
        <w:rPr>
          <w:rFonts w:ascii="Times New Roman" w:hAnsi="Times New Roman" w:cs="Times New Roman"/>
          <w:sz w:val="24"/>
          <w:szCs w:val="24"/>
        </w:rPr>
        <w:t>не отмечается ни в один из сезонов.</w:t>
      </w:r>
    </w:p>
    <w:p w:rsidR="00E752ED" w:rsidRPr="0050499A" w:rsidRDefault="00221CDD" w:rsidP="00E752E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метеорологической станции Столб (центральная часть дельты р. Лена) в</w:t>
      </w:r>
      <w:r w:rsidR="00E752ED" w:rsidRPr="0050499A">
        <w:rPr>
          <w:rFonts w:ascii="Times New Roman" w:hAnsi="Times New Roman" w:cs="Times New Roman"/>
          <w:sz w:val="24"/>
          <w:szCs w:val="24"/>
        </w:rPr>
        <w:t xml:space="preserve"> период 1981</w:t>
      </w:r>
      <w:r w:rsidRPr="0050499A">
        <w:rPr>
          <w:rFonts w:ascii="Times New Roman" w:hAnsi="Times New Roman" w:cs="Times New Roman"/>
          <w:sz w:val="24"/>
          <w:szCs w:val="24"/>
        </w:rPr>
        <w:t>-</w:t>
      </w:r>
      <w:r w:rsidR="00E752ED" w:rsidRPr="0050499A">
        <w:rPr>
          <w:rFonts w:ascii="Times New Roman" w:hAnsi="Times New Roman" w:cs="Times New Roman"/>
          <w:sz w:val="24"/>
          <w:szCs w:val="24"/>
        </w:rPr>
        <w:t xml:space="preserve"> 2006 г</w:t>
      </w:r>
      <w:r w:rsidRPr="0050499A">
        <w:rPr>
          <w:rFonts w:ascii="Times New Roman" w:hAnsi="Times New Roman" w:cs="Times New Roman"/>
          <w:sz w:val="24"/>
          <w:szCs w:val="24"/>
        </w:rPr>
        <w:t>г</w:t>
      </w:r>
      <w:r w:rsidR="00E752ED" w:rsidRPr="0050499A">
        <w:rPr>
          <w:rFonts w:ascii="Times New Roman" w:hAnsi="Times New Roman" w:cs="Times New Roman"/>
          <w:sz w:val="24"/>
          <w:szCs w:val="24"/>
        </w:rPr>
        <w:t>. наблюдается незначи</w:t>
      </w:r>
      <w:r w:rsidRPr="0050499A">
        <w:rPr>
          <w:rFonts w:ascii="Times New Roman" w:hAnsi="Times New Roman" w:cs="Times New Roman"/>
          <w:sz w:val="24"/>
          <w:szCs w:val="24"/>
        </w:rPr>
        <w:t>тельное увеличение</w:t>
      </w:r>
      <w:r w:rsidR="00E752ED" w:rsidRPr="0050499A">
        <w:rPr>
          <w:rFonts w:ascii="Times New Roman" w:hAnsi="Times New Roman" w:cs="Times New Roman"/>
          <w:sz w:val="24"/>
          <w:szCs w:val="24"/>
        </w:rPr>
        <w:t xml:space="preserve"> среднегодовых</w:t>
      </w:r>
      <w:r w:rsidRPr="0050499A">
        <w:rPr>
          <w:rFonts w:ascii="Times New Roman" w:hAnsi="Times New Roman" w:cs="Times New Roman"/>
          <w:sz w:val="24"/>
          <w:szCs w:val="24"/>
        </w:rPr>
        <w:t xml:space="preserve"> и среднелетних (июнь-август)</w:t>
      </w:r>
      <w:r w:rsidR="00E752ED" w:rsidRPr="0050499A">
        <w:rPr>
          <w:rFonts w:ascii="Times New Roman" w:hAnsi="Times New Roman" w:cs="Times New Roman"/>
          <w:sz w:val="24"/>
          <w:szCs w:val="24"/>
        </w:rPr>
        <w:t xml:space="preserve"> температур</w:t>
      </w:r>
      <w:r w:rsidRPr="0050499A">
        <w:rPr>
          <w:rFonts w:ascii="Times New Roman" w:hAnsi="Times New Roman" w:cs="Times New Roman"/>
          <w:sz w:val="24"/>
          <w:szCs w:val="24"/>
        </w:rPr>
        <w:t xml:space="preserve"> воздуха. </w:t>
      </w:r>
      <w:r w:rsidR="00E752ED" w:rsidRPr="0050499A">
        <w:rPr>
          <w:rFonts w:ascii="Times New Roman" w:hAnsi="Times New Roman" w:cs="Times New Roman"/>
          <w:sz w:val="24"/>
          <w:szCs w:val="24"/>
        </w:rPr>
        <w:t xml:space="preserve">Однако </w:t>
      </w:r>
      <w:r w:rsidRPr="0050499A">
        <w:rPr>
          <w:rFonts w:ascii="Times New Roman" w:hAnsi="Times New Roman" w:cs="Times New Roman"/>
          <w:sz w:val="24"/>
          <w:szCs w:val="24"/>
        </w:rPr>
        <w:t xml:space="preserve">за период 2006-2016 отмечается </w:t>
      </w:r>
      <w:r w:rsidR="00E752ED" w:rsidRPr="0050499A">
        <w:rPr>
          <w:rFonts w:ascii="Times New Roman" w:hAnsi="Times New Roman" w:cs="Times New Roman"/>
          <w:sz w:val="24"/>
          <w:szCs w:val="24"/>
        </w:rPr>
        <w:t xml:space="preserve">отрицательный тренд </w:t>
      </w:r>
      <w:r w:rsidRPr="0050499A">
        <w:rPr>
          <w:rFonts w:ascii="Times New Roman" w:hAnsi="Times New Roman" w:cs="Times New Roman"/>
          <w:sz w:val="24"/>
          <w:szCs w:val="24"/>
        </w:rPr>
        <w:t xml:space="preserve">как среднегодовых, так и среднелетних температур воздуха. На станции Усть-Оленек, </w:t>
      </w:r>
      <w:r w:rsidR="00212C4B" w:rsidRPr="0050499A">
        <w:rPr>
          <w:rFonts w:ascii="Times New Roman" w:hAnsi="Times New Roman" w:cs="Times New Roman"/>
          <w:sz w:val="24"/>
          <w:szCs w:val="24"/>
        </w:rPr>
        <w:t xml:space="preserve">наблюдается отрицательный </w:t>
      </w:r>
      <w:r w:rsidR="00323857" w:rsidRPr="0050499A">
        <w:rPr>
          <w:rFonts w:ascii="Times New Roman" w:hAnsi="Times New Roman" w:cs="Times New Roman"/>
          <w:sz w:val="24"/>
          <w:szCs w:val="24"/>
        </w:rPr>
        <w:t>т</w:t>
      </w:r>
      <w:r w:rsidR="00212C4B" w:rsidRPr="0050499A">
        <w:rPr>
          <w:rFonts w:ascii="Times New Roman" w:hAnsi="Times New Roman" w:cs="Times New Roman"/>
          <w:sz w:val="24"/>
          <w:szCs w:val="24"/>
        </w:rPr>
        <w:t xml:space="preserve">ренд температур, в период 1999-2008 гг. показатели температуры воздуха в летний период растут в отрицательном направлении. Поэтому сложно судить об однозначной динамике повсеместного потепления климата </w:t>
      </w:r>
      <w:r w:rsidR="00DF7B52" w:rsidRPr="0050499A">
        <w:rPr>
          <w:rFonts w:ascii="Times New Roman" w:hAnsi="Times New Roman" w:cs="Times New Roman"/>
          <w:sz w:val="24"/>
          <w:szCs w:val="24"/>
        </w:rPr>
        <w:t>в Арктике в пределах последних десятков лет</w:t>
      </w:r>
      <w:r w:rsidR="00F42431" w:rsidRPr="0050499A">
        <w:rPr>
          <w:rFonts w:ascii="Times New Roman" w:hAnsi="Times New Roman" w:cs="Times New Roman"/>
          <w:sz w:val="24"/>
          <w:szCs w:val="24"/>
        </w:rPr>
        <w:t>. Летние температуры воздуха в большей степени оказывающие влияние на режим мерзлых грунтов в последние десятилетия имеют отрицательные тренды (Большиянов, 2013).</w:t>
      </w:r>
    </w:p>
    <w:p w:rsidR="00323857" w:rsidRPr="0050499A" w:rsidRDefault="00006314" w:rsidP="00323857">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На о. Самойловский динамика температур почвенного покрова фиксируется с 2002г, а начиная с 2005 г. происходит измерение температур многолетнемерзлых пород на разных </w:t>
      </w:r>
      <w:r w:rsidRPr="00853FFC">
        <w:rPr>
          <w:rFonts w:ascii="Times New Roman" w:hAnsi="Times New Roman" w:cs="Times New Roman"/>
          <w:sz w:val="24"/>
          <w:szCs w:val="24"/>
        </w:rPr>
        <w:t>глубинах</w:t>
      </w:r>
      <w:r w:rsidR="00853FFC">
        <w:rPr>
          <w:rFonts w:ascii="Times New Roman" w:hAnsi="Times New Roman" w:cs="Times New Roman"/>
          <w:sz w:val="24"/>
          <w:szCs w:val="24"/>
        </w:rPr>
        <w:t xml:space="preserve"> </w:t>
      </w:r>
      <w:r w:rsidR="00323857" w:rsidRPr="00853FFC">
        <w:rPr>
          <w:rFonts w:ascii="Times New Roman" w:hAnsi="Times New Roman" w:cs="Times New Roman"/>
          <w:sz w:val="24"/>
          <w:szCs w:val="24"/>
        </w:rPr>
        <w:t>(рис.</w:t>
      </w:r>
      <w:r w:rsidR="00853FFC" w:rsidRPr="00853FFC">
        <w:rPr>
          <w:rFonts w:ascii="Times New Roman" w:hAnsi="Times New Roman" w:cs="Times New Roman"/>
          <w:sz w:val="24"/>
          <w:szCs w:val="24"/>
        </w:rPr>
        <w:t xml:space="preserve"> 3</w:t>
      </w:r>
      <w:r w:rsidR="00323857" w:rsidRPr="00853FFC">
        <w:rPr>
          <w:rFonts w:ascii="Times New Roman" w:hAnsi="Times New Roman" w:cs="Times New Roman"/>
          <w:sz w:val="24"/>
          <w:szCs w:val="24"/>
        </w:rPr>
        <w:t>)</w:t>
      </w:r>
      <w:r w:rsidRPr="00853FFC">
        <w:rPr>
          <w:rFonts w:ascii="Times New Roman" w:hAnsi="Times New Roman" w:cs="Times New Roman"/>
          <w:sz w:val="24"/>
          <w:szCs w:val="24"/>
        </w:rPr>
        <w:t>.</w:t>
      </w:r>
      <w:r w:rsidRPr="0050499A">
        <w:rPr>
          <w:rFonts w:ascii="Times New Roman" w:hAnsi="Times New Roman" w:cs="Times New Roman"/>
          <w:sz w:val="24"/>
          <w:szCs w:val="24"/>
        </w:rPr>
        <w:t xml:space="preserve"> </w:t>
      </w:r>
    </w:p>
    <w:p w:rsidR="00323857" w:rsidRPr="0050499A" w:rsidRDefault="00323857" w:rsidP="00323857">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04C905BF" wp14:editId="2EEE1F85">
            <wp:extent cx="5711825" cy="3409950"/>
            <wp:effectExtent l="0" t="0" r="3175" b="0"/>
            <wp:docPr id="40" name="Рисунок 40" descr="http://www.evgengusev.narod.ru/laptev/bol-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vgengusev.narod.ru/laptev/bol-8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848" b="10095"/>
                    <a:stretch/>
                  </pic:blipFill>
                  <pic:spPr bwMode="auto">
                    <a:xfrm>
                      <a:off x="0" y="0"/>
                      <a:ext cx="5711825"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323857" w:rsidRPr="0050499A" w:rsidRDefault="00323857" w:rsidP="00F42431">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Рисунок</w:t>
      </w:r>
      <w:r w:rsidR="00853FFC">
        <w:rPr>
          <w:rFonts w:ascii="Times New Roman" w:hAnsi="Times New Roman" w:cs="Times New Roman"/>
          <w:sz w:val="24"/>
          <w:szCs w:val="24"/>
        </w:rPr>
        <w:t xml:space="preserve"> 3</w:t>
      </w:r>
      <w:r w:rsidRPr="0050499A">
        <w:rPr>
          <w:rFonts w:ascii="Times New Roman" w:hAnsi="Times New Roman" w:cs="Times New Roman"/>
          <w:sz w:val="24"/>
          <w:szCs w:val="24"/>
        </w:rPr>
        <w:t>. Температура грунта в скважине о. Самойловский (цит. по: Большиянов, 2013)</w:t>
      </w:r>
    </w:p>
    <w:p w:rsidR="00323857" w:rsidRPr="0050499A" w:rsidRDefault="00006314" w:rsidP="00F42431">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За период </w:t>
      </w:r>
      <w:r w:rsidR="00323857" w:rsidRPr="0050499A">
        <w:rPr>
          <w:rFonts w:ascii="Times New Roman" w:hAnsi="Times New Roman" w:cs="Times New Roman"/>
          <w:sz w:val="24"/>
          <w:szCs w:val="24"/>
        </w:rPr>
        <w:t xml:space="preserve">данных наблюдений температурных показателей </w:t>
      </w:r>
      <w:r w:rsidRPr="0050499A">
        <w:rPr>
          <w:rFonts w:ascii="Times New Roman" w:hAnsi="Times New Roman" w:cs="Times New Roman"/>
          <w:sz w:val="24"/>
          <w:szCs w:val="24"/>
        </w:rPr>
        <w:t>выявлено:</w:t>
      </w:r>
    </w:p>
    <w:p w:rsidR="00F42431" w:rsidRPr="0050499A" w:rsidRDefault="00F42431" w:rsidP="00F42431">
      <w:pPr>
        <w:pStyle w:val="a4"/>
        <w:numPr>
          <w:ilvl w:val="0"/>
          <w:numId w:val="13"/>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н</w:t>
      </w:r>
      <w:r w:rsidR="00E752ED" w:rsidRPr="0050499A">
        <w:rPr>
          <w:rFonts w:ascii="Times New Roman" w:hAnsi="Times New Roman" w:cs="Times New Roman"/>
          <w:sz w:val="24"/>
          <w:szCs w:val="24"/>
        </w:rPr>
        <w:t>аибольшая глубина протаивания достигается в конце августа - начале сентября</w:t>
      </w:r>
      <w:r w:rsidR="001B2B51" w:rsidRPr="0050499A">
        <w:rPr>
          <w:rFonts w:ascii="Times New Roman" w:hAnsi="Times New Roman" w:cs="Times New Roman"/>
          <w:sz w:val="24"/>
          <w:szCs w:val="24"/>
        </w:rPr>
        <w:t>;</w:t>
      </w:r>
    </w:p>
    <w:p w:rsidR="00F42431" w:rsidRPr="0050499A" w:rsidRDefault="00E752ED" w:rsidP="00F42431">
      <w:pPr>
        <w:pStyle w:val="a4"/>
        <w:numPr>
          <w:ilvl w:val="0"/>
          <w:numId w:val="13"/>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наибольшая глубина протаивания за период с 2002 по 2011 г. колеблется от 42 до 58 </w:t>
      </w:r>
    </w:p>
    <w:p w:rsidR="00E752ED" w:rsidRPr="0050499A" w:rsidRDefault="00E752ED" w:rsidP="00F42431">
      <w:pPr>
        <w:pStyle w:val="a4"/>
        <w:numPr>
          <w:ilvl w:val="0"/>
          <w:numId w:val="13"/>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температура воздуха не является непосредственной причиной наступления максимумов протаивания</w:t>
      </w:r>
    </w:p>
    <w:p w:rsidR="00F42431" w:rsidRPr="0050499A" w:rsidRDefault="00F42431" w:rsidP="00E752ED">
      <w:pPr>
        <w:pStyle w:val="a4"/>
        <w:numPr>
          <w:ilvl w:val="0"/>
          <w:numId w:val="13"/>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не отмечается однозначной зависимости среднегодовых и среднелетних температур воздуха и температуры почв на различных горизонтах</w:t>
      </w:r>
    </w:p>
    <w:p w:rsidR="00E752ED" w:rsidRPr="0050499A" w:rsidRDefault="00E752ED" w:rsidP="00E752ED">
      <w:pPr>
        <w:pStyle w:val="a4"/>
        <w:numPr>
          <w:ilvl w:val="0"/>
          <w:numId w:val="13"/>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на глубину протаивания и температуры </w:t>
      </w:r>
      <w:r w:rsidR="001B2B51" w:rsidRPr="0050499A">
        <w:rPr>
          <w:rFonts w:ascii="Times New Roman" w:hAnsi="Times New Roman" w:cs="Times New Roman"/>
          <w:sz w:val="24"/>
          <w:szCs w:val="24"/>
        </w:rPr>
        <w:t>почв</w:t>
      </w:r>
      <w:r w:rsidRPr="0050499A">
        <w:rPr>
          <w:rFonts w:ascii="Times New Roman" w:hAnsi="Times New Roman" w:cs="Times New Roman"/>
          <w:sz w:val="24"/>
          <w:szCs w:val="24"/>
        </w:rPr>
        <w:t xml:space="preserve"> </w:t>
      </w:r>
      <w:r w:rsidR="001B2B51" w:rsidRPr="0050499A">
        <w:rPr>
          <w:rFonts w:ascii="Times New Roman" w:hAnsi="Times New Roman" w:cs="Times New Roman"/>
          <w:sz w:val="24"/>
          <w:szCs w:val="24"/>
        </w:rPr>
        <w:t>помимо</w:t>
      </w:r>
      <w:r w:rsidRPr="0050499A">
        <w:rPr>
          <w:rFonts w:ascii="Times New Roman" w:hAnsi="Times New Roman" w:cs="Times New Roman"/>
          <w:sz w:val="24"/>
          <w:szCs w:val="24"/>
        </w:rPr>
        <w:t xml:space="preserve"> температуры воздуха</w:t>
      </w:r>
      <w:r w:rsidR="001B2B51" w:rsidRPr="0050499A">
        <w:rPr>
          <w:rFonts w:ascii="Times New Roman" w:hAnsi="Times New Roman" w:cs="Times New Roman"/>
          <w:sz w:val="24"/>
          <w:szCs w:val="24"/>
        </w:rPr>
        <w:t xml:space="preserve"> также оказывают</w:t>
      </w:r>
      <w:r w:rsidRPr="0050499A">
        <w:rPr>
          <w:rFonts w:ascii="Times New Roman" w:hAnsi="Times New Roman" w:cs="Times New Roman"/>
          <w:sz w:val="24"/>
          <w:szCs w:val="24"/>
        </w:rPr>
        <w:t xml:space="preserve"> влияние оказывают высота снежного покрова и облачность</w:t>
      </w:r>
      <w:r w:rsidR="001B2B51" w:rsidRPr="0050499A">
        <w:rPr>
          <w:rFonts w:ascii="Times New Roman" w:hAnsi="Times New Roman" w:cs="Times New Roman"/>
          <w:sz w:val="24"/>
          <w:szCs w:val="24"/>
        </w:rPr>
        <w:t xml:space="preserve"> (Большиянов, 2013)</w:t>
      </w:r>
    </w:p>
    <w:p w:rsidR="00A46E3B" w:rsidRPr="0050499A" w:rsidRDefault="009D7A15" w:rsidP="00511324">
      <w:pPr>
        <w:pStyle w:val="2"/>
        <w:rPr>
          <w:rFonts w:ascii="Times New Roman" w:hAnsi="Times New Roman" w:cs="Times New Roman"/>
          <w:sz w:val="24"/>
          <w:szCs w:val="24"/>
        </w:rPr>
      </w:pPr>
      <w:bookmarkStart w:id="10" w:name="_Toc515141119"/>
      <w:r w:rsidRPr="0050499A">
        <w:rPr>
          <w:rFonts w:ascii="Times New Roman" w:hAnsi="Times New Roman" w:cs="Times New Roman"/>
          <w:sz w:val="24"/>
          <w:szCs w:val="24"/>
        </w:rPr>
        <w:t xml:space="preserve">1.5.3 </w:t>
      </w:r>
      <w:r w:rsidR="00511324" w:rsidRPr="0050499A">
        <w:rPr>
          <w:rFonts w:ascii="Times New Roman" w:hAnsi="Times New Roman" w:cs="Times New Roman"/>
          <w:sz w:val="24"/>
          <w:szCs w:val="24"/>
        </w:rPr>
        <w:t>Гидрологи</w:t>
      </w:r>
      <w:r w:rsidR="00CC27C7" w:rsidRPr="0050499A">
        <w:rPr>
          <w:rFonts w:ascii="Times New Roman" w:hAnsi="Times New Roman" w:cs="Times New Roman"/>
          <w:sz w:val="24"/>
          <w:szCs w:val="24"/>
        </w:rPr>
        <w:t>ческие условия</w:t>
      </w:r>
      <w:bookmarkEnd w:id="10"/>
    </w:p>
    <w:p w:rsidR="0006708B" w:rsidRPr="0050499A" w:rsidRDefault="0006708B" w:rsidP="0006708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Дельта реки </w:t>
      </w:r>
      <w:r w:rsidRPr="00853FFC">
        <w:rPr>
          <w:rFonts w:ascii="Times New Roman" w:hAnsi="Times New Roman" w:cs="Times New Roman"/>
          <w:sz w:val="24"/>
          <w:szCs w:val="24"/>
        </w:rPr>
        <w:t xml:space="preserve">Лены (рис. </w:t>
      </w:r>
      <w:r w:rsidR="00853FFC" w:rsidRPr="00853FFC">
        <w:rPr>
          <w:rFonts w:ascii="Times New Roman" w:hAnsi="Times New Roman" w:cs="Times New Roman"/>
          <w:sz w:val="24"/>
          <w:szCs w:val="24"/>
        </w:rPr>
        <w:t>4</w:t>
      </w:r>
      <w:r w:rsidRPr="0050499A">
        <w:rPr>
          <w:rFonts w:ascii="Times New Roman" w:hAnsi="Times New Roman" w:cs="Times New Roman"/>
          <w:sz w:val="24"/>
          <w:szCs w:val="24"/>
        </w:rPr>
        <w:t xml:space="preserve">)- самая крупная северная дельта в мире, которая расположена в арктической зоне и имеет площадь около 29630 км2. В связи с такой огромной площадью и расположением она оказывает существенное влияние на водный режим Северного Ледовитого океана, так как из дельты поступает большое количество пресной воды в наименее соленый океан </w:t>
      </w:r>
      <w:r w:rsidR="004528F7" w:rsidRPr="0050499A">
        <w:rPr>
          <w:rFonts w:ascii="Times New Roman" w:hAnsi="Times New Roman" w:cs="Times New Roman"/>
          <w:sz w:val="24"/>
          <w:szCs w:val="24"/>
        </w:rPr>
        <w:t>нашей планеты (</w:t>
      </w:r>
      <w:r w:rsidR="00253153" w:rsidRPr="0050499A">
        <w:rPr>
          <w:rFonts w:ascii="Times New Roman" w:hAnsi="Times New Roman" w:cs="Times New Roman"/>
          <w:sz w:val="24"/>
          <w:szCs w:val="24"/>
        </w:rPr>
        <w:t>Большиянов</w:t>
      </w:r>
      <w:r w:rsidRPr="0050499A">
        <w:rPr>
          <w:rFonts w:ascii="Times New Roman" w:hAnsi="Times New Roman" w:cs="Times New Roman"/>
          <w:sz w:val="24"/>
          <w:szCs w:val="24"/>
        </w:rPr>
        <w:t>, 2013).</w:t>
      </w:r>
      <w:r w:rsidR="00F22A7B" w:rsidRPr="0050499A">
        <w:rPr>
          <w:rFonts w:ascii="Times New Roman" w:hAnsi="Times New Roman" w:cs="Times New Roman"/>
          <w:sz w:val="24"/>
          <w:szCs w:val="24"/>
        </w:rPr>
        <w:t xml:space="preserve"> Густота речной сети в западной части дельты </w:t>
      </w:r>
      <w:r w:rsidR="00253153" w:rsidRPr="0050499A">
        <w:rPr>
          <w:rFonts w:ascii="Times New Roman" w:hAnsi="Times New Roman" w:cs="Times New Roman"/>
          <w:sz w:val="24"/>
          <w:szCs w:val="24"/>
        </w:rPr>
        <w:t xml:space="preserve">равна </w:t>
      </w:r>
      <w:r w:rsidR="00F22A7B" w:rsidRPr="0050499A">
        <w:rPr>
          <w:rFonts w:ascii="Times New Roman" w:hAnsi="Times New Roman" w:cs="Times New Roman"/>
          <w:sz w:val="24"/>
          <w:szCs w:val="24"/>
        </w:rPr>
        <w:t>0,13</w:t>
      </w:r>
      <w:r w:rsidR="00253153" w:rsidRPr="0050499A">
        <w:rPr>
          <w:rFonts w:ascii="Times New Roman" w:hAnsi="Times New Roman" w:cs="Times New Roman"/>
          <w:sz w:val="24"/>
          <w:szCs w:val="24"/>
        </w:rPr>
        <w:t xml:space="preserve"> км/км2</w:t>
      </w:r>
      <w:r w:rsidR="00F22A7B" w:rsidRPr="0050499A">
        <w:rPr>
          <w:rFonts w:ascii="Times New Roman" w:hAnsi="Times New Roman" w:cs="Times New Roman"/>
          <w:sz w:val="24"/>
          <w:szCs w:val="24"/>
        </w:rPr>
        <w:t xml:space="preserve">; восточной </w:t>
      </w:r>
      <w:r w:rsidR="00253153" w:rsidRPr="0050499A">
        <w:rPr>
          <w:rFonts w:ascii="Times New Roman" w:hAnsi="Times New Roman" w:cs="Times New Roman"/>
          <w:sz w:val="24"/>
          <w:szCs w:val="24"/>
        </w:rPr>
        <w:t xml:space="preserve">- </w:t>
      </w:r>
      <w:r w:rsidR="00F22A7B" w:rsidRPr="0050499A">
        <w:rPr>
          <w:rFonts w:ascii="Times New Roman" w:hAnsi="Times New Roman" w:cs="Times New Roman"/>
          <w:sz w:val="24"/>
          <w:szCs w:val="24"/>
        </w:rPr>
        <w:t>0,34</w:t>
      </w:r>
      <w:r w:rsidR="00253153" w:rsidRPr="0050499A">
        <w:rPr>
          <w:rFonts w:ascii="Times New Roman" w:hAnsi="Times New Roman" w:cs="Times New Roman"/>
          <w:sz w:val="24"/>
          <w:szCs w:val="24"/>
        </w:rPr>
        <w:t xml:space="preserve"> км/км2</w:t>
      </w:r>
      <w:r w:rsidR="00F22A7B" w:rsidRPr="0050499A">
        <w:rPr>
          <w:rFonts w:ascii="Times New Roman" w:hAnsi="Times New Roman" w:cs="Times New Roman"/>
          <w:sz w:val="24"/>
          <w:szCs w:val="24"/>
        </w:rPr>
        <w:t xml:space="preserve">; всей дельты 0,24 км/км2. В западной части дельты </w:t>
      </w:r>
      <w:r w:rsidR="00253153" w:rsidRPr="0050499A">
        <w:rPr>
          <w:rFonts w:ascii="Times New Roman" w:hAnsi="Times New Roman" w:cs="Times New Roman"/>
          <w:sz w:val="24"/>
          <w:szCs w:val="24"/>
        </w:rPr>
        <w:t xml:space="preserve">расположено </w:t>
      </w:r>
      <w:r w:rsidR="00F22A7B" w:rsidRPr="0050499A">
        <w:rPr>
          <w:rFonts w:ascii="Times New Roman" w:hAnsi="Times New Roman" w:cs="Times New Roman"/>
          <w:sz w:val="24"/>
          <w:szCs w:val="24"/>
        </w:rPr>
        <w:t>235 остров</w:t>
      </w:r>
      <w:r w:rsidR="00253153" w:rsidRPr="0050499A">
        <w:rPr>
          <w:rFonts w:ascii="Times New Roman" w:hAnsi="Times New Roman" w:cs="Times New Roman"/>
          <w:sz w:val="24"/>
          <w:szCs w:val="24"/>
        </w:rPr>
        <w:t>а</w:t>
      </w:r>
      <w:r w:rsidR="00F22A7B" w:rsidRPr="0050499A">
        <w:rPr>
          <w:rFonts w:ascii="Times New Roman" w:hAnsi="Times New Roman" w:cs="Times New Roman"/>
          <w:sz w:val="24"/>
          <w:szCs w:val="24"/>
        </w:rPr>
        <w:t>, в восточной - 764.</w:t>
      </w:r>
      <w:r w:rsidR="00253153" w:rsidRPr="0050499A">
        <w:rPr>
          <w:rFonts w:ascii="Times New Roman" w:hAnsi="Times New Roman" w:cs="Times New Roman"/>
          <w:sz w:val="24"/>
          <w:szCs w:val="24"/>
        </w:rPr>
        <w:t xml:space="preserve"> Западное и северо-западное побережья дельты подвержены большему воздействию морских вод, а северо-восточное и восточное находятся под влиянием речного стока. Большая соленость воды в поверхностном слое отмечается в западной и на северо-западной частях: 10-14 и 8-10 ‰ соответственно, нежели на восточных участках (Большиянов, 2013).</w:t>
      </w:r>
    </w:p>
    <w:p w:rsidR="00853FFC" w:rsidRPr="0050499A" w:rsidRDefault="0006708B" w:rsidP="004E7843">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lastRenderedPageBreak/>
        <w:drawing>
          <wp:inline distT="0" distB="0" distL="0" distR="0" wp14:anchorId="79A3B141" wp14:editId="17D41143">
            <wp:extent cx="5880100" cy="3370580"/>
            <wp:effectExtent l="0" t="0" r="6350" b="1270"/>
            <wp:docPr id="17" name="Рисунок 17" descr="дельтавар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ельтаварктике"/>
                    <pic:cNvPicPr>
                      <a:picLocks noChangeAspect="1" noChangeArrowheads="1"/>
                    </pic:cNvPicPr>
                  </pic:nvPicPr>
                  <pic:blipFill>
                    <a:blip r:embed="rId11" cstate="print">
                      <a:extLst>
                        <a:ext uri="{28A0092B-C50C-407E-A947-70E740481C1C}">
                          <a14:useLocalDpi xmlns:a14="http://schemas.microsoft.com/office/drawing/2010/main" val="0"/>
                        </a:ext>
                      </a:extLst>
                    </a:blip>
                    <a:srcRect l="7051" t="11345" r="6718" b="7124"/>
                    <a:stretch>
                      <a:fillRect/>
                    </a:stretch>
                  </pic:blipFill>
                  <pic:spPr bwMode="auto">
                    <a:xfrm>
                      <a:off x="0" y="0"/>
                      <a:ext cx="5880100" cy="3370580"/>
                    </a:xfrm>
                    <a:prstGeom prst="rect">
                      <a:avLst/>
                    </a:prstGeom>
                    <a:noFill/>
                    <a:ln>
                      <a:noFill/>
                    </a:ln>
                  </pic:spPr>
                </pic:pic>
              </a:graphicData>
            </a:graphic>
          </wp:inline>
        </w:drawing>
      </w:r>
      <w:r w:rsidR="00853FFC">
        <w:rPr>
          <w:rFonts w:ascii="Times New Roman" w:hAnsi="Times New Roman" w:cs="Times New Roman"/>
          <w:sz w:val="24"/>
          <w:szCs w:val="24"/>
        </w:rPr>
        <w:t>Рисунок 4. Дельта реки Лена, Сибирь</w:t>
      </w:r>
    </w:p>
    <w:p w:rsidR="00A46E3B" w:rsidRPr="0050499A" w:rsidRDefault="00BD0771"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 классификации Б.Д. Зайкова (</w:t>
      </w:r>
      <w:r w:rsidR="00A46E3B" w:rsidRPr="0050499A">
        <w:rPr>
          <w:rFonts w:ascii="Times New Roman" w:hAnsi="Times New Roman" w:cs="Times New Roman"/>
          <w:sz w:val="24"/>
          <w:szCs w:val="24"/>
        </w:rPr>
        <w:t xml:space="preserve">1946 г.) р. Лена относится к группе с преобладанием весеннего половодья восточносибирского типа. В питании преобладает снеговое. Для водного режима характерен высокий коэффициент зарегулированности, величина которого равна доле стока за период, когда суточные значения стока меньше среднегодовых (базисный сток), который колеблется в диапазоне 0,25-0,5 (География Сибири в начале </w:t>
      </w:r>
      <w:r w:rsidR="00A46E3B" w:rsidRPr="0050499A">
        <w:rPr>
          <w:rFonts w:ascii="Times New Roman" w:hAnsi="Times New Roman" w:cs="Times New Roman"/>
          <w:sz w:val="24"/>
          <w:szCs w:val="24"/>
          <w:lang w:val="en-US"/>
        </w:rPr>
        <w:t>XXI</w:t>
      </w:r>
      <w:r w:rsidR="00A46E3B" w:rsidRPr="0050499A">
        <w:rPr>
          <w:rFonts w:ascii="Times New Roman" w:hAnsi="Times New Roman" w:cs="Times New Roman"/>
          <w:sz w:val="24"/>
          <w:szCs w:val="24"/>
        </w:rPr>
        <w:t xml:space="preserve"> века, 2015). В период образования ледостава </w:t>
      </w:r>
      <w:r w:rsidR="009E3624" w:rsidRPr="0050499A">
        <w:rPr>
          <w:rFonts w:ascii="Times New Roman" w:hAnsi="Times New Roman" w:cs="Times New Roman"/>
          <w:sz w:val="24"/>
          <w:szCs w:val="24"/>
        </w:rPr>
        <w:t xml:space="preserve">в связи с сужением русла и падением его пропускной способности </w:t>
      </w:r>
      <w:r w:rsidR="00A46E3B" w:rsidRPr="0050499A">
        <w:rPr>
          <w:rFonts w:ascii="Times New Roman" w:hAnsi="Times New Roman" w:cs="Times New Roman"/>
          <w:sz w:val="24"/>
          <w:szCs w:val="24"/>
        </w:rPr>
        <w:t>происходит резкое повышение (0,5-1 м) уровня воды, что является следствием затопления пойменных участков.</w:t>
      </w:r>
      <w:r w:rsidR="009E3624" w:rsidRPr="0050499A">
        <w:rPr>
          <w:rFonts w:ascii="Times New Roman" w:hAnsi="Times New Roman" w:cs="Times New Roman"/>
          <w:sz w:val="24"/>
          <w:szCs w:val="24"/>
        </w:rPr>
        <w:t xml:space="preserve"> При спаде </w:t>
      </w:r>
      <w:r w:rsidR="00873897" w:rsidRPr="0050499A">
        <w:rPr>
          <w:rFonts w:ascii="Times New Roman" w:hAnsi="Times New Roman" w:cs="Times New Roman"/>
          <w:sz w:val="24"/>
          <w:szCs w:val="24"/>
        </w:rPr>
        <w:t>весенне-летнего половодья отмечаются колебания уровня с началом дождевых паводков, которые наблюдаются в течение всего лета. Годовая амплитуда колебаний уровня реки составляет около 7-8 м, с максимальными отметками в нижнем течении до 28 м. Наибольший сток приходится на весну, лето и осень, зимой речной сток минимален.</w:t>
      </w:r>
      <w:r w:rsidR="00F22A7B" w:rsidRPr="0050499A">
        <w:rPr>
          <w:rFonts w:ascii="Times New Roman" w:hAnsi="Times New Roman" w:cs="Times New Roman"/>
          <w:sz w:val="24"/>
          <w:szCs w:val="24"/>
        </w:rPr>
        <w:t xml:space="preserve"> </w:t>
      </w:r>
    </w:p>
    <w:p w:rsidR="00873897" w:rsidRPr="0050499A" w:rsidRDefault="00873897"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Температура воды зависит от климатических условий, источников питания, направления и скорочти течения реки, а также глубины потока. Также оказывают влияния некоторые локальные факторы, а именно: грунтовые воды, многолет</w:t>
      </w:r>
      <w:r w:rsidR="00C32FB9" w:rsidRPr="0050499A">
        <w:rPr>
          <w:rFonts w:ascii="Times New Roman" w:hAnsi="Times New Roman" w:cs="Times New Roman"/>
          <w:sz w:val="24"/>
          <w:szCs w:val="24"/>
        </w:rPr>
        <w:t xml:space="preserve">няя мерзлота, наледи водоемов, водотоков и грунтов, карстовые явления. </w:t>
      </w:r>
      <w:r w:rsidRPr="0050499A">
        <w:rPr>
          <w:rFonts w:ascii="Times New Roman" w:hAnsi="Times New Roman" w:cs="Times New Roman"/>
          <w:sz w:val="24"/>
          <w:szCs w:val="24"/>
        </w:rPr>
        <w:t xml:space="preserve">Годовой ход температур воды в целом повторяет ход атмосферной температуры. </w:t>
      </w:r>
      <w:r w:rsidR="00C32FB9" w:rsidRPr="0050499A">
        <w:rPr>
          <w:rFonts w:ascii="Times New Roman" w:hAnsi="Times New Roman" w:cs="Times New Roman"/>
          <w:sz w:val="24"/>
          <w:szCs w:val="24"/>
        </w:rPr>
        <w:t xml:space="preserve">Существует тенденция увеличения температуры воды последние 40 лет (География Сибири в начале </w:t>
      </w:r>
      <w:r w:rsidR="00C32FB9" w:rsidRPr="0050499A">
        <w:rPr>
          <w:rFonts w:ascii="Times New Roman" w:hAnsi="Times New Roman" w:cs="Times New Roman"/>
          <w:sz w:val="24"/>
          <w:szCs w:val="24"/>
          <w:lang w:val="en-US"/>
        </w:rPr>
        <w:t>XXI</w:t>
      </w:r>
      <w:r w:rsidR="00C32FB9" w:rsidRPr="0050499A">
        <w:rPr>
          <w:rFonts w:ascii="Times New Roman" w:hAnsi="Times New Roman" w:cs="Times New Roman"/>
          <w:sz w:val="24"/>
          <w:szCs w:val="24"/>
        </w:rPr>
        <w:t xml:space="preserve"> века, 2015). Даты вскрытия Лены колеблются в районе 5-10 июня. </w:t>
      </w:r>
    </w:p>
    <w:p w:rsidR="00C32FB9" w:rsidRPr="0050499A" w:rsidRDefault="00C32FB9"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Гранулометрический состав наносов, состоящий из 7 фракций</w:t>
      </w:r>
      <w:r w:rsidR="0039389B" w:rsidRPr="0050499A">
        <w:rPr>
          <w:rFonts w:ascii="Times New Roman" w:hAnsi="Times New Roman" w:cs="Times New Roman"/>
          <w:sz w:val="24"/>
          <w:szCs w:val="24"/>
        </w:rPr>
        <w:t xml:space="preserve"> </w:t>
      </w:r>
      <w:r w:rsidRPr="0050499A">
        <w:rPr>
          <w:rFonts w:ascii="Times New Roman" w:hAnsi="Times New Roman" w:cs="Times New Roman"/>
          <w:sz w:val="24"/>
          <w:szCs w:val="24"/>
        </w:rPr>
        <w:t>(пыль, ил, глина, песок, гравий, галька, валуны), варьируется в зависимости от условий формирования частиц и транспортирующей способностью речного потока. Сток наносов также увеличивается в весенне-летний период, когда происходит активный смыв частиц со с</w:t>
      </w:r>
      <w:r w:rsidR="0039389B" w:rsidRPr="0050499A">
        <w:rPr>
          <w:rFonts w:ascii="Times New Roman" w:hAnsi="Times New Roman" w:cs="Times New Roman"/>
          <w:sz w:val="24"/>
          <w:szCs w:val="24"/>
        </w:rPr>
        <w:t xml:space="preserve">клоновых участков, прилегающих </w:t>
      </w:r>
      <w:r w:rsidR="004528F7" w:rsidRPr="0050499A">
        <w:rPr>
          <w:rFonts w:ascii="Times New Roman" w:hAnsi="Times New Roman" w:cs="Times New Roman"/>
          <w:sz w:val="24"/>
          <w:szCs w:val="24"/>
        </w:rPr>
        <w:t>к</w:t>
      </w:r>
      <w:r w:rsidR="0039389B" w:rsidRPr="0050499A">
        <w:rPr>
          <w:rFonts w:ascii="Times New Roman" w:hAnsi="Times New Roman" w:cs="Times New Roman"/>
          <w:sz w:val="24"/>
          <w:szCs w:val="24"/>
        </w:rPr>
        <w:t xml:space="preserve"> водным телам. Аллювиальные процессы играют немаловажную роль в процессе эволюции почв первой террасы и поймы о. Самойловский, так как </w:t>
      </w:r>
      <w:r w:rsidR="004528F7" w:rsidRPr="0050499A">
        <w:rPr>
          <w:rFonts w:ascii="Times New Roman" w:hAnsi="Times New Roman" w:cs="Times New Roman"/>
          <w:sz w:val="24"/>
          <w:szCs w:val="24"/>
        </w:rPr>
        <w:t xml:space="preserve">они постоянно осуществляют </w:t>
      </w:r>
      <w:r w:rsidR="0039389B" w:rsidRPr="0050499A">
        <w:rPr>
          <w:rFonts w:ascii="Times New Roman" w:hAnsi="Times New Roman" w:cs="Times New Roman"/>
          <w:sz w:val="24"/>
          <w:szCs w:val="24"/>
        </w:rPr>
        <w:t>намыв свеж</w:t>
      </w:r>
      <w:r w:rsidR="004528F7" w:rsidRPr="0050499A">
        <w:rPr>
          <w:rFonts w:ascii="Times New Roman" w:hAnsi="Times New Roman" w:cs="Times New Roman"/>
          <w:sz w:val="24"/>
          <w:szCs w:val="24"/>
        </w:rPr>
        <w:t xml:space="preserve">его </w:t>
      </w:r>
      <w:r w:rsidR="0039389B" w:rsidRPr="0050499A">
        <w:rPr>
          <w:rFonts w:ascii="Times New Roman" w:hAnsi="Times New Roman" w:cs="Times New Roman"/>
          <w:sz w:val="24"/>
          <w:szCs w:val="24"/>
        </w:rPr>
        <w:t>материал</w:t>
      </w:r>
      <w:r w:rsidR="004528F7" w:rsidRPr="0050499A">
        <w:rPr>
          <w:rFonts w:ascii="Times New Roman" w:hAnsi="Times New Roman" w:cs="Times New Roman"/>
          <w:sz w:val="24"/>
          <w:szCs w:val="24"/>
        </w:rPr>
        <w:t>а</w:t>
      </w:r>
      <w:r w:rsidR="0039389B" w:rsidRPr="0050499A">
        <w:rPr>
          <w:rFonts w:ascii="Times New Roman" w:hAnsi="Times New Roman" w:cs="Times New Roman"/>
          <w:sz w:val="24"/>
          <w:szCs w:val="24"/>
        </w:rPr>
        <w:t>, формируя стратификацию почвенных горизонтов и почвообразующих пород.</w:t>
      </w:r>
      <w:r w:rsidR="000A4D81" w:rsidRPr="0050499A">
        <w:rPr>
          <w:rFonts w:ascii="Times New Roman" w:hAnsi="Times New Roman" w:cs="Times New Roman"/>
          <w:sz w:val="24"/>
          <w:szCs w:val="24"/>
        </w:rPr>
        <w:t xml:space="preserve"> В период половодья в дельте происходит накопление древесных стволов и мелкого древесного и растительного детрита (Большиянов, 2013).</w:t>
      </w:r>
    </w:p>
    <w:p w:rsidR="0039389B" w:rsidRPr="0050499A" w:rsidRDefault="0039389B"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Лена, как и большинство сибирских рек, принадлежит к гидрокарбонатному классу вод, в период минимального(зимнего) стока минерализация в нижнем течении &lt; 50 мг/л, в период максимального (летне-осенний) достигает 50-100 мг/л.</w:t>
      </w:r>
    </w:p>
    <w:p w:rsidR="0084189F" w:rsidRPr="0050499A" w:rsidRDefault="00E355E8" w:rsidP="00E355E8">
      <w:pPr>
        <w:pStyle w:val="2"/>
        <w:rPr>
          <w:rFonts w:ascii="Times New Roman" w:hAnsi="Times New Roman" w:cs="Times New Roman"/>
          <w:sz w:val="24"/>
          <w:szCs w:val="24"/>
        </w:rPr>
      </w:pPr>
      <w:bookmarkStart w:id="11" w:name="_Toc515141120"/>
      <w:r w:rsidRPr="0050499A">
        <w:rPr>
          <w:rFonts w:ascii="Times New Roman" w:hAnsi="Times New Roman" w:cs="Times New Roman"/>
          <w:sz w:val="24"/>
          <w:szCs w:val="24"/>
        </w:rPr>
        <w:t xml:space="preserve">1.5.4 </w:t>
      </w:r>
      <w:r w:rsidR="00511324" w:rsidRPr="0050499A">
        <w:rPr>
          <w:rFonts w:ascii="Times New Roman" w:hAnsi="Times New Roman" w:cs="Times New Roman"/>
          <w:sz w:val="24"/>
          <w:szCs w:val="24"/>
        </w:rPr>
        <w:t>Ландшафты</w:t>
      </w:r>
      <w:bookmarkEnd w:id="11"/>
    </w:p>
    <w:p w:rsidR="00BD0771" w:rsidRPr="0050499A" w:rsidRDefault="00BD0771"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Разнообразие геоморфологического строения, обилие водных объектов, повсеместного распространения многолетнемерзлых пород и ряд криогенных процессов обуславливают </w:t>
      </w:r>
      <w:r w:rsidR="00935F20" w:rsidRPr="0050499A">
        <w:rPr>
          <w:rFonts w:ascii="Times New Roman" w:hAnsi="Times New Roman" w:cs="Times New Roman"/>
          <w:sz w:val="24"/>
          <w:szCs w:val="24"/>
        </w:rPr>
        <w:t>вариативность ландшафтов исследуемой территории.</w:t>
      </w:r>
      <w:r w:rsidR="00A658E1" w:rsidRPr="0050499A">
        <w:rPr>
          <w:rFonts w:ascii="Times New Roman" w:hAnsi="Times New Roman" w:cs="Times New Roman"/>
          <w:sz w:val="24"/>
          <w:szCs w:val="24"/>
        </w:rPr>
        <w:t xml:space="preserve"> Суровый климатические условия предопределили здесь распространение тундровых ландшафтов (Макунина,1985).</w:t>
      </w:r>
    </w:p>
    <w:p w:rsidR="00C67541" w:rsidRPr="0050499A" w:rsidRDefault="00C67541"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Западная часть острова Самойловский расположена на территории речной поймы, восточная его часть принадлежит первой </w:t>
      </w:r>
      <w:r w:rsidR="00A658E1" w:rsidRPr="0050499A">
        <w:rPr>
          <w:rFonts w:ascii="Times New Roman" w:hAnsi="Times New Roman" w:cs="Times New Roman"/>
          <w:sz w:val="24"/>
          <w:szCs w:val="24"/>
        </w:rPr>
        <w:t xml:space="preserve">надпойменной </w:t>
      </w:r>
      <w:r w:rsidR="004528F7" w:rsidRPr="0050499A">
        <w:rPr>
          <w:rFonts w:ascii="Times New Roman" w:hAnsi="Times New Roman" w:cs="Times New Roman"/>
          <w:sz w:val="24"/>
          <w:szCs w:val="24"/>
        </w:rPr>
        <w:t>террасе</w:t>
      </w:r>
      <w:r w:rsidRPr="0050499A">
        <w:rPr>
          <w:rFonts w:ascii="Times New Roman" w:hAnsi="Times New Roman" w:cs="Times New Roman"/>
          <w:sz w:val="24"/>
          <w:szCs w:val="24"/>
        </w:rPr>
        <w:t>, характерной ландшафт которой представл</w:t>
      </w:r>
      <w:r w:rsidR="00A658E1" w:rsidRPr="0050499A">
        <w:rPr>
          <w:rFonts w:ascii="Times New Roman" w:hAnsi="Times New Roman" w:cs="Times New Roman"/>
          <w:sz w:val="24"/>
          <w:szCs w:val="24"/>
        </w:rPr>
        <w:t xml:space="preserve">ен </w:t>
      </w:r>
      <w:r w:rsidRPr="0050499A">
        <w:rPr>
          <w:rFonts w:ascii="Times New Roman" w:hAnsi="Times New Roman" w:cs="Times New Roman"/>
          <w:sz w:val="24"/>
          <w:szCs w:val="24"/>
        </w:rPr>
        <w:t>полигональн</w:t>
      </w:r>
      <w:r w:rsidR="00A658E1" w:rsidRPr="0050499A">
        <w:rPr>
          <w:rFonts w:ascii="Times New Roman" w:hAnsi="Times New Roman" w:cs="Times New Roman"/>
          <w:sz w:val="24"/>
          <w:szCs w:val="24"/>
        </w:rPr>
        <w:t>ой</w:t>
      </w:r>
      <w:r w:rsidRPr="0050499A">
        <w:rPr>
          <w:rFonts w:ascii="Times New Roman" w:hAnsi="Times New Roman" w:cs="Times New Roman"/>
          <w:sz w:val="24"/>
          <w:szCs w:val="24"/>
        </w:rPr>
        <w:t xml:space="preserve"> тун</w:t>
      </w:r>
      <w:r w:rsidR="00A658E1" w:rsidRPr="0050499A">
        <w:rPr>
          <w:rFonts w:ascii="Times New Roman" w:hAnsi="Times New Roman" w:cs="Times New Roman"/>
          <w:sz w:val="24"/>
          <w:szCs w:val="24"/>
        </w:rPr>
        <w:t>дрой</w:t>
      </w:r>
      <w:r w:rsidRPr="0050499A">
        <w:rPr>
          <w:rFonts w:ascii="Times New Roman" w:hAnsi="Times New Roman" w:cs="Times New Roman"/>
          <w:sz w:val="24"/>
          <w:szCs w:val="24"/>
        </w:rPr>
        <w:t>. Здесь сочетаются приподнятые гряды, окаймляющие переувлажненные депрессии</w:t>
      </w:r>
      <w:r w:rsidR="00864A06"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r w:rsidR="00864A06" w:rsidRPr="0050499A">
        <w:rPr>
          <w:rFonts w:ascii="Times New Roman" w:hAnsi="Times New Roman" w:cs="Times New Roman"/>
          <w:sz w:val="24"/>
          <w:szCs w:val="24"/>
        </w:rPr>
        <w:t>с</w:t>
      </w:r>
      <w:r w:rsidRPr="0050499A">
        <w:rPr>
          <w:rFonts w:ascii="Times New Roman" w:hAnsi="Times New Roman" w:cs="Times New Roman"/>
          <w:sz w:val="24"/>
          <w:szCs w:val="24"/>
        </w:rPr>
        <w:t xml:space="preserve"> множество</w:t>
      </w:r>
      <w:r w:rsidR="00864A06" w:rsidRPr="0050499A">
        <w:rPr>
          <w:rFonts w:ascii="Times New Roman" w:hAnsi="Times New Roman" w:cs="Times New Roman"/>
          <w:sz w:val="24"/>
          <w:szCs w:val="24"/>
        </w:rPr>
        <w:t>м термокарстовых</w:t>
      </w:r>
      <w:r w:rsidR="00A658E1" w:rsidRPr="0050499A">
        <w:rPr>
          <w:rFonts w:ascii="Times New Roman" w:hAnsi="Times New Roman" w:cs="Times New Roman"/>
          <w:sz w:val="24"/>
          <w:szCs w:val="24"/>
        </w:rPr>
        <w:t>, старичных и провальных</w:t>
      </w:r>
      <w:r w:rsidR="00864A06" w:rsidRPr="0050499A">
        <w:rPr>
          <w:rFonts w:ascii="Times New Roman" w:hAnsi="Times New Roman" w:cs="Times New Roman"/>
          <w:sz w:val="24"/>
          <w:szCs w:val="24"/>
        </w:rPr>
        <w:t xml:space="preserve"> озер. </w:t>
      </w:r>
      <w:r w:rsidR="00A658E1" w:rsidRPr="0050499A">
        <w:rPr>
          <w:rFonts w:ascii="Times New Roman" w:hAnsi="Times New Roman" w:cs="Times New Roman"/>
          <w:sz w:val="24"/>
          <w:szCs w:val="24"/>
        </w:rPr>
        <w:t xml:space="preserve">В основном озера имеют тетрагональную форму. </w:t>
      </w:r>
      <w:r w:rsidR="00864A06" w:rsidRPr="0050499A">
        <w:rPr>
          <w:rFonts w:ascii="Times New Roman" w:hAnsi="Times New Roman" w:cs="Times New Roman"/>
          <w:sz w:val="24"/>
          <w:szCs w:val="24"/>
        </w:rPr>
        <w:t>На возвышающихся полигональных грядах распространена сухая тундра в то время как центральные понижения полигонов, территории, расположенные вдоль проток, ручьев, и прочие отрицательные формы рельефа характеризуются влажной тундрой</w:t>
      </w:r>
      <w:r w:rsidR="007E60DD" w:rsidRPr="0050499A">
        <w:rPr>
          <w:rFonts w:ascii="Times New Roman" w:hAnsi="Times New Roman" w:cs="Times New Roman"/>
          <w:sz w:val="24"/>
          <w:szCs w:val="24"/>
        </w:rPr>
        <w:t xml:space="preserve"> (Boike,2013).</w:t>
      </w:r>
      <w:r w:rsidR="00F71EA2" w:rsidRPr="0050499A">
        <w:rPr>
          <w:rFonts w:ascii="Times New Roman" w:hAnsi="Times New Roman" w:cs="Times New Roman"/>
          <w:sz w:val="24"/>
          <w:szCs w:val="24"/>
        </w:rPr>
        <w:t xml:space="preserve"> Пестроту ландшафтного и почвенного покрова обуславливают специфические формы мезо- и микрорельефа, сформированного в присутствии многолетней мерзлотой, процессов образования трещин, солифлюкции, вспучивания и термокарста (Шоба, 2010). </w:t>
      </w:r>
    </w:p>
    <w:p w:rsidR="000129AA" w:rsidRPr="0050499A" w:rsidRDefault="009D7A15" w:rsidP="00511324">
      <w:pPr>
        <w:pStyle w:val="2"/>
        <w:rPr>
          <w:rFonts w:ascii="Times New Roman" w:hAnsi="Times New Roman" w:cs="Times New Roman"/>
          <w:sz w:val="24"/>
          <w:szCs w:val="24"/>
        </w:rPr>
      </w:pPr>
      <w:bookmarkStart w:id="12" w:name="_Toc515141121"/>
      <w:r w:rsidRPr="0050499A">
        <w:rPr>
          <w:rFonts w:ascii="Times New Roman" w:hAnsi="Times New Roman" w:cs="Times New Roman"/>
          <w:sz w:val="24"/>
          <w:szCs w:val="24"/>
        </w:rPr>
        <w:t xml:space="preserve">1.5.5 </w:t>
      </w:r>
      <w:r w:rsidR="00511324" w:rsidRPr="0050499A">
        <w:rPr>
          <w:rFonts w:ascii="Times New Roman" w:hAnsi="Times New Roman" w:cs="Times New Roman"/>
          <w:sz w:val="24"/>
          <w:szCs w:val="24"/>
        </w:rPr>
        <w:t>Растительный покров</w:t>
      </w:r>
      <w:bookmarkEnd w:id="12"/>
    </w:p>
    <w:p w:rsidR="000129AA" w:rsidRPr="0050499A" w:rsidRDefault="000129AA" w:rsidP="000129A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Дельта реки Лены покрыта тундровой растительностью различных типов. В соответствии с классификацией В.Д. Александровой (1976) исследуемая область относится к северной полосе субарктических тундр, диагностическим признаком которых является присутствие на плакорах, буграх и валиках болот карликовых форм берез и ив, отчего отнесение этих районов к арктическим невозможно. Основными компонентами местной флоры являются </w:t>
      </w:r>
      <w:r w:rsidRPr="0050499A">
        <w:rPr>
          <w:rFonts w:ascii="Times New Roman" w:hAnsi="Times New Roman" w:cs="Times New Roman"/>
          <w:sz w:val="24"/>
          <w:szCs w:val="24"/>
        </w:rPr>
        <w:lastRenderedPageBreak/>
        <w:t xml:space="preserve">мхи, лишайники, злаки, осоки, многолетние травы и кустарнички. Здесь преобладают злаково-осоково-моховые ценозы, в понижениях рельефа – гипново-осоковые полигональные болота. Растительный покров не имеет сплошного характера, в следствие уникальной орографической структуры местности и снежной коррозии развивается так называемая «пятнистая тундра». </w:t>
      </w:r>
    </w:p>
    <w:p w:rsidR="000129AA" w:rsidRPr="0050499A" w:rsidRDefault="000129AA" w:rsidP="000129A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Преобладающим типах является мохово-лишайниковая растительность. Моховые группировки преобладают на суглинистых, а лишайниковые – на грубоскелетных, каменистых почвах. Вблизи озер мохово-лишайниковую растительность нередко заменяют осоково-пушицевые формации. На хорошо прогреваемых южных склонах на дренированных участках с породами легкого механического состава встречаются тундровые луговины и пойменные луга</w:t>
      </w:r>
      <w:r w:rsidR="00E752ED" w:rsidRPr="0050499A">
        <w:rPr>
          <w:rFonts w:ascii="Times New Roman" w:hAnsi="Times New Roman" w:cs="Times New Roman"/>
          <w:sz w:val="24"/>
          <w:szCs w:val="24"/>
        </w:rPr>
        <w:t xml:space="preserve"> (Поляков, 2018)</w:t>
      </w:r>
      <w:r w:rsidRPr="0050499A">
        <w:rPr>
          <w:rFonts w:ascii="Times New Roman" w:hAnsi="Times New Roman" w:cs="Times New Roman"/>
          <w:sz w:val="24"/>
          <w:szCs w:val="24"/>
        </w:rPr>
        <w:t xml:space="preserve">. </w:t>
      </w:r>
    </w:p>
    <w:p w:rsidR="000129AA" w:rsidRPr="0050499A" w:rsidRDefault="000129AA" w:rsidP="000129A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На острове Самойловский наблюдается приуроченность отдельных видов раститений и ассоциаций к определенным формам рельефа. На участках влажной тундры, которая развивается в отрицательных формах рельефа и центральных депрессионных частях полигональных орографических образований встречаются: </w:t>
      </w:r>
      <w:r w:rsidRPr="0050499A">
        <w:rPr>
          <w:rFonts w:ascii="Times New Roman" w:hAnsi="Times New Roman" w:cs="Times New Roman"/>
          <w:i/>
          <w:sz w:val="24"/>
          <w:szCs w:val="24"/>
        </w:rPr>
        <w:t xml:space="preserve">Drepanocladus revolvens </w:t>
      </w:r>
      <w:r w:rsidRPr="0050499A">
        <w:rPr>
          <w:rFonts w:ascii="Times New Roman" w:hAnsi="Times New Roman" w:cs="Times New Roman"/>
          <w:sz w:val="24"/>
          <w:szCs w:val="24"/>
        </w:rPr>
        <w:t xml:space="preserve">(Sw.) </w:t>
      </w:r>
      <w:r w:rsidRPr="0050499A">
        <w:rPr>
          <w:rFonts w:ascii="Times New Roman" w:hAnsi="Times New Roman" w:cs="Times New Roman"/>
          <w:sz w:val="24"/>
          <w:szCs w:val="24"/>
          <w:lang w:val="en-US"/>
        </w:rPr>
        <w:t>Warnst.</w:t>
      </w:r>
      <w:r w:rsidRPr="0050499A">
        <w:rPr>
          <w:rFonts w:ascii="Times New Roman" w:hAnsi="Times New Roman" w:cs="Times New Roman"/>
          <w:i/>
          <w:sz w:val="24"/>
          <w:szCs w:val="24"/>
          <w:lang w:val="en-US"/>
        </w:rPr>
        <w:t xml:space="preserve">, Meesia triquetra </w:t>
      </w:r>
      <w:r w:rsidRPr="0050499A">
        <w:rPr>
          <w:rFonts w:ascii="Times New Roman" w:hAnsi="Times New Roman" w:cs="Times New Roman"/>
          <w:sz w:val="24"/>
          <w:szCs w:val="24"/>
          <w:lang w:val="en-US"/>
        </w:rPr>
        <w:t>(L. ex Jolycl.) Angström</w:t>
      </w:r>
      <w:r w:rsidRPr="0050499A">
        <w:rPr>
          <w:rFonts w:ascii="Times New Roman" w:hAnsi="Times New Roman" w:cs="Times New Roman"/>
          <w:i/>
          <w:sz w:val="24"/>
          <w:szCs w:val="24"/>
          <w:lang w:val="en-US"/>
        </w:rPr>
        <w:t xml:space="preserve">, Rhizomnium punctatum </w:t>
      </w:r>
      <w:r w:rsidRPr="0050499A">
        <w:rPr>
          <w:rFonts w:ascii="Times New Roman" w:hAnsi="Times New Roman" w:cs="Times New Roman"/>
          <w:sz w:val="24"/>
          <w:szCs w:val="24"/>
          <w:lang w:val="en-US"/>
        </w:rPr>
        <w:t>(Hedw.) T.J. Kop.,</w:t>
      </w:r>
      <w:r w:rsidRPr="0050499A">
        <w:rPr>
          <w:rFonts w:ascii="Times New Roman" w:hAnsi="Times New Roman" w:cs="Times New Roman"/>
          <w:i/>
          <w:sz w:val="24"/>
          <w:szCs w:val="24"/>
          <w:lang w:val="en-US"/>
        </w:rPr>
        <w:t xml:space="preserve"> Calliergon giganteum </w:t>
      </w:r>
      <w:r w:rsidRPr="0050499A">
        <w:rPr>
          <w:rFonts w:ascii="Times New Roman" w:hAnsi="Times New Roman" w:cs="Times New Roman"/>
          <w:sz w:val="24"/>
          <w:szCs w:val="24"/>
          <w:lang w:val="en-US"/>
        </w:rPr>
        <w:t>(Schimp.) Kindb.,</w:t>
      </w:r>
      <w:r w:rsidRPr="0050499A">
        <w:rPr>
          <w:rFonts w:ascii="Times New Roman" w:hAnsi="Times New Roman" w:cs="Times New Roman"/>
          <w:i/>
          <w:sz w:val="24"/>
          <w:szCs w:val="24"/>
          <w:lang w:val="en-US"/>
        </w:rPr>
        <w:t xml:space="preserve"> Carex chordorrhiza </w:t>
      </w:r>
      <w:r w:rsidRPr="0050499A">
        <w:rPr>
          <w:rFonts w:ascii="Times New Roman" w:hAnsi="Times New Roman" w:cs="Times New Roman"/>
          <w:sz w:val="24"/>
          <w:szCs w:val="24"/>
          <w:lang w:val="en-US"/>
        </w:rPr>
        <w:t>L.f.,</w:t>
      </w:r>
      <w:r w:rsidRPr="0050499A">
        <w:rPr>
          <w:rFonts w:ascii="Times New Roman" w:hAnsi="Times New Roman" w:cs="Times New Roman"/>
          <w:i/>
          <w:sz w:val="24"/>
          <w:szCs w:val="24"/>
          <w:lang w:val="en-US"/>
        </w:rPr>
        <w:t xml:space="preserve"> Comarum palustre </w:t>
      </w:r>
      <w:r w:rsidRPr="0050499A">
        <w:rPr>
          <w:rFonts w:ascii="Times New Roman" w:hAnsi="Times New Roman" w:cs="Times New Roman"/>
          <w:sz w:val="24"/>
          <w:szCs w:val="24"/>
          <w:lang w:val="en-US"/>
        </w:rPr>
        <w:t>L.</w:t>
      </w:r>
      <w:r w:rsidRPr="0050499A">
        <w:rPr>
          <w:rFonts w:ascii="Times New Roman" w:hAnsi="Times New Roman" w:cs="Times New Roman"/>
          <w:i/>
          <w:sz w:val="24"/>
          <w:szCs w:val="24"/>
          <w:lang w:val="en-US"/>
        </w:rPr>
        <w:t xml:space="preserve">, Pedicularis sudetica </w:t>
      </w:r>
      <w:r w:rsidRPr="0050499A">
        <w:rPr>
          <w:rFonts w:ascii="Times New Roman" w:hAnsi="Times New Roman" w:cs="Times New Roman"/>
          <w:sz w:val="24"/>
          <w:szCs w:val="24"/>
          <w:lang w:val="en-US"/>
        </w:rPr>
        <w:t xml:space="preserve">Willd. </w:t>
      </w:r>
      <w:r w:rsidRPr="0050499A">
        <w:rPr>
          <w:rFonts w:ascii="Times New Roman" w:hAnsi="Times New Roman" w:cs="Times New Roman"/>
          <w:sz w:val="24"/>
          <w:szCs w:val="24"/>
        </w:rPr>
        <w:t xml:space="preserve">В местах распространения сухой тундры на возвышенных грядах с хорошим дренажем - </w:t>
      </w:r>
      <w:r w:rsidRPr="0050499A">
        <w:rPr>
          <w:rFonts w:ascii="Times New Roman" w:hAnsi="Times New Roman" w:cs="Times New Roman"/>
          <w:i/>
          <w:sz w:val="24"/>
          <w:szCs w:val="24"/>
          <w:lang w:val="en-US"/>
        </w:rPr>
        <w:t>Hylocomium</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splendens</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rPr>
        <w:t xml:space="preserve">Hedw.) </w:t>
      </w:r>
      <w:r w:rsidRPr="0050499A">
        <w:rPr>
          <w:rFonts w:ascii="Times New Roman" w:hAnsi="Times New Roman" w:cs="Times New Roman"/>
          <w:sz w:val="24"/>
          <w:szCs w:val="24"/>
          <w:lang w:val="en-US"/>
        </w:rPr>
        <w:t>Schimp</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Dryas</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punctate</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Juz</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Peltigera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sp</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Polygonum</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viviparum</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Saxifraga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punctate</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Astragalus</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frigidus</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rPr>
        <w:t>(</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A</w:t>
      </w:r>
      <w:r w:rsidRPr="0050499A">
        <w:rPr>
          <w:rFonts w:ascii="Times New Roman" w:hAnsi="Times New Roman" w:cs="Times New Roman"/>
          <w:sz w:val="24"/>
          <w:szCs w:val="24"/>
        </w:rPr>
        <w:t>.</w:t>
      </w:r>
      <w:r w:rsidRPr="0050499A">
        <w:rPr>
          <w:rFonts w:ascii="Times New Roman" w:hAnsi="Times New Roman" w:cs="Times New Roman"/>
          <w:sz w:val="24"/>
          <w:szCs w:val="24"/>
          <w:lang w:val="en-US"/>
        </w:rPr>
        <w:t>Gray</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Luzula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tundricola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Gorodkov</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ex</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V</w:t>
      </w:r>
      <w:r w:rsidRPr="0050499A">
        <w:rPr>
          <w:rFonts w:ascii="Times New Roman" w:hAnsi="Times New Roman" w:cs="Times New Roman"/>
          <w:sz w:val="24"/>
          <w:szCs w:val="24"/>
        </w:rPr>
        <w:t>.</w:t>
      </w:r>
      <w:r w:rsidRPr="0050499A">
        <w:rPr>
          <w:rFonts w:ascii="Times New Roman" w:hAnsi="Times New Roman" w:cs="Times New Roman"/>
          <w:sz w:val="24"/>
          <w:szCs w:val="24"/>
          <w:lang w:val="en-US"/>
        </w:rPr>
        <w:t>N</w:t>
      </w:r>
      <w:r w:rsidRPr="0050499A">
        <w:rPr>
          <w:rFonts w:ascii="Times New Roman" w:hAnsi="Times New Roman" w:cs="Times New Roman"/>
          <w:sz w:val="24"/>
          <w:szCs w:val="24"/>
        </w:rPr>
        <w:t>.</w:t>
      </w:r>
      <w:r w:rsidRPr="0050499A">
        <w:rPr>
          <w:rFonts w:ascii="Times New Roman" w:hAnsi="Times New Roman" w:cs="Times New Roman"/>
          <w:sz w:val="24"/>
          <w:szCs w:val="24"/>
          <w:lang w:val="en-US"/>
        </w:rPr>
        <w:t>Vassil</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Lagotis</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glauca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rPr>
        <w:t>Gaertn.</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Saxifraga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hirculus</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Valeriana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capitata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rPr>
        <w:t xml:space="preserve">Pall. ex Link. На пойменных западных частях острова встречаюся в основном - </w:t>
      </w:r>
      <w:r w:rsidRPr="0050499A">
        <w:rPr>
          <w:rFonts w:ascii="Times New Roman" w:hAnsi="Times New Roman" w:cs="Times New Roman"/>
          <w:i/>
          <w:sz w:val="24"/>
          <w:szCs w:val="24"/>
          <w:lang w:val="en-US"/>
        </w:rPr>
        <w:t>Salix</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glauca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S</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reptans</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Rupr</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S</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lanata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Equisetum</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sp</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Alopecurus</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alpinus</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rPr>
        <w:t>Vill.,</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Festuca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rubra</w:t>
      </w:r>
      <w:r w:rsidRPr="0050499A">
        <w:rPr>
          <w:rFonts w:ascii="Times New Roman" w:hAnsi="Times New Roman" w:cs="Times New Roman"/>
          <w:i/>
          <w:sz w:val="24"/>
          <w:szCs w:val="24"/>
        </w:rPr>
        <w:t xml:space="preserve"> </w:t>
      </w:r>
      <w:r w:rsidRPr="0050499A">
        <w:rPr>
          <w:rFonts w:ascii="Times New Roman" w:hAnsi="Times New Roman" w:cs="Times New Roman"/>
          <w:sz w:val="24"/>
          <w:szCs w:val="24"/>
          <w:lang w:val="en-US"/>
        </w:rPr>
        <w:t>L</w:t>
      </w:r>
      <w:r w:rsidRPr="0050499A">
        <w:rPr>
          <w:rFonts w:ascii="Times New Roman" w:hAnsi="Times New Roman" w:cs="Times New Roman"/>
          <w:sz w:val="24"/>
          <w:szCs w:val="24"/>
        </w:rPr>
        <w:t>.,</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Deschampsia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borealis</w:t>
      </w:r>
      <w:r w:rsidRPr="0050499A">
        <w:rPr>
          <w:rFonts w:ascii="Times New Roman" w:hAnsi="Times New Roman" w:cs="Times New Roman"/>
          <w:sz w:val="24"/>
          <w:szCs w:val="24"/>
        </w:rPr>
        <w:t xml:space="preserve"> (Trautv.) Roshev. На затопленных участках и заросших мелких озерах основных представителем является - </w:t>
      </w:r>
      <w:r w:rsidRPr="0050499A">
        <w:rPr>
          <w:rFonts w:ascii="Times New Roman" w:hAnsi="Times New Roman" w:cs="Times New Roman"/>
          <w:i/>
          <w:sz w:val="24"/>
          <w:szCs w:val="24"/>
          <w:lang w:val="en-US"/>
        </w:rPr>
        <w:t>Arctophila</w:t>
      </w:r>
      <w:r w:rsidRPr="0050499A">
        <w:rPr>
          <w:rFonts w:ascii="Times New Roman" w:hAnsi="Times New Roman" w:cs="Times New Roman"/>
          <w:i/>
          <w:sz w:val="24"/>
          <w:szCs w:val="24"/>
        </w:rPr>
        <w:t xml:space="preserve"> </w:t>
      </w:r>
      <w:r w:rsidRPr="0050499A">
        <w:rPr>
          <w:rFonts w:ascii="Times New Roman" w:hAnsi="Times New Roman" w:cs="Times New Roman"/>
          <w:i/>
          <w:sz w:val="24"/>
          <w:szCs w:val="24"/>
          <w:lang w:val="en-US"/>
        </w:rPr>
        <w:t>fulva</w:t>
      </w:r>
      <w:r w:rsidRPr="0050499A">
        <w:rPr>
          <w:rFonts w:ascii="Times New Roman" w:hAnsi="Times New Roman" w:cs="Times New Roman"/>
          <w:sz w:val="24"/>
          <w:szCs w:val="24"/>
        </w:rPr>
        <w:t xml:space="preserve"> (Trin.) Andersson (</w:t>
      </w:r>
      <w:r w:rsidRPr="0050499A">
        <w:rPr>
          <w:rFonts w:ascii="Times New Roman" w:hAnsi="Times New Roman" w:cs="Times New Roman"/>
          <w:sz w:val="24"/>
          <w:szCs w:val="24"/>
          <w:lang w:val="en-US"/>
        </w:rPr>
        <w:t>Boike</w:t>
      </w:r>
      <w:r w:rsidRPr="0050499A">
        <w:rPr>
          <w:rFonts w:ascii="Times New Roman" w:hAnsi="Times New Roman" w:cs="Times New Roman"/>
          <w:sz w:val="24"/>
          <w:szCs w:val="24"/>
        </w:rPr>
        <w:t xml:space="preserve">, 2013; </w:t>
      </w:r>
      <w:r w:rsidRPr="0050499A">
        <w:rPr>
          <w:rFonts w:ascii="Times New Roman" w:hAnsi="Times New Roman" w:cs="Times New Roman"/>
          <w:sz w:val="24"/>
          <w:szCs w:val="24"/>
          <w:lang w:val="en-US"/>
        </w:rPr>
        <w:t>Kutzbach</w:t>
      </w:r>
      <w:r w:rsidRPr="0050499A">
        <w:rPr>
          <w:rFonts w:ascii="Times New Roman" w:hAnsi="Times New Roman" w:cs="Times New Roman"/>
          <w:sz w:val="24"/>
          <w:szCs w:val="24"/>
        </w:rPr>
        <w:t xml:space="preserve">, 2004; </w:t>
      </w:r>
      <w:r w:rsidRPr="0050499A">
        <w:rPr>
          <w:rFonts w:ascii="Times New Roman" w:hAnsi="Times New Roman" w:cs="Times New Roman"/>
          <w:sz w:val="24"/>
          <w:szCs w:val="24"/>
          <w:lang w:val="en-US"/>
        </w:rPr>
        <w:t>Schneider</w:t>
      </w:r>
      <w:r w:rsidRPr="0050499A">
        <w:rPr>
          <w:rFonts w:ascii="Times New Roman" w:hAnsi="Times New Roman" w:cs="Times New Roman"/>
          <w:sz w:val="24"/>
          <w:szCs w:val="24"/>
        </w:rPr>
        <w:t>, 2009).</w:t>
      </w:r>
    </w:p>
    <w:p w:rsidR="008D23E6" w:rsidRPr="0050499A" w:rsidRDefault="009D7A15" w:rsidP="003F4BDC">
      <w:pPr>
        <w:pStyle w:val="2"/>
        <w:rPr>
          <w:rFonts w:ascii="Times New Roman" w:hAnsi="Times New Roman" w:cs="Times New Roman"/>
          <w:sz w:val="24"/>
          <w:szCs w:val="24"/>
        </w:rPr>
      </w:pPr>
      <w:bookmarkStart w:id="13" w:name="_Toc515141122"/>
      <w:r w:rsidRPr="0050499A">
        <w:rPr>
          <w:rFonts w:ascii="Times New Roman" w:hAnsi="Times New Roman" w:cs="Times New Roman"/>
          <w:sz w:val="24"/>
          <w:szCs w:val="24"/>
        </w:rPr>
        <w:t xml:space="preserve">1.5.6 </w:t>
      </w:r>
      <w:r w:rsidR="00511324" w:rsidRPr="0050499A">
        <w:rPr>
          <w:rFonts w:ascii="Times New Roman" w:hAnsi="Times New Roman" w:cs="Times New Roman"/>
          <w:sz w:val="24"/>
          <w:szCs w:val="24"/>
        </w:rPr>
        <w:t>Почвенный покров</w:t>
      </w:r>
      <w:bookmarkEnd w:id="13"/>
    </w:p>
    <w:p w:rsidR="003F4BDC" w:rsidRPr="0050499A" w:rsidRDefault="003F4BDC" w:rsidP="003F4BDC">
      <w:pPr>
        <w:rPr>
          <w:rFonts w:ascii="Times New Roman" w:hAnsi="Times New Roman" w:cs="Times New Roman"/>
          <w:sz w:val="24"/>
          <w:szCs w:val="24"/>
        </w:rPr>
      </w:pPr>
    </w:p>
    <w:p w:rsidR="00BD0771" w:rsidRPr="0050499A" w:rsidRDefault="00BD0771"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 современной схеме (Добровольский, 2006) почвенно-географического районирования исследуемая область относится к Восточно-Сибирской мерзлотно-таежной области полярного пояса подзоне глеемерзлотно-таежных почв</w:t>
      </w:r>
      <w:r w:rsidR="00666D5D" w:rsidRPr="0050499A">
        <w:rPr>
          <w:rFonts w:ascii="Times New Roman" w:hAnsi="Times New Roman" w:cs="Times New Roman"/>
          <w:sz w:val="24"/>
          <w:szCs w:val="24"/>
        </w:rPr>
        <w:t>.</w:t>
      </w:r>
      <w:r w:rsidR="003F4BDC" w:rsidRPr="0050499A">
        <w:rPr>
          <w:rFonts w:ascii="Times New Roman" w:hAnsi="Times New Roman" w:cs="Times New Roman"/>
          <w:sz w:val="24"/>
          <w:szCs w:val="24"/>
        </w:rPr>
        <w:t xml:space="preserve"> В дельте реки Лена почвы развиваются под действием трех почвообразовательных процессов: аллювиального, поемного и криогенного. Почвообразование в дельте реки отличается от почвообразования на плакорных территориях. В депрессиях рельефа образуются торфяные почвы, на </w:t>
      </w:r>
      <w:r w:rsidR="003F4BDC" w:rsidRPr="0050499A">
        <w:rPr>
          <w:rFonts w:ascii="Times New Roman" w:hAnsi="Times New Roman" w:cs="Times New Roman"/>
          <w:sz w:val="24"/>
          <w:szCs w:val="24"/>
        </w:rPr>
        <w:lastRenderedPageBreak/>
        <w:t>водораздельных и других дренированных участках доминируют криотурбированные почвы. С распространением водоемов, оврагов и долин связаны локалитеты стратоземов и альфегумусовых почв.</w:t>
      </w:r>
    </w:p>
    <w:p w:rsidR="003C042C" w:rsidRPr="0050499A" w:rsidRDefault="009913C4" w:rsidP="003C042C">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острове Самойловский были проанализированы</w:t>
      </w:r>
      <w:r w:rsidR="003C042C" w:rsidRPr="0050499A">
        <w:rPr>
          <w:rFonts w:ascii="Times New Roman" w:hAnsi="Times New Roman" w:cs="Times New Roman"/>
          <w:sz w:val="24"/>
          <w:szCs w:val="24"/>
        </w:rPr>
        <w:t xml:space="preserve"> 12 разрезов в различных </w:t>
      </w:r>
      <w:r w:rsidR="00152061" w:rsidRPr="0050499A">
        <w:rPr>
          <w:rFonts w:ascii="Times New Roman" w:hAnsi="Times New Roman" w:cs="Times New Roman"/>
          <w:sz w:val="24"/>
          <w:szCs w:val="24"/>
        </w:rPr>
        <w:t>позициях</w:t>
      </w:r>
      <w:r w:rsidR="003C042C" w:rsidRPr="0050499A">
        <w:rPr>
          <w:rFonts w:ascii="Times New Roman" w:hAnsi="Times New Roman" w:cs="Times New Roman"/>
          <w:sz w:val="24"/>
          <w:szCs w:val="24"/>
        </w:rPr>
        <w:t xml:space="preserve"> рельефа</w:t>
      </w:r>
      <w:r w:rsidR="00A417C1" w:rsidRPr="0050499A">
        <w:rPr>
          <w:rFonts w:ascii="Times New Roman" w:hAnsi="Times New Roman" w:cs="Times New Roman"/>
          <w:sz w:val="24"/>
          <w:szCs w:val="24"/>
        </w:rPr>
        <w:t xml:space="preserve">: почвы в точках </w:t>
      </w:r>
      <w:r w:rsidR="003C042C" w:rsidRPr="0050499A">
        <w:rPr>
          <w:rFonts w:ascii="Times New Roman" w:hAnsi="Times New Roman" w:cs="Times New Roman"/>
          <w:sz w:val="24"/>
          <w:szCs w:val="24"/>
        </w:rPr>
        <w:t xml:space="preserve">С1, С2, </w:t>
      </w:r>
      <w:r w:rsidR="00A417C1" w:rsidRPr="0050499A">
        <w:rPr>
          <w:rFonts w:ascii="Times New Roman" w:hAnsi="Times New Roman" w:cs="Times New Roman"/>
          <w:sz w:val="24"/>
          <w:szCs w:val="24"/>
          <w:lang w:val="en-US"/>
        </w:rPr>
        <w:t>C</w:t>
      </w:r>
      <w:r w:rsidR="00A417C1" w:rsidRPr="0050499A">
        <w:rPr>
          <w:rFonts w:ascii="Times New Roman" w:hAnsi="Times New Roman" w:cs="Times New Roman"/>
          <w:sz w:val="24"/>
          <w:szCs w:val="24"/>
        </w:rPr>
        <w:t xml:space="preserve">3, </w:t>
      </w:r>
      <w:r w:rsidR="003C042C" w:rsidRPr="0050499A">
        <w:rPr>
          <w:rFonts w:ascii="Times New Roman" w:hAnsi="Times New Roman" w:cs="Times New Roman"/>
          <w:sz w:val="24"/>
          <w:szCs w:val="24"/>
        </w:rPr>
        <w:t xml:space="preserve">С4 расположены в западной части острова и подвержены сезонному </w:t>
      </w:r>
      <w:r w:rsidR="00152061" w:rsidRPr="0050499A">
        <w:rPr>
          <w:rFonts w:ascii="Times New Roman" w:hAnsi="Times New Roman" w:cs="Times New Roman"/>
          <w:sz w:val="24"/>
          <w:szCs w:val="24"/>
        </w:rPr>
        <w:t xml:space="preserve">затоплению; </w:t>
      </w:r>
      <w:r w:rsidR="003C042C" w:rsidRPr="0050499A">
        <w:rPr>
          <w:rFonts w:ascii="Times New Roman" w:hAnsi="Times New Roman" w:cs="Times New Roman"/>
          <w:sz w:val="24"/>
          <w:szCs w:val="24"/>
        </w:rPr>
        <w:t>С5, C6, C7, C8, C9.1, С9.2</w:t>
      </w:r>
      <w:r w:rsidR="00A417C1" w:rsidRPr="0050499A">
        <w:rPr>
          <w:rFonts w:ascii="Times New Roman" w:hAnsi="Times New Roman" w:cs="Times New Roman"/>
          <w:sz w:val="24"/>
          <w:szCs w:val="24"/>
        </w:rPr>
        <w:t xml:space="preserve"> </w:t>
      </w:r>
      <w:r w:rsidR="00152061" w:rsidRPr="0050499A">
        <w:rPr>
          <w:rFonts w:ascii="Times New Roman" w:hAnsi="Times New Roman" w:cs="Times New Roman"/>
          <w:sz w:val="24"/>
          <w:szCs w:val="24"/>
        </w:rPr>
        <w:t xml:space="preserve">- </w:t>
      </w:r>
      <w:r w:rsidR="003C042C" w:rsidRPr="0050499A">
        <w:rPr>
          <w:rFonts w:ascii="Times New Roman" w:hAnsi="Times New Roman" w:cs="Times New Roman"/>
          <w:sz w:val="24"/>
          <w:szCs w:val="24"/>
        </w:rPr>
        <w:t>расположены в северной и восто</w:t>
      </w:r>
      <w:r w:rsidR="00152061" w:rsidRPr="0050499A">
        <w:rPr>
          <w:rFonts w:ascii="Times New Roman" w:hAnsi="Times New Roman" w:cs="Times New Roman"/>
          <w:sz w:val="24"/>
          <w:szCs w:val="24"/>
        </w:rPr>
        <w:t>чной части острова, находящихся вне</w:t>
      </w:r>
      <w:r w:rsidR="00A417C1" w:rsidRPr="0050499A">
        <w:rPr>
          <w:rFonts w:ascii="Times New Roman" w:hAnsi="Times New Roman" w:cs="Times New Roman"/>
          <w:sz w:val="24"/>
          <w:szCs w:val="24"/>
        </w:rPr>
        <w:t xml:space="preserve"> </w:t>
      </w:r>
      <w:r w:rsidR="00152061" w:rsidRPr="00853FFC">
        <w:rPr>
          <w:rFonts w:ascii="Times New Roman" w:hAnsi="Times New Roman" w:cs="Times New Roman"/>
          <w:sz w:val="24"/>
          <w:szCs w:val="24"/>
        </w:rPr>
        <w:t xml:space="preserve">зоны подтопления; </w:t>
      </w:r>
      <w:r w:rsidR="00A417C1" w:rsidRPr="00853FFC">
        <w:rPr>
          <w:rFonts w:ascii="Times New Roman" w:hAnsi="Times New Roman" w:cs="Times New Roman"/>
          <w:sz w:val="24"/>
          <w:szCs w:val="24"/>
          <w:lang w:val="en-US"/>
        </w:rPr>
        <w:t>C</w:t>
      </w:r>
      <w:r w:rsidR="00A417C1" w:rsidRPr="00853FFC">
        <w:rPr>
          <w:rFonts w:ascii="Times New Roman" w:hAnsi="Times New Roman" w:cs="Times New Roman"/>
          <w:sz w:val="24"/>
          <w:szCs w:val="24"/>
        </w:rPr>
        <w:t xml:space="preserve">11 </w:t>
      </w:r>
      <w:r w:rsidR="003C042C" w:rsidRPr="00853FFC">
        <w:rPr>
          <w:rFonts w:ascii="Times New Roman" w:hAnsi="Times New Roman" w:cs="Times New Roman"/>
          <w:sz w:val="24"/>
          <w:szCs w:val="24"/>
        </w:rPr>
        <w:t>и С</w:t>
      </w:r>
      <w:r w:rsidR="00A417C1" w:rsidRPr="00853FFC">
        <w:rPr>
          <w:rFonts w:ascii="Times New Roman" w:hAnsi="Times New Roman" w:cs="Times New Roman"/>
          <w:sz w:val="24"/>
          <w:szCs w:val="24"/>
        </w:rPr>
        <w:t>12</w:t>
      </w:r>
      <w:r w:rsidR="00152061" w:rsidRPr="00853FFC">
        <w:rPr>
          <w:rFonts w:ascii="Times New Roman" w:hAnsi="Times New Roman" w:cs="Times New Roman"/>
          <w:sz w:val="24"/>
          <w:szCs w:val="24"/>
        </w:rPr>
        <w:t xml:space="preserve"> </w:t>
      </w:r>
      <w:r w:rsidR="003C042C" w:rsidRPr="00853FFC">
        <w:rPr>
          <w:rFonts w:ascii="Times New Roman" w:hAnsi="Times New Roman" w:cs="Times New Roman"/>
          <w:sz w:val="24"/>
          <w:szCs w:val="24"/>
        </w:rPr>
        <w:t>расположены в центре острова на гр</w:t>
      </w:r>
      <w:r w:rsidR="00152061" w:rsidRPr="00853FFC">
        <w:rPr>
          <w:rFonts w:ascii="Times New Roman" w:hAnsi="Times New Roman" w:cs="Times New Roman"/>
          <w:sz w:val="24"/>
          <w:szCs w:val="24"/>
        </w:rPr>
        <w:t>анице с не</w:t>
      </w:r>
      <w:r w:rsidR="003C042C" w:rsidRPr="00853FFC">
        <w:rPr>
          <w:rFonts w:ascii="Times New Roman" w:hAnsi="Times New Roman" w:cs="Times New Roman"/>
          <w:sz w:val="24"/>
          <w:szCs w:val="24"/>
        </w:rPr>
        <w:t>затапливаемой частью</w:t>
      </w:r>
      <w:r w:rsidRPr="00853FFC">
        <w:rPr>
          <w:rFonts w:ascii="Times New Roman" w:hAnsi="Times New Roman" w:cs="Times New Roman"/>
          <w:sz w:val="24"/>
          <w:szCs w:val="24"/>
        </w:rPr>
        <w:t xml:space="preserve"> (табл.</w:t>
      </w:r>
      <w:r w:rsidR="00853FFC" w:rsidRPr="00853FFC">
        <w:rPr>
          <w:rFonts w:ascii="Times New Roman" w:hAnsi="Times New Roman" w:cs="Times New Roman"/>
          <w:sz w:val="24"/>
          <w:szCs w:val="24"/>
        </w:rPr>
        <w:t xml:space="preserve"> 9,</w:t>
      </w:r>
      <w:r w:rsidRPr="00853FFC">
        <w:rPr>
          <w:rFonts w:ascii="Times New Roman" w:hAnsi="Times New Roman" w:cs="Times New Roman"/>
          <w:sz w:val="24"/>
          <w:szCs w:val="24"/>
        </w:rPr>
        <w:t xml:space="preserve"> рис. </w:t>
      </w:r>
      <w:r w:rsidR="00853FFC" w:rsidRPr="00853FFC">
        <w:rPr>
          <w:rFonts w:ascii="Times New Roman" w:hAnsi="Times New Roman" w:cs="Times New Roman"/>
          <w:sz w:val="24"/>
          <w:szCs w:val="24"/>
        </w:rPr>
        <w:t>5</w:t>
      </w:r>
      <w:r w:rsidRPr="00853FFC">
        <w:rPr>
          <w:rFonts w:ascii="Times New Roman" w:hAnsi="Times New Roman" w:cs="Times New Roman"/>
          <w:sz w:val="24"/>
          <w:szCs w:val="24"/>
        </w:rPr>
        <w:t>)</w:t>
      </w:r>
      <w:r w:rsidR="003C042C" w:rsidRPr="00853FFC">
        <w:rPr>
          <w:rFonts w:ascii="Times New Roman" w:hAnsi="Times New Roman" w:cs="Times New Roman"/>
          <w:sz w:val="24"/>
          <w:szCs w:val="24"/>
        </w:rPr>
        <w:t>.</w:t>
      </w:r>
    </w:p>
    <w:p w:rsidR="003F4BDC" w:rsidRPr="0050499A" w:rsidRDefault="003F4BDC" w:rsidP="003C042C">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73FA8A19" wp14:editId="6D90D8AA">
            <wp:extent cx="5181600" cy="5638800"/>
            <wp:effectExtent l="0" t="0" r="0" b="0"/>
            <wp:docPr id="24" name="Рисунок 24" descr="C:\Users\Ksenia\AppData\Local\Microsoft\Windows\INetCache\Content.Word\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senia\AppData\Local\Microsoft\Windows\INetCache\Content.Word\Page1.jpg"/>
                    <pic:cNvPicPr>
                      <a:picLocks noChangeAspect="1" noChangeArrowheads="1"/>
                    </pic:cNvPicPr>
                  </pic:nvPicPr>
                  <pic:blipFill>
                    <a:blip r:embed="rId12" cstate="print">
                      <a:extLst>
                        <a:ext uri="{28A0092B-C50C-407E-A947-70E740481C1C}">
                          <a14:useLocalDpi xmlns:a14="http://schemas.microsoft.com/office/drawing/2010/main" val="0"/>
                        </a:ext>
                      </a:extLst>
                    </a:blip>
                    <a:srcRect t="11452" b="11565"/>
                    <a:stretch>
                      <a:fillRect/>
                    </a:stretch>
                  </pic:blipFill>
                  <pic:spPr bwMode="auto">
                    <a:xfrm>
                      <a:off x="0" y="0"/>
                      <a:ext cx="5181600" cy="5638800"/>
                    </a:xfrm>
                    <a:prstGeom prst="rect">
                      <a:avLst/>
                    </a:prstGeom>
                    <a:noFill/>
                    <a:ln>
                      <a:noFill/>
                    </a:ln>
                  </pic:spPr>
                </pic:pic>
              </a:graphicData>
            </a:graphic>
          </wp:inline>
        </w:drawing>
      </w:r>
    </w:p>
    <w:p w:rsidR="00A63F64" w:rsidRPr="0050499A" w:rsidRDefault="00A63F64" w:rsidP="003C042C">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Рисунок</w:t>
      </w:r>
      <w:r w:rsidR="00853FFC">
        <w:rPr>
          <w:rFonts w:ascii="Times New Roman" w:hAnsi="Times New Roman" w:cs="Times New Roman"/>
          <w:sz w:val="24"/>
          <w:szCs w:val="24"/>
        </w:rPr>
        <w:t xml:space="preserve"> 5.</w:t>
      </w:r>
      <w:r w:rsidRPr="0050499A">
        <w:rPr>
          <w:rFonts w:ascii="Times New Roman" w:hAnsi="Times New Roman" w:cs="Times New Roman"/>
          <w:sz w:val="24"/>
          <w:szCs w:val="24"/>
        </w:rPr>
        <w:t xml:space="preserve"> Почвенные разрезы на о-ве Самойловский (по Bolshiyanov, 2015)</w:t>
      </w:r>
    </w:p>
    <w:p w:rsidR="009913C4" w:rsidRDefault="009913C4" w:rsidP="003C042C">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острова Самойловскй развиваются под действием поемно-аллювиальных процессов почвообразования и совокупности зональных процессов таких, как торфообразование, </w:t>
      </w:r>
      <w:r w:rsidRPr="0050499A">
        <w:rPr>
          <w:rFonts w:ascii="Times New Roman" w:hAnsi="Times New Roman" w:cs="Times New Roman"/>
          <w:sz w:val="24"/>
          <w:szCs w:val="24"/>
        </w:rPr>
        <w:lastRenderedPageBreak/>
        <w:t xml:space="preserve">оглеение и криогенез. </w:t>
      </w:r>
      <w:r w:rsidR="000F0F0D" w:rsidRPr="0050499A">
        <w:rPr>
          <w:rFonts w:ascii="Times New Roman" w:hAnsi="Times New Roman" w:cs="Times New Roman"/>
          <w:sz w:val="24"/>
          <w:szCs w:val="24"/>
        </w:rPr>
        <w:t xml:space="preserve">Почвенное разнообразие представлено 3 стволами (постлитогенные, органогенные и синлитогенные), которые включают 5 отделов (органо-аккумулятивные, альфегумусовые, торфяные, глеевые и стратоземы) </w:t>
      </w:r>
      <w:r w:rsidR="00A63F64" w:rsidRPr="0050499A">
        <w:rPr>
          <w:rFonts w:ascii="Times New Roman" w:hAnsi="Times New Roman" w:cs="Times New Roman"/>
          <w:sz w:val="24"/>
          <w:szCs w:val="24"/>
        </w:rPr>
        <w:t xml:space="preserve">В </w:t>
      </w:r>
      <w:r w:rsidR="00A63F64" w:rsidRPr="00853FFC">
        <w:rPr>
          <w:rFonts w:ascii="Times New Roman" w:hAnsi="Times New Roman" w:cs="Times New Roman"/>
          <w:sz w:val="24"/>
          <w:szCs w:val="24"/>
        </w:rPr>
        <w:t>таблице</w:t>
      </w:r>
      <w:r w:rsidRPr="00853FFC">
        <w:rPr>
          <w:rFonts w:ascii="Times New Roman" w:hAnsi="Times New Roman" w:cs="Times New Roman"/>
          <w:sz w:val="24"/>
          <w:szCs w:val="24"/>
        </w:rPr>
        <w:t xml:space="preserve"> (табл.</w:t>
      </w:r>
      <w:r w:rsidR="00A63F64" w:rsidRPr="0050499A">
        <w:rPr>
          <w:rFonts w:ascii="Times New Roman" w:hAnsi="Times New Roman" w:cs="Times New Roman"/>
          <w:sz w:val="24"/>
          <w:szCs w:val="24"/>
        </w:rPr>
        <w:t xml:space="preserve"> </w:t>
      </w:r>
      <w:r w:rsidR="00853FFC">
        <w:rPr>
          <w:rFonts w:ascii="Times New Roman" w:hAnsi="Times New Roman" w:cs="Times New Roman"/>
          <w:sz w:val="24"/>
          <w:szCs w:val="24"/>
        </w:rPr>
        <w:t>9</w:t>
      </w:r>
      <w:r w:rsidR="00A63F64" w:rsidRPr="0050499A">
        <w:rPr>
          <w:rFonts w:ascii="Times New Roman" w:hAnsi="Times New Roman" w:cs="Times New Roman"/>
          <w:sz w:val="24"/>
          <w:szCs w:val="24"/>
        </w:rPr>
        <w:t>) приведены данные о почвенных горизонтах для проб, отобранных на о-ве Самойловский в августе 2016 г.</w:t>
      </w:r>
    </w:p>
    <w:p w:rsidR="00853FFC" w:rsidRPr="0050499A" w:rsidRDefault="00853FFC" w:rsidP="003C042C">
      <w:pPr>
        <w:spacing w:line="360" w:lineRule="auto"/>
        <w:jc w:val="both"/>
        <w:rPr>
          <w:rFonts w:ascii="Times New Roman" w:hAnsi="Times New Roman" w:cs="Times New Roman"/>
          <w:sz w:val="24"/>
          <w:szCs w:val="24"/>
        </w:rPr>
      </w:pPr>
      <w:r>
        <w:rPr>
          <w:rFonts w:ascii="Times New Roman" w:hAnsi="Times New Roman" w:cs="Times New Roman"/>
          <w:sz w:val="24"/>
          <w:szCs w:val="24"/>
        </w:rPr>
        <w:t>Таблица 9. П</w:t>
      </w:r>
      <w:r w:rsidRPr="0050499A">
        <w:rPr>
          <w:rFonts w:ascii="Times New Roman" w:hAnsi="Times New Roman" w:cs="Times New Roman"/>
          <w:sz w:val="24"/>
          <w:szCs w:val="24"/>
        </w:rPr>
        <w:t>очвенны</w:t>
      </w:r>
      <w:r>
        <w:rPr>
          <w:rFonts w:ascii="Times New Roman" w:hAnsi="Times New Roman" w:cs="Times New Roman"/>
          <w:sz w:val="24"/>
          <w:szCs w:val="24"/>
        </w:rPr>
        <w:t>е</w:t>
      </w:r>
      <w:r w:rsidRPr="0050499A">
        <w:rPr>
          <w:rFonts w:ascii="Times New Roman" w:hAnsi="Times New Roman" w:cs="Times New Roman"/>
          <w:sz w:val="24"/>
          <w:szCs w:val="24"/>
        </w:rPr>
        <w:t xml:space="preserve"> горизонт</w:t>
      </w:r>
      <w:r>
        <w:rPr>
          <w:rFonts w:ascii="Times New Roman" w:hAnsi="Times New Roman" w:cs="Times New Roman"/>
          <w:sz w:val="24"/>
          <w:szCs w:val="24"/>
        </w:rPr>
        <w:t>ы</w:t>
      </w:r>
      <w:r w:rsidRPr="0050499A">
        <w:rPr>
          <w:rFonts w:ascii="Times New Roman" w:hAnsi="Times New Roman" w:cs="Times New Roman"/>
          <w:sz w:val="24"/>
          <w:szCs w:val="24"/>
        </w:rPr>
        <w:t xml:space="preserve"> проб, отобранных на о-ве Самойловский </w:t>
      </w:r>
      <w:r>
        <w:rPr>
          <w:rFonts w:ascii="Times New Roman" w:hAnsi="Times New Roman" w:cs="Times New Roman"/>
          <w:sz w:val="24"/>
          <w:szCs w:val="24"/>
        </w:rPr>
        <w:t>08.</w:t>
      </w:r>
      <w:r w:rsidRPr="0050499A">
        <w:rPr>
          <w:rFonts w:ascii="Times New Roman" w:hAnsi="Times New Roman" w:cs="Times New Roman"/>
          <w:sz w:val="24"/>
          <w:szCs w:val="24"/>
        </w:rPr>
        <w:t>2016 г.</w:t>
      </w:r>
    </w:p>
    <w:tbl>
      <w:tblPr>
        <w:tblStyle w:val="13"/>
        <w:tblW w:w="6539" w:type="dxa"/>
        <w:jc w:val="center"/>
        <w:tblLook w:val="04A0" w:firstRow="1" w:lastRow="0" w:firstColumn="1" w:lastColumn="0" w:noHBand="0" w:noVBand="1"/>
      </w:tblPr>
      <w:tblGrid>
        <w:gridCol w:w="4178"/>
        <w:gridCol w:w="2361"/>
      </w:tblGrid>
      <w:tr w:rsidR="00A658E1" w:rsidRPr="0050499A" w:rsidTr="00F626FD">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hideMark/>
          </w:tcPr>
          <w:p w:rsidR="00A658E1" w:rsidRPr="0050499A" w:rsidRDefault="00A658E1" w:rsidP="00A658E1">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Горизонт</w:t>
            </w:r>
          </w:p>
        </w:tc>
        <w:tc>
          <w:tcPr>
            <w:tcW w:w="2361" w:type="dxa"/>
            <w:hideMark/>
          </w:tcPr>
          <w:p w:rsidR="00A658E1" w:rsidRPr="0050499A" w:rsidRDefault="00A658E1" w:rsidP="00A658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H, cm</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С1</w:t>
            </w:r>
            <w:r w:rsidRPr="0050499A">
              <w:rPr>
                <w:rFonts w:ascii="Times New Roman" w:hAnsi="Times New Roman" w:cs="Times New Roman"/>
                <w:sz w:val="24"/>
                <w:szCs w:val="24"/>
              </w:rPr>
              <w:t xml:space="preserve"> Стратозем серогумусовый окисленно-глеевый супесчаный на аллювиальных песках</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0-4</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4-13</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C</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13-27</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27-30</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Cox</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30-51</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С2</w:t>
            </w:r>
            <w:r w:rsidRPr="0050499A">
              <w:rPr>
                <w:rFonts w:ascii="Times New Roman" w:hAnsi="Times New Roman" w:cs="Times New Roman"/>
                <w:sz w:val="24"/>
                <w:szCs w:val="24"/>
              </w:rPr>
              <w:t xml:space="preserve"> Стратозем серогумусовый песчаный на аллювиальных песках</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0-17</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17-79</w:t>
            </w:r>
          </w:p>
        </w:tc>
      </w:tr>
      <w:tr w:rsidR="00A658E1" w:rsidRPr="0050499A" w:rsidTr="00F626FD">
        <w:trPr>
          <w:trHeight w:val="438"/>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С3</w:t>
            </w:r>
            <w:r w:rsidRPr="0050499A">
              <w:rPr>
                <w:rFonts w:ascii="Times New Roman" w:hAnsi="Times New Roman" w:cs="Times New Roman"/>
                <w:sz w:val="24"/>
                <w:szCs w:val="24"/>
              </w:rPr>
              <w:t xml:space="preserve"> Стратозем-серогумусовый супесчаный на аллювиальных песках</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О</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0-17</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17-23</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С4</w:t>
            </w:r>
            <w:r w:rsidRPr="0050499A">
              <w:rPr>
                <w:rFonts w:ascii="Times New Roman" w:hAnsi="Times New Roman" w:cs="Times New Roman"/>
                <w:sz w:val="24"/>
                <w:szCs w:val="24"/>
              </w:rPr>
              <w:t xml:space="preserve"> Стратозем серогумусовы</w:t>
            </w:r>
            <w:r w:rsidR="00F626FD" w:rsidRPr="0050499A">
              <w:rPr>
                <w:rFonts w:ascii="Times New Roman" w:hAnsi="Times New Roman" w:cs="Times New Roman"/>
                <w:sz w:val="24"/>
                <w:szCs w:val="24"/>
              </w:rPr>
              <w:t xml:space="preserve">й окисленно-глеевый супесчаный </w:t>
            </w:r>
            <w:r w:rsidRPr="0050499A">
              <w:rPr>
                <w:rFonts w:ascii="Times New Roman" w:hAnsi="Times New Roman" w:cs="Times New Roman"/>
                <w:sz w:val="24"/>
                <w:szCs w:val="24"/>
              </w:rPr>
              <w:t>на аллювиальных песках</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0-12</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12-29</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Gox</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29-43</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6539" w:type="dxa"/>
            <w:gridSpan w:val="2"/>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С5</w:t>
            </w:r>
            <w:r w:rsidR="009913C4" w:rsidRPr="0050499A">
              <w:rPr>
                <w:rFonts w:ascii="Times New Roman" w:hAnsi="Times New Roman" w:cs="Times New Roman"/>
                <w:sz w:val="24"/>
                <w:szCs w:val="24"/>
              </w:rPr>
              <w:t xml:space="preserve"> Торфяно-глеезем </w:t>
            </w:r>
            <w:r w:rsidRPr="0050499A">
              <w:rPr>
                <w:rFonts w:ascii="Times New Roman" w:hAnsi="Times New Roman" w:cs="Times New Roman"/>
                <w:sz w:val="24"/>
                <w:szCs w:val="24"/>
              </w:rPr>
              <w:t>на аллювиальных песках</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ТE</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0-20</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417C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ТE</w:t>
            </w:r>
            <w:r w:rsidR="00A658E1" w:rsidRPr="0050499A">
              <w:rPr>
                <w:rFonts w:ascii="Times New Roman" w:hAnsi="Times New Roman" w:cs="Times New Roman"/>
                <w:sz w:val="24"/>
                <w:szCs w:val="24"/>
              </w:rPr>
              <w:t>g</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20-39</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6539" w:type="dxa"/>
            <w:gridSpan w:val="2"/>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С6</w:t>
            </w:r>
            <w:r w:rsidRPr="0050499A">
              <w:rPr>
                <w:rFonts w:ascii="Times New Roman" w:hAnsi="Times New Roman" w:cs="Times New Roman"/>
                <w:sz w:val="24"/>
                <w:szCs w:val="24"/>
              </w:rPr>
              <w:t xml:space="preserve"> Стратозем оторфованый песчаный на аллювиальных песках</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TE</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0-15</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15-39</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lastRenderedPageBreak/>
              <w:t>TE</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39-45</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С7</w:t>
            </w:r>
            <w:r w:rsidRPr="0050499A">
              <w:rPr>
                <w:rFonts w:ascii="Times New Roman" w:hAnsi="Times New Roman" w:cs="Times New Roman"/>
                <w:sz w:val="24"/>
                <w:szCs w:val="24"/>
              </w:rPr>
              <w:t xml:space="preserve"> Минерально-торфяная песчаная на аллювиальных песках</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417C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Т</w:t>
            </w:r>
            <w:r w:rsidRPr="0050499A">
              <w:rPr>
                <w:rFonts w:ascii="Times New Roman" w:hAnsi="Times New Roman" w:cs="Times New Roman"/>
                <w:sz w:val="24"/>
                <w:szCs w:val="24"/>
                <w:lang w:val="en-US"/>
              </w:rPr>
              <w:t>E</w:t>
            </w:r>
            <w:r w:rsidR="00A658E1" w:rsidRPr="0050499A">
              <w:rPr>
                <w:rFonts w:ascii="Times New Roman" w:hAnsi="Times New Roman" w:cs="Times New Roman"/>
                <w:sz w:val="24"/>
                <w:szCs w:val="24"/>
              </w:rPr>
              <w:t>mr</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0-23</w:t>
            </w:r>
          </w:p>
        </w:tc>
      </w:tr>
      <w:tr w:rsidR="00A658E1" w:rsidRPr="0050499A" w:rsidTr="00F626FD">
        <w:trPr>
          <w:trHeight w:val="483"/>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С8</w:t>
            </w:r>
            <w:r w:rsidRPr="0050499A">
              <w:rPr>
                <w:rFonts w:ascii="Times New Roman" w:hAnsi="Times New Roman" w:cs="Times New Roman"/>
                <w:sz w:val="24"/>
                <w:szCs w:val="24"/>
              </w:rPr>
              <w:t xml:space="preserve"> Стратозем серогумусовый супесчаный на аллювиальных песках</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О</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0-6</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9-16</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16-30</w:t>
            </w:r>
          </w:p>
        </w:tc>
      </w:tr>
      <w:tr w:rsidR="00A658E1" w:rsidRPr="0050499A" w:rsidTr="00F626FD">
        <w:trPr>
          <w:trHeight w:val="438"/>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 9.1</w:t>
            </w:r>
            <w:r w:rsidRPr="0050499A">
              <w:rPr>
                <w:rFonts w:ascii="Times New Roman" w:hAnsi="Times New Roman" w:cs="Times New Roman"/>
                <w:sz w:val="24"/>
                <w:szCs w:val="24"/>
              </w:rPr>
              <w:t xml:space="preserve"> Стратозем серогумусовый песчаный на погребенном подбуре</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О</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0-3</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3-13</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13-34</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34-38</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BF</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38-46</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С9.2</w:t>
            </w:r>
            <w:r w:rsidRPr="0050499A">
              <w:rPr>
                <w:rFonts w:ascii="Times New Roman" w:hAnsi="Times New Roman" w:cs="Times New Roman"/>
                <w:sz w:val="24"/>
                <w:szCs w:val="24"/>
              </w:rPr>
              <w:t xml:space="preserve"> Серогумусовая песчаная на аллювиальных песках</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O</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0-10</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10-18</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152061" w:rsidP="00A417C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С1</w:t>
            </w:r>
            <w:r w:rsidR="00A417C1" w:rsidRPr="0050499A">
              <w:rPr>
                <w:rFonts w:ascii="Times New Roman" w:hAnsi="Times New Roman" w:cs="Times New Roman"/>
                <w:b w:val="0"/>
                <w:bCs w:val="0"/>
                <w:sz w:val="24"/>
                <w:szCs w:val="24"/>
              </w:rPr>
              <w:t>1</w:t>
            </w:r>
            <w:r w:rsidR="00A658E1" w:rsidRPr="0050499A">
              <w:rPr>
                <w:rFonts w:ascii="Times New Roman" w:hAnsi="Times New Roman" w:cs="Times New Roman"/>
                <w:sz w:val="24"/>
                <w:szCs w:val="24"/>
              </w:rPr>
              <w:t xml:space="preserve"> Серогумусовая оглеенная супесчаная на аллювиальных песках</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О</w:t>
            </w:r>
          </w:p>
        </w:tc>
        <w:tc>
          <w:tcPr>
            <w:tcW w:w="2361" w:type="dxa"/>
            <w:noWrap/>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0-8</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417C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w:t>
            </w:r>
            <w:r w:rsidR="00A417C1" w:rsidRPr="0050499A">
              <w:rPr>
                <w:rFonts w:ascii="Times New Roman" w:hAnsi="Times New Roman" w:cs="Times New Roman"/>
                <w:sz w:val="24"/>
                <w:szCs w:val="24"/>
                <w:lang w:val="en-US"/>
              </w:rPr>
              <w:t>Y</w:t>
            </w:r>
            <w:r w:rsidRPr="0050499A">
              <w:rPr>
                <w:rFonts w:ascii="Times New Roman" w:hAnsi="Times New Roman" w:cs="Times New Roman"/>
                <w:sz w:val="24"/>
                <w:szCs w:val="24"/>
              </w:rPr>
              <w:t>g</w:t>
            </w:r>
          </w:p>
        </w:tc>
        <w:tc>
          <w:tcPr>
            <w:tcW w:w="2361" w:type="dxa"/>
            <w:noWrap/>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8-15</w:t>
            </w:r>
          </w:p>
        </w:tc>
      </w:tr>
      <w:tr w:rsidR="00A658E1" w:rsidRPr="0050499A" w:rsidTr="00F626FD">
        <w:trPr>
          <w:trHeight w:val="438"/>
          <w:jc w:val="center"/>
        </w:trPr>
        <w:tc>
          <w:tcPr>
            <w:cnfStyle w:val="001000000000" w:firstRow="0" w:lastRow="0" w:firstColumn="1" w:lastColumn="0" w:oddVBand="0" w:evenVBand="0" w:oddHBand="0" w:evenHBand="0" w:firstRowFirstColumn="0" w:firstRowLastColumn="0" w:lastRowFirstColumn="0" w:lastRowLastColumn="0"/>
            <w:tcW w:w="6539" w:type="dxa"/>
            <w:gridSpan w:val="2"/>
            <w:hideMark/>
          </w:tcPr>
          <w:p w:rsidR="00A658E1" w:rsidRPr="0050499A" w:rsidRDefault="00A658E1" w:rsidP="00A417C1">
            <w:pPr>
              <w:spacing w:line="360" w:lineRule="auto"/>
              <w:jc w:val="center"/>
              <w:rPr>
                <w:rFonts w:ascii="Times New Roman" w:hAnsi="Times New Roman" w:cs="Times New Roman"/>
                <w:sz w:val="24"/>
                <w:szCs w:val="24"/>
              </w:rPr>
            </w:pPr>
            <w:r w:rsidRPr="0050499A">
              <w:rPr>
                <w:rFonts w:ascii="Times New Roman" w:hAnsi="Times New Roman" w:cs="Times New Roman"/>
                <w:b w:val="0"/>
                <w:bCs w:val="0"/>
                <w:sz w:val="24"/>
                <w:szCs w:val="24"/>
              </w:rPr>
              <w:t>С</w:t>
            </w:r>
            <w:r w:rsidR="00A417C1" w:rsidRPr="0050499A">
              <w:rPr>
                <w:rFonts w:ascii="Times New Roman" w:hAnsi="Times New Roman" w:cs="Times New Roman"/>
                <w:b w:val="0"/>
                <w:bCs w:val="0"/>
                <w:sz w:val="24"/>
                <w:szCs w:val="24"/>
              </w:rPr>
              <w:t>12</w:t>
            </w:r>
            <w:r w:rsidRPr="0050499A">
              <w:rPr>
                <w:rFonts w:ascii="Times New Roman" w:hAnsi="Times New Roman" w:cs="Times New Roman"/>
                <w:sz w:val="24"/>
                <w:szCs w:val="24"/>
              </w:rPr>
              <w:t xml:space="preserve"> Стратозем серогумусовый оглеенный легкосуглинистый на аллювиальных песках</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О</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0-6</w:t>
            </w:r>
          </w:p>
        </w:tc>
      </w:tr>
      <w:tr w:rsidR="00A658E1" w:rsidRPr="0050499A" w:rsidTr="00F626FD">
        <w:trPr>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AY</w:t>
            </w:r>
          </w:p>
        </w:tc>
        <w:tc>
          <w:tcPr>
            <w:tcW w:w="2361" w:type="dxa"/>
            <w:hideMark/>
          </w:tcPr>
          <w:p w:rsidR="00A658E1" w:rsidRPr="0050499A" w:rsidRDefault="00A658E1" w:rsidP="00A658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6-17</w:t>
            </w:r>
          </w:p>
        </w:tc>
      </w:tr>
      <w:tr w:rsidR="00A658E1" w:rsidRPr="0050499A" w:rsidTr="00F626F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178" w:type="dxa"/>
            <w:noWrap/>
            <w:hideMark/>
          </w:tcPr>
          <w:p w:rsidR="00A658E1" w:rsidRPr="0050499A" w:rsidRDefault="00A658E1" w:rsidP="00A658E1">
            <w:pPr>
              <w:spacing w:line="360" w:lineRule="auto"/>
              <w:jc w:val="center"/>
              <w:rPr>
                <w:rFonts w:ascii="Times New Roman" w:hAnsi="Times New Roman" w:cs="Times New Roman"/>
                <w:sz w:val="24"/>
                <w:szCs w:val="24"/>
              </w:rPr>
            </w:pPr>
            <w:r w:rsidRPr="0050499A">
              <w:rPr>
                <w:rFonts w:ascii="Times New Roman" w:hAnsi="Times New Roman" w:cs="Times New Roman"/>
                <w:sz w:val="24"/>
                <w:szCs w:val="24"/>
              </w:rPr>
              <w:t>RYg</w:t>
            </w:r>
          </w:p>
        </w:tc>
        <w:tc>
          <w:tcPr>
            <w:tcW w:w="2361" w:type="dxa"/>
            <w:hideMark/>
          </w:tcPr>
          <w:p w:rsidR="00A658E1" w:rsidRPr="0050499A" w:rsidRDefault="00A658E1" w:rsidP="00A658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499A">
              <w:rPr>
                <w:rFonts w:ascii="Times New Roman" w:hAnsi="Times New Roman" w:cs="Times New Roman"/>
                <w:sz w:val="24"/>
                <w:szCs w:val="24"/>
              </w:rPr>
              <w:t>17-31</w:t>
            </w:r>
          </w:p>
        </w:tc>
      </w:tr>
    </w:tbl>
    <w:p w:rsidR="00BC11E7" w:rsidRPr="0050499A" w:rsidRDefault="00BC11E7" w:rsidP="00A417C1">
      <w:pPr>
        <w:spacing w:line="360" w:lineRule="auto"/>
        <w:jc w:val="center"/>
        <w:rPr>
          <w:rFonts w:ascii="Times New Roman" w:hAnsi="Times New Roman" w:cs="Times New Roman"/>
          <w:sz w:val="24"/>
          <w:szCs w:val="24"/>
          <w:lang w:val="en-US"/>
        </w:rPr>
      </w:pPr>
    </w:p>
    <w:p w:rsidR="00D36FF5" w:rsidRPr="0050499A" w:rsidRDefault="00F71EA2" w:rsidP="00306A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Стратоземы, развиваются в условиях действия поемно-аллювиального процесса, постоянного переотложения свежего речного аллювия и </w:t>
      </w:r>
      <w:r w:rsidRPr="00853FFC">
        <w:rPr>
          <w:rFonts w:ascii="Times New Roman" w:hAnsi="Times New Roman" w:cs="Times New Roman"/>
          <w:sz w:val="24"/>
          <w:szCs w:val="24"/>
        </w:rPr>
        <w:t>длительного затапливания в период половодья, являются самыми молодыми почвами дельты</w:t>
      </w:r>
      <w:r w:rsidR="00D36FF5" w:rsidRPr="00853FFC">
        <w:rPr>
          <w:rFonts w:ascii="Times New Roman" w:hAnsi="Times New Roman" w:cs="Times New Roman"/>
          <w:sz w:val="24"/>
          <w:szCs w:val="24"/>
        </w:rPr>
        <w:t xml:space="preserve"> (рис. </w:t>
      </w:r>
      <w:r w:rsidR="00853FFC" w:rsidRPr="00853FFC">
        <w:rPr>
          <w:rFonts w:ascii="Times New Roman" w:hAnsi="Times New Roman" w:cs="Times New Roman"/>
          <w:sz w:val="24"/>
          <w:szCs w:val="24"/>
        </w:rPr>
        <w:t>6</w:t>
      </w:r>
      <w:r w:rsidR="00CC2189">
        <w:rPr>
          <w:rFonts w:ascii="Times New Roman" w:hAnsi="Times New Roman" w:cs="Times New Roman"/>
          <w:sz w:val="24"/>
          <w:szCs w:val="24"/>
        </w:rPr>
        <w:t>, 7</w:t>
      </w:r>
      <w:r w:rsidR="00D36FF5" w:rsidRPr="00853FFC">
        <w:rPr>
          <w:rFonts w:ascii="Times New Roman" w:hAnsi="Times New Roman" w:cs="Times New Roman"/>
          <w:sz w:val="24"/>
          <w:szCs w:val="24"/>
        </w:rPr>
        <w:t>)</w:t>
      </w:r>
      <w:r w:rsidRPr="00853FFC">
        <w:rPr>
          <w:rFonts w:ascii="Times New Roman" w:hAnsi="Times New Roman" w:cs="Times New Roman"/>
          <w:sz w:val="24"/>
          <w:szCs w:val="24"/>
        </w:rPr>
        <w:t>.</w:t>
      </w:r>
    </w:p>
    <w:p w:rsidR="00D36FF5" w:rsidRPr="0050499A" w:rsidRDefault="00D36FF5" w:rsidP="00D36FF5">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lastRenderedPageBreak/>
        <w:drawing>
          <wp:inline distT="0" distB="0" distL="0" distR="0" wp14:anchorId="27132764" wp14:editId="24DAF029">
            <wp:extent cx="3552169" cy="2667000"/>
            <wp:effectExtent l="0" t="0" r="0" b="0"/>
            <wp:docPr id="48" name="Рисунок 48" descr="C:\Users\Славченский\AppData\Local\Microsoft\Windows\INetCacheContent.Word\P12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Славченский\AppData\Local\Microsoft\Windows\INetCacheContent.Word\P12005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6445" cy="2677719"/>
                    </a:xfrm>
                    <a:prstGeom prst="rect">
                      <a:avLst/>
                    </a:prstGeom>
                    <a:noFill/>
                    <a:ln>
                      <a:noFill/>
                    </a:ln>
                  </pic:spPr>
                </pic:pic>
              </a:graphicData>
            </a:graphic>
          </wp:inline>
        </w:drawing>
      </w:r>
    </w:p>
    <w:p w:rsidR="00D36FF5" w:rsidRDefault="00D36FF5" w:rsidP="00D36FF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 </w:t>
      </w:r>
      <w:r w:rsidR="00853FFC">
        <w:rPr>
          <w:rFonts w:ascii="Times New Roman" w:hAnsi="Times New Roman" w:cs="Times New Roman"/>
          <w:sz w:val="24"/>
          <w:szCs w:val="24"/>
        </w:rPr>
        <w:t xml:space="preserve">6 </w:t>
      </w:r>
      <w:r w:rsidRPr="0050499A">
        <w:rPr>
          <w:rFonts w:ascii="Times New Roman" w:hAnsi="Times New Roman" w:cs="Times New Roman"/>
          <w:sz w:val="24"/>
          <w:szCs w:val="24"/>
        </w:rPr>
        <w:t>Стратозем серогумусовый оглеенный легкосуглинистый на аллювиальных песках в условиях избыточного увлажнения</w:t>
      </w:r>
    </w:p>
    <w:p w:rsidR="00CC2189" w:rsidRDefault="00CC2189" w:rsidP="00CC2189">
      <w:pPr>
        <w:spacing w:line="360" w:lineRule="auto"/>
        <w:jc w:val="center"/>
        <w:rPr>
          <w:rFonts w:ascii="Times New Roman" w:hAnsi="Times New Roman" w:cs="Times New Roman"/>
          <w:sz w:val="24"/>
          <w:szCs w:val="24"/>
        </w:rPr>
      </w:pPr>
      <w:r w:rsidRPr="005A70DF">
        <w:rPr>
          <w:noProof/>
          <w:lang w:eastAsia="zh-CN"/>
        </w:rPr>
        <w:drawing>
          <wp:inline distT="0" distB="0" distL="0" distR="0">
            <wp:extent cx="3614903" cy="2680714"/>
            <wp:effectExtent l="0" t="9208" r="0" b="0"/>
            <wp:docPr id="50" name="Рисунок 50" descr="C:\Users\Славченский\AppData\Local\Microsoft\Windows\INetCacheContent.Word\P12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лавченский\AppData\Local\Microsoft\Windows\INetCacheContent.Word\P12003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24039" cy="2687489"/>
                    </a:xfrm>
                    <a:prstGeom prst="rect">
                      <a:avLst/>
                    </a:prstGeom>
                    <a:noFill/>
                    <a:ln>
                      <a:noFill/>
                    </a:ln>
                  </pic:spPr>
                </pic:pic>
              </a:graphicData>
            </a:graphic>
          </wp:inline>
        </w:drawing>
      </w:r>
    </w:p>
    <w:p w:rsidR="00CC2189" w:rsidRPr="0050499A" w:rsidRDefault="00CC2189" w:rsidP="00CC2189">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Рисунок 7. </w:t>
      </w:r>
      <w:r w:rsidRPr="00CC2189">
        <w:rPr>
          <w:rFonts w:ascii="Times New Roman" w:hAnsi="Times New Roman" w:cs="Times New Roman"/>
          <w:sz w:val="24"/>
          <w:szCs w:val="24"/>
        </w:rPr>
        <w:t>Стратозем серогумусовый песчаный на аллювиальных песках</w:t>
      </w:r>
    </w:p>
    <w:p w:rsidR="00CC2189" w:rsidRDefault="00F71EA2" w:rsidP="00306A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w:t>
      </w:r>
      <w:r w:rsidR="00F85E8A" w:rsidRPr="0050499A">
        <w:rPr>
          <w:rFonts w:ascii="Times New Roman" w:hAnsi="Times New Roman" w:cs="Times New Roman"/>
          <w:sz w:val="24"/>
          <w:szCs w:val="24"/>
        </w:rPr>
        <w:t xml:space="preserve">К </w:t>
      </w:r>
      <w:r w:rsidR="000F0F0D" w:rsidRPr="0050499A">
        <w:rPr>
          <w:rFonts w:ascii="Times New Roman" w:hAnsi="Times New Roman" w:cs="Times New Roman"/>
          <w:sz w:val="24"/>
          <w:szCs w:val="24"/>
        </w:rPr>
        <w:t>группе</w:t>
      </w:r>
      <w:r w:rsidRPr="0050499A">
        <w:rPr>
          <w:rFonts w:ascii="Times New Roman" w:hAnsi="Times New Roman" w:cs="Times New Roman"/>
          <w:sz w:val="24"/>
          <w:szCs w:val="24"/>
        </w:rPr>
        <w:t xml:space="preserve"> </w:t>
      </w:r>
      <w:r w:rsidR="00F85E8A" w:rsidRPr="0050499A">
        <w:rPr>
          <w:rFonts w:ascii="Times New Roman" w:hAnsi="Times New Roman" w:cs="Times New Roman"/>
          <w:sz w:val="24"/>
          <w:szCs w:val="24"/>
        </w:rPr>
        <w:t>с</w:t>
      </w:r>
      <w:r w:rsidRPr="0050499A">
        <w:rPr>
          <w:rFonts w:ascii="Times New Roman" w:hAnsi="Times New Roman" w:cs="Times New Roman"/>
          <w:sz w:val="24"/>
          <w:szCs w:val="24"/>
        </w:rPr>
        <w:t>ерогумусовых</w:t>
      </w:r>
      <w:r w:rsidR="00D36FF5" w:rsidRPr="0050499A">
        <w:rPr>
          <w:rFonts w:ascii="Times New Roman" w:hAnsi="Times New Roman" w:cs="Times New Roman"/>
          <w:sz w:val="24"/>
          <w:szCs w:val="24"/>
        </w:rPr>
        <w:t xml:space="preserve"> </w:t>
      </w:r>
      <w:r w:rsidR="00D36FF5" w:rsidRPr="00853FFC">
        <w:rPr>
          <w:rFonts w:ascii="Times New Roman" w:hAnsi="Times New Roman" w:cs="Times New Roman"/>
          <w:sz w:val="24"/>
          <w:szCs w:val="24"/>
        </w:rPr>
        <w:t xml:space="preserve">(рис. </w:t>
      </w:r>
      <w:r w:rsidR="00CC2189">
        <w:rPr>
          <w:rFonts w:ascii="Times New Roman" w:hAnsi="Times New Roman" w:cs="Times New Roman"/>
          <w:sz w:val="24"/>
          <w:szCs w:val="24"/>
        </w:rPr>
        <w:t>8</w:t>
      </w:r>
      <w:r w:rsidR="00D36FF5" w:rsidRPr="00853FFC">
        <w:rPr>
          <w:rFonts w:ascii="Times New Roman" w:hAnsi="Times New Roman" w:cs="Times New Roman"/>
          <w:sz w:val="24"/>
          <w:szCs w:val="24"/>
        </w:rPr>
        <w:t>)</w:t>
      </w:r>
      <w:r w:rsidRPr="0050499A">
        <w:rPr>
          <w:rFonts w:ascii="Times New Roman" w:hAnsi="Times New Roman" w:cs="Times New Roman"/>
          <w:sz w:val="24"/>
          <w:szCs w:val="24"/>
        </w:rPr>
        <w:t xml:space="preserve"> почв </w:t>
      </w:r>
      <w:r w:rsidR="00F85E8A" w:rsidRPr="0050499A">
        <w:rPr>
          <w:rFonts w:ascii="Times New Roman" w:hAnsi="Times New Roman" w:cs="Times New Roman"/>
          <w:sz w:val="24"/>
          <w:szCs w:val="24"/>
        </w:rPr>
        <w:t xml:space="preserve">на острове относятся недавно вышедшие из-под действия поемно-аллювиальных процессов почвы. </w:t>
      </w:r>
    </w:p>
    <w:p w:rsidR="00CC2189" w:rsidRDefault="00CC2189" w:rsidP="00CC2189">
      <w:pPr>
        <w:spacing w:line="360" w:lineRule="auto"/>
        <w:jc w:val="center"/>
        <w:rPr>
          <w:rFonts w:ascii="Times New Roman" w:hAnsi="Times New Roman" w:cs="Times New Roman"/>
          <w:sz w:val="24"/>
          <w:szCs w:val="24"/>
        </w:rPr>
      </w:pPr>
      <w:r w:rsidRPr="005A70DF">
        <w:rPr>
          <w:noProof/>
          <w:lang w:eastAsia="zh-CN"/>
        </w:rPr>
        <w:lastRenderedPageBreak/>
        <w:drawing>
          <wp:inline distT="0" distB="0" distL="0" distR="0">
            <wp:extent cx="3886200" cy="2912447"/>
            <wp:effectExtent l="0" t="0" r="0" b="2540"/>
            <wp:docPr id="9" name="Рисунок 9" descr="C:\Users\Славченский\AppData\Local\Microsoft\Windows\INetCacheContent.Word\P12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Славченский\AppData\Local\Microsoft\Windows\INetCacheContent.Word\P1200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550" cy="2914208"/>
                    </a:xfrm>
                    <a:prstGeom prst="rect">
                      <a:avLst/>
                    </a:prstGeom>
                    <a:noFill/>
                    <a:ln>
                      <a:noFill/>
                    </a:ln>
                  </pic:spPr>
                </pic:pic>
              </a:graphicData>
            </a:graphic>
          </wp:inline>
        </w:drawing>
      </w:r>
    </w:p>
    <w:p w:rsidR="00CC2189" w:rsidRDefault="00CC2189" w:rsidP="00CC2189">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Рисунок. 8 </w:t>
      </w:r>
      <w:r w:rsidRPr="00CC2189">
        <w:rPr>
          <w:rFonts w:ascii="Times New Roman" w:hAnsi="Times New Roman" w:cs="Times New Roman"/>
          <w:sz w:val="24"/>
          <w:szCs w:val="24"/>
        </w:rPr>
        <w:t>Серогумусовая оглеенная супесчаная на аллювиальных песках</w:t>
      </w:r>
    </w:p>
    <w:p w:rsidR="00CC2189" w:rsidRDefault="00F85E8A" w:rsidP="00306A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Для них характерен</w:t>
      </w:r>
      <w:r w:rsidR="00F71EA2" w:rsidRPr="0050499A">
        <w:rPr>
          <w:rFonts w:ascii="Times New Roman" w:hAnsi="Times New Roman" w:cs="Times New Roman"/>
          <w:sz w:val="24"/>
          <w:szCs w:val="24"/>
        </w:rPr>
        <w:t xml:space="preserve"> од</w:t>
      </w:r>
      <w:r w:rsidRPr="0050499A">
        <w:rPr>
          <w:rFonts w:ascii="Times New Roman" w:hAnsi="Times New Roman" w:cs="Times New Roman"/>
          <w:sz w:val="24"/>
          <w:szCs w:val="24"/>
        </w:rPr>
        <w:t>ин гумусоаккумулятивный горизонт, унаследованный</w:t>
      </w:r>
      <w:r w:rsidR="00F71EA2" w:rsidRPr="0050499A">
        <w:rPr>
          <w:rFonts w:ascii="Times New Roman" w:hAnsi="Times New Roman" w:cs="Times New Roman"/>
          <w:sz w:val="24"/>
          <w:szCs w:val="24"/>
        </w:rPr>
        <w:t xml:space="preserve"> в процессе аллювиального накопления материала. </w:t>
      </w:r>
      <w:r w:rsidRPr="0050499A">
        <w:rPr>
          <w:rFonts w:ascii="Times New Roman" w:hAnsi="Times New Roman" w:cs="Times New Roman"/>
          <w:sz w:val="24"/>
          <w:szCs w:val="24"/>
        </w:rPr>
        <w:t xml:space="preserve">Отдел торфяных почв </w:t>
      </w:r>
      <w:r w:rsidR="00CC2189">
        <w:rPr>
          <w:rFonts w:ascii="Times New Roman" w:hAnsi="Times New Roman" w:cs="Times New Roman"/>
          <w:sz w:val="24"/>
          <w:szCs w:val="24"/>
        </w:rPr>
        <w:t xml:space="preserve">(рис. 9) </w:t>
      </w:r>
      <w:r w:rsidRPr="0050499A">
        <w:rPr>
          <w:rFonts w:ascii="Times New Roman" w:hAnsi="Times New Roman" w:cs="Times New Roman"/>
          <w:sz w:val="24"/>
          <w:szCs w:val="24"/>
        </w:rPr>
        <w:t xml:space="preserve">характеризуется накоплением органических остатков в профиле и захоранивании их в многолетнемерзлых породах. Почвы данного отдела являются зональными для этой территории. </w:t>
      </w:r>
    </w:p>
    <w:p w:rsidR="00CC2189" w:rsidRDefault="00CC2189" w:rsidP="00CC2189">
      <w:pPr>
        <w:spacing w:line="360" w:lineRule="auto"/>
        <w:jc w:val="center"/>
        <w:rPr>
          <w:rFonts w:ascii="Times New Roman" w:hAnsi="Times New Roman" w:cs="Times New Roman"/>
          <w:sz w:val="24"/>
          <w:szCs w:val="24"/>
        </w:rPr>
      </w:pPr>
      <w:r w:rsidRPr="005A70DF">
        <w:rPr>
          <w:noProof/>
          <w:lang w:eastAsia="zh-CN"/>
        </w:rPr>
        <w:drawing>
          <wp:inline distT="0" distB="0" distL="0" distR="0">
            <wp:extent cx="3624262" cy="2687655"/>
            <wp:effectExtent l="0" t="7937" r="6667" b="6668"/>
            <wp:docPr id="44" name="Рисунок 44" descr="C:\Users\Славченский\AppData\Local\Microsoft\Windows\INetCacheContent.Word\P12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Славченский\AppData\Local\Microsoft\Windows\INetCacheContent.Word\P12004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28003" cy="2690429"/>
                    </a:xfrm>
                    <a:prstGeom prst="rect">
                      <a:avLst/>
                    </a:prstGeom>
                    <a:noFill/>
                    <a:ln>
                      <a:noFill/>
                    </a:ln>
                  </pic:spPr>
                </pic:pic>
              </a:graphicData>
            </a:graphic>
          </wp:inline>
        </w:drawing>
      </w:r>
    </w:p>
    <w:p w:rsidR="00CC2189" w:rsidRDefault="00CC2189" w:rsidP="00CC2189">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Рисунок 9. </w:t>
      </w:r>
      <w:r w:rsidRPr="00CC2189">
        <w:rPr>
          <w:rFonts w:ascii="Times New Roman" w:hAnsi="Times New Roman" w:cs="Times New Roman"/>
          <w:sz w:val="24"/>
          <w:szCs w:val="24"/>
        </w:rPr>
        <w:t>Минерально-торфяная песчаная на аллювиальных песках</w:t>
      </w:r>
    </w:p>
    <w:p w:rsidR="00CC2189" w:rsidRDefault="00F85E8A" w:rsidP="00306A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Отдел глеевых почв</w:t>
      </w:r>
      <w:r w:rsidR="00CC2189">
        <w:rPr>
          <w:rFonts w:ascii="Times New Roman" w:hAnsi="Times New Roman" w:cs="Times New Roman"/>
          <w:sz w:val="24"/>
          <w:szCs w:val="24"/>
        </w:rPr>
        <w:t xml:space="preserve"> (рис. 10)</w:t>
      </w:r>
      <w:r w:rsidRPr="0050499A">
        <w:rPr>
          <w:rFonts w:ascii="Times New Roman" w:hAnsi="Times New Roman" w:cs="Times New Roman"/>
          <w:sz w:val="24"/>
          <w:szCs w:val="24"/>
        </w:rPr>
        <w:t xml:space="preserve"> характеризуется присутствием глеевого горизонта на границе с многолетнемерзлыми породами, присутствуют процессы надмерзлотного оглеения. </w:t>
      </w:r>
    </w:p>
    <w:p w:rsidR="00CC2189" w:rsidRDefault="00CC2189" w:rsidP="00306A68">
      <w:pPr>
        <w:spacing w:line="360" w:lineRule="auto"/>
        <w:jc w:val="both"/>
        <w:rPr>
          <w:rFonts w:ascii="Times New Roman" w:hAnsi="Times New Roman" w:cs="Times New Roman"/>
          <w:sz w:val="24"/>
          <w:szCs w:val="24"/>
        </w:rPr>
      </w:pPr>
    </w:p>
    <w:p w:rsidR="00CC2189" w:rsidRDefault="00CC2189" w:rsidP="00CC2189">
      <w:pPr>
        <w:spacing w:line="360" w:lineRule="auto"/>
        <w:jc w:val="center"/>
        <w:rPr>
          <w:rFonts w:ascii="Times New Roman" w:hAnsi="Times New Roman" w:cs="Times New Roman"/>
          <w:sz w:val="24"/>
          <w:szCs w:val="24"/>
        </w:rPr>
      </w:pPr>
      <w:r w:rsidRPr="005A70DF">
        <w:rPr>
          <w:noProof/>
          <w:lang w:eastAsia="zh-CN"/>
        </w:rPr>
        <w:drawing>
          <wp:inline distT="0" distB="0" distL="0" distR="0">
            <wp:extent cx="3776665" cy="2800673"/>
            <wp:effectExtent l="0" t="7302" r="7302" b="7303"/>
            <wp:docPr id="41" name="Рисунок 41" descr="C:\Users\Славченский\AppData\Local\Microsoft\Windows\INetCacheContent.Word\P12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Славченский\AppData\Local\Microsoft\Windows\INetCacheContent.Word\P12004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80901" cy="2803814"/>
                    </a:xfrm>
                    <a:prstGeom prst="rect">
                      <a:avLst/>
                    </a:prstGeom>
                    <a:noFill/>
                    <a:ln>
                      <a:noFill/>
                    </a:ln>
                  </pic:spPr>
                </pic:pic>
              </a:graphicData>
            </a:graphic>
          </wp:inline>
        </w:drawing>
      </w:r>
    </w:p>
    <w:p w:rsidR="00CC2189" w:rsidRDefault="00CC2189" w:rsidP="00CC2189">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Рисунок 10. </w:t>
      </w:r>
      <w:r w:rsidRPr="00CC2189">
        <w:rPr>
          <w:rFonts w:ascii="Times New Roman" w:hAnsi="Times New Roman" w:cs="Times New Roman"/>
          <w:sz w:val="24"/>
          <w:szCs w:val="24"/>
        </w:rPr>
        <w:t>Торфяно глеезем  на аллювиальных песках</w:t>
      </w:r>
    </w:p>
    <w:p w:rsidR="00306A68" w:rsidRPr="0050499A" w:rsidRDefault="000F0F0D" w:rsidP="00306A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Альфегумусовый отдел, представленный подбурами, на острове встречается на породах легкого гранулометрического состава, характеризуется появлением охристой окраски в окислительных условиях, происходит накопление соединений железа и алюминия на контакте с ММП. В </w:t>
      </w:r>
      <w:r w:rsidR="005B2D43" w:rsidRPr="0050499A">
        <w:rPr>
          <w:rFonts w:ascii="Times New Roman" w:hAnsi="Times New Roman" w:cs="Times New Roman"/>
          <w:sz w:val="24"/>
          <w:szCs w:val="24"/>
        </w:rPr>
        <w:t xml:space="preserve">исследовании почв дельты </w:t>
      </w:r>
      <w:r w:rsidRPr="0050499A">
        <w:rPr>
          <w:rFonts w:ascii="Times New Roman" w:hAnsi="Times New Roman" w:cs="Times New Roman"/>
          <w:sz w:val="24"/>
          <w:szCs w:val="24"/>
        </w:rPr>
        <w:t>Лены Т. Сандерс (</w:t>
      </w:r>
      <w:r w:rsidRPr="0050499A">
        <w:rPr>
          <w:rFonts w:ascii="Times New Roman" w:hAnsi="Times New Roman" w:cs="Times New Roman"/>
          <w:sz w:val="24"/>
          <w:szCs w:val="24"/>
          <w:lang w:val="en-US"/>
        </w:rPr>
        <w:t>Sanders</w:t>
      </w:r>
      <w:r w:rsidRPr="0050499A">
        <w:rPr>
          <w:rFonts w:ascii="Times New Roman" w:hAnsi="Times New Roman" w:cs="Times New Roman"/>
          <w:sz w:val="24"/>
          <w:szCs w:val="24"/>
        </w:rPr>
        <w:t xml:space="preserve">, 2010) применяется классификация </w:t>
      </w:r>
      <w:r w:rsidRPr="0050499A">
        <w:rPr>
          <w:rFonts w:ascii="Times New Roman" w:hAnsi="Times New Roman" w:cs="Times New Roman"/>
          <w:sz w:val="24"/>
          <w:szCs w:val="24"/>
          <w:lang w:val="en-US"/>
        </w:rPr>
        <w:t>WRB</w:t>
      </w:r>
      <w:r w:rsidRPr="0050499A">
        <w:rPr>
          <w:rFonts w:ascii="Times New Roman" w:hAnsi="Times New Roman" w:cs="Times New Roman"/>
          <w:sz w:val="24"/>
          <w:szCs w:val="24"/>
        </w:rPr>
        <w:t xml:space="preserve">. На территории первой надпойменной террасы </w:t>
      </w:r>
      <w:r w:rsidR="005B2D43" w:rsidRPr="0050499A">
        <w:rPr>
          <w:rFonts w:ascii="Times New Roman" w:hAnsi="Times New Roman" w:cs="Times New Roman"/>
          <w:sz w:val="24"/>
          <w:szCs w:val="24"/>
        </w:rPr>
        <w:t xml:space="preserve">в полигональной тундре </w:t>
      </w:r>
      <w:r w:rsidRPr="0050499A">
        <w:rPr>
          <w:rFonts w:ascii="Times New Roman" w:hAnsi="Times New Roman" w:cs="Times New Roman"/>
          <w:sz w:val="24"/>
          <w:szCs w:val="24"/>
        </w:rPr>
        <w:t>описаны почвы, принадлежащие к отдел</w:t>
      </w:r>
      <w:r w:rsidR="005B2D43" w:rsidRPr="0050499A">
        <w:rPr>
          <w:rFonts w:ascii="Times New Roman" w:hAnsi="Times New Roman" w:cs="Times New Roman"/>
          <w:sz w:val="24"/>
          <w:szCs w:val="24"/>
        </w:rPr>
        <w:t xml:space="preserve">ам </w:t>
      </w:r>
      <w:r w:rsidR="005B2D43" w:rsidRPr="0050499A">
        <w:rPr>
          <w:rFonts w:ascii="Times New Roman" w:hAnsi="Times New Roman" w:cs="Times New Roman"/>
          <w:sz w:val="24"/>
          <w:szCs w:val="24"/>
          <w:lang w:val="en-US"/>
        </w:rPr>
        <w:t>Cryosol</w:t>
      </w:r>
      <w:r w:rsidR="005B2D43" w:rsidRPr="0050499A">
        <w:rPr>
          <w:rFonts w:ascii="Times New Roman" w:hAnsi="Times New Roman" w:cs="Times New Roman"/>
          <w:sz w:val="24"/>
          <w:szCs w:val="24"/>
        </w:rPr>
        <w:t xml:space="preserve"> и </w:t>
      </w:r>
      <w:r w:rsidR="005B2D43" w:rsidRPr="0050499A">
        <w:rPr>
          <w:rFonts w:ascii="Times New Roman" w:hAnsi="Times New Roman" w:cs="Times New Roman"/>
          <w:sz w:val="24"/>
          <w:szCs w:val="24"/>
          <w:lang w:val="en-US"/>
        </w:rPr>
        <w:t>Histosol</w:t>
      </w:r>
      <w:r w:rsidR="005B2D43" w:rsidRPr="0050499A">
        <w:rPr>
          <w:rFonts w:ascii="Times New Roman" w:hAnsi="Times New Roman" w:cs="Times New Roman"/>
          <w:sz w:val="24"/>
          <w:szCs w:val="24"/>
        </w:rPr>
        <w:t xml:space="preserve">. На территории речной поймы также описаны </w:t>
      </w:r>
      <w:r w:rsidR="005B2D43" w:rsidRPr="0050499A">
        <w:rPr>
          <w:rFonts w:ascii="Times New Roman" w:hAnsi="Times New Roman" w:cs="Times New Roman"/>
          <w:sz w:val="24"/>
          <w:szCs w:val="24"/>
          <w:lang w:val="en-US"/>
        </w:rPr>
        <w:t>Cryosol</w:t>
      </w:r>
      <w:r w:rsidR="005B2D43" w:rsidRPr="0050499A">
        <w:rPr>
          <w:rFonts w:ascii="Times New Roman" w:hAnsi="Times New Roman" w:cs="Times New Roman"/>
          <w:sz w:val="24"/>
          <w:szCs w:val="24"/>
        </w:rPr>
        <w:t xml:space="preserve"> с выраженной стратификацией горизонтов, где слои с частицами песка переслаиваются более мелкими фракциями аллювия. Также С. Зубрицкий отмечает распространение в дельте отделов </w:t>
      </w:r>
      <w:r w:rsidR="005B2D43" w:rsidRPr="0050499A">
        <w:rPr>
          <w:rFonts w:ascii="Times New Roman" w:hAnsi="Times New Roman" w:cs="Times New Roman"/>
          <w:sz w:val="24"/>
          <w:szCs w:val="24"/>
          <w:lang w:val="en-US"/>
        </w:rPr>
        <w:t>Podsol</w:t>
      </w:r>
      <w:r w:rsidR="005B2D43" w:rsidRPr="0050499A">
        <w:rPr>
          <w:rFonts w:ascii="Times New Roman" w:hAnsi="Times New Roman" w:cs="Times New Roman"/>
          <w:sz w:val="24"/>
          <w:szCs w:val="24"/>
        </w:rPr>
        <w:t xml:space="preserve"> и </w:t>
      </w:r>
      <w:r w:rsidR="005B2D43" w:rsidRPr="0050499A">
        <w:rPr>
          <w:rFonts w:ascii="Times New Roman" w:hAnsi="Times New Roman" w:cs="Times New Roman"/>
          <w:sz w:val="24"/>
          <w:szCs w:val="24"/>
          <w:lang w:val="en-US"/>
        </w:rPr>
        <w:t>Gleysol</w:t>
      </w:r>
      <w:r w:rsidR="005B2D43" w:rsidRPr="0050499A">
        <w:rPr>
          <w:rFonts w:ascii="Times New Roman" w:hAnsi="Times New Roman" w:cs="Times New Roman"/>
          <w:sz w:val="24"/>
          <w:szCs w:val="24"/>
        </w:rPr>
        <w:t>.</w:t>
      </w:r>
    </w:p>
    <w:p w:rsidR="00306A68" w:rsidRPr="0050499A" w:rsidRDefault="00306A68" w:rsidP="00306A6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Развитие почв сопряжено с определенными позициями в рельефе, для представления сопряженности почвенного покрова с орографическими особенностями на о. Самойловский </w:t>
      </w:r>
      <w:r w:rsidRPr="00CC2189">
        <w:rPr>
          <w:rFonts w:ascii="Times New Roman" w:hAnsi="Times New Roman" w:cs="Times New Roman"/>
          <w:sz w:val="24"/>
          <w:szCs w:val="24"/>
        </w:rPr>
        <w:t xml:space="preserve">на рис. </w:t>
      </w:r>
      <w:r w:rsidR="00CC2189" w:rsidRPr="00CC2189">
        <w:rPr>
          <w:rFonts w:ascii="Times New Roman" w:hAnsi="Times New Roman" w:cs="Times New Roman"/>
          <w:sz w:val="24"/>
          <w:szCs w:val="24"/>
        </w:rPr>
        <w:t>11</w:t>
      </w:r>
      <w:r w:rsidR="00CC2189">
        <w:rPr>
          <w:rFonts w:ascii="Times New Roman" w:hAnsi="Times New Roman" w:cs="Times New Roman"/>
          <w:sz w:val="24"/>
          <w:szCs w:val="24"/>
        </w:rPr>
        <w:t xml:space="preserve"> </w:t>
      </w:r>
      <w:r w:rsidRPr="0050499A">
        <w:rPr>
          <w:rFonts w:ascii="Times New Roman" w:hAnsi="Times New Roman" w:cs="Times New Roman"/>
          <w:sz w:val="24"/>
          <w:szCs w:val="24"/>
        </w:rPr>
        <w:t>представлена почвенная катена направленная от уреза воды вглубь острова. Почвенное разнообразие представлено стратоземами, глеевыми, торфяными, криотурбированными почвами, подбурами и малоразвитыми подзолами.</w:t>
      </w:r>
    </w:p>
    <w:p w:rsidR="00023DD6" w:rsidRPr="0050499A" w:rsidRDefault="00023DD6" w:rsidP="00306A68">
      <w:pPr>
        <w:spacing w:line="360" w:lineRule="auto"/>
        <w:jc w:val="both"/>
        <w:rPr>
          <w:rFonts w:ascii="Times New Roman" w:hAnsi="Times New Roman" w:cs="Times New Roman"/>
          <w:sz w:val="24"/>
          <w:szCs w:val="24"/>
          <w:lang w:val="en-US"/>
        </w:rPr>
      </w:pPr>
      <w:r w:rsidRPr="0050499A">
        <w:rPr>
          <w:rFonts w:ascii="Times New Roman" w:hAnsi="Times New Roman" w:cs="Times New Roman"/>
          <w:noProof/>
          <w:sz w:val="24"/>
          <w:szCs w:val="24"/>
          <w:lang w:eastAsia="zh-CN"/>
        </w:rPr>
        <w:lastRenderedPageBreak/>
        <w:drawing>
          <wp:inline distT="0" distB="0" distL="0" distR="0" wp14:anchorId="35F11503" wp14:editId="7CBFE442">
            <wp:extent cx="5940425" cy="2609215"/>
            <wp:effectExtent l="19050" t="19050" r="22225" b="196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2609215"/>
                    </a:xfrm>
                    <a:prstGeom prst="rect">
                      <a:avLst/>
                    </a:prstGeom>
                    <a:ln>
                      <a:solidFill>
                        <a:schemeClr val="tx1"/>
                      </a:solidFill>
                    </a:ln>
                  </pic:spPr>
                </pic:pic>
              </a:graphicData>
            </a:graphic>
          </wp:inline>
        </w:drawing>
      </w:r>
    </w:p>
    <w:p w:rsidR="00023DD6" w:rsidRPr="0050499A" w:rsidRDefault="00023DD6" w:rsidP="00FF1478">
      <w:pPr>
        <w:spacing w:line="360" w:lineRule="auto"/>
        <w:jc w:val="both"/>
        <w:rPr>
          <w:rFonts w:ascii="Times New Roman" w:hAnsi="Times New Roman" w:cs="Times New Roman"/>
          <w:sz w:val="24"/>
          <w:szCs w:val="24"/>
        </w:rPr>
      </w:pPr>
      <w:r w:rsidRPr="00CC2189">
        <w:rPr>
          <w:rFonts w:ascii="Times New Roman" w:hAnsi="Times New Roman" w:cs="Times New Roman"/>
          <w:sz w:val="24"/>
          <w:szCs w:val="24"/>
        </w:rPr>
        <w:t>Рисунок</w:t>
      </w:r>
      <w:r w:rsidRPr="0050499A">
        <w:rPr>
          <w:rFonts w:ascii="Times New Roman" w:hAnsi="Times New Roman" w:cs="Times New Roman"/>
          <w:sz w:val="24"/>
          <w:szCs w:val="24"/>
        </w:rPr>
        <w:t xml:space="preserve"> </w:t>
      </w:r>
      <w:r w:rsidR="00CC2189">
        <w:rPr>
          <w:rFonts w:ascii="Times New Roman" w:hAnsi="Times New Roman" w:cs="Times New Roman"/>
          <w:sz w:val="24"/>
          <w:szCs w:val="24"/>
        </w:rPr>
        <w:t>11.</w:t>
      </w:r>
      <w:r w:rsidRPr="0050499A">
        <w:rPr>
          <w:rFonts w:ascii="Times New Roman" w:hAnsi="Times New Roman" w:cs="Times New Roman"/>
          <w:sz w:val="24"/>
          <w:szCs w:val="24"/>
        </w:rPr>
        <w:t xml:space="preserve">Почвенная катена острова Самойловский. 1- </w:t>
      </w:r>
      <w:r w:rsidR="00FF1478" w:rsidRPr="0050499A">
        <w:rPr>
          <w:rFonts w:ascii="Times New Roman" w:hAnsi="Times New Roman" w:cs="Times New Roman"/>
          <w:sz w:val="24"/>
          <w:szCs w:val="24"/>
        </w:rPr>
        <w:t>Стратоземы</w:t>
      </w:r>
      <w:r w:rsidRPr="0050499A">
        <w:rPr>
          <w:rFonts w:ascii="Times New Roman" w:hAnsi="Times New Roman" w:cs="Times New Roman"/>
          <w:sz w:val="24"/>
          <w:szCs w:val="24"/>
        </w:rPr>
        <w:t xml:space="preserve">, 2- </w:t>
      </w:r>
      <w:r w:rsidR="00FF1478" w:rsidRPr="0050499A">
        <w:rPr>
          <w:rFonts w:ascii="Times New Roman" w:hAnsi="Times New Roman" w:cs="Times New Roman"/>
          <w:sz w:val="24"/>
          <w:szCs w:val="24"/>
        </w:rPr>
        <w:t>Подбуры</w:t>
      </w:r>
      <w:r w:rsidRPr="0050499A">
        <w:rPr>
          <w:rFonts w:ascii="Times New Roman" w:hAnsi="Times New Roman" w:cs="Times New Roman"/>
          <w:sz w:val="24"/>
          <w:szCs w:val="24"/>
        </w:rPr>
        <w:t xml:space="preserve">, 3- </w:t>
      </w:r>
      <w:r w:rsidR="00FF1478" w:rsidRPr="0050499A">
        <w:rPr>
          <w:rFonts w:ascii="Times New Roman" w:hAnsi="Times New Roman" w:cs="Times New Roman"/>
          <w:sz w:val="24"/>
          <w:szCs w:val="24"/>
        </w:rPr>
        <w:t>Подзолы</w:t>
      </w:r>
      <w:r w:rsidRPr="0050499A">
        <w:rPr>
          <w:rFonts w:ascii="Times New Roman" w:hAnsi="Times New Roman" w:cs="Times New Roman"/>
          <w:sz w:val="24"/>
          <w:szCs w:val="24"/>
        </w:rPr>
        <w:t xml:space="preserve">, 4- </w:t>
      </w:r>
      <w:r w:rsidR="00FF1478" w:rsidRPr="0050499A">
        <w:rPr>
          <w:rFonts w:ascii="Times New Roman" w:hAnsi="Times New Roman" w:cs="Times New Roman"/>
          <w:sz w:val="24"/>
          <w:szCs w:val="24"/>
        </w:rPr>
        <w:t>Криотурбированные</w:t>
      </w:r>
      <w:r w:rsidRPr="0050499A">
        <w:rPr>
          <w:rFonts w:ascii="Times New Roman" w:hAnsi="Times New Roman" w:cs="Times New Roman"/>
          <w:sz w:val="24"/>
          <w:szCs w:val="24"/>
        </w:rPr>
        <w:t xml:space="preserve">, 5- </w:t>
      </w:r>
      <w:r w:rsidR="00FF1478" w:rsidRPr="0050499A">
        <w:rPr>
          <w:rFonts w:ascii="Times New Roman" w:hAnsi="Times New Roman" w:cs="Times New Roman"/>
          <w:sz w:val="24"/>
          <w:szCs w:val="24"/>
        </w:rPr>
        <w:t>Торфяные</w:t>
      </w:r>
      <w:r w:rsidRPr="0050499A">
        <w:rPr>
          <w:rFonts w:ascii="Times New Roman" w:hAnsi="Times New Roman" w:cs="Times New Roman"/>
          <w:sz w:val="24"/>
          <w:szCs w:val="24"/>
        </w:rPr>
        <w:t xml:space="preserve">, 6- </w:t>
      </w:r>
      <w:r w:rsidR="00FF1478" w:rsidRPr="0050499A">
        <w:rPr>
          <w:rFonts w:ascii="Times New Roman" w:hAnsi="Times New Roman" w:cs="Times New Roman"/>
          <w:sz w:val="24"/>
          <w:szCs w:val="24"/>
        </w:rPr>
        <w:t>Глеевые</w:t>
      </w:r>
      <w:r w:rsidRPr="0050499A">
        <w:rPr>
          <w:rFonts w:ascii="Times New Roman" w:hAnsi="Times New Roman" w:cs="Times New Roman"/>
          <w:sz w:val="24"/>
          <w:szCs w:val="24"/>
        </w:rPr>
        <w:t>.</w:t>
      </w:r>
    </w:p>
    <w:p w:rsidR="00023DD6" w:rsidRPr="0050499A" w:rsidRDefault="00306A68" w:rsidP="00023DD6">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Стратоземы расположены на территориях, подверженных поемно-аллювиальным процессам, здесь происходит накопление свежечего речного материала, в результате чего формируется слоистость почвенной толщи: органические горизонты прослаиваются песками и глинами. Также зачастую встречаются погребенные органические горизонты. </w:t>
      </w:r>
      <w:r w:rsidR="005B2D43" w:rsidRPr="0050499A">
        <w:rPr>
          <w:rFonts w:ascii="Times New Roman" w:hAnsi="Times New Roman" w:cs="Times New Roman"/>
          <w:sz w:val="24"/>
          <w:szCs w:val="24"/>
        </w:rPr>
        <w:t>Подбуры</w:t>
      </w:r>
      <w:r w:rsidR="00023DD6" w:rsidRPr="0050499A">
        <w:rPr>
          <w:rFonts w:ascii="Times New Roman" w:hAnsi="Times New Roman" w:cs="Times New Roman"/>
          <w:sz w:val="24"/>
          <w:szCs w:val="24"/>
        </w:rPr>
        <w:t xml:space="preserve"> распространен</w:t>
      </w:r>
      <w:r w:rsidR="005B2D43" w:rsidRPr="0050499A">
        <w:rPr>
          <w:rFonts w:ascii="Times New Roman" w:hAnsi="Times New Roman" w:cs="Times New Roman"/>
          <w:sz w:val="24"/>
          <w:szCs w:val="24"/>
        </w:rPr>
        <w:t>ы</w:t>
      </w:r>
      <w:r w:rsidR="00023DD6" w:rsidRPr="0050499A">
        <w:rPr>
          <w:rFonts w:ascii="Times New Roman" w:hAnsi="Times New Roman" w:cs="Times New Roman"/>
          <w:sz w:val="24"/>
          <w:szCs w:val="24"/>
        </w:rPr>
        <w:t xml:space="preserve"> </w:t>
      </w:r>
      <w:r w:rsidR="00010F8A" w:rsidRPr="0050499A">
        <w:rPr>
          <w:rFonts w:ascii="Times New Roman" w:hAnsi="Times New Roman" w:cs="Times New Roman"/>
          <w:sz w:val="24"/>
          <w:szCs w:val="24"/>
        </w:rPr>
        <w:t>на острове</w:t>
      </w:r>
      <w:r w:rsidR="00023DD6" w:rsidRPr="0050499A">
        <w:rPr>
          <w:rFonts w:ascii="Times New Roman" w:hAnsi="Times New Roman" w:cs="Times New Roman"/>
          <w:sz w:val="24"/>
          <w:szCs w:val="24"/>
        </w:rPr>
        <w:t xml:space="preserve"> </w:t>
      </w:r>
      <w:r w:rsidR="00010F8A" w:rsidRPr="0050499A">
        <w:rPr>
          <w:rFonts w:ascii="Times New Roman" w:hAnsi="Times New Roman" w:cs="Times New Roman"/>
          <w:sz w:val="24"/>
          <w:szCs w:val="24"/>
        </w:rPr>
        <w:t>в районе,</w:t>
      </w:r>
      <w:r w:rsidR="00023DD6" w:rsidRPr="0050499A">
        <w:rPr>
          <w:rFonts w:ascii="Times New Roman" w:hAnsi="Times New Roman" w:cs="Times New Roman"/>
          <w:sz w:val="24"/>
          <w:szCs w:val="24"/>
        </w:rPr>
        <w:t xml:space="preserve"> который в недавнем прошлом было подвержен поемному режиму, в нем сохранились признаки </w:t>
      </w:r>
      <w:r w:rsidRPr="0050499A">
        <w:rPr>
          <w:rFonts w:ascii="Times New Roman" w:hAnsi="Times New Roman" w:cs="Times New Roman"/>
          <w:sz w:val="24"/>
          <w:szCs w:val="24"/>
        </w:rPr>
        <w:t xml:space="preserve">стратоземов, но при отсутсвии ежегодных </w:t>
      </w:r>
      <w:r w:rsidR="008B599A" w:rsidRPr="0050499A">
        <w:rPr>
          <w:rFonts w:ascii="Times New Roman" w:hAnsi="Times New Roman" w:cs="Times New Roman"/>
          <w:sz w:val="24"/>
          <w:szCs w:val="24"/>
        </w:rPr>
        <w:t>подтоплений</w:t>
      </w:r>
      <w:r w:rsidRPr="0050499A">
        <w:rPr>
          <w:rFonts w:ascii="Times New Roman" w:hAnsi="Times New Roman" w:cs="Times New Roman"/>
          <w:sz w:val="24"/>
          <w:szCs w:val="24"/>
        </w:rPr>
        <w:t xml:space="preserve">, процессы гумусонакопления выражен в большей степени. Подзолы </w:t>
      </w:r>
      <w:r w:rsidR="008B599A" w:rsidRPr="0050499A">
        <w:rPr>
          <w:rFonts w:ascii="Times New Roman" w:hAnsi="Times New Roman" w:cs="Times New Roman"/>
          <w:sz w:val="24"/>
          <w:szCs w:val="24"/>
        </w:rPr>
        <w:t>формируются</w:t>
      </w:r>
      <w:r w:rsidRPr="0050499A">
        <w:rPr>
          <w:rFonts w:ascii="Times New Roman" w:hAnsi="Times New Roman" w:cs="Times New Roman"/>
          <w:sz w:val="24"/>
          <w:szCs w:val="24"/>
        </w:rPr>
        <w:t xml:space="preserve"> на хорошо дренированных участках, а также склонах, здесь явно выражена миграция ионов </w:t>
      </w:r>
      <w:r w:rsidR="008B599A" w:rsidRPr="0050499A">
        <w:rPr>
          <w:rFonts w:ascii="Times New Roman" w:hAnsi="Times New Roman" w:cs="Times New Roman"/>
          <w:sz w:val="24"/>
          <w:szCs w:val="24"/>
          <w:lang w:val="en-US"/>
        </w:rPr>
        <w:t>Fe</w:t>
      </w:r>
      <w:r w:rsidR="008B599A" w:rsidRPr="0050499A">
        <w:rPr>
          <w:rFonts w:ascii="Times New Roman" w:hAnsi="Times New Roman" w:cs="Times New Roman"/>
          <w:sz w:val="24"/>
          <w:szCs w:val="24"/>
        </w:rPr>
        <w:t xml:space="preserve"> и </w:t>
      </w:r>
      <w:r w:rsidR="008B599A" w:rsidRPr="0050499A">
        <w:rPr>
          <w:rFonts w:ascii="Times New Roman" w:hAnsi="Times New Roman" w:cs="Times New Roman"/>
          <w:sz w:val="24"/>
          <w:szCs w:val="24"/>
          <w:lang w:val="en-US"/>
        </w:rPr>
        <w:t>Al</w:t>
      </w:r>
      <w:r w:rsidR="008B599A" w:rsidRPr="0050499A">
        <w:rPr>
          <w:rFonts w:ascii="Times New Roman" w:hAnsi="Times New Roman" w:cs="Times New Roman"/>
          <w:sz w:val="24"/>
          <w:szCs w:val="24"/>
        </w:rPr>
        <w:t xml:space="preserve"> вниз по профили с образованием железистых конкреций в нижележащих горизонтах, в этих почвах практически не развит гумусовый горизонт. Криотурбированные почвы также образуются на позициях с хорошим дренажем, зачастую на вершинах холмов, в данных почвах активно </w:t>
      </w:r>
      <w:r w:rsidR="00010F8A" w:rsidRPr="0050499A">
        <w:rPr>
          <w:rFonts w:ascii="Times New Roman" w:hAnsi="Times New Roman" w:cs="Times New Roman"/>
          <w:sz w:val="24"/>
          <w:szCs w:val="24"/>
        </w:rPr>
        <w:t xml:space="preserve">протекает </w:t>
      </w:r>
      <w:r w:rsidR="008B599A" w:rsidRPr="0050499A">
        <w:rPr>
          <w:rFonts w:ascii="Times New Roman" w:hAnsi="Times New Roman" w:cs="Times New Roman"/>
          <w:sz w:val="24"/>
          <w:szCs w:val="24"/>
        </w:rPr>
        <w:t xml:space="preserve">процесс криогенного массообмена. </w:t>
      </w:r>
      <w:r w:rsidR="00010F8A" w:rsidRPr="0050499A">
        <w:rPr>
          <w:rFonts w:ascii="Times New Roman" w:hAnsi="Times New Roman" w:cs="Times New Roman"/>
          <w:sz w:val="24"/>
          <w:szCs w:val="24"/>
        </w:rPr>
        <w:t>Г</w:t>
      </w:r>
      <w:r w:rsidR="00023DD6" w:rsidRPr="0050499A">
        <w:rPr>
          <w:rFonts w:ascii="Times New Roman" w:hAnsi="Times New Roman" w:cs="Times New Roman"/>
          <w:sz w:val="24"/>
          <w:szCs w:val="24"/>
        </w:rPr>
        <w:t>лубина активного</w:t>
      </w:r>
      <w:r w:rsidR="00010F8A" w:rsidRPr="0050499A">
        <w:rPr>
          <w:rFonts w:ascii="Times New Roman" w:hAnsi="Times New Roman" w:cs="Times New Roman"/>
          <w:sz w:val="24"/>
          <w:szCs w:val="24"/>
        </w:rPr>
        <w:t xml:space="preserve"> слоя крайне мала и достигает около 30 см.</w:t>
      </w:r>
      <w:r w:rsidR="00023DD6" w:rsidRPr="0050499A">
        <w:rPr>
          <w:rFonts w:ascii="Times New Roman" w:hAnsi="Times New Roman" w:cs="Times New Roman"/>
          <w:sz w:val="24"/>
          <w:szCs w:val="24"/>
        </w:rPr>
        <w:t xml:space="preserve"> </w:t>
      </w:r>
      <w:r w:rsidR="00010F8A" w:rsidRPr="0050499A">
        <w:rPr>
          <w:rFonts w:ascii="Times New Roman" w:hAnsi="Times New Roman" w:cs="Times New Roman"/>
          <w:sz w:val="24"/>
          <w:szCs w:val="24"/>
        </w:rPr>
        <w:t xml:space="preserve">Большое количество мелких термокарстовых прудов позволяет благополучно развиваться болотным экосистемам. В подобных депрессиях термокарстовых котловин развиваются торфяные почвы. </w:t>
      </w:r>
      <w:r w:rsidR="00023DD6" w:rsidRPr="0050499A">
        <w:rPr>
          <w:rFonts w:ascii="Times New Roman" w:hAnsi="Times New Roman" w:cs="Times New Roman"/>
          <w:sz w:val="24"/>
          <w:szCs w:val="24"/>
        </w:rPr>
        <w:t>Данные почвы являются зональными в дельте, гранулометрически</w:t>
      </w:r>
      <w:r w:rsidR="00010F8A" w:rsidRPr="0050499A">
        <w:rPr>
          <w:rFonts w:ascii="Times New Roman" w:hAnsi="Times New Roman" w:cs="Times New Roman"/>
          <w:sz w:val="24"/>
          <w:szCs w:val="24"/>
        </w:rPr>
        <w:t>й</w:t>
      </w:r>
      <w:r w:rsidR="00023DD6" w:rsidRPr="0050499A">
        <w:rPr>
          <w:rFonts w:ascii="Times New Roman" w:hAnsi="Times New Roman" w:cs="Times New Roman"/>
          <w:sz w:val="24"/>
          <w:szCs w:val="24"/>
        </w:rPr>
        <w:t xml:space="preserve"> состав </w:t>
      </w:r>
      <w:r w:rsidR="00010F8A" w:rsidRPr="0050499A">
        <w:rPr>
          <w:rFonts w:ascii="Times New Roman" w:hAnsi="Times New Roman" w:cs="Times New Roman"/>
          <w:sz w:val="24"/>
          <w:szCs w:val="24"/>
        </w:rPr>
        <w:t xml:space="preserve">- </w:t>
      </w:r>
      <w:r w:rsidR="00023DD6" w:rsidRPr="0050499A">
        <w:rPr>
          <w:rFonts w:ascii="Times New Roman" w:hAnsi="Times New Roman" w:cs="Times New Roman"/>
          <w:sz w:val="24"/>
          <w:szCs w:val="24"/>
        </w:rPr>
        <w:t>легки</w:t>
      </w:r>
      <w:r w:rsidR="00010F8A" w:rsidRPr="0050499A">
        <w:rPr>
          <w:rFonts w:ascii="Times New Roman" w:hAnsi="Times New Roman" w:cs="Times New Roman"/>
          <w:sz w:val="24"/>
          <w:szCs w:val="24"/>
        </w:rPr>
        <w:t>й</w:t>
      </w:r>
      <w:r w:rsidR="00023DD6" w:rsidRPr="0050499A">
        <w:rPr>
          <w:rFonts w:ascii="Times New Roman" w:hAnsi="Times New Roman" w:cs="Times New Roman"/>
          <w:sz w:val="24"/>
          <w:szCs w:val="24"/>
        </w:rPr>
        <w:t xml:space="preserve"> суглин</w:t>
      </w:r>
      <w:r w:rsidR="00010F8A" w:rsidRPr="0050499A">
        <w:rPr>
          <w:rFonts w:ascii="Times New Roman" w:hAnsi="Times New Roman" w:cs="Times New Roman"/>
          <w:sz w:val="24"/>
          <w:szCs w:val="24"/>
        </w:rPr>
        <w:t>ок</w:t>
      </w:r>
      <w:r w:rsidR="00023DD6" w:rsidRPr="0050499A">
        <w:rPr>
          <w:rFonts w:ascii="Times New Roman" w:hAnsi="Times New Roman" w:cs="Times New Roman"/>
          <w:sz w:val="24"/>
          <w:szCs w:val="24"/>
        </w:rPr>
        <w:t xml:space="preserve">. </w:t>
      </w:r>
      <w:r w:rsidR="00010F8A" w:rsidRPr="0050499A">
        <w:rPr>
          <w:rFonts w:ascii="Times New Roman" w:hAnsi="Times New Roman" w:cs="Times New Roman"/>
          <w:sz w:val="24"/>
          <w:szCs w:val="24"/>
        </w:rPr>
        <w:t xml:space="preserve">Торфяные почвы также являются в дельте зональными почвами, здесь накапливается большое количество органических остатков (от 20 до 40 кг/м2), которые находятся здесь в замороженном состоянии в составе мерзлых пород. Ежегодно происходит депонирование новых органических остатков в ММП. Глеевые почвы формируются на породах тяжелого гранулометрического состава и/или вблизи распространения ММП, на границе с которыми накапливается влага, в результате чего образуются анаэробные </w:t>
      </w:r>
      <w:r w:rsidR="00010F8A" w:rsidRPr="0050499A">
        <w:rPr>
          <w:rFonts w:ascii="Times New Roman" w:hAnsi="Times New Roman" w:cs="Times New Roman"/>
          <w:sz w:val="24"/>
          <w:szCs w:val="24"/>
        </w:rPr>
        <w:lastRenderedPageBreak/>
        <w:t>условия, изменяются окислительно-восстановительные условия</w:t>
      </w:r>
      <w:r w:rsidR="00FF1478" w:rsidRPr="0050499A">
        <w:rPr>
          <w:rFonts w:ascii="Times New Roman" w:hAnsi="Times New Roman" w:cs="Times New Roman"/>
          <w:sz w:val="24"/>
          <w:szCs w:val="24"/>
        </w:rPr>
        <w:t xml:space="preserve">, происходит переход валентности железа на </w:t>
      </w:r>
      <w:r w:rsidR="00FF1478" w:rsidRPr="0050499A">
        <w:rPr>
          <w:rFonts w:ascii="Times New Roman" w:hAnsi="Times New Roman" w:cs="Times New Roman"/>
          <w:sz w:val="24"/>
          <w:szCs w:val="24"/>
          <w:lang w:val="en-US"/>
        </w:rPr>
        <w:t>II</w:t>
      </w:r>
      <w:r w:rsidR="00FF1478" w:rsidRPr="0050499A">
        <w:rPr>
          <w:rFonts w:ascii="Times New Roman" w:hAnsi="Times New Roman" w:cs="Times New Roman"/>
          <w:sz w:val="24"/>
          <w:szCs w:val="24"/>
        </w:rPr>
        <w:t xml:space="preserve">. Глеевые почвы также являются зональными для исследуемого региона. </w:t>
      </w:r>
    </w:p>
    <w:p w:rsidR="007372FF" w:rsidRPr="0050499A" w:rsidRDefault="007372FF" w:rsidP="004E7843">
      <w:pPr>
        <w:spacing w:line="360" w:lineRule="auto"/>
        <w:jc w:val="both"/>
        <w:rPr>
          <w:rFonts w:ascii="Times New Roman" w:hAnsi="Times New Roman" w:cs="Times New Roman"/>
          <w:sz w:val="24"/>
          <w:szCs w:val="24"/>
        </w:rPr>
      </w:pPr>
    </w:p>
    <w:p w:rsidR="00FD3F4B" w:rsidRPr="0050499A" w:rsidRDefault="00FD3F4B"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br w:type="page"/>
      </w:r>
    </w:p>
    <w:p w:rsidR="00FD3F4B" w:rsidRPr="0050499A" w:rsidRDefault="009D7A15" w:rsidP="00F22A7B">
      <w:pPr>
        <w:pStyle w:val="1"/>
        <w:spacing w:line="360" w:lineRule="auto"/>
        <w:jc w:val="both"/>
        <w:rPr>
          <w:rFonts w:ascii="Times New Roman" w:hAnsi="Times New Roman" w:cs="Times New Roman"/>
          <w:sz w:val="24"/>
          <w:szCs w:val="24"/>
        </w:rPr>
      </w:pPr>
      <w:bookmarkStart w:id="14" w:name="_Toc515141123"/>
      <w:r w:rsidRPr="0050499A">
        <w:rPr>
          <w:rFonts w:ascii="Times New Roman" w:hAnsi="Times New Roman" w:cs="Times New Roman"/>
          <w:sz w:val="24"/>
          <w:szCs w:val="24"/>
        </w:rPr>
        <w:lastRenderedPageBreak/>
        <w:t xml:space="preserve">1.6 </w:t>
      </w:r>
      <w:r w:rsidR="0042724A" w:rsidRPr="0050499A">
        <w:rPr>
          <w:rFonts w:ascii="Times New Roman" w:hAnsi="Times New Roman" w:cs="Times New Roman"/>
          <w:sz w:val="24"/>
          <w:szCs w:val="24"/>
        </w:rPr>
        <w:t>Объекты и методы</w:t>
      </w:r>
      <w:bookmarkEnd w:id="14"/>
    </w:p>
    <w:p w:rsidR="00F22A7B" w:rsidRPr="0050499A" w:rsidRDefault="00F22A7B" w:rsidP="00D8776C">
      <w:pPr>
        <w:spacing w:line="360" w:lineRule="auto"/>
        <w:jc w:val="both"/>
        <w:rPr>
          <w:rFonts w:ascii="Times New Roman" w:eastAsia="Times New Roman" w:hAnsi="Times New Roman" w:cs="Times New Roman"/>
          <w:sz w:val="24"/>
          <w:szCs w:val="24"/>
          <w:lang w:eastAsia="ru-RU"/>
        </w:rPr>
      </w:pPr>
      <w:r w:rsidRPr="0050499A">
        <w:rPr>
          <w:rFonts w:ascii="Times New Roman" w:eastAsia="Times New Roman" w:hAnsi="Times New Roman" w:cs="Times New Roman"/>
          <w:sz w:val="24"/>
          <w:szCs w:val="24"/>
          <w:lang w:eastAsia="ru-RU"/>
        </w:rPr>
        <w:t xml:space="preserve">Все почвенные пробы отобраны на территории острова Самойловский в период двух летних </w:t>
      </w:r>
      <w:r w:rsidR="006F4BAD" w:rsidRPr="0050499A">
        <w:rPr>
          <w:rFonts w:ascii="Times New Roman" w:eastAsia="Times New Roman" w:hAnsi="Times New Roman" w:cs="Times New Roman"/>
          <w:sz w:val="24"/>
          <w:szCs w:val="24"/>
          <w:lang w:eastAsia="ru-RU"/>
        </w:rPr>
        <w:t xml:space="preserve">комплексных русско-немецких </w:t>
      </w:r>
      <w:r w:rsidRPr="0050499A">
        <w:rPr>
          <w:rFonts w:ascii="Times New Roman" w:eastAsia="Times New Roman" w:hAnsi="Times New Roman" w:cs="Times New Roman"/>
          <w:sz w:val="24"/>
          <w:szCs w:val="24"/>
          <w:lang w:eastAsia="ru-RU"/>
        </w:rPr>
        <w:t xml:space="preserve">экспедиций </w:t>
      </w:r>
      <w:r w:rsidR="00D8776C" w:rsidRPr="0050499A">
        <w:rPr>
          <w:rFonts w:ascii="Times New Roman" w:eastAsia="Times New Roman" w:hAnsi="Times New Roman" w:cs="Times New Roman"/>
          <w:sz w:val="24"/>
          <w:szCs w:val="24"/>
          <w:lang w:eastAsia="ru-RU"/>
        </w:rPr>
        <w:t xml:space="preserve">"LenaRiverDelta" </w:t>
      </w:r>
      <w:r w:rsidR="00035A82" w:rsidRPr="0050499A">
        <w:rPr>
          <w:rFonts w:ascii="Times New Roman" w:eastAsia="Times New Roman" w:hAnsi="Times New Roman" w:cs="Times New Roman"/>
          <w:sz w:val="24"/>
          <w:szCs w:val="24"/>
          <w:lang w:eastAsia="ru-RU"/>
        </w:rPr>
        <w:t>2015-2016гг.</w:t>
      </w:r>
      <w:r w:rsidR="00D8776C" w:rsidRPr="0050499A">
        <w:rPr>
          <w:rFonts w:ascii="Times New Roman" w:eastAsia="Times New Roman" w:hAnsi="Times New Roman" w:cs="Times New Roman"/>
          <w:sz w:val="24"/>
          <w:szCs w:val="24"/>
          <w:lang w:eastAsia="ru-RU"/>
        </w:rPr>
        <w:t xml:space="preserve"> Обработка проб почв проходила в лаборатории кафедры прикладной экологии СПбГУ, а также в РОЦ Химия Научного Парка СПбГУ.</w:t>
      </w:r>
      <w:r w:rsidR="00D42220" w:rsidRPr="0050499A">
        <w:rPr>
          <w:rFonts w:ascii="Times New Roman" w:eastAsia="Times New Roman" w:hAnsi="Times New Roman" w:cs="Times New Roman"/>
          <w:sz w:val="24"/>
          <w:szCs w:val="24"/>
          <w:lang w:eastAsia="ru-RU"/>
        </w:rPr>
        <w:t xml:space="preserve"> Физико-химические и биологические анализы были проведены для следующих </w:t>
      </w:r>
      <w:r w:rsidR="003F4BDC" w:rsidRPr="0050499A">
        <w:rPr>
          <w:rFonts w:ascii="Times New Roman" w:eastAsia="Times New Roman" w:hAnsi="Times New Roman" w:cs="Times New Roman"/>
          <w:sz w:val="24"/>
          <w:szCs w:val="24"/>
          <w:lang w:eastAsia="ru-RU"/>
        </w:rPr>
        <w:t>отделов</w:t>
      </w:r>
      <w:r w:rsidR="00D42220" w:rsidRPr="0050499A">
        <w:rPr>
          <w:rFonts w:ascii="Times New Roman" w:eastAsia="Times New Roman" w:hAnsi="Times New Roman" w:cs="Times New Roman"/>
          <w:sz w:val="24"/>
          <w:szCs w:val="24"/>
          <w:lang w:eastAsia="ru-RU"/>
        </w:rPr>
        <w:t xml:space="preserve"> почв: </w:t>
      </w:r>
      <w:r w:rsidR="003F4BDC" w:rsidRPr="0050499A">
        <w:rPr>
          <w:rFonts w:ascii="Times New Roman" w:eastAsia="Times New Roman" w:hAnsi="Times New Roman" w:cs="Times New Roman"/>
          <w:sz w:val="24"/>
          <w:szCs w:val="24"/>
          <w:lang w:eastAsia="ru-RU"/>
        </w:rPr>
        <w:t>стратозем</w:t>
      </w:r>
      <w:r w:rsidR="006F4BAD" w:rsidRPr="0050499A">
        <w:rPr>
          <w:rFonts w:ascii="Times New Roman" w:eastAsia="Times New Roman" w:hAnsi="Times New Roman" w:cs="Times New Roman"/>
          <w:sz w:val="24"/>
          <w:szCs w:val="24"/>
          <w:lang w:eastAsia="ru-RU"/>
        </w:rPr>
        <w:t>ов</w:t>
      </w:r>
      <w:r w:rsidR="003F4BDC" w:rsidRPr="0050499A">
        <w:rPr>
          <w:rFonts w:ascii="Times New Roman" w:eastAsia="Times New Roman" w:hAnsi="Times New Roman" w:cs="Times New Roman"/>
          <w:sz w:val="24"/>
          <w:szCs w:val="24"/>
          <w:lang w:eastAsia="ru-RU"/>
        </w:rPr>
        <w:t>, торфяны</w:t>
      </w:r>
      <w:r w:rsidR="006F4BAD" w:rsidRPr="0050499A">
        <w:rPr>
          <w:rFonts w:ascii="Times New Roman" w:eastAsia="Times New Roman" w:hAnsi="Times New Roman" w:cs="Times New Roman"/>
          <w:sz w:val="24"/>
          <w:szCs w:val="24"/>
          <w:lang w:eastAsia="ru-RU"/>
        </w:rPr>
        <w:t>х</w:t>
      </w:r>
      <w:r w:rsidR="003F4BDC" w:rsidRPr="0050499A">
        <w:rPr>
          <w:rFonts w:ascii="Times New Roman" w:eastAsia="Times New Roman" w:hAnsi="Times New Roman" w:cs="Times New Roman"/>
          <w:sz w:val="24"/>
          <w:szCs w:val="24"/>
          <w:lang w:eastAsia="ru-RU"/>
        </w:rPr>
        <w:t xml:space="preserve">, </w:t>
      </w:r>
      <w:r w:rsidR="006F4BAD" w:rsidRPr="0050499A">
        <w:rPr>
          <w:rFonts w:ascii="Times New Roman" w:eastAsia="Times New Roman" w:hAnsi="Times New Roman" w:cs="Times New Roman"/>
          <w:sz w:val="24"/>
          <w:szCs w:val="24"/>
          <w:lang w:eastAsia="ru-RU"/>
        </w:rPr>
        <w:t>глеевых,</w:t>
      </w:r>
      <w:r w:rsidR="003F4BDC" w:rsidRPr="0050499A">
        <w:rPr>
          <w:rFonts w:ascii="Times New Roman" w:eastAsia="Times New Roman" w:hAnsi="Times New Roman" w:cs="Times New Roman"/>
          <w:sz w:val="24"/>
          <w:szCs w:val="24"/>
          <w:lang w:eastAsia="ru-RU"/>
        </w:rPr>
        <w:t xml:space="preserve"> альфегумусовы</w:t>
      </w:r>
      <w:r w:rsidR="006F4BAD" w:rsidRPr="0050499A">
        <w:rPr>
          <w:rFonts w:ascii="Times New Roman" w:eastAsia="Times New Roman" w:hAnsi="Times New Roman" w:cs="Times New Roman"/>
          <w:sz w:val="24"/>
          <w:szCs w:val="24"/>
          <w:lang w:eastAsia="ru-RU"/>
        </w:rPr>
        <w:t>х и аккумулятивно-гумусовых</w:t>
      </w:r>
      <w:r w:rsidR="003F4BDC" w:rsidRPr="0050499A">
        <w:rPr>
          <w:rFonts w:ascii="Times New Roman" w:eastAsia="Times New Roman" w:hAnsi="Times New Roman" w:cs="Times New Roman"/>
          <w:sz w:val="24"/>
          <w:szCs w:val="24"/>
          <w:lang w:eastAsia="ru-RU"/>
        </w:rPr>
        <w:t>.</w:t>
      </w:r>
      <w:r w:rsidR="005B2D43" w:rsidRPr="0050499A">
        <w:rPr>
          <w:rFonts w:ascii="Times New Roman" w:eastAsia="Times New Roman" w:hAnsi="Times New Roman" w:cs="Times New Roman"/>
          <w:sz w:val="24"/>
          <w:szCs w:val="24"/>
          <w:lang w:eastAsia="ru-RU"/>
        </w:rPr>
        <w:t xml:space="preserve"> </w:t>
      </w:r>
      <w:r w:rsidR="006F4BAD" w:rsidRPr="0050499A">
        <w:rPr>
          <w:rFonts w:ascii="Times New Roman" w:eastAsia="Times New Roman" w:hAnsi="Times New Roman" w:cs="Times New Roman"/>
          <w:sz w:val="24"/>
          <w:szCs w:val="24"/>
          <w:lang w:eastAsia="ru-RU"/>
        </w:rPr>
        <w:t>Все почвенные образцы были высушены и перетерты через сито &lt;1мм.</w:t>
      </w:r>
    </w:p>
    <w:p w:rsidR="00EE26C0" w:rsidRPr="0050499A" w:rsidRDefault="009D7A15" w:rsidP="004E7843">
      <w:pPr>
        <w:pStyle w:val="2"/>
        <w:spacing w:line="360" w:lineRule="auto"/>
        <w:jc w:val="both"/>
        <w:rPr>
          <w:rFonts w:ascii="Times New Roman" w:hAnsi="Times New Roman" w:cs="Times New Roman"/>
          <w:sz w:val="24"/>
          <w:szCs w:val="24"/>
        </w:rPr>
      </w:pPr>
      <w:bookmarkStart w:id="15" w:name="_Toc515141124"/>
      <w:r w:rsidRPr="0050499A">
        <w:rPr>
          <w:rFonts w:ascii="Times New Roman" w:hAnsi="Times New Roman" w:cs="Times New Roman"/>
          <w:sz w:val="24"/>
          <w:szCs w:val="24"/>
        </w:rPr>
        <w:t xml:space="preserve">1.6.1 </w:t>
      </w:r>
      <w:r w:rsidR="0006360E" w:rsidRPr="0050499A">
        <w:rPr>
          <w:rFonts w:ascii="Times New Roman" w:hAnsi="Times New Roman" w:cs="Times New Roman"/>
          <w:sz w:val="24"/>
          <w:szCs w:val="24"/>
        </w:rPr>
        <w:t xml:space="preserve">Метод определения </w:t>
      </w:r>
      <w:r w:rsidR="00511324" w:rsidRPr="0050499A">
        <w:rPr>
          <w:rFonts w:ascii="Times New Roman" w:hAnsi="Times New Roman" w:cs="Times New Roman"/>
          <w:sz w:val="24"/>
          <w:szCs w:val="24"/>
        </w:rPr>
        <w:t>г</w:t>
      </w:r>
      <w:r w:rsidR="00EE26C0" w:rsidRPr="0050499A">
        <w:rPr>
          <w:rFonts w:ascii="Times New Roman" w:hAnsi="Times New Roman" w:cs="Times New Roman"/>
          <w:sz w:val="24"/>
          <w:szCs w:val="24"/>
        </w:rPr>
        <w:t>ранулометрическ</w:t>
      </w:r>
      <w:r w:rsidR="0006360E" w:rsidRPr="0050499A">
        <w:rPr>
          <w:rFonts w:ascii="Times New Roman" w:hAnsi="Times New Roman" w:cs="Times New Roman"/>
          <w:sz w:val="24"/>
          <w:szCs w:val="24"/>
        </w:rPr>
        <w:t>ого</w:t>
      </w:r>
      <w:r w:rsidR="00EE26C0" w:rsidRPr="0050499A">
        <w:rPr>
          <w:rFonts w:ascii="Times New Roman" w:hAnsi="Times New Roman" w:cs="Times New Roman"/>
          <w:sz w:val="24"/>
          <w:szCs w:val="24"/>
        </w:rPr>
        <w:t xml:space="preserve"> состав</w:t>
      </w:r>
      <w:r w:rsidR="0006360E" w:rsidRPr="0050499A">
        <w:rPr>
          <w:rFonts w:ascii="Times New Roman" w:hAnsi="Times New Roman" w:cs="Times New Roman"/>
          <w:sz w:val="24"/>
          <w:szCs w:val="24"/>
        </w:rPr>
        <w:t>а</w:t>
      </w:r>
      <w:r w:rsidR="00EE26C0" w:rsidRPr="0050499A">
        <w:rPr>
          <w:rFonts w:ascii="Times New Roman" w:hAnsi="Times New Roman" w:cs="Times New Roman"/>
          <w:sz w:val="24"/>
          <w:szCs w:val="24"/>
        </w:rPr>
        <w:t xml:space="preserve"> почв</w:t>
      </w:r>
      <w:bookmarkEnd w:id="15"/>
    </w:p>
    <w:p w:rsidR="0050499A" w:rsidRPr="0050499A" w:rsidRDefault="0050499A" w:rsidP="0050499A">
      <w:pPr>
        <w:rPr>
          <w:rFonts w:ascii="Times New Roman" w:hAnsi="Times New Roman" w:cs="Times New Roman"/>
          <w:sz w:val="24"/>
          <w:szCs w:val="24"/>
        </w:rPr>
      </w:pPr>
    </w:p>
    <w:p w:rsidR="000A182F" w:rsidRPr="0050499A" w:rsidRDefault="000A182F" w:rsidP="000F4992">
      <w:pPr>
        <w:pStyle w:val="12"/>
        <w:ind w:left="0" w:firstLine="851"/>
        <w:rPr>
          <w:sz w:val="24"/>
          <w:szCs w:val="24"/>
        </w:rPr>
      </w:pPr>
      <w:r w:rsidRPr="0050499A">
        <w:rPr>
          <w:sz w:val="24"/>
          <w:szCs w:val="24"/>
        </w:rPr>
        <w:t xml:space="preserve">Гранулометрический анализ проведен по методу Качинского, который состоит из двух этапов. На первом этапе производится диспергация почвенной массы, основная задача которого-отделение химически связанных элементарных почвенных частиц друг от друга, для этого в растертые и просеянные через сито 1мм почвенные пробы добавляется пирофосфат натрия. Для образования между частицами </w:t>
      </w:r>
      <w:r w:rsidR="000F4992" w:rsidRPr="0050499A">
        <w:rPr>
          <w:sz w:val="24"/>
          <w:szCs w:val="24"/>
        </w:rPr>
        <w:t xml:space="preserve">водной прослойки </w:t>
      </w:r>
      <w:r w:rsidRPr="0050499A">
        <w:rPr>
          <w:sz w:val="24"/>
          <w:szCs w:val="24"/>
        </w:rPr>
        <w:t xml:space="preserve">пробы вновь подвергаюся механической обработке. </w:t>
      </w:r>
      <w:r w:rsidR="000F4992" w:rsidRPr="0050499A">
        <w:rPr>
          <w:sz w:val="24"/>
          <w:szCs w:val="24"/>
        </w:rPr>
        <w:t xml:space="preserve">На следующем этапе </w:t>
      </w:r>
      <w:r w:rsidRPr="0050499A">
        <w:rPr>
          <w:sz w:val="24"/>
          <w:szCs w:val="24"/>
        </w:rPr>
        <w:t xml:space="preserve">разделения частиц осуществляется определение содержания частиц </w:t>
      </w:r>
      <w:r w:rsidR="000F4992" w:rsidRPr="0050499A">
        <w:rPr>
          <w:sz w:val="24"/>
          <w:szCs w:val="24"/>
        </w:rPr>
        <w:t>отличной размерности. С</w:t>
      </w:r>
      <w:r w:rsidRPr="0050499A">
        <w:rPr>
          <w:sz w:val="24"/>
          <w:szCs w:val="24"/>
        </w:rPr>
        <w:t xml:space="preserve"> определенной глубины в расчетное время </w:t>
      </w:r>
      <w:r w:rsidR="000F4992" w:rsidRPr="0050499A">
        <w:rPr>
          <w:sz w:val="24"/>
          <w:szCs w:val="24"/>
        </w:rPr>
        <w:t>отбираются</w:t>
      </w:r>
      <w:r w:rsidRPr="0050499A">
        <w:rPr>
          <w:sz w:val="24"/>
          <w:szCs w:val="24"/>
        </w:rPr>
        <w:t xml:space="preserve"> пробы суспензии с частицами. Расчет разницы между концентраци</w:t>
      </w:r>
      <w:r w:rsidR="000F4992" w:rsidRPr="0050499A">
        <w:rPr>
          <w:sz w:val="24"/>
          <w:szCs w:val="24"/>
        </w:rPr>
        <w:t>ей</w:t>
      </w:r>
      <w:r w:rsidRPr="0050499A">
        <w:rPr>
          <w:sz w:val="24"/>
          <w:szCs w:val="24"/>
        </w:rPr>
        <w:t xml:space="preserve"> частиц </w:t>
      </w:r>
      <w:r w:rsidR="000F4992" w:rsidRPr="0050499A">
        <w:rPr>
          <w:sz w:val="24"/>
          <w:szCs w:val="24"/>
        </w:rPr>
        <w:t>первой и последующих проб</w:t>
      </w:r>
      <w:r w:rsidRPr="0050499A">
        <w:rPr>
          <w:sz w:val="24"/>
          <w:szCs w:val="24"/>
        </w:rPr>
        <w:t xml:space="preserve"> дает концентрацию частиц определенного диапазона диаметров, </w:t>
      </w:r>
      <w:r w:rsidR="00333A14" w:rsidRPr="0050499A">
        <w:rPr>
          <w:sz w:val="24"/>
          <w:szCs w:val="24"/>
        </w:rPr>
        <w:t>то есть</w:t>
      </w:r>
      <w:r w:rsidRPr="0050499A">
        <w:rPr>
          <w:sz w:val="24"/>
          <w:szCs w:val="24"/>
        </w:rPr>
        <w:t xml:space="preserve"> концентрацию </w:t>
      </w:r>
      <w:r w:rsidR="00333A14" w:rsidRPr="0050499A">
        <w:rPr>
          <w:sz w:val="24"/>
          <w:szCs w:val="24"/>
        </w:rPr>
        <w:t>искомой</w:t>
      </w:r>
      <w:r w:rsidRPr="0050499A">
        <w:rPr>
          <w:sz w:val="24"/>
          <w:szCs w:val="24"/>
        </w:rPr>
        <w:t xml:space="preserve"> фракции гранулометрических элементов. </w:t>
      </w:r>
      <w:r w:rsidR="000F4992" w:rsidRPr="0050499A">
        <w:rPr>
          <w:sz w:val="24"/>
          <w:szCs w:val="24"/>
        </w:rPr>
        <w:t xml:space="preserve">При расчете содержания фракции в навеске почвы по концентрации частиц в суспензии учитывается </w:t>
      </w:r>
      <w:r w:rsidRPr="0050499A">
        <w:rPr>
          <w:sz w:val="24"/>
          <w:szCs w:val="24"/>
        </w:rPr>
        <w:t xml:space="preserve">объем сосуда, </w:t>
      </w:r>
      <w:r w:rsidR="000F4992" w:rsidRPr="0050499A">
        <w:rPr>
          <w:sz w:val="24"/>
          <w:szCs w:val="24"/>
        </w:rPr>
        <w:t xml:space="preserve">в котором происходит осаждение </w:t>
      </w:r>
      <w:r w:rsidRPr="0050499A">
        <w:rPr>
          <w:sz w:val="24"/>
          <w:szCs w:val="24"/>
        </w:rPr>
        <w:t>объем пробы</w:t>
      </w:r>
      <w:r w:rsidR="008D056B" w:rsidRPr="0050499A">
        <w:rPr>
          <w:sz w:val="24"/>
          <w:szCs w:val="24"/>
        </w:rPr>
        <w:t xml:space="preserve"> (Рожков</w:t>
      </w:r>
      <w:r w:rsidRPr="0050499A">
        <w:rPr>
          <w:sz w:val="24"/>
          <w:szCs w:val="24"/>
        </w:rPr>
        <w:t xml:space="preserve">, 2002). </w:t>
      </w:r>
    </w:p>
    <w:p w:rsidR="00EC6303" w:rsidRPr="0050499A" w:rsidRDefault="009D7A15" w:rsidP="004E7843">
      <w:pPr>
        <w:pStyle w:val="2"/>
        <w:spacing w:line="360" w:lineRule="auto"/>
        <w:jc w:val="both"/>
        <w:rPr>
          <w:rFonts w:ascii="Times New Roman" w:hAnsi="Times New Roman" w:cs="Times New Roman"/>
          <w:sz w:val="24"/>
          <w:szCs w:val="24"/>
        </w:rPr>
      </w:pPr>
      <w:bookmarkStart w:id="16" w:name="_Toc515141125"/>
      <w:r w:rsidRPr="0050499A">
        <w:rPr>
          <w:rFonts w:ascii="Times New Roman" w:hAnsi="Times New Roman" w:cs="Times New Roman"/>
          <w:sz w:val="24"/>
          <w:szCs w:val="24"/>
        </w:rPr>
        <w:t xml:space="preserve">1.6.2 </w:t>
      </w:r>
      <w:r w:rsidR="0006360E" w:rsidRPr="0050499A">
        <w:rPr>
          <w:rFonts w:ascii="Times New Roman" w:hAnsi="Times New Roman" w:cs="Times New Roman"/>
          <w:sz w:val="24"/>
          <w:szCs w:val="24"/>
        </w:rPr>
        <w:t>Мет</w:t>
      </w:r>
      <w:r w:rsidR="00511324" w:rsidRPr="0050499A">
        <w:rPr>
          <w:rFonts w:ascii="Times New Roman" w:hAnsi="Times New Roman" w:cs="Times New Roman"/>
          <w:sz w:val="24"/>
          <w:szCs w:val="24"/>
        </w:rPr>
        <w:t>о</w:t>
      </w:r>
      <w:r w:rsidR="0006360E" w:rsidRPr="0050499A">
        <w:rPr>
          <w:rFonts w:ascii="Times New Roman" w:hAnsi="Times New Roman" w:cs="Times New Roman"/>
          <w:sz w:val="24"/>
          <w:szCs w:val="24"/>
        </w:rPr>
        <w:t>д определения количественного</w:t>
      </w:r>
      <w:r w:rsidR="00FD3F4B" w:rsidRPr="0050499A">
        <w:rPr>
          <w:rFonts w:ascii="Times New Roman" w:hAnsi="Times New Roman" w:cs="Times New Roman"/>
          <w:sz w:val="24"/>
          <w:szCs w:val="24"/>
        </w:rPr>
        <w:t xml:space="preserve"> содержания тяжелых металлов в почве</w:t>
      </w:r>
      <w:bookmarkEnd w:id="16"/>
    </w:p>
    <w:p w:rsidR="0050499A" w:rsidRPr="0050499A" w:rsidRDefault="0050499A" w:rsidP="0050499A">
      <w:pPr>
        <w:rPr>
          <w:rFonts w:ascii="Times New Roman" w:hAnsi="Times New Roman" w:cs="Times New Roman"/>
          <w:sz w:val="24"/>
          <w:szCs w:val="24"/>
        </w:rPr>
      </w:pPr>
    </w:p>
    <w:p w:rsidR="00CA009A" w:rsidRPr="0050499A" w:rsidRDefault="006645D8" w:rsidP="00057F7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Основной задачей проведения данного анализа являлось выявление особенностей миграции тяжелых металлов в почвенном профиле и оценка степени загрязнении почвенного покрова.</w:t>
      </w:r>
      <w:r w:rsidR="00CA009A" w:rsidRPr="0050499A">
        <w:rPr>
          <w:rFonts w:ascii="Times New Roman" w:hAnsi="Times New Roman" w:cs="Times New Roman"/>
          <w:sz w:val="24"/>
          <w:szCs w:val="24"/>
        </w:rPr>
        <w:t xml:space="preserve"> Уровни содержания элементов в почвах были определены при помощи </w:t>
      </w:r>
      <w:r w:rsidR="00A407A8" w:rsidRPr="0050499A">
        <w:rPr>
          <w:rFonts w:ascii="Times New Roman" w:hAnsi="Times New Roman" w:cs="Times New Roman"/>
          <w:sz w:val="24"/>
          <w:szCs w:val="24"/>
        </w:rPr>
        <w:t>атомно</w:t>
      </w:r>
      <w:r w:rsidR="00CA009A" w:rsidRPr="0050499A">
        <w:rPr>
          <w:rFonts w:ascii="Times New Roman" w:hAnsi="Times New Roman" w:cs="Times New Roman"/>
          <w:sz w:val="24"/>
          <w:szCs w:val="24"/>
        </w:rPr>
        <w:t>-эмиссионной спектрометрии с индуктивно-связанной плазмой (АЭС-ИСП).</w:t>
      </w:r>
      <w:r w:rsidR="0083451E" w:rsidRPr="0050499A">
        <w:rPr>
          <w:rFonts w:ascii="Times New Roman" w:hAnsi="Times New Roman" w:cs="Times New Roman"/>
          <w:sz w:val="24"/>
          <w:szCs w:val="24"/>
        </w:rPr>
        <w:t xml:space="preserve"> Определено количественное содержания в почвах мышьяка (</w:t>
      </w:r>
      <w:r w:rsidR="0083451E" w:rsidRPr="0050499A">
        <w:rPr>
          <w:rFonts w:ascii="Times New Roman" w:hAnsi="Times New Roman" w:cs="Times New Roman"/>
          <w:sz w:val="24"/>
          <w:szCs w:val="24"/>
          <w:lang w:val="en-US"/>
        </w:rPr>
        <w:t>As</w:t>
      </w:r>
      <w:r w:rsidR="0083451E" w:rsidRPr="0050499A">
        <w:rPr>
          <w:rFonts w:ascii="Times New Roman" w:hAnsi="Times New Roman" w:cs="Times New Roman"/>
          <w:sz w:val="24"/>
          <w:szCs w:val="24"/>
        </w:rPr>
        <w:t>), кобальт (</w:t>
      </w:r>
      <w:r w:rsidR="0083451E" w:rsidRPr="0050499A">
        <w:rPr>
          <w:rFonts w:ascii="Times New Roman" w:hAnsi="Times New Roman" w:cs="Times New Roman"/>
          <w:sz w:val="24"/>
          <w:szCs w:val="24"/>
          <w:lang w:val="en-US"/>
        </w:rPr>
        <w:t>Co</w:t>
      </w:r>
      <w:r w:rsidR="0083451E" w:rsidRPr="0050499A">
        <w:rPr>
          <w:rFonts w:ascii="Times New Roman" w:hAnsi="Times New Roman" w:cs="Times New Roman"/>
          <w:sz w:val="24"/>
          <w:szCs w:val="24"/>
        </w:rPr>
        <w:t>), медь (</w:t>
      </w:r>
      <w:r w:rsidR="0083451E" w:rsidRPr="0050499A">
        <w:rPr>
          <w:rFonts w:ascii="Times New Roman" w:hAnsi="Times New Roman" w:cs="Times New Roman"/>
          <w:sz w:val="24"/>
          <w:szCs w:val="24"/>
          <w:lang w:val="en-US"/>
        </w:rPr>
        <w:t>Cu</w:t>
      </w:r>
      <w:r w:rsidR="0083451E" w:rsidRPr="0050499A">
        <w:rPr>
          <w:rFonts w:ascii="Times New Roman" w:hAnsi="Times New Roman" w:cs="Times New Roman"/>
          <w:sz w:val="24"/>
          <w:szCs w:val="24"/>
        </w:rPr>
        <w:t>), никель (</w:t>
      </w:r>
      <w:r w:rsidR="0083451E" w:rsidRPr="0050499A">
        <w:rPr>
          <w:rFonts w:ascii="Times New Roman" w:hAnsi="Times New Roman" w:cs="Times New Roman"/>
          <w:sz w:val="24"/>
          <w:szCs w:val="24"/>
          <w:lang w:val="en-US"/>
        </w:rPr>
        <w:t>Ni</w:t>
      </w:r>
      <w:r w:rsidR="0083451E" w:rsidRPr="0050499A">
        <w:rPr>
          <w:rFonts w:ascii="Times New Roman" w:hAnsi="Times New Roman" w:cs="Times New Roman"/>
          <w:sz w:val="24"/>
          <w:szCs w:val="24"/>
        </w:rPr>
        <w:t>), свинец (</w:t>
      </w:r>
      <w:r w:rsidR="0083451E" w:rsidRPr="0050499A">
        <w:rPr>
          <w:rFonts w:ascii="Times New Roman" w:hAnsi="Times New Roman" w:cs="Times New Roman"/>
          <w:sz w:val="24"/>
          <w:szCs w:val="24"/>
          <w:lang w:val="en-US"/>
        </w:rPr>
        <w:t>Pb</w:t>
      </w:r>
      <w:r w:rsidR="0083451E" w:rsidRPr="0050499A">
        <w:rPr>
          <w:rFonts w:ascii="Times New Roman" w:hAnsi="Times New Roman" w:cs="Times New Roman"/>
          <w:sz w:val="24"/>
          <w:szCs w:val="24"/>
        </w:rPr>
        <w:t>), цинк (</w:t>
      </w:r>
      <w:r w:rsidR="0083451E" w:rsidRPr="0050499A">
        <w:rPr>
          <w:rFonts w:ascii="Times New Roman" w:hAnsi="Times New Roman" w:cs="Times New Roman"/>
          <w:sz w:val="24"/>
          <w:szCs w:val="24"/>
          <w:lang w:val="en-US"/>
        </w:rPr>
        <w:t>Zn</w:t>
      </w:r>
      <w:r w:rsidR="0083451E" w:rsidRPr="0050499A">
        <w:rPr>
          <w:rFonts w:ascii="Times New Roman" w:hAnsi="Times New Roman" w:cs="Times New Roman"/>
          <w:sz w:val="24"/>
          <w:szCs w:val="24"/>
        </w:rPr>
        <w:t>).</w:t>
      </w:r>
    </w:p>
    <w:p w:rsidR="006645D8" w:rsidRPr="0050499A" w:rsidRDefault="006645D8"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Был выполнен анализ характеристики содержания в почвах </w:t>
      </w:r>
    </w:p>
    <w:p w:rsidR="006645D8" w:rsidRPr="0050499A" w:rsidRDefault="006645D8" w:rsidP="006645D8">
      <w:pPr>
        <w:pStyle w:val="a4"/>
        <w:numPr>
          <w:ilvl w:val="0"/>
          <w:numId w:val="15"/>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кислоторастворимых форм</w:t>
      </w:r>
      <w:r w:rsidR="00CA009A" w:rsidRPr="0050499A">
        <w:rPr>
          <w:rFonts w:ascii="Times New Roman" w:hAnsi="Times New Roman" w:cs="Times New Roman"/>
          <w:sz w:val="24"/>
          <w:szCs w:val="24"/>
        </w:rPr>
        <w:t xml:space="preserve"> тя</w:t>
      </w:r>
      <w:r w:rsidRPr="0050499A">
        <w:rPr>
          <w:rFonts w:ascii="Times New Roman" w:hAnsi="Times New Roman" w:cs="Times New Roman"/>
          <w:sz w:val="24"/>
          <w:szCs w:val="24"/>
        </w:rPr>
        <w:t>желых металлов в кислотной вытяжке (1Н раствор HNO3);</w:t>
      </w:r>
    </w:p>
    <w:p w:rsidR="006645D8" w:rsidRPr="0050499A" w:rsidRDefault="006645D8" w:rsidP="006645D8">
      <w:pPr>
        <w:pStyle w:val="a4"/>
        <w:numPr>
          <w:ilvl w:val="0"/>
          <w:numId w:val="15"/>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подвижных форм тяжелых металлов в ацетат-аммонийной вытяжке (рН=4,8).</w:t>
      </w:r>
    </w:p>
    <w:p w:rsidR="009F4485" w:rsidRPr="0050499A" w:rsidRDefault="00A407A8"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Для определения </w:t>
      </w:r>
      <w:r w:rsidR="009F4485" w:rsidRPr="0050499A">
        <w:rPr>
          <w:rFonts w:ascii="Times New Roman" w:hAnsi="Times New Roman" w:cs="Times New Roman"/>
          <w:sz w:val="24"/>
          <w:szCs w:val="24"/>
        </w:rPr>
        <w:t>кислоторастворимых форм ТМ используются навески почв массой 20 г, пропущенные через сито 1 мм, за</w:t>
      </w:r>
      <w:r w:rsidR="0083451E" w:rsidRPr="0050499A">
        <w:rPr>
          <w:rFonts w:ascii="Times New Roman" w:hAnsi="Times New Roman" w:cs="Times New Roman"/>
          <w:sz w:val="24"/>
          <w:szCs w:val="24"/>
        </w:rPr>
        <w:t>ливаются 1Н раствором азотной</w:t>
      </w:r>
      <w:r w:rsidR="009F4485" w:rsidRPr="0050499A">
        <w:rPr>
          <w:rFonts w:ascii="Times New Roman" w:hAnsi="Times New Roman" w:cs="Times New Roman"/>
          <w:sz w:val="24"/>
          <w:szCs w:val="24"/>
        </w:rPr>
        <w:t>. После взбалтывая, проба оставляется на период взаимодействия почвы с раствором на 1 день (Воробьева, 2006). После чего суспензия проходит этап фильтрации, далее определяется содержание ТМ в вытяжке методом АЭС-ИСП.</w:t>
      </w:r>
      <w:r w:rsidR="0083451E" w:rsidRPr="0050499A">
        <w:rPr>
          <w:rFonts w:ascii="Times New Roman" w:hAnsi="Times New Roman" w:cs="Times New Roman"/>
          <w:sz w:val="24"/>
          <w:szCs w:val="24"/>
        </w:rPr>
        <w:t xml:space="preserve"> </w:t>
      </w:r>
    </w:p>
    <w:p w:rsidR="006645D8" w:rsidRPr="0050499A" w:rsidRDefault="006645D8"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Установлены высокая степень корреляции между количеством тяжелых металлов, извлекаемых ацетатно-аммонийный буферным раствором из почвы, и количественным содержанием этих элементов в растениях, произрастающих</w:t>
      </w:r>
      <w:r w:rsidR="00CA009A" w:rsidRPr="0050499A">
        <w:rPr>
          <w:rFonts w:ascii="Times New Roman" w:hAnsi="Times New Roman" w:cs="Times New Roman"/>
          <w:sz w:val="24"/>
          <w:szCs w:val="24"/>
        </w:rPr>
        <w:t xml:space="preserve"> </w:t>
      </w:r>
      <w:r w:rsidRPr="0050499A">
        <w:rPr>
          <w:rFonts w:ascii="Times New Roman" w:hAnsi="Times New Roman" w:cs="Times New Roman"/>
          <w:sz w:val="24"/>
          <w:szCs w:val="24"/>
        </w:rPr>
        <w:t>на данных почвах</w:t>
      </w:r>
      <w:r w:rsidR="00CA009A" w:rsidRPr="0050499A">
        <w:rPr>
          <w:rFonts w:ascii="Times New Roman" w:hAnsi="Times New Roman" w:cs="Times New Roman"/>
          <w:sz w:val="24"/>
          <w:szCs w:val="24"/>
        </w:rPr>
        <w:t xml:space="preserve"> (Воробьева, 2006)</w:t>
      </w:r>
      <w:r w:rsidRPr="0050499A">
        <w:rPr>
          <w:rFonts w:ascii="Times New Roman" w:hAnsi="Times New Roman" w:cs="Times New Roman"/>
          <w:sz w:val="24"/>
          <w:szCs w:val="24"/>
        </w:rPr>
        <w:t xml:space="preserve">. </w:t>
      </w:r>
      <w:r w:rsidR="00F11D9E" w:rsidRPr="0050499A">
        <w:rPr>
          <w:rFonts w:ascii="Times New Roman" w:hAnsi="Times New Roman" w:cs="Times New Roman"/>
          <w:sz w:val="24"/>
          <w:szCs w:val="24"/>
        </w:rPr>
        <w:t xml:space="preserve">В сравнении с раствором 1Н HNO3 буферный раствор не затрагивает более прочно связанные с почвенными частицами </w:t>
      </w:r>
      <w:r w:rsidR="009F4485" w:rsidRPr="0050499A">
        <w:rPr>
          <w:rFonts w:ascii="Times New Roman" w:hAnsi="Times New Roman" w:cs="Times New Roman"/>
          <w:sz w:val="24"/>
          <w:szCs w:val="24"/>
        </w:rPr>
        <w:t>и, следовательно,</w:t>
      </w:r>
      <w:r w:rsidR="00F11D9E" w:rsidRPr="0050499A">
        <w:rPr>
          <w:rFonts w:ascii="Times New Roman" w:hAnsi="Times New Roman" w:cs="Times New Roman"/>
          <w:sz w:val="24"/>
          <w:szCs w:val="24"/>
        </w:rPr>
        <w:t xml:space="preserve"> менее подвижные соединения тяжелых металлов</w:t>
      </w:r>
      <w:r w:rsidR="006F4BAD" w:rsidRPr="0050499A">
        <w:rPr>
          <w:rFonts w:ascii="Times New Roman" w:hAnsi="Times New Roman" w:cs="Times New Roman"/>
          <w:sz w:val="24"/>
          <w:szCs w:val="24"/>
        </w:rPr>
        <w:t xml:space="preserve"> (Водяницкий, 2010)</w:t>
      </w:r>
      <w:r w:rsidR="00F11D9E" w:rsidRPr="0050499A">
        <w:rPr>
          <w:rFonts w:ascii="Times New Roman" w:hAnsi="Times New Roman" w:cs="Times New Roman"/>
          <w:sz w:val="24"/>
          <w:szCs w:val="24"/>
        </w:rPr>
        <w:t>.</w:t>
      </w:r>
    </w:p>
    <w:p w:rsidR="000B39BA" w:rsidRPr="0050499A" w:rsidRDefault="009F4485"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Для получения вытяжки с ацетатно-аммонийным буфером использовались навески почв с диаметром частиц &lt;1 мм и массой 20г, которые помещались в 200 мл аммоний</w:t>
      </w:r>
      <w:r w:rsidR="000B39BA" w:rsidRPr="0050499A">
        <w:rPr>
          <w:rFonts w:ascii="Times New Roman" w:hAnsi="Times New Roman" w:cs="Times New Roman"/>
          <w:sz w:val="24"/>
          <w:szCs w:val="24"/>
        </w:rPr>
        <w:t>но-</w:t>
      </w:r>
      <w:r w:rsidRPr="0050499A">
        <w:rPr>
          <w:rFonts w:ascii="Times New Roman" w:hAnsi="Times New Roman" w:cs="Times New Roman"/>
          <w:sz w:val="24"/>
          <w:szCs w:val="24"/>
        </w:rPr>
        <w:t>ацетатного буфера</w:t>
      </w:r>
      <w:r w:rsidR="000B39BA" w:rsidRPr="0050499A">
        <w:rPr>
          <w:rFonts w:ascii="Times New Roman" w:hAnsi="Times New Roman" w:cs="Times New Roman"/>
          <w:sz w:val="24"/>
          <w:szCs w:val="24"/>
        </w:rPr>
        <w:t>, после взаимодействия раствора с почвой временным отрезком длинной в день, суспензия фильтруется через сухой фильтр и подвергается обработке АЭС-ИСП. (Воробьева, 2006). Буфер готовится из уксусной кислоты ос. ч. с массовой долей 98% и раствор</w:t>
      </w:r>
      <w:r w:rsidR="00A055DA" w:rsidRPr="0050499A">
        <w:rPr>
          <w:rFonts w:ascii="Times New Roman" w:hAnsi="Times New Roman" w:cs="Times New Roman"/>
          <w:sz w:val="24"/>
          <w:szCs w:val="24"/>
        </w:rPr>
        <w:t>а</w:t>
      </w:r>
      <w:r w:rsidR="000B39BA" w:rsidRPr="0050499A">
        <w:rPr>
          <w:rFonts w:ascii="Times New Roman" w:hAnsi="Times New Roman" w:cs="Times New Roman"/>
          <w:sz w:val="24"/>
          <w:szCs w:val="24"/>
        </w:rPr>
        <w:t xml:space="preserve"> аммиака с массовой долей 25%, которые вливаются в 500-600 мл бидистилированной воды</w:t>
      </w:r>
      <w:r w:rsidR="0083451E" w:rsidRPr="0050499A">
        <w:rPr>
          <w:rFonts w:ascii="Times New Roman" w:hAnsi="Times New Roman" w:cs="Times New Roman"/>
          <w:sz w:val="24"/>
          <w:szCs w:val="24"/>
        </w:rPr>
        <w:t>, раствор перемешивается, охлаждается до комнатной температуры (Воробьева, 2006).</w:t>
      </w:r>
    </w:p>
    <w:p w:rsidR="006510D5" w:rsidRPr="0050499A" w:rsidRDefault="00BC7A85" w:rsidP="0083451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Ацетатно-аммонийный буфер является экстрагирующем комплексным раствором, способным к различным видам взаимодействия с почвой. Ионы аммония и водорода могут вытеснять ионы тяжелых металлов из ППК, кислая реакция среды (</w:t>
      </w:r>
      <w:r w:rsidRPr="0050499A">
        <w:rPr>
          <w:rFonts w:ascii="Times New Roman" w:hAnsi="Times New Roman" w:cs="Times New Roman"/>
          <w:sz w:val="24"/>
          <w:szCs w:val="24"/>
          <w:lang w:val="en-US"/>
        </w:rPr>
        <w:t>pH</w:t>
      </w:r>
      <w:r w:rsidRPr="0050499A">
        <w:rPr>
          <w:rFonts w:ascii="Times New Roman" w:hAnsi="Times New Roman" w:cs="Times New Roman"/>
          <w:sz w:val="24"/>
          <w:szCs w:val="24"/>
        </w:rPr>
        <w:t>=4,8) способствует растворению отдельных труднорастворимых соединений и десорбции ионов тяжелых металлов с поверхности минеральных комплексов</w:t>
      </w:r>
      <w:r w:rsidR="00373CF5" w:rsidRPr="0050499A">
        <w:rPr>
          <w:rFonts w:ascii="Times New Roman" w:hAnsi="Times New Roman" w:cs="Times New Roman"/>
          <w:sz w:val="24"/>
          <w:szCs w:val="24"/>
        </w:rPr>
        <w:t>, в свою очередь перехо</w:t>
      </w:r>
      <w:r w:rsidR="00CA009A" w:rsidRPr="0050499A">
        <w:rPr>
          <w:rFonts w:ascii="Times New Roman" w:hAnsi="Times New Roman" w:cs="Times New Roman"/>
          <w:sz w:val="24"/>
          <w:szCs w:val="24"/>
        </w:rPr>
        <w:t>ду металлов в раствор и их удержанию способствует образование устойчивых растворимых ацетатных комплексов металлов</w:t>
      </w:r>
      <w:r w:rsidR="0083451E" w:rsidRPr="0050499A">
        <w:rPr>
          <w:rFonts w:ascii="Times New Roman" w:hAnsi="Times New Roman" w:cs="Times New Roman"/>
          <w:sz w:val="24"/>
          <w:szCs w:val="24"/>
        </w:rPr>
        <w:t xml:space="preserve"> (Воробьева, 2006)</w:t>
      </w:r>
      <w:r w:rsidR="00CA009A" w:rsidRPr="0050499A">
        <w:rPr>
          <w:rFonts w:ascii="Times New Roman" w:hAnsi="Times New Roman" w:cs="Times New Roman"/>
          <w:sz w:val="24"/>
          <w:szCs w:val="24"/>
        </w:rPr>
        <w:t>. Определение подвижных соединений металлов в ацетатно-аммонийных вытяжках позволяет определить количество доступных для растений микроэлементов, а также оценить экологическое состояние почв при их загрязнении ТМ.</w:t>
      </w:r>
    </w:p>
    <w:p w:rsidR="00333725" w:rsidRPr="0050499A" w:rsidRDefault="009D7A15" w:rsidP="000C3A94">
      <w:pPr>
        <w:pStyle w:val="2"/>
        <w:spacing w:line="360" w:lineRule="auto"/>
        <w:jc w:val="both"/>
        <w:rPr>
          <w:rFonts w:ascii="Times New Roman" w:hAnsi="Times New Roman" w:cs="Times New Roman"/>
          <w:sz w:val="24"/>
          <w:szCs w:val="24"/>
        </w:rPr>
      </w:pPr>
      <w:bookmarkStart w:id="17" w:name="_Toc515141126"/>
      <w:r w:rsidRPr="0050499A">
        <w:rPr>
          <w:rFonts w:ascii="Times New Roman" w:hAnsi="Times New Roman" w:cs="Times New Roman"/>
          <w:sz w:val="24"/>
          <w:szCs w:val="24"/>
        </w:rPr>
        <w:lastRenderedPageBreak/>
        <w:t xml:space="preserve">1.6.3 </w:t>
      </w:r>
      <w:r w:rsidR="0006360E" w:rsidRPr="0050499A">
        <w:rPr>
          <w:rFonts w:ascii="Times New Roman" w:hAnsi="Times New Roman" w:cs="Times New Roman"/>
          <w:sz w:val="24"/>
          <w:szCs w:val="24"/>
        </w:rPr>
        <w:t>Метод определения ми</w:t>
      </w:r>
      <w:r w:rsidR="00DE3AC8" w:rsidRPr="0050499A">
        <w:rPr>
          <w:rFonts w:ascii="Times New Roman" w:hAnsi="Times New Roman" w:cs="Times New Roman"/>
          <w:sz w:val="24"/>
          <w:szCs w:val="24"/>
        </w:rPr>
        <w:t>кробиологическ</w:t>
      </w:r>
      <w:r w:rsidR="0006360E" w:rsidRPr="0050499A">
        <w:rPr>
          <w:rFonts w:ascii="Times New Roman" w:hAnsi="Times New Roman" w:cs="Times New Roman"/>
          <w:sz w:val="24"/>
          <w:szCs w:val="24"/>
        </w:rPr>
        <w:t>ой</w:t>
      </w:r>
      <w:r w:rsidR="00DE3AC8" w:rsidRPr="0050499A">
        <w:rPr>
          <w:rFonts w:ascii="Times New Roman" w:hAnsi="Times New Roman" w:cs="Times New Roman"/>
          <w:sz w:val="24"/>
          <w:szCs w:val="24"/>
        </w:rPr>
        <w:t xml:space="preserve"> активност</w:t>
      </w:r>
      <w:r w:rsidR="0006360E" w:rsidRPr="0050499A">
        <w:rPr>
          <w:rFonts w:ascii="Times New Roman" w:hAnsi="Times New Roman" w:cs="Times New Roman"/>
          <w:sz w:val="24"/>
          <w:szCs w:val="24"/>
        </w:rPr>
        <w:t>и почв</w:t>
      </w:r>
      <w:bookmarkEnd w:id="17"/>
    </w:p>
    <w:p w:rsidR="00333725" w:rsidRPr="0050499A" w:rsidRDefault="00333725" w:rsidP="00A055D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Почва является важным природным резервуаром и наиболее существенным источником биогенного углерода в наземных экосистемах. Почвенная эмиссия СО2, также называемая почвенным дыханием, включает процессы микробиологического разложения органических веществ и автотрофного дыхания корней. Эмиссия углекислоты - это суммарный (обобщающий) показатель биологической активности почв. Скорость продуцирования углекислоты почвой - базальное (микробное) дыхание - один из важных показателей состояния микробиоценозов почв. </w:t>
      </w:r>
      <w:r w:rsidR="00A055DA" w:rsidRPr="0050499A">
        <w:rPr>
          <w:rFonts w:ascii="Times New Roman" w:hAnsi="Times New Roman" w:cs="Times New Roman"/>
          <w:sz w:val="24"/>
          <w:szCs w:val="24"/>
        </w:rPr>
        <w:t xml:space="preserve">Почва, как одно из основных звенев биогеохимического цикла элементов, выступает стоком или источником парниковых газов. В связи с тем, что процессы минерализации и круговорота биогенных элементов осуществляются почвенными микроорганизмами, микробный компонент является ключевым фактором, определяющим и отражающим состояние почвы (Богородская, 2015). </w:t>
      </w:r>
      <w:r w:rsidRPr="0050499A">
        <w:rPr>
          <w:rFonts w:ascii="Times New Roman" w:hAnsi="Times New Roman" w:cs="Times New Roman"/>
          <w:sz w:val="24"/>
          <w:szCs w:val="24"/>
        </w:rPr>
        <w:t>Проведена оценка микробиологической активности почвы дельты реки Лена.</w:t>
      </w:r>
    </w:p>
    <w:p w:rsidR="00B86CF9" w:rsidRPr="0050499A" w:rsidRDefault="00035A82" w:rsidP="00035A8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Для проведения анализа проб почв на навеску почвы вместе с сосудом с раствором NaOH помещали в пустой флакон, который герметично закрывали. После инкубации почв при температуре 22°С в течение 7 дней, флаконы открывали и оценивали базальное дыхание методом титрований щелочного раствора </w:t>
      </w:r>
      <w:r w:rsidRPr="0050499A">
        <w:rPr>
          <w:rFonts w:ascii="Times New Roman" w:hAnsi="Times New Roman" w:cs="Times New Roman"/>
          <w:sz w:val="24"/>
          <w:szCs w:val="24"/>
          <w:lang w:val="en-US"/>
        </w:rPr>
        <w:t>HCl</w:t>
      </w:r>
      <w:r w:rsidR="00D01B10" w:rsidRPr="0050499A">
        <w:rPr>
          <w:rFonts w:ascii="Times New Roman" w:hAnsi="Times New Roman" w:cs="Times New Roman"/>
          <w:sz w:val="24"/>
          <w:szCs w:val="24"/>
        </w:rPr>
        <w:t xml:space="preserve"> (Федорова, 2004)</w:t>
      </w:r>
      <w:r w:rsidRPr="0050499A">
        <w:rPr>
          <w:rFonts w:ascii="Times New Roman" w:hAnsi="Times New Roman" w:cs="Times New Roman"/>
          <w:sz w:val="24"/>
          <w:szCs w:val="24"/>
        </w:rPr>
        <w:t>. Скорость БД выражена в мгCО2/100г*сут-1.</w:t>
      </w:r>
      <w:r w:rsidR="00B86CF9" w:rsidRPr="0050499A">
        <w:rPr>
          <w:rFonts w:ascii="Times New Roman" w:hAnsi="Times New Roman" w:cs="Times New Roman"/>
          <w:sz w:val="24"/>
          <w:szCs w:val="24"/>
        </w:rPr>
        <w:t xml:space="preserve"> </w:t>
      </w:r>
    </w:p>
    <w:p w:rsidR="00B87454" w:rsidRPr="0050499A" w:rsidRDefault="009D7A15" w:rsidP="00B86CF9">
      <w:pPr>
        <w:pStyle w:val="2"/>
        <w:rPr>
          <w:rFonts w:ascii="Times New Roman" w:hAnsi="Times New Roman" w:cs="Times New Roman"/>
          <w:sz w:val="24"/>
          <w:szCs w:val="24"/>
        </w:rPr>
      </w:pPr>
      <w:bookmarkStart w:id="18" w:name="_Toc515141127"/>
      <w:r w:rsidRPr="0050499A">
        <w:rPr>
          <w:rFonts w:ascii="Times New Roman" w:hAnsi="Times New Roman" w:cs="Times New Roman"/>
          <w:sz w:val="24"/>
          <w:szCs w:val="24"/>
        </w:rPr>
        <w:t xml:space="preserve">1.6.4 </w:t>
      </w:r>
      <w:r w:rsidR="0006360E" w:rsidRPr="0050499A">
        <w:rPr>
          <w:rFonts w:ascii="Times New Roman" w:hAnsi="Times New Roman" w:cs="Times New Roman"/>
          <w:sz w:val="24"/>
          <w:szCs w:val="24"/>
        </w:rPr>
        <w:t>Метод определения с</w:t>
      </w:r>
      <w:r w:rsidR="00B87454" w:rsidRPr="0050499A">
        <w:rPr>
          <w:rFonts w:ascii="Times New Roman" w:hAnsi="Times New Roman" w:cs="Times New Roman"/>
          <w:sz w:val="24"/>
          <w:szCs w:val="24"/>
        </w:rPr>
        <w:t xml:space="preserve">одержание органического углерода </w:t>
      </w:r>
      <w:r w:rsidR="0006360E" w:rsidRPr="0050499A">
        <w:rPr>
          <w:rFonts w:ascii="Times New Roman" w:hAnsi="Times New Roman" w:cs="Times New Roman"/>
          <w:sz w:val="24"/>
          <w:szCs w:val="24"/>
        </w:rPr>
        <w:t>в почве</w:t>
      </w:r>
      <w:bookmarkEnd w:id="18"/>
    </w:p>
    <w:p w:rsidR="00B86CF9" w:rsidRPr="0050499A" w:rsidRDefault="00B86CF9" w:rsidP="00B86CF9">
      <w:pPr>
        <w:rPr>
          <w:rFonts w:ascii="Times New Roman" w:hAnsi="Times New Roman" w:cs="Times New Roman"/>
          <w:sz w:val="24"/>
          <w:szCs w:val="24"/>
        </w:rPr>
      </w:pPr>
    </w:p>
    <w:p w:rsidR="004865DF" w:rsidRPr="0050499A" w:rsidRDefault="004865DF" w:rsidP="00433D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Для почвенный образцо</w:t>
      </w:r>
      <w:r w:rsidR="000129AA" w:rsidRPr="0050499A">
        <w:rPr>
          <w:rFonts w:ascii="Times New Roman" w:hAnsi="Times New Roman" w:cs="Times New Roman"/>
          <w:sz w:val="24"/>
          <w:szCs w:val="24"/>
        </w:rPr>
        <w:t>в</w:t>
      </w:r>
      <w:r w:rsidRPr="0050499A">
        <w:rPr>
          <w:rFonts w:ascii="Times New Roman" w:hAnsi="Times New Roman" w:cs="Times New Roman"/>
          <w:sz w:val="24"/>
          <w:szCs w:val="24"/>
        </w:rPr>
        <w:t>, отобранных на острове Самойловский, проведен анализ на содержание органического углерода по косвенному методу (метод Тюрина) определения органического углерода.</w:t>
      </w:r>
      <w:r w:rsidR="00B86CF9" w:rsidRPr="0050499A">
        <w:rPr>
          <w:rFonts w:ascii="Times New Roman" w:hAnsi="Times New Roman" w:cs="Times New Roman"/>
          <w:sz w:val="24"/>
          <w:szCs w:val="24"/>
        </w:rPr>
        <w:t xml:space="preserve"> </w:t>
      </w:r>
      <w:r w:rsidR="00D42220" w:rsidRPr="0050499A">
        <w:rPr>
          <w:rFonts w:ascii="Times New Roman" w:hAnsi="Times New Roman" w:cs="Times New Roman"/>
          <w:sz w:val="24"/>
          <w:szCs w:val="24"/>
        </w:rPr>
        <w:t>Непрямой метод сжигания (метод Тюрина) основан на окислении органического вещества раствором двухромовокислого калия в серной кислоте и последующем определении избытка окислителя методом титрования солью Мора</w:t>
      </w:r>
      <w:r w:rsidR="00336D93" w:rsidRPr="0050499A">
        <w:rPr>
          <w:rFonts w:ascii="Times New Roman" w:hAnsi="Times New Roman" w:cs="Times New Roman"/>
          <w:sz w:val="24"/>
          <w:szCs w:val="24"/>
        </w:rPr>
        <w:t xml:space="preserve"> (Орлов, 1985)</w:t>
      </w:r>
      <w:r w:rsidR="00D42220" w:rsidRPr="0050499A">
        <w:rPr>
          <w:rFonts w:ascii="Times New Roman" w:hAnsi="Times New Roman" w:cs="Times New Roman"/>
          <w:sz w:val="24"/>
          <w:szCs w:val="24"/>
        </w:rPr>
        <w:t>.</w:t>
      </w:r>
    </w:p>
    <w:p w:rsidR="00016FFC" w:rsidRPr="0050499A" w:rsidRDefault="009D7A15" w:rsidP="000C3A94">
      <w:pPr>
        <w:pStyle w:val="2"/>
        <w:spacing w:line="360" w:lineRule="auto"/>
        <w:jc w:val="both"/>
        <w:rPr>
          <w:rFonts w:ascii="Times New Roman" w:hAnsi="Times New Roman" w:cs="Times New Roman"/>
          <w:sz w:val="24"/>
          <w:szCs w:val="24"/>
        </w:rPr>
      </w:pPr>
      <w:bookmarkStart w:id="19" w:name="_Toc515141128"/>
      <w:r w:rsidRPr="0050499A">
        <w:rPr>
          <w:rFonts w:ascii="Times New Roman" w:hAnsi="Times New Roman" w:cs="Times New Roman"/>
          <w:sz w:val="24"/>
          <w:szCs w:val="24"/>
        </w:rPr>
        <w:t xml:space="preserve">1.6.5 </w:t>
      </w:r>
      <w:r w:rsidR="0006360E" w:rsidRPr="0050499A">
        <w:rPr>
          <w:rFonts w:ascii="Times New Roman" w:hAnsi="Times New Roman" w:cs="Times New Roman"/>
          <w:sz w:val="24"/>
          <w:szCs w:val="24"/>
        </w:rPr>
        <w:t xml:space="preserve">Метод определения </w:t>
      </w:r>
      <w:r w:rsidR="00083C9B" w:rsidRPr="0050499A">
        <w:rPr>
          <w:rFonts w:ascii="Times New Roman" w:hAnsi="Times New Roman" w:cs="Times New Roman"/>
          <w:sz w:val="24"/>
          <w:szCs w:val="24"/>
        </w:rPr>
        <w:t>актуальной</w:t>
      </w:r>
      <w:r w:rsidR="00B87454" w:rsidRPr="0050499A">
        <w:rPr>
          <w:rFonts w:ascii="Times New Roman" w:hAnsi="Times New Roman" w:cs="Times New Roman"/>
          <w:sz w:val="24"/>
          <w:szCs w:val="24"/>
        </w:rPr>
        <w:t xml:space="preserve"> кислотност</w:t>
      </w:r>
      <w:r w:rsidR="0006360E" w:rsidRPr="0050499A">
        <w:rPr>
          <w:rFonts w:ascii="Times New Roman" w:hAnsi="Times New Roman" w:cs="Times New Roman"/>
          <w:sz w:val="24"/>
          <w:szCs w:val="24"/>
        </w:rPr>
        <w:t>и</w:t>
      </w:r>
      <w:r w:rsidR="00B87454" w:rsidRPr="0050499A">
        <w:rPr>
          <w:rFonts w:ascii="Times New Roman" w:hAnsi="Times New Roman" w:cs="Times New Roman"/>
          <w:sz w:val="24"/>
          <w:szCs w:val="24"/>
        </w:rPr>
        <w:t xml:space="preserve"> почв</w:t>
      </w:r>
      <w:bookmarkEnd w:id="19"/>
      <w:r w:rsidR="00B87454" w:rsidRPr="0050499A">
        <w:rPr>
          <w:rFonts w:ascii="Times New Roman" w:hAnsi="Times New Roman" w:cs="Times New Roman"/>
          <w:sz w:val="24"/>
          <w:szCs w:val="24"/>
        </w:rPr>
        <w:t xml:space="preserve"> </w:t>
      </w:r>
    </w:p>
    <w:p w:rsidR="000C3A94" w:rsidRPr="0050499A" w:rsidRDefault="00083C9B" w:rsidP="00083C9B">
      <w:pPr>
        <w:spacing w:line="360" w:lineRule="auto"/>
        <w:rPr>
          <w:rFonts w:ascii="Times New Roman" w:hAnsi="Times New Roman" w:cs="Times New Roman"/>
          <w:sz w:val="24"/>
          <w:szCs w:val="24"/>
        </w:rPr>
      </w:pPr>
      <w:r w:rsidRPr="0050499A">
        <w:rPr>
          <w:rFonts w:ascii="Times New Roman" w:hAnsi="Times New Roman" w:cs="Times New Roman"/>
          <w:sz w:val="24"/>
          <w:szCs w:val="24"/>
        </w:rPr>
        <w:t>Для измерения кислотности почвенных образцов использовалась водная вытяжка. Навеска почвы перемещивалась с бидистилированнной водой , далее замерялся показатель pH исходной суспензии при помощи стационарного pH-метра (</w:t>
      </w:r>
      <w:r w:rsidR="00844CAB" w:rsidRPr="0050499A">
        <w:rPr>
          <w:rFonts w:ascii="Times New Roman" w:hAnsi="Times New Roman" w:cs="Times New Roman"/>
          <w:sz w:val="24"/>
          <w:szCs w:val="24"/>
        </w:rPr>
        <w:t>Воробьева, 1998</w:t>
      </w:r>
      <w:r w:rsidRPr="0050499A">
        <w:rPr>
          <w:rFonts w:ascii="Times New Roman" w:hAnsi="Times New Roman" w:cs="Times New Roman"/>
          <w:sz w:val="24"/>
          <w:szCs w:val="24"/>
        </w:rPr>
        <w:t>).</w:t>
      </w:r>
    </w:p>
    <w:p w:rsidR="0042724A" w:rsidRPr="0050499A" w:rsidRDefault="0042724A" w:rsidP="004E7843">
      <w:pPr>
        <w:pStyle w:val="2"/>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br w:type="page"/>
      </w:r>
    </w:p>
    <w:p w:rsidR="0042724A" w:rsidRPr="0050499A" w:rsidRDefault="009D7A15" w:rsidP="0050499A">
      <w:pPr>
        <w:pStyle w:val="1"/>
        <w:spacing w:line="360" w:lineRule="auto"/>
        <w:rPr>
          <w:rFonts w:ascii="Times New Roman" w:hAnsi="Times New Roman" w:cs="Times New Roman"/>
          <w:sz w:val="24"/>
          <w:szCs w:val="24"/>
        </w:rPr>
      </w:pPr>
      <w:bookmarkStart w:id="20" w:name="_Toc515141129"/>
      <w:r w:rsidRPr="0050499A">
        <w:rPr>
          <w:rFonts w:ascii="Times New Roman" w:hAnsi="Times New Roman" w:cs="Times New Roman"/>
          <w:sz w:val="24"/>
          <w:szCs w:val="24"/>
        </w:rPr>
        <w:lastRenderedPageBreak/>
        <w:t xml:space="preserve">1.7 </w:t>
      </w:r>
      <w:r w:rsidR="00FD3F4B" w:rsidRPr="0050499A">
        <w:rPr>
          <w:rFonts w:ascii="Times New Roman" w:hAnsi="Times New Roman" w:cs="Times New Roman"/>
          <w:sz w:val="24"/>
          <w:szCs w:val="24"/>
        </w:rPr>
        <w:t>Результаты и обсуждение</w:t>
      </w:r>
      <w:bookmarkEnd w:id="20"/>
    </w:p>
    <w:p w:rsidR="0050499A" w:rsidRPr="0050499A" w:rsidRDefault="009D7A15" w:rsidP="0050499A">
      <w:pPr>
        <w:pStyle w:val="2"/>
        <w:rPr>
          <w:rFonts w:ascii="Times New Roman" w:hAnsi="Times New Roman" w:cs="Times New Roman"/>
          <w:sz w:val="24"/>
          <w:szCs w:val="24"/>
        </w:rPr>
      </w:pPr>
      <w:bookmarkStart w:id="21" w:name="_Toc515141130"/>
      <w:r w:rsidRPr="0050499A">
        <w:rPr>
          <w:rFonts w:ascii="Times New Roman" w:hAnsi="Times New Roman" w:cs="Times New Roman"/>
          <w:sz w:val="24"/>
          <w:szCs w:val="24"/>
        </w:rPr>
        <w:t xml:space="preserve">1.7.1 </w:t>
      </w:r>
      <w:r w:rsidR="0006360E" w:rsidRPr="0050499A">
        <w:rPr>
          <w:rFonts w:ascii="Times New Roman" w:hAnsi="Times New Roman" w:cs="Times New Roman"/>
          <w:sz w:val="24"/>
          <w:szCs w:val="24"/>
        </w:rPr>
        <w:t>Оценка с</w:t>
      </w:r>
      <w:r w:rsidR="000C3A94" w:rsidRPr="0050499A">
        <w:rPr>
          <w:rFonts w:ascii="Times New Roman" w:hAnsi="Times New Roman" w:cs="Times New Roman"/>
          <w:sz w:val="24"/>
          <w:szCs w:val="24"/>
        </w:rPr>
        <w:t>одержани</w:t>
      </w:r>
      <w:r w:rsidR="0006360E" w:rsidRPr="0050499A">
        <w:rPr>
          <w:rFonts w:ascii="Times New Roman" w:hAnsi="Times New Roman" w:cs="Times New Roman"/>
          <w:sz w:val="24"/>
          <w:szCs w:val="24"/>
        </w:rPr>
        <w:t>я</w:t>
      </w:r>
      <w:r w:rsidR="000C3A94" w:rsidRPr="0050499A">
        <w:rPr>
          <w:rFonts w:ascii="Times New Roman" w:hAnsi="Times New Roman" w:cs="Times New Roman"/>
          <w:sz w:val="24"/>
          <w:szCs w:val="24"/>
        </w:rPr>
        <w:t xml:space="preserve"> органического углерода</w:t>
      </w:r>
      <w:r w:rsidR="0006360E" w:rsidRPr="0050499A">
        <w:rPr>
          <w:rFonts w:ascii="Times New Roman" w:hAnsi="Times New Roman" w:cs="Times New Roman"/>
          <w:sz w:val="24"/>
          <w:szCs w:val="24"/>
        </w:rPr>
        <w:t xml:space="preserve"> в почвах</w:t>
      </w:r>
      <w:bookmarkEnd w:id="21"/>
    </w:p>
    <w:p w:rsidR="0006360E" w:rsidRPr="0050499A" w:rsidRDefault="0006360E" w:rsidP="00FF147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Почвы являются одним из основных регуляторов биогенного углерода на Земле. Почвы дельты реки Лена характеризуются высоким запасом органического углерода в гумусных и торфяных горизонтах, а также низким содержанием в минеральной части почвы, накопление гумуса происходит в верхних слоях почвы и на контакте с ММП, что обусловлено потечностью гумуса в почве и образовании геохимического барьера.</w:t>
      </w:r>
    </w:p>
    <w:p w:rsidR="006F4BAD" w:rsidRPr="0050499A" w:rsidRDefault="00D87E17"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w:t>
      </w:r>
      <w:r w:rsidR="0001582D" w:rsidRPr="0050499A">
        <w:rPr>
          <w:rFonts w:ascii="Times New Roman" w:hAnsi="Times New Roman" w:cs="Times New Roman"/>
          <w:sz w:val="24"/>
          <w:szCs w:val="24"/>
        </w:rPr>
        <w:t xml:space="preserve">роведен анализ на содержание органического углерода по </w:t>
      </w:r>
      <w:r w:rsidRPr="0050499A">
        <w:rPr>
          <w:rFonts w:ascii="Times New Roman" w:hAnsi="Times New Roman" w:cs="Times New Roman"/>
          <w:sz w:val="24"/>
          <w:szCs w:val="24"/>
        </w:rPr>
        <w:t>методу Тюрина</w:t>
      </w:r>
      <w:r w:rsidR="006F4BAD" w:rsidRPr="0050499A">
        <w:rPr>
          <w:rFonts w:ascii="Times New Roman" w:hAnsi="Times New Roman" w:cs="Times New Roman"/>
          <w:sz w:val="24"/>
          <w:szCs w:val="24"/>
        </w:rPr>
        <w:t xml:space="preserve"> </w:t>
      </w:r>
      <w:r w:rsidR="006F4BAD" w:rsidRPr="00CC2189">
        <w:rPr>
          <w:rFonts w:ascii="Times New Roman" w:hAnsi="Times New Roman" w:cs="Times New Roman"/>
          <w:sz w:val="24"/>
          <w:szCs w:val="24"/>
        </w:rPr>
        <w:t>(табл.</w:t>
      </w:r>
      <w:r w:rsidR="00CC2189">
        <w:rPr>
          <w:rFonts w:ascii="Times New Roman" w:hAnsi="Times New Roman" w:cs="Times New Roman"/>
          <w:sz w:val="24"/>
          <w:szCs w:val="24"/>
        </w:rPr>
        <w:t xml:space="preserve"> 10</w:t>
      </w:r>
      <w:r w:rsidR="006F4BAD" w:rsidRPr="00CC2189">
        <w:rPr>
          <w:rFonts w:ascii="Times New Roman" w:hAnsi="Times New Roman" w:cs="Times New Roman"/>
          <w:sz w:val="24"/>
          <w:szCs w:val="24"/>
        </w:rPr>
        <w:t>)</w:t>
      </w:r>
      <w:r w:rsidRPr="00CC2189">
        <w:rPr>
          <w:rFonts w:ascii="Times New Roman" w:hAnsi="Times New Roman" w:cs="Times New Roman"/>
          <w:sz w:val="24"/>
          <w:szCs w:val="24"/>
        </w:rPr>
        <w:t>.</w:t>
      </w:r>
      <w:r w:rsidRPr="0050499A">
        <w:rPr>
          <w:rFonts w:ascii="Times New Roman" w:hAnsi="Times New Roman" w:cs="Times New Roman"/>
          <w:sz w:val="24"/>
          <w:szCs w:val="24"/>
        </w:rPr>
        <w:t xml:space="preserve"> </w:t>
      </w:r>
    </w:p>
    <w:p w:rsidR="006F4BAD" w:rsidRPr="0050499A" w:rsidRDefault="006F4BAD"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Таблица</w:t>
      </w:r>
      <w:r w:rsidR="00CC2189">
        <w:rPr>
          <w:rFonts w:ascii="Times New Roman" w:hAnsi="Times New Roman" w:cs="Times New Roman"/>
          <w:sz w:val="24"/>
          <w:szCs w:val="24"/>
        </w:rPr>
        <w:t xml:space="preserve"> 10</w:t>
      </w:r>
      <w:r w:rsidRPr="0050499A">
        <w:rPr>
          <w:rFonts w:ascii="Times New Roman" w:hAnsi="Times New Roman" w:cs="Times New Roman"/>
          <w:sz w:val="24"/>
          <w:szCs w:val="24"/>
        </w:rPr>
        <w:t>. Содержание органического углерода в почвах о-ва Самойловский</w:t>
      </w:r>
    </w:p>
    <w:tbl>
      <w:tblPr>
        <w:tblStyle w:val="a6"/>
        <w:tblW w:w="2880" w:type="dxa"/>
        <w:jc w:val="center"/>
        <w:tblLook w:val="04A0" w:firstRow="1" w:lastRow="0" w:firstColumn="1" w:lastColumn="0" w:noHBand="0" w:noVBand="1"/>
      </w:tblPr>
      <w:tblGrid>
        <w:gridCol w:w="1068"/>
        <w:gridCol w:w="1141"/>
        <w:gridCol w:w="1035"/>
      </w:tblGrid>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Образец почвы</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Глубина, см</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Сорг, %</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2,58</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4-13</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0,24</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13-27</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1,14</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27-30</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7,2</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30-51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2,46</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0-17</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1,44</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17-79</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0,96</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4,6</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12-29</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0,12</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29-43</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0,48</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С5</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0-20</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4,8</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С5</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20-39</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4,6</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0-15</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6,4</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15-39</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7</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39-35</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8,7</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С7</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0-23</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6,5</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С8</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4,9</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С8</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9-16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8,9</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С8</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16-30</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1,86</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2,58</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3-13</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13-34</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3,51</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34-38</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8,7</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38-46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1,53</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0-10</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10-18</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0-8</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3,6</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8-15</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5,2</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2,3</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6-17</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5,32</w:t>
            </w:r>
          </w:p>
        </w:tc>
      </w:tr>
      <w:tr w:rsidR="006F4BAD" w:rsidRPr="0050499A" w:rsidTr="006F4BAD">
        <w:trPr>
          <w:trHeight w:val="300"/>
          <w:jc w:val="center"/>
        </w:trPr>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С12</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17-31</w:t>
            </w:r>
          </w:p>
        </w:tc>
        <w:tc>
          <w:tcPr>
            <w:tcW w:w="960" w:type="dxa"/>
            <w:noWrap/>
            <w:hideMark/>
          </w:tcPr>
          <w:p w:rsidR="006F4BAD" w:rsidRPr="0050499A" w:rsidRDefault="006F4BAD" w:rsidP="006F4BAD">
            <w:pPr>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w:t>
            </w:r>
          </w:p>
        </w:tc>
      </w:tr>
    </w:tbl>
    <w:p w:rsidR="006F4BAD" w:rsidRPr="0050499A" w:rsidRDefault="00F53D8E" w:rsidP="00F53D8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 xml:space="preserve">Наибольшие величины содержания органического углерода отмечены в стратеземах оторвованных (до 8,9%), а также торфяной, серогумусовых почвах и </w:t>
      </w:r>
      <w:r w:rsidRPr="00CC2189">
        <w:rPr>
          <w:rFonts w:ascii="Times New Roman" w:hAnsi="Times New Roman" w:cs="Times New Roman"/>
          <w:sz w:val="24"/>
          <w:szCs w:val="24"/>
        </w:rPr>
        <w:t>глееземе</w:t>
      </w:r>
      <w:r w:rsidR="00176D45" w:rsidRPr="00CC2189">
        <w:rPr>
          <w:rFonts w:ascii="Times New Roman" w:hAnsi="Times New Roman" w:cs="Times New Roman"/>
          <w:sz w:val="24"/>
          <w:szCs w:val="24"/>
        </w:rPr>
        <w:t xml:space="preserve"> (рис.</w:t>
      </w:r>
      <w:r w:rsidR="00CC2189" w:rsidRPr="00CC2189">
        <w:rPr>
          <w:rFonts w:ascii="Times New Roman" w:hAnsi="Times New Roman" w:cs="Times New Roman"/>
          <w:sz w:val="24"/>
          <w:szCs w:val="24"/>
        </w:rPr>
        <w:t xml:space="preserve"> 12</w:t>
      </w:r>
      <w:r w:rsidR="00176D45" w:rsidRPr="00CC2189">
        <w:rPr>
          <w:rFonts w:ascii="Times New Roman" w:hAnsi="Times New Roman" w:cs="Times New Roman"/>
          <w:sz w:val="24"/>
          <w:szCs w:val="24"/>
        </w:rPr>
        <w:t>)</w:t>
      </w:r>
      <w:r w:rsidRPr="00CC2189">
        <w:rPr>
          <w:rFonts w:ascii="Times New Roman" w:hAnsi="Times New Roman" w:cs="Times New Roman"/>
          <w:sz w:val="24"/>
          <w:szCs w:val="24"/>
        </w:rPr>
        <w:t>.</w:t>
      </w:r>
    </w:p>
    <w:p w:rsidR="00176D45" w:rsidRPr="0050499A" w:rsidRDefault="00176D45" w:rsidP="00176D45">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051CD3E9" wp14:editId="440415E7">
            <wp:extent cx="4572000" cy="3124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7D06" w:rsidRPr="0050499A" w:rsidRDefault="00B37D06" w:rsidP="00B37D06">
      <w:pPr>
        <w:spacing w:line="360" w:lineRule="auto"/>
        <w:jc w:val="both"/>
        <w:rPr>
          <w:rFonts w:ascii="Times New Roman" w:hAnsi="Times New Roman" w:cs="Times New Roman"/>
          <w:sz w:val="24"/>
          <w:szCs w:val="24"/>
        </w:rPr>
      </w:pPr>
      <w:r w:rsidRPr="00CC2189">
        <w:rPr>
          <w:rFonts w:ascii="Times New Roman" w:hAnsi="Times New Roman" w:cs="Times New Roman"/>
          <w:sz w:val="24"/>
          <w:szCs w:val="24"/>
        </w:rPr>
        <w:t xml:space="preserve">Рисунок </w:t>
      </w:r>
      <w:r w:rsidR="00CC2189" w:rsidRPr="00CC2189">
        <w:rPr>
          <w:rFonts w:ascii="Times New Roman" w:hAnsi="Times New Roman" w:cs="Times New Roman"/>
          <w:sz w:val="24"/>
          <w:szCs w:val="24"/>
        </w:rPr>
        <w:t>12</w:t>
      </w:r>
      <w:r w:rsidR="00CC2189">
        <w:rPr>
          <w:rFonts w:ascii="Times New Roman" w:hAnsi="Times New Roman" w:cs="Times New Roman"/>
          <w:sz w:val="24"/>
          <w:szCs w:val="24"/>
        </w:rPr>
        <w:t xml:space="preserve">. </w:t>
      </w:r>
      <w:r w:rsidRPr="0050499A">
        <w:rPr>
          <w:rFonts w:ascii="Times New Roman" w:hAnsi="Times New Roman" w:cs="Times New Roman"/>
          <w:sz w:val="24"/>
          <w:szCs w:val="24"/>
        </w:rPr>
        <w:t>Содержание органического углеродах в различных типах почв острова Самойловский</w:t>
      </w:r>
    </w:p>
    <w:p w:rsidR="00D87E17" w:rsidRPr="0050499A" w:rsidRDefault="00D87E17" w:rsidP="00F53D8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О</w:t>
      </w:r>
      <w:r w:rsidR="0001582D" w:rsidRPr="0050499A">
        <w:rPr>
          <w:rFonts w:ascii="Times New Roman" w:hAnsi="Times New Roman" w:cs="Times New Roman"/>
          <w:sz w:val="24"/>
          <w:szCs w:val="24"/>
        </w:rPr>
        <w:t>тдел стратоземов</w:t>
      </w:r>
      <w:r w:rsidRPr="0050499A">
        <w:rPr>
          <w:rFonts w:ascii="Times New Roman" w:hAnsi="Times New Roman" w:cs="Times New Roman"/>
          <w:sz w:val="24"/>
          <w:szCs w:val="24"/>
        </w:rPr>
        <w:t xml:space="preserve"> характеризуются стратифицированных профилем, здесь намывные минеральные толщи переслаиваются с гумусными </w:t>
      </w:r>
      <w:r w:rsidRPr="00CC2189">
        <w:rPr>
          <w:rFonts w:ascii="Times New Roman" w:hAnsi="Times New Roman" w:cs="Times New Roman"/>
          <w:sz w:val="24"/>
          <w:szCs w:val="24"/>
        </w:rPr>
        <w:t>горизонтами (рис.</w:t>
      </w:r>
      <w:r w:rsidR="00CC2189" w:rsidRPr="00CC2189">
        <w:rPr>
          <w:rFonts w:ascii="Times New Roman" w:hAnsi="Times New Roman" w:cs="Times New Roman"/>
          <w:sz w:val="24"/>
          <w:szCs w:val="24"/>
        </w:rPr>
        <w:t xml:space="preserve"> 13</w:t>
      </w:r>
      <w:r w:rsidRPr="00CC2189">
        <w:rPr>
          <w:rFonts w:ascii="Times New Roman" w:hAnsi="Times New Roman" w:cs="Times New Roman"/>
          <w:sz w:val="24"/>
          <w:szCs w:val="24"/>
        </w:rPr>
        <w:t>).</w:t>
      </w:r>
      <w:r w:rsidRPr="0050499A">
        <w:rPr>
          <w:rFonts w:ascii="Times New Roman" w:hAnsi="Times New Roman" w:cs="Times New Roman"/>
          <w:sz w:val="24"/>
          <w:szCs w:val="24"/>
        </w:rPr>
        <w:t xml:space="preserve"> </w:t>
      </w:r>
    </w:p>
    <w:p w:rsidR="00D87E17" w:rsidRPr="0050499A" w:rsidRDefault="00D87E17" w:rsidP="0001582D">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4B9FA3FC" wp14:editId="56B75FF1">
            <wp:extent cx="5924550" cy="28765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6AF7" w:rsidRPr="0050499A" w:rsidRDefault="00986AF7" w:rsidP="00986AF7">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13.</w:t>
      </w:r>
      <w:r w:rsidRPr="0050499A">
        <w:rPr>
          <w:rFonts w:ascii="Times New Roman" w:hAnsi="Times New Roman" w:cs="Times New Roman"/>
          <w:sz w:val="24"/>
          <w:szCs w:val="24"/>
        </w:rPr>
        <w:t xml:space="preserve"> Содержание органического углерода в разрезе С1 (стратозем серогумусовый)</w:t>
      </w:r>
    </w:p>
    <w:p w:rsidR="00F53D8E" w:rsidRPr="0050499A" w:rsidRDefault="00F53D8E"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Наибольшее содержание органического углерода приурочено к органогенным горизонтам, в минеральных горизонтах намывного аллювия содержание углерода намного меньше.</w:t>
      </w:r>
    </w:p>
    <w:p w:rsidR="00F53D8E" w:rsidRPr="0050499A" w:rsidRDefault="00F53D8E"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 xml:space="preserve">Также характерным признаком в почвах острова является скопление гумусовых веществ на границе с многолетнемерзлыми породами, выступающими в качестве геохимического барьера </w:t>
      </w:r>
      <w:r w:rsidRPr="00856624">
        <w:rPr>
          <w:rFonts w:ascii="Times New Roman" w:hAnsi="Times New Roman" w:cs="Times New Roman"/>
          <w:sz w:val="24"/>
          <w:szCs w:val="24"/>
        </w:rPr>
        <w:t xml:space="preserve">(рис. </w:t>
      </w:r>
      <w:r w:rsidR="00856624">
        <w:rPr>
          <w:rFonts w:ascii="Times New Roman" w:hAnsi="Times New Roman" w:cs="Times New Roman"/>
          <w:sz w:val="24"/>
          <w:szCs w:val="24"/>
        </w:rPr>
        <w:t>14, рис. 15</w:t>
      </w:r>
      <w:r w:rsidRPr="00856624">
        <w:rPr>
          <w:rFonts w:ascii="Times New Roman" w:hAnsi="Times New Roman" w:cs="Times New Roman"/>
          <w:sz w:val="24"/>
          <w:szCs w:val="24"/>
        </w:rPr>
        <w:t>)</w:t>
      </w:r>
    </w:p>
    <w:p w:rsidR="00986AF7" w:rsidRPr="0050499A" w:rsidRDefault="00986AF7" w:rsidP="00176D45">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7F376FB7" wp14:editId="196E6D4A">
            <wp:extent cx="4572000" cy="27432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6AF7" w:rsidRPr="0050499A" w:rsidRDefault="00986AF7"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14. </w:t>
      </w:r>
      <w:r w:rsidRPr="0050499A">
        <w:rPr>
          <w:rFonts w:ascii="Times New Roman" w:hAnsi="Times New Roman" w:cs="Times New Roman"/>
          <w:sz w:val="24"/>
          <w:szCs w:val="24"/>
        </w:rPr>
        <w:t>Содержание органического углерода в разрезе С9.1 (серогумусовая песчаная)</w:t>
      </w:r>
    </w:p>
    <w:p w:rsidR="00F53D8E" w:rsidRPr="0050499A" w:rsidRDefault="00F53D8E" w:rsidP="0001582D">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392E2278" wp14:editId="5C1BFD2A">
            <wp:extent cx="5895975" cy="237172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53D8E" w:rsidRPr="0050499A" w:rsidRDefault="00F53D8E"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15. </w:t>
      </w:r>
      <w:r w:rsidRPr="0050499A">
        <w:rPr>
          <w:rFonts w:ascii="Times New Roman" w:hAnsi="Times New Roman" w:cs="Times New Roman"/>
          <w:sz w:val="24"/>
          <w:szCs w:val="24"/>
        </w:rPr>
        <w:t>Содержание органического углерода в разрезе С6</w:t>
      </w:r>
      <w:r w:rsidR="00176D45" w:rsidRPr="0050499A">
        <w:rPr>
          <w:rFonts w:ascii="Times New Roman" w:hAnsi="Times New Roman" w:cs="Times New Roman"/>
          <w:sz w:val="24"/>
          <w:szCs w:val="24"/>
        </w:rPr>
        <w:t xml:space="preserve"> </w:t>
      </w:r>
      <w:r w:rsidRPr="0050499A">
        <w:rPr>
          <w:rFonts w:ascii="Times New Roman" w:hAnsi="Times New Roman" w:cs="Times New Roman"/>
          <w:sz w:val="24"/>
          <w:szCs w:val="24"/>
        </w:rPr>
        <w:t>(</w:t>
      </w:r>
      <w:r w:rsidR="00176D45" w:rsidRPr="0050499A">
        <w:rPr>
          <w:rFonts w:ascii="Times New Roman" w:hAnsi="Times New Roman" w:cs="Times New Roman"/>
          <w:sz w:val="24"/>
          <w:szCs w:val="24"/>
        </w:rPr>
        <w:t>стратозем</w:t>
      </w:r>
      <w:r w:rsidRPr="0050499A">
        <w:rPr>
          <w:rFonts w:ascii="Times New Roman" w:hAnsi="Times New Roman" w:cs="Times New Roman"/>
          <w:sz w:val="24"/>
          <w:szCs w:val="24"/>
        </w:rPr>
        <w:t xml:space="preserve"> </w:t>
      </w:r>
      <w:r w:rsidR="00176D45" w:rsidRPr="0050499A">
        <w:rPr>
          <w:rFonts w:ascii="Times New Roman" w:hAnsi="Times New Roman" w:cs="Times New Roman"/>
          <w:sz w:val="24"/>
          <w:szCs w:val="24"/>
        </w:rPr>
        <w:t>оторфованный</w:t>
      </w:r>
      <w:r w:rsidRPr="0050499A">
        <w:rPr>
          <w:rFonts w:ascii="Times New Roman" w:hAnsi="Times New Roman" w:cs="Times New Roman"/>
          <w:sz w:val="24"/>
          <w:szCs w:val="24"/>
        </w:rPr>
        <w:t>)</w:t>
      </w:r>
    </w:p>
    <w:p w:rsidR="00176D45" w:rsidRPr="0050499A" w:rsidRDefault="00176D45"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Подобное распределение гумуса в профиле характерно для почв, находяшихся в условиях криолитозоны.</w:t>
      </w:r>
    </w:p>
    <w:p w:rsidR="000C3A94" w:rsidRPr="0050499A" w:rsidRDefault="00176D45" w:rsidP="00F53D8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Необходимо отметить, что п</w:t>
      </w:r>
      <w:r w:rsidR="0001582D" w:rsidRPr="0050499A">
        <w:rPr>
          <w:rFonts w:ascii="Times New Roman" w:hAnsi="Times New Roman" w:cs="Times New Roman"/>
          <w:sz w:val="24"/>
          <w:szCs w:val="24"/>
        </w:rPr>
        <w:t xml:space="preserve">о </w:t>
      </w:r>
      <w:r w:rsidRPr="0050499A">
        <w:rPr>
          <w:rFonts w:ascii="Times New Roman" w:hAnsi="Times New Roman" w:cs="Times New Roman"/>
          <w:sz w:val="24"/>
          <w:szCs w:val="24"/>
        </w:rPr>
        <w:t>косвенному</w:t>
      </w:r>
      <w:r w:rsidR="0001582D" w:rsidRPr="0050499A">
        <w:rPr>
          <w:rFonts w:ascii="Times New Roman" w:hAnsi="Times New Roman" w:cs="Times New Roman"/>
          <w:sz w:val="24"/>
          <w:szCs w:val="24"/>
        </w:rPr>
        <w:t xml:space="preserve"> методу определения углерода наблюда</w:t>
      </w:r>
      <w:r w:rsidRPr="0050499A">
        <w:rPr>
          <w:rFonts w:ascii="Times New Roman" w:hAnsi="Times New Roman" w:cs="Times New Roman"/>
          <w:sz w:val="24"/>
          <w:szCs w:val="24"/>
        </w:rPr>
        <w:t>ются</w:t>
      </w:r>
      <w:r w:rsidR="0001582D" w:rsidRPr="0050499A">
        <w:rPr>
          <w:rFonts w:ascii="Times New Roman" w:hAnsi="Times New Roman" w:cs="Times New Roman"/>
          <w:sz w:val="24"/>
          <w:szCs w:val="24"/>
        </w:rPr>
        <w:t xml:space="preserve"> различия с </w:t>
      </w:r>
      <w:r w:rsidRPr="0050499A">
        <w:rPr>
          <w:rFonts w:ascii="Times New Roman" w:hAnsi="Times New Roman" w:cs="Times New Roman"/>
          <w:sz w:val="24"/>
          <w:szCs w:val="24"/>
        </w:rPr>
        <w:t>прямым</w:t>
      </w:r>
      <w:r w:rsidR="0001582D" w:rsidRPr="0050499A">
        <w:rPr>
          <w:rFonts w:ascii="Times New Roman" w:hAnsi="Times New Roman" w:cs="Times New Roman"/>
          <w:sz w:val="24"/>
          <w:szCs w:val="24"/>
        </w:rPr>
        <w:t xml:space="preserve"> методом, </w:t>
      </w:r>
      <w:r w:rsidR="00F53D8E" w:rsidRPr="0050499A">
        <w:rPr>
          <w:rFonts w:ascii="Times New Roman" w:hAnsi="Times New Roman" w:cs="Times New Roman"/>
          <w:sz w:val="24"/>
          <w:szCs w:val="24"/>
        </w:rPr>
        <w:t>что связано с процессом накопления галогенов в гумусоаккумулятивном горизонте</w:t>
      </w:r>
      <w:r w:rsidR="0001582D" w:rsidRPr="0050499A">
        <w:rPr>
          <w:rFonts w:ascii="Times New Roman" w:hAnsi="Times New Roman" w:cs="Times New Roman"/>
          <w:sz w:val="24"/>
          <w:szCs w:val="24"/>
        </w:rPr>
        <w:t xml:space="preserve"> и содерж</w:t>
      </w:r>
      <w:r w:rsidR="00F53D8E" w:rsidRPr="0050499A">
        <w:rPr>
          <w:rFonts w:ascii="Times New Roman" w:hAnsi="Times New Roman" w:cs="Times New Roman"/>
          <w:sz w:val="24"/>
          <w:szCs w:val="24"/>
        </w:rPr>
        <w:t>анием в молекулах</w:t>
      </w:r>
      <w:r w:rsidR="0001582D" w:rsidRPr="0050499A">
        <w:rPr>
          <w:rFonts w:ascii="Times New Roman" w:hAnsi="Times New Roman" w:cs="Times New Roman"/>
          <w:sz w:val="24"/>
          <w:szCs w:val="24"/>
        </w:rPr>
        <w:t xml:space="preserve"> большо</w:t>
      </w:r>
      <w:r w:rsidR="00F53D8E" w:rsidRPr="0050499A">
        <w:rPr>
          <w:rFonts w:ascii="Times New Roman" w:hAnsi="Times New Roman" w:cs="Times New Roman"/>
          <w:sz w:val="24"/>
          <w:szCs w:val="24"/>
        </w:rPr>
        <w:t>го</w:t>
      </w:r>
      <w:r w:rsidR="0001582D" w:rsidRPr="0050499A">
        <w:rPr>
          <w:rFonts w:ascii="Times New Roman" w:hAnsi="Times New Roman" w:cs="Times New Roman"/>
          <w:sz w:val="24"/>
          <w:szCs w:val="24"/>
        </w:rPr>
        <w:t xml:space="preserve"> количеств</w:t>
      </w:r>
      <w:r w:rsidR="00F53D8E" w:rsidRPr="0050499A">
        <w:rPr>
          <w:rFonts w:ascii="Times New Roman" w:hAnsi="Times New Roman" w:cs="Times New Roman"/>
          <w:sz w:val="24"/>
          <w:szCs w:val="24"/>
        </w:rPr>
        <w:t>а</w:t>
      </w:r>
      <w:r w:rsidR="0001582D" w:rsidRPr="0050499A">
        <w:rPr>
          <w:rFonts w:ascii="Times New Roman" w:hAnsi="Times New Roman" w:cs="Times New Roman"/>
          <w:sz w:val="24"/>
          <w:szCs w:val="24"/>
        </w:rPr>
        <w:t xml:space="preserve"> водорода, на окисление которых уходит бихромат калия, от этого получаются завышенные значения органического углерода по прямому методу.</w:t>
      </w:r>
    </w:p>
    <w:p w:rsidR="00E355E8" w:rsidRDefault="00E355E8" w:rsidP="00E355E8">
      <w:pPr>
        <w:pStyle w:val="2"/>
        <w:spacing w:line="360" w:lineRule="auto"/>
        <w:jc w:val="both"/>
        <w:rPr>
          <w:rFonts w:ascii="Times New Roman" w:hAnsi="Times New Roman" w:cs="Times New Roman"/>
          <w:sz w:val="24"/>
          <w:szCs w:val="24"/>
        </w:rPr>
      </w:pPr>
      <w:bookmarkStart w:id="22" w:name="_Toc515141131"/>
      <w:r w:rsidRPr="0050499A">
        <w:rPr>
          <w:rFonts w:ascii="Times New Roman" w:hAnsi="Times New Roman" w:cs="Times New Roman"/>
          <w:sz w:val="24"/>
          <w:szCs w:val="24"/>
        </w:rPr>
        <w:lastRenderedPageBreak/>
        <w:t>1.7.</w:t>
      </w:r>
      <w:r w:rsidR="0050499A" w:rsidRPr="0050499A">
        <w:rPr>
          <w:rFonts w:ascii="Times New Roman" w:hAnsi="Times New Roman" w:cs="Times New Roman"/>
          <w:sz w:val="24"/>
          <w:szCs w:val="24"/>
          <w:lang w:val="en-US"/>
        </w:rPr>
        <w:t>2</w:t>
      </w:r>
      <w:r w:rsidRPr="0050499A">
        <w:rPr>
          <w:rFonts w:ascii="Times New Roman" w:hAnsi="Times New Roman" w:cs="Times New Roman"/>
          <w:sz w:val="24"/>
          <w:szCs w:val="24"/>
        </w:rPr>
        <w:t xml:space="preserve"> Оценка </w:t>
      </w:r>
      <w:r w:rsidR="00B37D06" w:rsidRPr="0050499A">
        <w:rPr>
          <w:rFonts w:ascii="Times New Roman" w:hAnsi="Times New Roman" w:cs="Times New Roman"/>
          <w:sz w:val="24"/>
          <w:szCs w:val="24"/>
          <w:lang w:val="en-US"/>
        </w:rPr>
        <w:t>pH</w:t>
      </w:r>
      <w:r w:rsidRPr="0050499A">
        <w:rPr>
          <w:rFonts w:ascii="Times New Roman" w:hAnsi="Times New Roman" w:cs="Times New Roman"/>
          <w:sz w:val="24"/>
          <w:szCs w:val="24"/>
        </w:rPr>
        <w:t xml:space="preserve"> почв</w:t>
      </w:r>
      <w:bookmarkEnd w:id="22"/>
      <w:r w:rsidRPr="0050499A">
        <w:rPr>
          <w:rFonts w:ascii="Times New Roman" w:hAnsi="Times New Roman" w:cs="Times New Roman"/>
          <w:sz w:val="24"/>
          <w:szCs w:val="24"/>
        </w:rPr>
        <w:t xml:space="preserve"> </w:t>
      </w:r>
    </w:p>
    <w:p w:rsidR="00856624" w:rsidRPr="00856624" w:rsidRDefault="00856624" w:rsidP="00856624"/>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дельты реки Лены характеризуются кислой (4,5-5,5), слабокислой (5,5-6,5), нейтральной (6,5-7) и слабощелочной (7-7,5) реакциями среды </w:t>
      </w:r>
      <w:r w:rsidRPr="00856624">
        <w:rPr>
          <w:rFonts w:ascii="Times New Roman" w:hAnsi="Times New Roman" w:cs="Times New Roman"/>
          <w:sz w:val="24"/>
          <w:szCs w:val="24"/>
        </w:rPr>
        <w:t>(рис.</w:t>
      </w:r>
      <w:r w:rsidR="00856624">
        <w:rPr>
          <w:rFonts w:ascii="Times New Roman" w:hAnsi="Times New Roman" w:cs="Times New Roman"/>
          <w:sz w:val="24"/>
          <w:szCs w:val="24"/>
        </w:rPr>
        <w:t>16</w:t>
      </w:r>
      <w:r w:rsidRPr="0050499A">
        <w:rPr>
          <w:rFonts w:ascii="Times New Roman" w:hAnsi="Times New Roman" w:cs="Times New Roman"/>
          <w:sz w:val="24"/>
          <w:szCs w:val="24"/>
        </w:rPr>
        <w:t xml:space="preserve">). </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6C94AEA1" wp14:editId="1EFC454F">
            <wp:extent cx="5934075" cy="2647950"/>
            <wp:effectExtent l="0" t="0" r="9525"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16. </w:t>
      </w:r>
      <w:r w:rsidRPr="0050499A">
        <w:rPr>
          <w:rFonts w:ascii="Times New Roman" w:hAnsi="Times New Roman" w:cs="Times New Roman"/>
          <w:sz w:val="24"/>
          <w:szCs w:val="24"/>
          <w:lang w:val="en-US"/>
        </w:rPr>
        <w:t>pH</w:t>
      </w:r>
      <w:r w:rsidRPr="0050499A">
        <w:rPr>
          <w:rFonts w:ascii="Times New Roman" w:hAnsi="Times New Roman" w:cs="Times New Roman"/>
          <w:sz w:val="24"/>
          <w:szCs w:val="24"/>
        </w:rPr>
        <w:t xml:space="preserve"> в разрезе С1 (стратозем серогумусовый окисленно-глеевый)</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Кислая и слабокислая реакция среды приурочена к гумусо-аккумулятивным горизонтам в связи с образованием здесь гуминовых кислот и горизонтам (рис. </w:t>
      </w:r>
      <w:r w:rsidR="00856624">
        <w:rPr>
          <w:rFonts w:ascii="Times New Roman" w:hAnsi="Times New Roman" w:cs="Times New Roman"/>
          <w:sz w:val="24"/>
          <w:szCs w:val="24"/>
        </w:rPr>
        <w:t>17</w:t>
      </w:r>
      <w:r w:rsidRPr="0050499A">
        <w:rPr>
          <w:rFonts w:ascii="Times New Roman" w:hAnsi="Times New Roman" w:cs="Times New Roman"/>
          <w:sz w:val="24"/>
          <w:szCs w:val="24"/>
        </w:rPr>
        <w:t>), расположенным рядом с границей с ММП, где создаются условия дефицита кислорода в связи с переувлажнением, и куда происходит приток органики, как посредствам латерального переноса, так и из вышележащих слоев.</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4EFBB40D" wp14:editId="29373416">
            <wp:extent cx="5677535" cy="2668772"/>
            <wp:effectExtent l="0" t="0" r="18415" b="1778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17. </w:t>
      </w:r>
      <w:r w:rsidRPr="0050499A">
        <w:rPr>
          <w:rFonts w:ascii="Times New Roman" w:hAnsi="Times New Roman" w:cs="Times New Roman"/>
          <w:sz w:val="24"/>
          <w:szCs w:val="24"/>
          <w:lang w:val="en-US"/>
        </w:rPr>
        <w:t>pH</w:t>
      </w:r>
      <w:r w:rsidRPr="0050499A">
        <w:rPr>
          <w:rFonts w:ascii="Times New Roman" w:hAnsi="Times New Roman" w:cs="Times New Roman"/>
          <w:sz w:val="24"/>
          <w:szCs w:val="24"/>
        </w:rPr>
        <w:t xml:space="preserve"> в разрезе С6 (стратозем оторфованый)</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Также в почвах, находящихся в зоне действия поемно-аллювиальных процессов воздействуют морские карбонатные воды, дающие слабокислую и слабощелочную реакции. Слабая импульверизация солей также дает подщелачивание верхних горизонтов, в силу чего проявляться слабощелочная реакция среды (рис.</w:t>
      </w:r>
      <w:r w:rsidR="00856624">
        <w:rPr>
          <w:rFonts w:ascii="Times New Roman" w:hAnsi="Times New Roman" w:cs="Times New Roman"/>
          <w:sz w:val="24"/>
          <w:szCs w:val="24"/>
        </w:rPr>
        <w:t xml:space="preserve"> 18</w:t>
      </w:r>
      <w:r w:rsidRPr="0050499A">
        <w:rPr>
          <w:rFonts w:ascii="Times New Roman" w:hAnsi="Times New Roman" w:cs="Times New Roman"/>
          <w:sz w:val="24"/>
          <w:szCs w:val="24"/>
        </w:rPr>
        <w:t>).</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45D5EFE8" wp14:editId="3B616ECC">
            <wp:extent cx="5677535" cy="2647507"/>
            <wp:effectExtent l="0" t="0" r="18415" b="63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7E17" w:rsidRPr="0050499A" w:rsidRDefault="00E355E8" w:rsidP="00B37D06">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Рисунок</w:t>
      </w:r>
      <w:r w:rsidR="00856624">
        <w:rPr>
          <w:rFonts w:ascii="Times New Roman" w:hAnsi="Times New Roman" w:cs="Times New Roman"/>
          <w:sz w:val="24"/>
          <w:szCs w:val="24"/>
        </w:rPr>
        <w:t xml:space="preserve"> 18.</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pH</w:t>
      </w:r>
      <w:r w:rsidRPr="0050499A">
        <w:rPr>
          <w:rFonts w:ascii="Times New Roman" w:hAnsi="Times New Roman" w:cs="Times New Roman"/>
          <w:sz w:val="24"/>
          <w:szCs w:val="24"/>
        </w:rPr>
        <w:t xml:space="preserve"> в разрезе С11 (стратозем серогумусовый)</w:t>
      </w:r>
    </w:p>
    <w:p w:rsidR="00F020CA" w:rsidRDefault="009D7A15" w:rsidP="00B37D06">
      <w:pPr>
        <w:pStyle w:val="2"/>
        <w:rPr>
          <w:rFonts w:ascii="Times New Roman" w:hAnsi="Times New Roman" w:cs="Times New Roman"/>
          <w:sz w:val="24"/>
          <w:szCs w:val="24"/>
        </w:rPr>
      </w:pPr>
      <w:bookmarkStart w:id="23" w:name="_Toc515141132"/>
      <w:r w:rsidRPr="0050499A">
        <w:rPr>
          <w:rFonts w:ascii="Times New Roman" w:hAnsi="Times New Roman" w:cs="Times New Roman"/>
          <w:sz w:val="24"/>
          <w:szCs w:val="24"/>
        </w:rPr>
        <w:t>1.7.</w:t>
      </w:r>
      <w:r w:rsidR="0050499A" w:rsidRPr="0050499A">
        <w:rPr>
          <w:rFonts w:ascii="Times New Roman" w:hAnsi="Times New Roman" w:cs="Times New Roman"/>
          <w:sz w:val="24"/>
          <w:szCs w:val="24"/>
          <w:lang w:val="en-US"/>
        </w:rPr>
        <w:t>3</w:t>
      </w:r>
      <w:r w:rsidRPr="0050499A">
        <w:rPr>
          <w:rFonts w:ascii="Times New Roman" w:hAnsi="Times New Roman" w:cs="Times New Roman"/>
          <w:sz w:val="24"/>
          <w:szCs w:val="24"/>
        </w:rPr>
        <w:t xml:space="preserve"> </w:t>
      </w:r>
      <w:r w:rsidR="00511324" w:rsidRPr="0050499A">
        <w:rPr>
          <w:rFonts w:ascii="Times New Roman" w:hAnsi="Times New Roman" w:cs="Times New Roman"/>
          <w:sz w:val="24"/>
          <w:szCs w:val="24"/>
        </w:rPr>
        <w:t>Оценка м</w:t>
      </w:r>
      <w:r w:rsidR="000C3A94" w:rsidRPr="0050499A">
        <w:rPr>
          <w:rFonts w:ascii="Times New Roman" w:hAnsi="Times New Roman" w:cs="Times New Roman"/>
          <w:sz w:val="24"/>
          <w:szCs w:val="24"/>
        </w:rPr>
        <w:t>икробиологическ</w:t>
      </w:r>
      <w:r w:rsidR="00511324" w:rsidRPr="0050499A">
        <w:rPr>
          <w:rFonts w:ascii="Times New Roman" w:hAnsi="Times New Roman" w:cs="Times New Roman"/>
          <w:sz w:val="24"/>
          <w:szCs w:val="24"/>
        </w:rPr>
        <w:t>ой</w:t>
      </w:r>
      <w:r w:rsidR="000C3A94" w:rsidRPr="0050499A">
        <w:rPr>
          <w:rFonts w:ascii="Times New Roman" w:hAnsi="Times New Roman" w:cs="Times New Roman"/>
          <w:sz w:val="24"/>
          <w:szCs w:val="24"/>
        </w:rPr>
        <w:t xml:space="preserve"> активност</w:t>
      </w:r>
      <w:r w:rsidR="00511324" w:rsidRPr="0050499A">
        <w:rPr>
          <w:rFonts w:ascii="Times New Roman" w:hAnsi="Times New Roman" w:cs="Times New Roman"/>
          <w:sz w:val="24"/>
          <w:szCs w:val="24"/>
        </w:rPr>
        <w:t>и почв</w:t>
      </w:r>
      <w:bookmarkEnd w:id="23"/>
    </w:p>
    <w:p w:rsidR="00856624" w:rsidRPr="00856624" w:rsidRDefault="00856624" w:rsidP="00856624"/>
    <w:p w:rsidR="00F22A7B" w:rsidRPr="0050499A" w:rsidRDefault="00F020CA" w:rsidP="00F22A7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Величина</w:t>
      </w:r>
      <w:r w:rsidR="00F22A7B" w:rsidRPr="0050499A">
        <w:rPr>
          <w:rFonts w:ascii="Times New Roman" w:hAnsi="Times New Roman" w:cs="Times New Roman"/>
          <w:sz w:val="24"/>
          <w:szCs w:val="24"/>
        </w:rPr>
        <w:t xml:space="preserve"> эмиссии </w:t>
      </w:r>
      <w:r w:rsidRPr="0050499A">
        <w:rPr>
          <w:rFonts w:ascii="Times New Roman" w:hAnsi="Times New Roman" w:cs="Times New Roman"/>
          <w:sz w:val="24"/>
          <w:szCs w:val="24"/>
          <w:lang w:val="en-US"/>
        </w:rPr>
        <w:t>CO</w:t>
      </w:r>
      <w:r w:rsidRPr="0050499A">
        <w:rPr>
          <w:rFonts w:ascii="Times New Roman" w:hAnsi="Times New Roman" w:cs="Times New Roman"/>
          <w:sz w:val="24"/>
          <w:szCs w:val="24"/>
        </w:rPr>
        <w:t>2</w:t>
      </w:r>
      <w:r w:rsidR="00F22A7B" w:rsidRPr="0050499A">
        <w:rPr>
          <w:rFonts w:ascii="Times New Roman" w:hAnsi="Times New Roman" w:cs="Times New Roman"/>
          <w:sz w:val="24"/>
          <w:szCs w:val="24"/>
        </w:rPr>
        <w:t xml:space="preserve"> связан</w:t>
      </w:r>
      <w:r w:rsidRPr="0050499A">
        <w:rPr>
          <w:rFonts w:ascii="Times New Roman" w:hAnsi="Times New Roman" w:cs="Times New Roman"/>
          <w:sz w:val="24"/>
          <w:szCs w:val="24"/>
        </w:rPr>
        <w:t>а</w:t>
      </w:r>
      <w:r w:rsidR="00F22A7B" w:rsidRPr="0050499A">
        <w:rPr>
          <w:rFonts w:ascii="Times New Roman" w:hAnsi="Times New Roman" w:cs="Times New Roman"/>
          <w:sz w:val="24"/>
          <w:szCs w:val="24"/>
        </w:rPr>
        <w:t xml:space="preserve"> с количеством доступных биогенных элементов</w:t>
      </w:r>
      <w:r w:rsidRPr="0050499A">
        <w:rPr>
          <w:rFonts w:ascii="Times New Roman" w:hAnsi="Times New Roman" w:cs="Times New Roman"/>
          <w:sz w:val="24"/>
          <w:szCs w:val="24"/>
        </w:rPr>
        <w:t xml:space="preserve">, а также </w:t>
      </w:r>
      <w:r w:rsidR="00F22A7B" w:rsidRPr="0050499A">
        <w:rPr>
          <w:rFonts w:ascii="Times New Roman" w:hAnsi="Times New Roman" w:cs="Times New Roman"/>
          <w:sz w:val="24"/>
          <w:szCs w:val="24"/>
        </w:rPr>
        <w:t xml:space="preserve">с гидротермическими условиями почвы. Наибольшая эмиссия наблюдается в верхних </w:t>
      </w:r>
      <w:r w:rsidRPr="0050499A">
        <w:rPr>
          <w:rFonts w:ascii="Times New Roman" w:hAnsi="Times New Roman" w:cs="Times New Roman"/>
          <w:sz w:val="24"/>
          <w:szCs w:val="24"/>
        </w:rPr>
        <w:t xml:space="preserve">почвенных </w:t>
      </w:r>
      <w:r w:rsidR="00F22A7B" w:rsidRPr="0050499A">
        <w:rPr>
          <w:rFonts w:ascii="Times New Roman" w:hAnsi="Times New Roman" w:cs="Times New Roman"/>
          <w:sz w:val="24"/>
          <w:szCs w:val="24"/>
        </w:rPr>
        <w:t xml:space="preserve">горизонтах почвы, где происходит </w:t>
      </w:r>
      <w:r w:rsidRPr="0050499A">
        <w:rPr>
          <w:rFonts w:ascii="Times New Roman" w:hAnsi="Times New Roman" w:cs="Times New Roman"/>
          <w:sz w:val="24"/>
          <w:szCs w:val="24"/>
        </w:rPr>
        <w:t xml:space="preserve">складываются наиболее благоприятные условия для микроорганизмов. </w:t>
      </w:r>
    </w:p>
    <w:p w:rsidR="0001582D" w:rsidRPr="0050499A" w:rsidRDefault="00F020CA"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 стратоземе, расположенном на северном участке острова, показатели эмиссии варьируются от </w:t>
      </w:r>
      <w:r w:rsidR="0001582D" w:rsidRPr="0050499A">
        <w:rPr>
          <w:rFonts w:ascii="Times New Roman" w:hAnsi="Times New Roman" w:cs="Times New Roman"/>
          <w:sz w:val="24"/>
          <w:szCs w:val="24"/>
        </w:rPr>
        <w:t xml:space="preserve">В стратоземах показатель варьируется от </w:t>
      </w:r>
      <w:r w:rsidR="000F3E3A" w:rsidRPr="0050499A">
        <w:rPr>
          <w:rFonts w:ascii="Times New Roman" w:hAnsi="Times New Roman" w:cs="Times New Roman"/>
          <w:sz w:val="24"/>
          <w:szCs w:val="24"/>
        </w:rPr>
        <w:t>12</w:t>
      </w:r>
      <w:r w:rsidR="0001582D" w:rsidRPr="0050499A">
        <w:rPr>
          <w:rFonts w:ascii="Times New Roman" w:hAnsi="Times New Roman" w:cs="Times New Roman"/>
          <w:sz w:val="24"/>
          <w:szCs w:val="24"/>
        </w:rPr>
        <w:t xml:space="preserve"> до </w:t>
      </w:r>
      <w:r w:rsidR="000F3E3A" w:rsidRPr="0050499A">
        <w:rPr>
          <w:rFonts w:ascii="Times New Roman" w:hAnsi="Times New Roman" w:cs="Times New Roman"/>
          <w:sz w:val="24"/>
          <w:szCs w:val="24"/>
        </w:rPr>
        <w:t>33</w:t>
      </w:r>
      <w:r w:rsidR="0001582D" w:rsidRPr="0050499A">
        <w:rPr>
          <w:rFonts w:ascii="Times New Roman" w:hAnsi="Times New Roman" w:cs="Times New Roman"/>
          <w:sz w:val="24"/>
          <w:szCs w:val="24"/>
        </w:rPr>
        <w:t xml:space="preserve"> мгCO2на 100г почвы в сут-</w:t>
      </w:r>
      <w:r w:rsidR="0001582D" w:rsidRPr="00856624">
        <w:rPr>
          <w:rFonts w:ascii="Times New Roman" w:hAnsi="Times New Roman" w:cs="Times New Roman"/>
          <w:sz w:val="24"/>
          <w:szCs w:val="24"/>
        </w:rPr>
        <w:t>1 (Рис</w:t>
      </w:r>
      <w:r w:rsidR="000F3E3A" w:rsidRPr="00856624">
        <w:rPr>
          <w:rFonts w:ascii="Times New Roman" w:hAnsi="Times New Roman" w:cs="Times New Roman"/>
          <w:sz w:val="24"/>
          <w:szCs w:val="24"/>
        </w:rPr>
        <w:t xml:space="preserve"> </w:t>
      </w:r>
      <w:r w:rsidR="00856624" w:rsidRPr="00856624">
        <w:rPr>
          <w:rFonts w:ascii="Times New Roman" w:hAnsi="Times New Roman" w:cs="Times New Roman"/>
          <w:sz w:val="24"/>
          <w:szCs w:val="24"/>
        </w:rPr>
        <w:t>19</w:t>
      </w:r>
      <w:r w:rsidR="0001582D" w:rsidRPr="0050499A">
        <w:rPr>
          <w:rFonts w:ascii="Times New Roman" w:hAnsi="Times New Roman" w:cs="Times New Roman"/>
          <w:sz w:val="24"/>
          <w:szCs w:val="24"/>
        </w:rPr>
        <w:t xml:space="preserve">). </w:t>
      </w:r>
      <w:r w:rsidR="000F3E3A" w:rsidRPr="0050499A">
        <w:rPr>
          <w:rFonts w:ascii="Times New Roman" w:hAnsi="Times New Roman" w:cs="Times New Roman"/>
          <w:sz w:val="24"/>
          <w:szCs w:val="24"/>
        </w:rPr>
        <w:t xml:space="preserve">Максимальные значения базального дыхания приурочены к гумусо-аккумулятивным горизонтам, в том числе погребенному горизонту А на глубине 34-38 см, </w:t>
      </w:r>
      <w:r w:rsidR="00B56AD9" w:rsidRPr="0050499A">
        <w:rPr>
          <w:rFonts w:ascii="Times New Roman" w:hAnsi="Times New Roman" w:cs="Times New Roman"/>
          <w:sz w:val="24"/>
          <w:szCs w:val="24"/>
        </w:rPr>
        <w:t>унаследованного от подбура, который развивался здесь до момента наслоения нового материала поверх прежнего почвенного профиля, однако здесь</w:t>
      </w:r>
      <w:r w:rsidR="000F3E3A" w:rsidRPr="0050499A">
        <w:rPr>
          <w:rFonts w:ascii="Times New Roman" w:hAnsi="Times New Roman" w:cs="Times New Roman"/>
          <w:sz w:val="24"/>
          <w:szCs w:val="24"/>
        </w:rPr>
        <w:t xml:space="preserve"> сохраняются благоприятные условия для микроорганизмов.</w:t>
      </w:r>
    </w:p>
    <w:p w:rsidR="00F020CA" w:rsidRPr="0050499A" w:rsidRDefault="00F020CA" w:rsidP="0001582D">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lastRenderedPageBreak/>
        <w:drawing>
          <wp:inline distT="0" distB="0" distL="0" distR="0" wp14:anchorId="367B1505" wp14:editId="2AE22022">
            <wp:extent cx="5868670" cy="2817628"/>
            <wp:effectExtent l="0" t="0" r="17780"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6AD9" w:rsidRPr="0050499A" w:rsidRDefault="00B56AD9"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19. </w:t>
      </w:r>
      <w:r w:rsidRPr="0050499A">
        <w:rPr>
          <w:rFonts w:ascii="Times New Roman" w:hAnsi="Times New Roman" w:cs="Times New Roman"/>
          <w:sz w:val="24"/>
          <w:szCs w:val="24"/>
        </w:rPr>
        <w:t>Эмиссия СО</w:t>
      </w:r>
      <w:r w:rsidRPr="0050499A">
        <w:rPr>
          <w:rFonts w:ascii="Times New Roman" w:hAnsi="Times New Roman" w:cs="Times New Roman"/>
          <w:sz w:val="24"/>
          <w:szCs w:val="24"/>
          <w:vertAlign w:val="subscript"/>
        </w:rPr>
        <w:t>2</w:t>
      </w:r>
      <w:r w:rsidRPr="0050499A">
        <w:rPr>
          <w:rFonts w:ascii="Times New Roman" w:hAnsi="Times New Roman" w:cs="Times New Roman"/>
          <w:sz w:val="24"/>
          <w:szCs w:val="24"/>
        </w:rPr>
        <w:t xml:space="preserve"> </w:t>
      </w:r>
      <w:r w:rsidR="00B37D06" w:rsidRPr="0050499A">
        <w:rPr>
          <w:rFonts w:ascii="Times New Roman" w:hAnsi="Times New Roman" w:cs="Times New Roman"/>
          <w:sz w:val="24"/>
          <w:szCs w:val="24"/>
        </w:rPr>
        <w:t xml:space="preserve">в горизонтах профиля </w:t>
      </w:r>
      <w:r w:rsidRPr="0050499A">
        <w:rPr>
          <w:rFonts w:ascii="Times New Roman" w:hAnsi="Times New Roman" w:cs="Times New Roman"/>
          <w:sz w:val="24"/>
          <w:szCs w:val="24"/>
        </w:rPr>
        <w:t>С9.1 (Стратозем серогумусовый песчаный на погребенном подбуре)</w:t>
      </w:r>
    </w:p>
    <w:p w:rsidR="000F3E3A" w:rsidRPr="0050499A" w:rsidRDefault="000F3E3A"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Для стратоземов характерны колебания почвенного дыхания в пределах 10-</w:t>
      </w:r>
      <w:r w:rsidR="00B56AD9" w:rsidRPr="0050499A">
        <w:rPr>
          <w:rFonts w:ascii="Times New Roman" w:hAnsi="Times New Roman" w:cs="Times New Roman"/>
          <w:sz w:val="24"/>
          <w:szCs w:val="24"/>
        </w:rPr>
        <w:t>40</w:t>
      </w:r>
      <w:r w:rsidRPr="0050499A">
        <w:rPr>
          <w:rFonts w:ascii="Times New Roman" w:hAnsi="Times New Roman" w:cs="Times New Roman"/>
          <w:sz w:val="24"/>
          <w:szCs w:val="24"/>
        </w:rPr>
        <w:t xml:space="preserve"> мгCO2на 100г почвы в сут-1</w:t>
      </w:r>
      <w:r w:rsidR="008C5180" w:rsidRPr="0050499A">
        <w:rPr>
          <w:rFonts w:ascii="Times New Roman" w:hAnsi="Times New Roman" w:cs="Times New Roman"/>
          <w:sz w:val="24"/>
          <w:szCs w:val="24"/>
        </w:rPr>
        <w:t xml:space="preserve">. Сохраняется приуроченность более высокой микробиологической активности к гумусо-аккумулятивным </w:t>
      </w:r>
      <w:r w:rsidR="008C5180" w:rsidRPr="00856624">
        <w:rPr>
          <w:rFonts w:ascii="Times New Roman" w:hAnsi="Times New Roman" w:cs="Times New Roman"/>
          <w:sz w:val="24"/>
          <w:szCs w:val="24"/>
        </w:rPr>
        <w:t xml:space="preserve">горизонтам </w:t>
      </w:r>
      <w:r w:rsidR="006965E2" w:rsidRPr="00856624">
        <w:rPr>
          <w:rFonts w:ascii="Times New Roman" w:hAnsi="Times New Roman" w:cs="Times New Roman"/>
          <w:sz w:val="24"/>
          <w:szCs w:val="24"/>
        </w:rPr>
        <w:t xml:space="preserve">(рис </w:t>
      </w:r>
      <w:r w:rsidR="00856624" w:rsidRPr="00856624">
        <w:rPr>
          <w:rFonts w:ascii="Times New Roman" w:hAnsi="Times New Roman" w:cs="Times New Roman"/>
          <w:sz w:val="24"/>
          <w:szCs w:val="24"/>
        </w:rPr>
        <w:t>20</w:t>
      </w:r>
      <w:r w:rsidR="006965E2" w:rsidRPr="00856624">
        <w:rPr>
          <w:rFonts w:ascii="Times New Roman" w:hAnsi="Times New Roman" w:cs="Times New Roman"/>
          <w:sz w:val="24"/>
          <w:szCs w:val="24"/>
        </w:rPr>
        <w:t>)</w:t>
      </w:r>
      <w:r w:rsidRPr="00856624">
        <w:rPr>
          <w:rFonts w:ascii="Times New Roman" w:hAnsi="Times New Roman" w:cs="Times New Roman"/>
          <w:sz w:val="24"/>
          <w:szCs w:val="24"/>
        </w:rPr>
        <w:t>.</w:t>
      </w:r>
      <w:r w:rsidR="006965E2" w:rsidRPr="0050499A">
        <w:rPr>
          <w:rFonts w:ascii="Times New Roman" w:hAnsi="Times New Roman" w:cs="Times New Roman"/>
          <w:sz w:val="24"/>
          <w:szCs w:val="24"/>
        </w:rPr>
        <w:t xml:space="preserve"> </w:t>
      </w:r>
    </w:p>
    <w:p w:rsidR="006965E2" w:rsidRPr="0050499A" w:rsidRDefault="006965E2" w:rsidP="0001582D">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1551E0E8" wp14:editId="012DDBF5">
            <wp:extent cx="5858510" cy="2743200"/>
            <wp:effectExtent l="0" t="0" r="889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65E2" w:rsidRPr="0050499A" w:rsidRDefault="006965E2" w:rsidP="006965E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20. </w:t>
      </w:r>
      <w:r w:rsidRPr="0050499A">
        <w:rPr>
          <w:rFonts w:ascii="Times New Roman" w:hAnsi="Times New Roman" w:cs="Times New Roman"/>
          <w:sz w:val="24"/>
          <w:szCs w:val="24"/>
        </w:rPr>
        <w:t>Эмиссия СО</w:t>
      </w:r>
      <w:r w:rsidRPr="0050499A">
        <w:rPr>
          <w:rFonts w:ascii="Times New Roman" w:hAnsi="Times New Roman" w:cs="Times New Roman"/>
          <w:sz w:val="24"/>
          <w:szCs w:val="24"/>
          <w:vertAlign w:val="subscript"/>
        </w:rPr>
        <w:t>2</w:t>
      </w:r>
      <w:r w:rsidRPr="0050499A">
        <w:rPr>
          <w:rFonts w:ascii="Times New Roman" w:hAnsi="Times New Roman" w:cs="Times New Roman"/>
          <w:sz w:val="24"/>
          <w:szCs w:val="24"/>
        </w:rPr>
        <w:t xml:space="preserve"> </w:t>
      </w:r>
      <w:r w:rsidR="00B37D06" w:rsidRPr="0050499A">
        <w:rPr>
          <w:rFonts w:ascii="Times New Roman" w:hAnsi="Times New Roman" w:cs="Times New Roman"/>
          <w:sz w:val="24"/>
          <w:szCs w:val="24"/>
        </w:rPr>
        <w:t xml:space="preserve">в горизонтах профиля </w:t>
      </w:r>
      <w:r w:rsidR="008C5180" w:rsidRPr="0050499A">
        <w:rPr>
          <w:rFonts w:ascii="Times New Roman" w:hAnsi="Times New Roman" w:cs="Times New Roman"/>
          <w:sz w:val="24"/>
          <w:szCs w:val="24"/>
        </w:rPr>
        <w:t xml:space="preserve">С4 </w:t>
      </w:r>
      <w:r w:rsidRPr="0050499A">
        <w:rPr>
          <w:rFonts w:ascii="Times New Roman" w:hAnsi="Times New Roman" w:cs="Times New Roman"/>
          <w:sz w:val="24"/>
          <w:szCs w:val="24"/>
        </w:rPr>
        <w:t>(</w:t>
      </w:r>
      <w:r w:rsidR="008C5180" w:rsidRPr="0050499A">
        <w:rPr>
          <w:rFonts w:ascii="Times New Roman" w:hAnsi="Times New Roman" w:cs="Times New Roman"/>
          <w:sz w:val="24"/>
          <w:szCs w:val="24"/>
        </w:rPr>
        <w:t>Стратозем серогумусовый окисленно-глеевый супесчаный  на аллювиальных песках</w:t>
      </w:r>
      <w:r w:rsidRPr="0050499A">
        <w:rPr>
          <w:rFonts w:ascii="Times New Roman" w:hAnsi="Times New Roman" w:cs="Times New Roman"/>
          <w:sz w:val="24"/>
          <w:szCs w:val="24"/>
        </w:rPr>
        <w:t>)</w:t>
      </w:r>
    </w:p>
    <w:p w:rsidR="006965E2" w:rsidRPr="0050499A" w:rsidRDefault="008C5180"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 стратозем серогумусовый песчаный на аллювиальных песках </w:t>
      </w:r>
      <w:r w:rsidRPr="00856624">
        <w:rPr>
          <w:rFonts w:ascii="Times New Roman" w:hAnsi="Times New Roman" w:cs="Times New Roman"/>
          <w:sz w:val="24"/>
          <w:szCs w:val="24"/>
        </w:rPr>
        <w:t>(рис</w:t>
      </w:r>
      <w:r w:rsidR="00856624" w:rsidRPr="00856624">
        <w:rPr>
          <w:rFonts w:ascii="Times New Roman" w:hAnsi="Times New Roman" w:cs="Times New Roman"/>
          <w:sz w:val="24"/>
          <w:szCs w:val="24"/>
        </w:rPr>
        <w:t>. 21</w:t>
      </w:r>
      <w:r w:rsidRPr="00856624">
        <w:rPr>
          <w:rFonts w:ascii="Times New Roman" w:hAnsi="Times New Roman" w:cs="Times New Roman"/>
          <w:sz w:val="24"/>
          <w:szCs w:val="24"/>
        </w:rPr>
        <w:t>)</w:t>
      </w:r>
      <w:r w:rsidR="00856624">
        <w:rPr>
          <w:rFonts w:ascii="Times New Roman" w:hAnsi="Times New Roman" w:cs="Times New Roman"/>
          <w:sz w:val="24"/>
          <w:szCs w:val="24"/>
        </w:rPr>
        <w:t xml:space="preserve"> </w:t>
      </w:r>
      <w:r w:rsidRPr="0050499A">
        <w:rPr>
          <w:rFonts w:ascii="Times New Roman" w:hAnsi="Times New Roman" w:cs="Times New Roman"/>
          <w:sz w:val="24"/>
          <w:szCs w:val="24"/>
        </w:rPr>
        <w:t>отмечается увеличение эмиссии углекислоты с продвижение вглубь профиля, это связано с затеканием органического вещества до границы с ММП, вследствие чего для микроорганизмов становится доступно больше органического материала для разложения.</w:t>
      </w:r>
    </w:p>
    <w:p w:rsidR="006965E2" w:rsidRPr="0050499A" w:rsidRDefault="006965E2" w:rsidP="0001582D">
      <w:pPr>
        <w:spacing w:line="360" w:lineRule="auto"/>
        <w:jc w:val="both"/>
        <w:rPr>
          <w:rFonts w:ascii="Times New Roman" w:hAnsi="Times New Roman" w:cs="Times New Roman"/>
          <w:sz w:val="24"/>
          <w:szCs w:val="24"/>
        </w:rPr>
      </w:pPr>
      <w:r w:rsidRPr="0050499A">
        <w:rPr>
          <w:rFonts w:ascii="Times New Roman" w:hAnsi="Times New Roman" w:cs="Times New Roman"/>
          <w:noProof/>
          <w:sz w:val="24"/>
          <w:szCs w:val="24"/>
          <w:lang w:eastAsia="zh-CN"/>
        </w:rPr>
        <w:lastRenderedPageBreak/>
        <w:drawing>
          <wp:inline distT="0" distB="0" distL="0" distR="0" wp14:anchorId="56B0CCF7" wp14:editId="57B40914">
            <wp:extent cx="5869172" cy="2860158"/>
            <wp:effectExtent l="0" t="0" r="17780" b="165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65E2" w:rsidRPr="0050499A" w:rsidRDefault="008C5180"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21. </w:t>
      </w:r>
      <w:r w:rsidR="006965E2" w:rsidRPr="0050499A">
        <w:rPr>
          <w:rFonts w:ascii="Times New Roman" w:hAnsi="Times New Roman" w:cs="Times New Roman"/>
          <w:sz w:val="24"/>
          <w:szCs w:val="24"/>
        </w:rPr>
        <w:t>Эмиссия СО</w:t>
      </w:r>
      <w:r w:rsidR="006965E2" w:rsidRPr="0050499A">
        <w:rPr>
          <w:rFonts w:ascii="Times New Roman" w:hAnsi="Times New Roman" w:cs="Times New Roman"/>
          <w:sz w:val="24"/>
          <w:szCs w:val="24"/>
          <w:vertAlign w:val="subscript"/>
        </w:rPr>
        <w:t>2</w:t>
      </w:r>
      <w:r w:rsidR="006965E2" w:rsidRPr="0050499A">
        <w:rPr>
          <w:rFonts w:ascii="Times New Roman" w:hAnsi="Times New Roman" w:cs="Times New Roman"/>
          <w:sz w:val="24"/>
          <w:szCs w:val="24"/>
        </w:rPr>
        <w:t xml:space="preserve"> </w:t>
      </w:r>
      <w:r w:rsidRPr="0050499A">
        <w:rPr>
          <w:rFonts w:ascii="Times New Roman" w:hAnsi="Times New Roman" w:cs="Times New Roman"/>
          <w:sz w:val="24"/>
          <w:szCs w:val="24"/>
        </w:rPr>
        <w:t xml:space="preserve">в </w:t>
      </w:r>
      <w:r w:rsidR="00B37D06" w:rsidRPr="0050499A">
        <w:rPr>
          <w:rFonts w:ascii="Times New Roman" w:hAnsi="Times New Roman" w:cs="Times New Roman"/>
          <w:sz w:val="24"/>
          <w:szCs w:val="24"/>
        </w:rPr>
        <w:t>горизонтах профиля</w:t>
      </w:r>
      <w:r w:rsidR="006965E2" w:rsidRPr="0050499A">
        <w:rPr>
          <w:rFonts w:ascii="Times New Roman" w:hAnsi="Times New Roman" w:cs="Times New Roman"/>
          <w:sz w:val="24"/>
          <w:szCs w:val="24"/>
        </w:rPr>
        <w:t xml:space="preserve"> </w:t>
      </w:r>
      <w:r w:rsidRPr="0050499A">
        <w:rPr>
          <w:rFonts w:ascii="Times New Roman" w:hAnsi="Times New Roman" w:cs="Times New Roman"/>
          <w:sz w:val="24"/>
          <w:szCs w:val="24"/>
        </w:rPr>
        <w:t>С2</w:t>
      </w:r>
      <w:r w:rsidR="006965E2" w:rsidRPr="0050499A">
        <w:rPr>
          <w:rFonts w:ascii="Times New Roman" w:hAnsi="Times New Roman" w:cs="Times New Roman"/>
          <w:sz w:val="24"/>
          <w:szCs w:val="24"/>
        </w:rPr>
        <w:t xml:space="preserve"> (</w:t>
      </w:r>
      <w:r w:rsidRPr="0050499A">
        <w:rPr>
          <w:rFonts w:ascii="Times New Roman" w:hAnsi="Times New Roman" w:cs="Times New Roman"/>
          <w:sz w:val="24"/>
          <w:szCs w:val="24"/>
        </w:rPr>
        <w:t>Стратозем серогумусовый песчаный на аллювиальных песках</w:t>
      </w:r>
      <w:r w:rsidR="006965E2" w:rsidRPr="0050499A">
        <w:rPr>
          <w:rFonts w:ascii="Times New Roman" w:hAnsi="Times New Roman" w:cs="Times New Roman"/>
          <w:sz w:val="24"/>
          <w:szCs w:val="24"/>
        </w:rPr>
        <w:t>)</w:t>
      </w:r>
      <w:r w:rsidRPr="0050499A">
        <w:rPr>
          <w:rFonts w:ascii="Times New Roman" w:hAnsi="Times New Roman" w:cs="Times New Roman"/>
          <w:sz w:val="24"/>
          <w:szCs w:val="24"/>
        </w:rPr>
        <w:t xml:space="preserve"> </w:t>
      </w:r>
    </w:p>
    <w:p w:rsidR="00B56AD9" w:rsidRPr="0050499A" w:rsidRDefault="00B56AD9" w:rsidP="0001582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Величина микробиологической активности в серогумусовых почвых составляет в гумусо-аккумулятивном слое </w:t>
      </w:r>
      <w:r w:rsidRPr="0050499A">
        <w:rPr>
          <w:rFonts w:ascii="Times New Roman" w:hAnsi="Times New Roman" w:cs="Times New Roman"/>
          <w:sz w:val="24"/>
          <w:szCs w:val="24"/>
          <w:lang w:val="en-US"/>
        </w:rPr>
        <w:t>AYg</w:t>
      </w:r>
      <w:r w:rsidRPr="0050499A">
        <w:rPr>
          <w:rFonts w:ascii="Times New Roman" w:hAnsi="Times New Roman" w:cs="Times New Roman"/>
          <w:sz w:val="24"/>
          <w:szCs w:val="24"/>
        </w:rPr>
        <w:t xml:space="preserve"> 75 мгCO2на 100г почвы в сут-1 в серогумусовой оглеенной супесчаной почве на аллювиальных песках и 64 </w:t>
      </w:r>
      <w:r w:rsidR="006965E2" w:rsidRPr="0050499A">
        <w:rPr>
          <w:rFonts w:ascii="Times New Roman" w:hAnsi="Times New Roman" w:cs="Times New Roman"/>
          <w:sz w:val="24"/>
          <w:szCs w:val="24"/>
        </w:rPr>
        <w:t xml:space="preserve">мгCO2на 100г почвы в сут-1 </w:t>
      </w:r>
      <w:r w:rsidRPr="0050499A">
        <w:rPr>
          <w:rFonts w:ascii="Times New Roman" w:hAnsi="Times New Roman" w:cs="Times New Roman"/>
          <w:sz w:val="24"/>
          <w:szCs w:val="24"/>
        </w:rPr>
        <w:t xml:space="preserve">в серогумусовой песчаной на аллювиальных песках. </w:t>
      </w:r>
    </w:p>
    <w:p w:rsidR="00F020CA" w:rsidRPr="0050499A" w:rsidRDefault="00F020CA" w:rsidP="000C3A94">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Эмиссия углекислого газа в отделе торфяных почв</w:t>
      </w:r>
      <w:r w:rsidR="006965E2" w:rsidRPr="0050499A">
        <w:rPr>
          <w:rFonts w:ascii="Times New Roman" w:hAnsi="Times New Roman" w:cs="Times New Roman"/>
          <w:sz w:val="24"/>
          <w:szCs w:val="24"/>
        </w:rPr>
        <w:t xml:space="preserve"> (минерально-торфяная песчаная почвы на аллювиальных песках)</w:t>
      </w:r>
      <w:r w:rsidRPr="0050499A">
        <w:rPr>
          <w:rFonts w:ascii="Times New Roman" w:hAnsi="Times New Roman" w:cs="Times New Roman"/>
          <w:sz w:val="24"/>
          <w:szCs w:val="24"/>
        </w:rPr>
        <w:t xml:space="preserve"> </w:t>
      </w:r>
      <w:r w:rsidR="00B56AD9" w:rsidRPr="0050499A">
        <w:rPr>
          <w:rFonts w:ascii="Times New Roman" w:hAnsi="Times New Roman" w:cs="Times New Roman"/>
          <w:sz w:val="24"/>
          <w:szCs w:val="24"/>
        </w:rPr>
        <w:t>составляет 1</w:t>
      </w:r>
      <w:r w:rsidR="006965E2" w:rsidRPr="0050499A">
        <w:rPr>
          <w:rFonts w:ascii="Times New Roman" w:hAnsi="Times New Roman" w:cs="Times New Roman"/>
          <w:sz w:val="24"/>
          <w:szCs w:val="24"/>
        </w:rPr>
        <w:t>36</w:t>
      </w:r>
      <w:r w:rsidR="00B56AD9" w:rsidRPr="0050499A">
        <w:rPr>
          <w:rFonts w:ascii="Times New Roman" w:hAnsi="Times New Roman" w:cs="Times New Roman"/>
          <w:sz w:val="24"/>
          <w:szCs w:val="24"/>
        </w:rPr>
        <w:t xml:space="preserve"> </w:t>
      </w:r>
      <w:r w:rsidR="006965E2" w:rsidRPr="0050499A">
        <w:rPr>
          <w:rFonts w:ascii="Times New Roman" w:hAnsi="Times New Roman" w:cs="Times New Roman"/>
          <w:sz w:val="24"/>
          <w:szCs w:val="24"/>
        </w:rPr>
        <w:t>мгCO2на 100г почвы в сут-1 и является наиболее высокой среди прочих почв, представленных на острове.</w:t>
      </w:r>
    </w:p>
    <w:p w:rsidR="00F020CA" w:rsidRPr="0050499A" w:rsidRDefault="006965E2" w:rsidP="000C3A94">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Базальное дыхание на </w:t>
      </w:r>
      <w:r w:rsidR="00F020CA" w:rsidRPr="0050499A">
        <w:rPr>
          <w:rFonts w:ascii="Times New Roman" w:hAnsi="Times New Roman" w:cs="Times New Roman"/>
          <w:sz w:val="24"/>
          <w:szCs w:val="24"/>
        </w:rPr>
        <w:t xml:space="preserve">в </w:t>
      </w:r>
      <w:r w:rsidRPr="0050499A">
        <w:rPr>
          <w:rFonts w:ascii="Times New Roman" w:hAnsi="Times New Roman" w:cs="Times New Roman"/>
          <w:sz w:val="24"/>
          <w:szCs w:val="24"/>
        </w:rPr>
        <w:t xml:space="preserve">торфяно-глееземе на аллювиальных песках </w:t>
      </w:r>
      <w:r w:rsidR="00F020CA" w:rsidRPr="0050499A">
        <w:rPr>
          <w:rFonts w:ascii="Times New Roman" w:hAnsi="Times New Roman" w:cs="Times New Roman"/>
          <w:sz w:val="24"/>
          <w:szCs w:val="24"/>
        </w:rPr>
        <w:t xml:space="preserve">отделе глеевых почв </w:t>
      </w:r>
      <w:r w:rsidRPr="0050499A">
        <w:rPr>
          <w:rFonts w:ascii="Times New Roman" w:hAnsi="Times New Roman" w:cs="Times New Roman"/>
          <w:sz w:val="24"/>
          <w:szCs w:val="24"/>
        </w:rPr>
        <w:t>достигает 112</w:t>
      </w:r>
      <w:r w:rsidR="00F020CA" w:rsidRPr="0050499A">
        <w:rPr>
          <w:rFonts w:ascii="Times New Roman" w:hAnsi="Times New Roman" w:cs="Times New Roman"/>
          <w:sz w:val="24"/>
          <w:szCs w:val="24"/>
        </w:rPr>
        <w:t xml:space="preserve"> </w:t>
      </w:r>
      <w:r w:rsidRPr="0050499A">
        <w:rPr>
          <w:rFonts w:ascii="Times New Roman" w:hAnsi="Times New Roman" w:cs="Times New Roman"/>
          <w:sz w:val="24"/>
          <w:szCs w:val="24"/>
        </w:rPr>
        <w:t>мгCO2на 100г почвы в сут-1</w:t>
      </w:r>
      <w:r w:rsidR="00F020CA" w:rsidRPr="0050499A">
        <w:rPr>
          <w:rFonts w:ascii="Times New Roman" w:hAnsi="Times New Roman" w:cs="Times New Roman"/>
          <w:sz w:val="24"/>
          <w:szCs w:val="24"/>
        </w:rPr>
        <w:t xml:space="preserve">. </w:t>
      </w:r>
      <w:r w:rsidRPr="0050499A">
        <w:rPr>
          <w:rFonts w:ascii="Times New Roman" w:hAnsi="Times New Roman" w:cs="Times New Roman"/>
          <w:sz w:val="24"/>
          <w:szCs w:val="24"/>
        </w:rPr>
        <w:t>Здесь наиболее благоприятные условия для почвенной микробиоты создаются в верхнем горизонте с включениями торфа, далее вглубь профиля микробиологическая активность убывает</w:t>
      </w:r>
      <w:r w:rsidR="008C5180" w:rsidRPr="0050499A">
        <w:rPr>
          <w:rFonts w:ascii="Times New Roman" w:hAnsi="Times New Roman" w:cs="Times New Roman"/>
          <w:sz w:val="24"/>
          <w:szCs w:val="24"/>
        </w:rPr>
        <w:t xml:space="preserve"> до 48 мгCO2на 100г почвы в сут-1</w:t>
      </w:r>
      <w:r w:rsidRPr="0050499A">
        <w:rPr>
          <w:rFonts w:ascii="Times New Roman" w:hAnsi="Times New Roman" w:cs="Times New Roman"/>
          <w:sz w:val="24"/>
          <w:szCs w:val="24"/>
        </w:rPr>
        <w:t>, засчет формирования здесь застойных неблагоприятных для микроорганизмов условий</w:t>
      </w:r>
      <w:r w:rsidR="008C5180" w:rsidRPr="0050499A">
        <w:rPr>
          <w:rFonts w:ascii="Times New Roman" w:hAnsi="Times New Roman" w:cs="Times New Roman"/>
          <w:sz w:val="24"/>
          <w:szCs w:val="24"/>
        </w:rPr>
        <w:t>, однако здесь все еще высоко содержание органики, в следствие чего показатели базального дыхания выше, чем в стратоземах.</w:t>
      </w:r>
    </w:p>
    <w:p w:rsidR="00F020CA" w:rsidRPr="0050499A" w:rsidRDefault="008C5180" w:rsidP="00F020C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Наиболее высока микробиологическая активность в почвах, где выр</w:t>
      </w:r>
      <w:r w:rsidR="00311E4B" w:rsidRPr="0050499A">
        <w:rPr>
          <w:rFonts w:ascii="Times New Roman" w:hAnsi="Times New Roman" w:cs="Times New Roman"/>
          <w:sz w:val="24"/>
          <w:szCs w:val="24"/>
        </w:rPr>
        <w:t xml:space="preserve">ажены процессы торфообразования и торфонакопления, расположенные на более дренированных терриоиях При возрастании обводненности и застоя влаги микробиологическая активность падает, наименьшие показатели отмечаются в стратоземах, где ежегодно происхожят сезонные подтопления речными водами, размыв гумусоаккумулятивных горизонтов и переотложенные материала, что в большинстве случаем неблагоприятно сказывается на </w:t>
      </w:r>
      <w:r w:rsidR="00311E4B" w:rsidRPr="0050499A">
        <w:rPr>
          <w:rFonts w:ascii="Times New Roman" w:hAnsi="Times New Roman" w:cs="Times New Roman"/>
          <w:sz w:val="24"/>
          <w:szCs w:val="24"/>
        </w:rPr>
        <w:lastRenderedPageBreak/>
        <w:t>деятельности микробиоты. Следовательно, на активность почвенной эмиссии СО</w:t>
      </w:r>
      <w:r w:rsidR="00311E4B" w:rsidRPr="0050499A">
        <w:rPr>
          <w:rFonts w:ascii="Times New Roman" w:hAnsi="Times New Roman" w:cs="Times New Roman"/>
          <w:sz w:val="24"/>
          <w:szCs w:val="24"/>
          <w:vertAlign w:val="subscript"/>
        </w:rPr>
        <w:t>2</w:t>
      </w:r>
      <w:r w:rsidR="00311E4B" w:rsidRPr="0050499A">
        <w:rPr>
          <w:rFonts w:ascii="Times New Roman" w:hAnsi="Times New Roman" w:cs="Times New Roman"/>
          <w:sz w:val="24"/>
          <w:szCs w:val="24"/>
        </w:rPr>
        <w:t xml:space="preserve"> непосредственное влияние оказывают орографические особенности местности, гидрологические и климатические показатели на исходном участке. </w:t>
      </w:r>
    </w:p>
    <w:p w:rsidR="000C3A94" w:rsidRPr="0050499A" w:rsidRDefault="000C3A94" w:rsidP="000C3A94">
      <w:pPr>
        <w:rPr>
          <w:rFonts w:ascii="Times New Roman" w:hAnsi="Times New Roman" w:cs="Times New Roman"/>
          <w:sz w:val="24"/>
          <w:szCs w:val="24"/>
        </w:rPr>
      </w:pPr>
    </w:p>
    <w:p w:rsidR="000C3A94" w:rsidRDefault="009D7A15" w:rsidP="000C3A94">
      <w:pPr>
        <w:pStyle w:val="2"/>
        <w:spacing w:line="360" w:lineRule="auto"/>
        <w:jc w:val="both"/>
        <w:rPr>
          <w:rFonts w:ascii="Times New Roman" w:hAnsi="Times New Roman" w:cs="Times New Roman"/>
          <w:sz w:val="24"/>
          <w:szCs w:val="24"/>
        </w:rPr>
      </w:pPr>
      <w:bookmarkStart w:id="24" w:name="_Toc515141133"/>
      <w:r w:rsidRPr="0050499A">
        <w:rPr>
          <w:rFonts w:ascii="Times New Roman" w:hAnsi="Times New Roman" w:cs="Times New Roman"/>
          <w:sz w:val="24"/>
          <w:szCs w:val="24"/>
        </w:rPr>
        <w:t>1.7.</w:t>
      </w:r>
      <w:r w:rsidR="0050499A" w:rsidRPr="0050499A">
        <w:rPr>
          <w:rFonts w:ascii="Times New Roman" w:hAnsi="Times New Roman" w:cs="Times New Roman"/>
          <w:sz w:val="24"/>
          <w:szCs w:val="24"/>
        </w:rPr>
        <w:t>4</w:t>
      </w:r>
      <w:r w:rsidRPr="0050499A">
        <w:rPr>
          <w:rFonts w:ascii="Times New Roman" w:hAnsi="Times New Roman" w:cs="Times New Roman"/>
          <w:sz w:val="24"/>
          <w:szCs w:val="24"/>
        </w:rPr>
        <w:t xml:space="preserve"> </w:t>
      </w:r>
      <w:r w:rsidR="000C3A94" w:rsidRPr="0050499A">
        <w:rPr>
          <w:rFonts w:ascii="Times New Roman" w:hAnsi="Times New Roman" w:cs="Times New Roman"/>
          <w:sz w:val="24"/>
          <w:szCs w:val="24"/>
        </w:rPr>
        <w:t>Оценка содержания тяжелых металлов в почве</w:t>
      </w:r>
      <w:bookmarkEnd w:id="24"/>
    </w:p>
    <w:p w:rsidR="00856624" w:rsidRPr="00856624" w:rsidRDefault="00856624" w:rsidP="00856624"/>
    <w:p w:rsidR="007E5E1E" w:rsidRPr="0050499A" w:rsidRDefault="007E5E1E" w:rsidP="00311E4B">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Почвы являются важным компонентом экосистем и обладают способностью буферизации и иммобилизации веществ природного и антропогенного происхождения. Прогнозируемые климатические изменения вместе с другими антропогенными воздействиями могут повлиять на биогеохимические процессы, усиливающие выщелачивание и миграцию микроэлементов в почвах, находящихся под влиянием вечной мерзлоты. Это особенно важно, так как арктические экосистемы считаются очень чувствительными к климатическим изменениям, а также к химическому загрязнению. </w:t>
      </w:r>
    </w:p>
    <w:p w:rsidR="006645D8" w:rsidRPr="00856624" w:rsidRDefault="00D274BF" w:rsidP="007E5E1E">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Сравнительный анализ полученных данных показал, что в сравнении с кларками элементов в почвах мира, содержание элементов в почвах о. Самойловский в дельте реки Лена ниже кларковых. </w:t>
      </w:r>
      <w:r w:rsidR="00DE2E1D" w:rsidRPr="0050499A">
        <w:rPr>
          <w:rFonts w:ascii="Times New Roman" w:hAnsi="Times New Roman" w:cs="Times New Roman"/>
          <w:sz w:val="24"/>
          <w:szCs w:val="24"/>
        </w:rPr>
        <w:t xml:space="preserve">В </w:t>
      </w:r>
      <w:r w:rsidR="00DE2E1D" w:rsidRPr="00856624">
        <w:rPr>
          <w:rFonts w:ascii="Times New Roman" w:hAnsi="Times New Roman" w:cs="Times New Roman"/>
          <w:sz w:val="24"/>
          <w:szCs w:val="24"/>
        </w:rPr>
        <w:t>табл.</w:t>
      </w:r>
      <w:r w:rsidR="00DE2E1D" w:rsidRPr="0050499A">
        <w:rPr>
          <w:rFonts w:ascii="Times New Roman" w:hAnsi="Times New Roman" w:cs="Times New Roman"/>
          <w:sz w:val="24"/>
          <w:szCs w:val="24"/>
        </w:rPr>
        <w:t xml:space="preserve"> </w:t>
      </w:r>
      <w:r w:rsidR="00856624">
        <w:rPr>
          <w:rFonts w:ascii="Times New Roman" w:hAnsi="Times New Roman" w:cs="Times New Roman"/>
          <w:sz w:val="24"/>
          <w:szCs w:val="24"/>
        </w:rPr>
        <w:t xml:space="preserve">11 и табл. 12 </w:t>
      </w:r>
      <w:r w:rsidR="00DE2E1D" w:rsidRPr="0050499A">
        <w:rPr>
          <w:rFonts w:ascii="Times New Roman" w:hAnsi="Times New Roman" w:cs="Times New Roman"/>
          <w:sz w:val="24"/>
          <w:szCs w:val="24"/>
        </w:rPr>
        <w:t xml:space="preserve">приведены данные по содержанию кислоторастворимых и </w:t>
      </w:r>
      <w:r w:rsidR="00DE2E1D" w:rsidRPr="00856624">
        <w:rPr>
          <w:rFonts w:ascii="Times New Roman" w:hAnsi="Times New Roman" w:cs="Times New Roman"/>
          <w:sz w:val="24"/>
          <w:szCs w:val="24"/>
        </w:rPr>
        <w:t>подвижных форм тяжелых металлов в почвах о. Самойловский.</w:t>
      </w:r>
    </w:p>
    <w:p w:rsidR="00807459" w:rsidRPr="0050499A" w:rsidRDefault="00807459" w:rsidP="00807459">
      <w:pPr>
        <w:spacing w:line="360" w:lineRule="auto"/>
        <w:rPr>
          <w:rFonts w:ascii="Times New Roman" w:eastAsiaTheme="minorEastAsia" w:hAnsi="Times New Roman" w:cs="Times New Roman"/>
          <w:sz w:val="24"/>
          <w:szCs w:val="24"/>
          <w:lang w:eastAsia="zh-CN"/>
        </w:rPr>
      </w:pPr>
      <w:r w:rsidRPr="00856624">
        <w:rPr>
          <w:rFonts w:ascii="Times New Roman" w:hAnsi="Times New Roman" w:cs="Times New Roman"/>
          <w:sz w:val="24"/>
          <w:szCs w:val="24"/>
        </w:rPr>
        <w:t>Табл</w:t>
      </w:r>
      <w:r w:rsidR="00856624" w:rsidRPr="00856624">
        <w:rPr>
          <w:rFonts w:ascii="Times New Roman" w:hAnsi="Times New Roman" w:cs="Times New Roman"/>
          <w:sz w:val="24"/>
          <w:szCs w:val="24"/>
        </w:rPr>
        <w:t>ица</w:t>
      </w:r>
      <w:r w:rsidRPr="00856624">
        <w:rPr>
          <w:rFonts w:ascii="Times New Roman" w:hAnsi="Times New Roman" w:cs="Times New Roman"/>
          <w:sz w:val="24"/>
          <w:szCs w:val="24"/>
        </w:rPr>
        <w:t xml:space="preserve"> </w:t>
      </w:r>
      <w:r w:rsidR="00856624" w:rsidRPr="00856624">
        <w:rPr>
          <w:rFonts w:ascii="Times New Roman" w:hAnsi="Times New Roman" w:cs="Times New Roman"/>
          <w:sz w:val="24"/>
          <w:szCs w:val="24"/>
        </w:rPr>
        <w:t>11.</w:t>
      </w:r>
      <w:r w:rsidR="00856624">
        <w:rPr>
          <w:rFonts w:ascii="Times New Roman" w:hAnsi="Times New Roman" w:cs="Times New Roman"/>
          <w:sz w:val="24"/>
          <w:szCs w:val="24"/>
        </w:rPr>
        <w:t xml:space="preserve"> </w:t>
      </w:r>
      <w:r w:rsidRPr="0050499A">
        <w:rPr>
          <w:rFonts w:ascii="Times New Roman" w:hAnsi="Times New Roman" w:cs="Times New Roman"/>
          <w:sz w:val="24"/>
          <w:szCs w:val="24"/>
        </w:rPr>
        <w:t xml:space="preserve">Содержание кислоторастворимых форм (валовое содержание) тяжелых металлов в почвах о. Самойловский </w:t>
      </w:r>
      <w:r w:rsidRPr="0050499A">
        <w:rPr>
          <w:rFonts w:ascii="Times New Roman" w:hAnsi="Times New Roman" w:cs="Times New Roman"/>
          <w:sz w:val="24"/>
          <w:szCs w:val="24"/>
        </w:rPr>
        <w:fldChar w:fldCharType="begin"/>
      </w:r>
      <w:r w:rsidRPr="0050499A">
        <w:rPr>
          <w:rFonts w:ascii="Times New Roman" w:hAnsi="Times New Roman" w:cs="Times New Roman"/>
          <w:sz w:val="24"/>
          <w:szCs w:val="24"/>
        </w:rPr>
        <w:instrText xml:space="preserve"> LINK </w:instrText>
      </w:r>
      <w:r w:rsidR="00160D55" w:rsidRPr="0050499A">
        <w:rPr>
          <w:rFonts w:ascii="Times New Roman" w:hAnsi="Times New Roman" w:cs="Times New Roman"/>
          <w:sz w:val="24"/>
          <w:szCs w:val="24"/>
        </w:rPr>
        <w:instrText xml:space="preserve">Excel.Sheet.12 "C:\\Users\\Ksenia\\Desktop\\почвы лены\\TM.xlsx" "мг кг+погрешность!R2C19:R25C26" </w:instrText>
      </w:r>
      <w:r w:rsidRPr="0050499A">
        <w:rPr>
          <w:rFonts w:ascii="Times New Roman" w:hAnsi="Times New Roman" w:cs="Times New Roman"/>
          <w:sz w:val="24"/>
          <w:szCs w:val="24"/>
        </w:rPr>
        <w:instrText xml:space="preserve">\a \f 4 \h  \* MERGEFORMAT </w:instrText>
      </w:r>
      <w:r w:rsidRPr="0050499A">
        <w:rPr>
          <w:rFonts w:ascii="Times New Roman" w:hAnsi="Times New Roman" w:cs="Times New Roman"/>
          <w:sz w:val="24"/>
          <w:szCs w:val="24"/>
        </w:rPr>
        <w:fldChar w:fldCharType="separate"/>
      </w:r>
    </w:p>
    <w:tbl>
      <w:tblPr>
        <w:tblW w:w="7950" w:type="dxa"/>
        <w:jc w:val="center"/>
        <w:tblLook w:val="04A0" w:firstRow="1" w:lastRow="0" w:firstColumn="1" w:lastColumn="0" w:noHBand="0" w:noVBand="1"/>
      </w:tblPr>
      <w:tblGrid>
        <w:gridCol w:w="1219"/>
        <w:gridCol w:w="648"/>
        <w:gridCol w:w="884"/>
        <w:gridCol w:w="1414"/>
        <w:gridCol w:w="1295"/>
        <w:gridCol w:w="1295"/>
        <w:gridCol w:w="1295"/>
        <w:gridCol w:w="1295"/>
      </w:tblGrid>
      <w:tr w:rsidR="00807459" w:rsidRPr="0050499A" w:rsidTr="00F813D5">
        <w:trPr>
          <w:trHeight w:val="300"/>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6720" w:type="dxa"/>
            <w:gridSpan w:val="7"/>
            <w:tcBorders>
              <w:top w:val="single" w:sz="4" w:space="0" w:color="auto"/>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Кислоторастворимые формы</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As</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Cd</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Co</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Cu</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Ni</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Pb</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Zn</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С1(0-4)</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0,965±0,009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2,12±0,02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1,88±0,018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1,94±0,018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6,02±0,057</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С1(4-13)</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1,12±0,01</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2,61±0,025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2,11±0,02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2,21±0,021</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6,22±0,059</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С1(13-27)</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1,58±0,015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3,11±0,03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3,01±0,028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2,8±0,027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8,63±0,082</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С1(27-30)</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0,895±0,009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2,33±0,022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1,67±0,016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1,77±0,017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4,73±0,045</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С1(30-51)</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1,45±0,014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2,73±0,026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2,71±0,026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2,64±0,025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8,27±0,078</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С3(17-23)</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1,99±0,019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3,24±0,031</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3,42±0,032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2,69±0,025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4,29±0,041</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С4(0-12)</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1,81±0,017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4,07±0,039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3,47±0,033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3,21±0,03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9,87±0,094</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С4(12-29)</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0,968±0,009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1,92±0,018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1,75±0,017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1,97±0,019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5,05±0,05</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lastRenderedPageBreak/>
              <w:t>С4(29-43)</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0,793±0,008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1,28±0,012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1,46±0,014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1,65±0,016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7,96±0,076</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С5(20-39)</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2,83±0,027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6,42±0,061</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5,75±0,055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3,85±0,036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16,4±0,156</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С6(15-39)</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2,56±0,024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7,33±0,07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5,92±0,056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5,04±0,048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19,9±0,189</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С6(39-45)</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2,05±0,019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5,62±0,053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5,02±0,048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3,53±0,033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17,2±0,163</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С7(9-23)</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2,12±0,02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4,22±0,04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3,88±0,037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3,46±0,033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9,75±0,092</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С8(16-30)</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0,731±0,007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0,98±0,009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1,13±0,01</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1,46±0,014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3,24±0,031</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С9.1(13-34)</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1,68±0,016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3,75±0,036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3,55±0,034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2,79±0,026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9,56±0,091</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С9.1(34-38)</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0,796±0,008</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1,77±0,017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1,62±0,015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2,01±0,019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6,1±0,058</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С9.1(38-46)</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0,664±0,006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2,48±0,024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2,2±0,02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2,04±0,019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6,87±0,065</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С9.2(10-18)</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1,24±0,012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2,15±0,02</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2,47±0,023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2,47±0,023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7,74±0,073</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С11(8-15)</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3,01±0,029</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4,69±0,045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4,89±0,046</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3,46±0,033</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14,6±0,139</w:t>
            </w:r>
          </w:p>
        </w:tc>
      </w:tr>
      <w:tr w:rsidR="0048386B"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С12(6-17)</w:t>
            </w:r>
          </w:p>
        </w:tc>
        <w:tc>
          <w:tcPr>
            <w:tcW w:w="456"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8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08"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3,92±0,037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6,84±0,065</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5,69±0,054</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5,01±0,047</w:t>
            </w:r>
          </w:p>
        </w:tc>
        <w:tc>
          <w:tcPr>
            <w:tcW w:w="1092" w:type="dxa"/>
            <w:tcBorders>
              <w:top w:val="nil"/>
              <w:left w:val="nil"/>
              <w:bottom w:val="single" w:sz="4" w:space="0" w:color="auto"/>
              <w:right w:val="single" w:sz="4" w:space="0" w:color="auto"/>
            </w:tcBorders>
            <w:shd w:val="clear" w:color="000000" w:fill="FFE699"/>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15,2±0,144</w:t>
            </w:r>
          </w:p>
        </w:tc>
      </w:tr>
      <w:tr w:rsidR="00807459"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ПДК</w:t>
            </w:r>
          </w:p>
        </w:tc>
        <w:tc>
          <w:tcPr>
            <w:tcW w:w="456"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w:t>
            </w:r>
          </w:p>
        </w:tc>
        <w:tc>
          <w:tcPr>
            <w:tcW w:w="688"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1208"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55</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85</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100</w:t>
            </w:r>
          </w:p>
        </w:tc>
      </w:tr>
      <w:tr w:rsidR="00807459" w:rsidRPr="0050499A" w:rsidTr="00F813D5">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ОДК, мг/кг</w:t>
            </w:r>
          </w:p>
        </w:tc>
        <w:tc>
          <w:tcPr>
            <w:tcW w:w="456"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w:t>
            </w:r>
          </w:p>
        </w:tc>
        <w:tc>
          <w:tcPr>
            <w:tcW w:w="688"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w:t>
            </w:r>
          </w:p>
        </w:tc>
        <w:tc>
          <w:tcPr>
            <w:tcW w:w="1208"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33</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w:t>
            </w:r>
          </w:p>
        </w:tc>
        <w:tc>
          <w:tcPr>
            <w:tcW w:w="1092" w:type="dxa"/>
            <w:tcBorders>
              <w:top w:val="nil"/>
              <w:left w:val="nil"/>
              <w:bottom w:val="single" w:sz="4" w:space="0" w:color="auto"/>
              <w:right w:val="single" w:sz="4" w:space="0" w:color="auto"/>
            </w:tcBorders>
            <w:shd w:val="clear" w:color="auto" w:fill="auto"/>
            <w:noWrap/>
            <w:vAlign w:val="bottom"/>
            <w:hideMark/>
          </w:tcPr>
          <w:p w:rsidR="00807459" w:rsidRPr="0050499A" w:rsidRDefault="00807459"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35</w:t>
            </w:r>
          </w:p>
        </w:tc>
      </w:tr>
    </w:tbl>
    <w:p w:rsidR="00807459" w:rsidRPr="0050499A" w:rsidRDefault="00807459" w:rsidP="00807459">
      <w:pPr>
        <w:spacing w:line="360" w:lineRule="auto"/>
        <w:rPr>
          <w:rFonts w:ascii="Times New Roman" w:eastAsiaTheme="minorEastAsia" w:hAnsi="Times New Roman" w:cs="Times New Roman"/>
          <w:sz w:val="24"/>
          <w:szCs w:val="24"/>
          <w:lang w:eastAsia="zh-CN"/>
        </w:rPr>
      </w:pPr>
      <w:r w:rsidRPr="0050499A">
        <w:rPr>
          <w:rFonts w:ascii="Times New Roman" w:hAnsi="Times New Roman" w:cs="Times New Roman"/>
          <w:sz w:val="24"/>
          <w:szCs w:val="24"/>
        </w:rPr>
        <w:fldChar w:fldCharType="end"/>
      </w:r>
      <w:r w:rsidRPr="0050499A">
        <w:rPr>
          <w:rFonts w:ascii="Times New Roman" w:hAnsi="Times New Roman" w:cs="Times New Roman"/>
          <w:sz w:val="24"/>
          <w:szCs w:val="24"/>
        </w:rPr>
        <w:fldChar w:fldCharType="begin"/>
      </w:r>
      <w:r w:rsidRPr="0050499A">
        <w:rPr>
          <w:rFonts w:ascii="Times New Roman" w:hAnsi="Times New Roman" w:cs="Times New Roman"/>
          <w:sz w:val="24"/>
          <w:szCs w:val="24"/>
        </w:rPr>
        <w:instrText xml:space="preserve"> LINK </w:instrText>
      </w:r>
      <w:r w:rsidR="00160D55" w:rsidRPr="0050499A">
        <w:rPr>
          <w:rFonts w:ascii="Times New Roman" w:hAnsi="Times New Roman" w:cs="Times New Roman"/>
          <w:sz w:val="24"/>
          <w:szCs w:val="24"/>
        </w:rPr>
        <w:instrText xml:space="preserve">Excel.Sheet.12 "C:\\Users\\Ksenia\\Desktop\\почвы лены\\TM.xlsx" "мг кг+погрешность!R2C9:R25C15" </w:instrText>
      </w:r>
      <w:r w:rsidRPr="0050499A">
        <w:rPr>
          <w:rFonts w:ascii="Times New Roman" w:hAnsi="Times New Roman" w:cs="Times New Roman"/>
          <w:sz w:val="24"/>
          <w:szCs w:val="24"/>
        </w:rPr>
        <w:instrText xml:space="preserve">\a \f 4 \h  \* MERGEFORMAT </w:instrText>
      </w:r>
      <w:r w:rsidRPr="0050499A">
        <w:rPr>
          <w:rFonts w:ascii="Times New Roman" w:hAnsi="Times New Roman" w:cs="Times New Roman"/>
          <w:sz w:val="24"/>
          <w:szCs w:val="24"/>
        </w:rPr>
        <w:fldChar w:fldCharType="separate"/>
      </w:r>
    </w:p>
    <w:p w:rsidR="00807459" w:rsidRPr="0050499A" w:rsidRDefault="00807459" w:rsidP="00807459">
      <w:pPr>
        <w:spacing w:line="360" w:lineRule="auto"/>
        <w:jc w:val="both"/>
        <w:rPr>
          <w:rFonts w:ascii="Times New Roman" w:hAnsi="Times New Roman" w:cs="Times New Roman"/>
          <w:sz w:val="24"/>
          <w:szCs w:val="24"/>
        </w:rPr>
      </w:pPr>
      <w:r w:rsidRPr="0050499A">
        <w:rPr>
          <w:rFonts w:ascii="Times New Roman" w:hAnsi="Times New Roman" w:cs="Times New Roman"/>
          <w:b/>
          <w:sz w:val="24"/>
          <w:szCs w:val="24"/>
        </w:rPr>
        <w:fldChar w:fldCharType="end"/>
      </w:r>
      <w:r w:rsidR="0048386B" w:rsidRPr="0050499A">
        <w:rPr>
          <w:rFonts w:ascii="Times New Roman" w:hAnsi="Times New Roman" w:cs="Times New Roman"/>
          <w:sz w:val="24"/>
          <w:szCs w:val="24"/>
        </w:rPr>
        <w:t xml:space="preserve"> Содержание тяжёлых металлов подвижных форм на порядок меньше их кислоторастворимых форм, из чего следует, что доступных для растений соединений в значительной степени меньше их фактического содержания в почве. С другой стороны, это свидетельствует об отсутствии техногенной загрязненности почв, так как основное количество ТМ прочно связано с почвенными частицами и находится в труднодоступной форме для микроорганизмов и растений. </w:t>
      </w:r>
    </w:p>
    <w:p w:rsidR="0095666F" w:rsidRPr="0050499A" w:rsidRDefault="00DE2E1D" w:rsidP="00807459">
      <w:pPr>
        <w:spacing w:line="360" w:lineRule="auto"/>
        <w:jc w:val="both"/>
        <w:rPr>
          <w:rFonts w:ascii="Times New Roman" w:hAnsi="Times New Roman" w:cs="Times New Roman"/>
          <w:sz w:val="24"/>
          <w:szCs w:val="24"/>
        </w:rPr>
      </w:pPr>
      <w:r w:rsidRPr="00856624">
        <w:rPr>
          <w:rFonts w:ascii="Times New Roman" w:hAnsi="Times New Roman" w:cs="Times New Roman"/>
          <w:sz w:val="24"/>
          <w:szCs w:val="24"/>
        </w:rPr>
        <w:t>Таблица</w:t>
      </w:r>
      <w:r w:rsidR="00856624" w:rsidRPr="00856624">
        <w:rPr>
          <w:rFonts w:ascii="Times New Roman" w:hAnsi="Times New Roman" w:cs="Times New Roman"/>
          <w:sz w:val="24"/>
          <w:szCs w:val="24"/>
        </w:rPr>
        <w:t xml:space="preserve"> 12</w:t>
      </w:r>
      <w:r w:rsidRPr="00856624">
        <w:rPr>
          <w:rFonts w:ascii="Times New Roman" w:hAnsi="Times New Roman" w:cs="Times New Roman"/>
          <w:sz w:val="24"/>
          <w:szCs w:val="24"/>
        </w:rPr>
        <w:t>.</w:t>
      </w:r>
      <w:r w:rsidRPr="0050499A">
        <w:rPr>
          <w:rFonts w:ascii="Times New Roman" w:hAnsi="Times New Roman" w:cs="Times New Roman"/>
          <w:sz w:val="24"/>
          <w:szCs w:val="24"/>
        </w:rPr>
        <w:t xml:space="preserve"> Содержание подвижных форм тяжелых металлов в почвах о. Самойловский</w:t>
      </w:r>
      <w:r w:rsidR="0095666F" w:rsidRPr="0050499A">
        <w:rPr>
          <w:rFonts w:ascii="Times New Roman" w:hAnsi="Times New Roman" w:cs="Times New Roman"/>
          <w:sz w:val="24"/>
          <w:szCs w:val="24"/>
        </w:rPr>
        <w:fldChar w:fldCharType="begin"/>
      </w:r>
      <w:r w:rsidR="0095666F" w:rsidRPr="0050499A">
        <w:rPr>
          <w:rFonts w:ascii="Times New Roman" w:hAnsi="Times New Roman" w:cs="Times New Roman"/>
          <w:sz w:val="24"/>
          <w:szCs w:val="24"/>
        </w:rPr>
        <w:instrText xml:space="preserve"> LINK </w:instrText>
      </w:r>
      <w:r w:rsidR="00160D55" w:rsidRPr="0050499A">
        <w:rPr>
          <w:rFonts w:ascii="Times New Roman" w:hAnsi="Times New Roman" w:cs="Times New Roman"/>
          <w:sz w:val="24"/>
          <w:szCs w:val="24"/>
        </w:rPr>
        <w:instrText xml:space="preserve">Excel.Sheet.12 "C:\\Users\\Ksenia\\Desktop\\почвы лены\\TM.xlsx" "мг кг+погрешность!R2C1:R25C8" </w:instrText>
      </w:r>
      <w:r w:rsidR="0095666F" w:rsidRPr="0050499A">
        <w:rPr>
          <w:rFonts w:ascii="Times New Roman" w:hAnsi="Times New Roman" w:cs="Times New Roman"/>
          <w:sz w:val="24"/>
          <w:szCs w:val="24"/>
        </w:rPr>
        <w:instrText xml:space="preserve">\a \f 4 \h  \* MERGEFORMAT </w:instrText>
      </w:r>
      <w:r w:rsidR="0095666F" w:rsidRPr="0050499A">
        <w:rPr>
          <w:rFonts w:ascii="Times New Roman" w:hAnsi="Times New Roman" w:cs="Times New Roman"/>
          <w:sz w:val="24"/>
          <w:szCs w:val="24"/>
        </w:rPr>
        <w:fldChar w:fldCharType="separate"/>
      </w:r>
    </w:p>
    <w:tbl>
      <w:tblPr>
        <w:tblW w:w="8125" w:type="dxa"/>
        <w:jc w:val="center"/>
        <w:tblLook w:val="04A0" w:firstRow="1" w:lastRow="0" w:firstColumn="1" w:lastColumn="0" w:noHBand="0" w:noVBand="1"/>
      </w:tblPr>
      <w:tblGrid>
        <w:gridCol w:w="1147"/>
        <w:gridCol w:w="616"/>
        <w:gridCol w:w="836"/>
        <w:gridCol w:w="1438"/>
        <w:gridCol w:w="1327"/>
        <w:gridCol w:w="1327"/>
        <w:gridCol w:w="1327"/>
        <w:gridCol w:w="1327"/>
      </w:tblGrid>
      <w:tr w:rsidR="0095666F" w:rsidRPr="0050499A" w:rsidTr="00807459">
        <w:trPr>
          <w:trHeight w:val="300"/>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6895" w:type="dxa"/>
            <w:gridSpan w:val="7"/>
            <w:tcBorders>
              <w:top w:val="single" w:sz="4" w:space="0" w:color="auto"/>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Подвижные формы</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As</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Cd</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Co</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Cu</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Ni</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Pb</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Zn</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С1(0-4)</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1,8±0,017</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0,415±0,004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0,373±0,004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1,64±0,016</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lastRenderedPageBreak/>
              <w:t>С1(4-13)</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2,05±0,019</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0,516±0,005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0,412±0,004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1,39±0,013</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С1(13-27)</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1,68±0,015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0,538±0,005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0,409±0,004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1,23±0,012</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С1(27-30)</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1,5±0,0142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0,419±0,004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0,361±0,003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1,17±0,011</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С1(30-51)</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1,96±0,018</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0,488±0,005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0,534±0,005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1,39±0,013</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С3(17-23)</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0,368±0,003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0,222±0,002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0,558±0,005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0,239±0,002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1,07±0,01</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С4(0-12)</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3,69±0,035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0,26±0,002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0,51±0,005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0,491±0,005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1,14±0,01</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С4(12-29)</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0,116±0,001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0,068±0,001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2,48±0,024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0,203±0,002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0,47±0,004</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С4(29-43)</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0,062±0,001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0,151±0,001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0,177±0,002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0,491±0,005</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С5(20-39)</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0,859±0,008</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2±0,019</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1,33±0,013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0,732±0,007</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2,01±0,019</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С6(15-39)</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0,23±0,002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0,824±0,008</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0,671±0,006</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2,56±0,024</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С6(39-45)</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0,828±0,008</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2,56±0,024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1,37±0,013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1,2±0,011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1,36±0,013</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С7(9-23)</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0,313±0,003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0,114±0,001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5,15±0,049</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0,404±0,004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1±0,009</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С8(16-30)</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0,063±0,0006</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1,56±0,012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0,364±0,003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0,203±0,002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1,15±0,01</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С9.1(13-34)</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0,245±0,002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0,641±0,006</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0,36±0,003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0,794±0,008</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С9.1(34-38)</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2,16±0,02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0,624±0,006</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0,351±0,003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1,17±0,011</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С9.1(38-46)</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0,121±0,001</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0,177±0,002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0,283±0,003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0,317±0,003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0,557±0,005</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С9.2(10-18)</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3,08±0,023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2,39±0,023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0,377±0,004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0,343±0,003</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1,49±0,014</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w:t>
            </w:r>
            <w:r w:rsidR="00807459" w:rsidRPr="0050499A">
              <w:rPr>
                <w:rFonts w:ascii="Times New Roman" w:eastAsia="Times New Roman" w:hAnsi="Times New Roman" w:cs="Times New Roman"/>
                <w:color w:val="000000"/>
                <w:sz w:val="24"/>
                <w:szCs w:val="24"/>
                <w:lang w:eastAsia="zh-CN"/>
              </w:rPr>
              <w:t>11</w:t>
            </w:r>
            <w:r w:rsidRPr="0050499A">
              <w:rPr>
                <w:rFonts w:ascii="Times New Roman" w:eastAsia="Times New Roman" w:hAnsi="Times New Roman" w:cs="Times New Roman"/>
                <w:color w:val="000000"/>
                <w:sz w:val="24"/>
                <w:szCs w:val="24"/>
                <w:lang w:eastAsia="zh-CN"/>
              </w:rPr>
              <w:t>(8-15)</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0,551±0,005</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1,73±0,016</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C00000"/>
                <w:sz w:val="24"/>
                <w:szCs w:val="24"/>
                <w:lang w:eastAsia="zh-CN"/>
              </w:rPr>
            </w:pPr>
            <w:r w:rsidRPr="0050499A">
              <w:rPr>
                <w:rFonts w:ascii="Times New Roman" w:eastAsia="Times New Roman" w:hAnsi="Times New Roman" w:cs="Times New Roman"/>
                <w:color w:val="C00000"/>
                <w:sz w:val="24"/>
                <w:szCs w:val="24"/>
                <w:lang w:eastAsia="zh-CN"/>
              </w:rPr>
              <w:t>9,08±0,086</w:t>
            </w:r>
            <w:r w:rsidR="00C34057" w:rsidRPr="0050499A">
              <w:rPr>
                <w:rFonts w:ascii="Times New Roman" w:eastAsia="Times New Roman" w:hAnsi="Times New Roman" w:cs="Times New Roman"/>
                <w:color w:val="C00000"/>
                <w:sz w:val="24"/>
                <w:szCs w:val="24"/>
                <w:lang w:eastAsia="zh-CN"/>
              </w:rPr>
              <w:t>*</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0,39±0,004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2,88±0,027</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С</w:t>
            </w:r>
            <w:r w:rsidR="00807459" w:rsidRPr="0050499A">
              <w:rPr>
                <w:rFonts w:ascii="Times New Roman" w:eastAsia="Times New Roman" w:hAnsi="Times New Roman" w:cs="Times New Roman"/>
                <w:color w:val="000000"/>
                <w:sz w:val="24"/>
                <w:szCs w:val="24"/>
                <w:lang w:eastAsia="zh-CN"/>
              </w:rPr>
              <w:t>12</w:t>
            </w:r>
            <w:r w:rsidRPr="0050499A">
              <w:rPr>
                <w:rFonts w:ascii="Times New Roman" w:eastAsia="Times New Roman" w:hAnsi="Times New Roman" w:cs="Times New Roman"/>
                <w:color w:val="000000"/>
                <w:sz w:val="24"/>
                <w:szCs w:val="24"/>
                <w:lang w:eastAsia="zh-CN"/>
              </w:rPr>
              <w:t>(6-17)</w:t>
            </w:r>
          </w:p>
        </w:tc>
        <w:tc>
          <w:tcPr>
            <w:tcW w:w="43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650"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25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0,443±0,004</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C00000"/>
                <w:sz w:val="24"/>
                <w:szCs w:val="24"/>
                <w:lang w:eastAsia="zh-CN"/>
              </w:rPr>
            </w:pPr>
            <w:r w:rsidRPr="0050499A">
              <w:rPr>
                <w:rFonts w:ascii="Times New Roman" w:eastAsia="Times New Roman" w:hAnsi="Times New Roman" w:cs="Times New Roman"/>
                <w:color w:val="C00000"/>
                <w:sz w:val="24"/>
                <w:szCs w:val="24"/>
                <w:lang w:eastAsia="zh-CN"/>
              </w:rPr>
              <w:t>8,4±0,08</w:t>
            </w:r>
            <w:r w:rsidR="00C34057" w:rsidRPr="0050499A">
              <w:rPr>
                <w:rFonts w:ascii="Times New Roman" w:eastAsia="Times New Roman" w:hAnsi="Times New Roman" w:cs="Times New Roman"/>
                <w:color w:val="C00000"/>
                <w:sz w:val="24"/>
                <w:szCs w:val="24"/>
                <w:lang w:eastAsia="zh-CN"/>
              </w:rPr>
              <w:t>*</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0,647±0,006</w:t>
            </w:r>
          </w:p>
        </w:tc>
        <w:tc>
          <w:tcPr>
            <w:tcW w:w="1141" w:type="dxa"/>
            <w:tcBorders>
              <w:top w:val="nil"/>
              <w:left w:val="nil"/>
              <w:bottom w:val="single" w:sz="4" w:space="0" w:color="auto"/>
              <w:right w:val="single" w:sz="4" w:space="0" w:color="auto"/>
            </w:tcBorders>
            <w:shd w:val="clear" w:color="000000" w:fill="B4C6E7"/>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1,75±0,017</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ПДК</w:t>
            </w:r>
            <w:r w:rsidR="0048386B" w:rsidRPr="0050499A">
              <w:rPr>
                <w:rFonts w:ascii="Times New Roman" w:eastAsia="Times New Roman" w:hAnsi="Times New Roman" w:cs="Times New Roman"/>
                <w:color w:val="000000"/>
                <w:sz w:val="24"/>
                <w:szCs w:val="24"/>
                <w:lang w:eastAsia="zh-CN"/>
              </w:rPr>
              <w:t>, мг/кг</w:t>
            </w:r>
          </w:p>
        </w:tc>
        <w:tc>
          <w:tcPr>
            <w:tcW w:w="430"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650"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125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23</w:t>
            </w:r>
          </w:p>
        </w:tc>
      </w:tr>
      <w:tr w:rsidR="0095666F" w:rsidRPr="0050499A" w:rsidTr="00807459">
        <w:trPr>
          <w:trHeight w:val="300"/>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ОДК, мг/кг</w:t>
            </w:r>
          </w:p>
        </w:tc>
        <w:tc>
          <w:tcPr>
            <w:tcW w:w="430"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w:t>
            </w:r>
          </w:p>
        </w:tc>
        <w:tc>
          <w:tcPr>
            <w:tcW w:w="650"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w:t>
            </w:r>
          </w:p>
        </w:tc>
        <w:tc>
          <w:tcPr>
            <w:tcW w:w="125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 </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33</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32</w:t>
            </w:r>
          </w:p>
        </w:tc>
        <w:tc>
          <w:tcPr>
            <w:tcW w:w="1141" w:type="dxa"/>
            <w:tcBorders>
              <w:top w:val="nil"/>
              <w:left w:val="nil"/>
              <w:bottom w:val="single" w:sz="4" w:space="0" w:color="auto"/>
              <w:right w:val="single" w:sz="4" w:space="0" w:color="auto"/>
            </w:tcBorders>
            <w:shd w:val="clear" w:color="auto" w:fill="auto"/>
            <w:noWrap/>
            <w:vAlign w:val="bottom"/>
            <w:hideMark/>
          </w:tcPr>
          <w:p w:rsidR="0095666F" w:rsidRPr="0050499A" w:rsidRDefault="0095666F" w:rsidP="00807459">
            <w:pPr>
              <w:spacing w:after="0" w:line="276"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35</w:t>
            </w:r>
          </w:p>
        </w:tc>
      </w:tr>
    </w:tbl>
    <w:p w:rsidR="0095666F" w:rsidRPr="0050499A" w:rsidRDefault="0095666F" w:rsidP="00C34057">
      <w:pPr>
        <w:spacing w:line="360" w:lineRule="auto"/>
        <w:rPr>
          <w:rFonts w:ascii="Times New Roman" w:hAnsi="Times New Roman" w:cs="Times New Roman"/>
          <w:sz w:val="24"/>
          <w:szCs w:val="24"/>
        </w:rPr>
      </w:pPr>
      <w:r w:rsidRPr="0050499A">
        <w:rPr>
          <w:rFonts w:ascii="Times New Roman" w:hAnsi="Times New Roman" w:cs="Times New Roman"/>
          <w:b/>
          <w:sz w:val="24"/>
          <w:szCs w:val="24"/>
        </w:rPr>
        <w:fldChar w:fldCharType="end"/>
      </w:r>
      <w:r w:rsidR="00C34057" w:rsidRPr="0050499A">
        <w:rPr>
          <w:rFonts w:ascii="Times New Roman" w:hAnsi="Times New Roman" w:cs="Times New Roman"/>
          <w:sz w:val="24"/>
          <w:szCs w:val="24"/>
        </w:rPr>
        <w:t xml:space="preserve">*Превышение по ПДК для подвижных форм тяжёлых металлов </w:t>
      </w:r>
    </w:p>
    <w:p w:rsidR="001A7A95" w:rsidRPr="0050499A" w:rsidRDefault="00CE7414" w:rsidP="00DE2E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 xml:space="preserve">Наибольшее валовое содержание кислоторастворимых и подвижных форм ТМ отмечается у цинка. Цинк </w:t>
      </w:r>
      <w:r w:rsidR="001A7A95" w:rsidRPr="0050499A">
        <w:rPr>
          <w:rFonts w:ascii="Times New Roman" w:hAnsi="Times New Roman" w:cs="Times New Roman"/>
          <w:sz w:val="24"/>
          <w:szCs w:val="24"/>
        </w:rPr>
        <w:t xml:space="preserve">является одним из жизненно важных элементов для развития растений, активно участвует во многих биохимических циклах. Содержание его варьируется в пределах: 63 мг/кг в серых лесных почвах, 46-55 мг/кг в черноземах и 16-19 мг/кг в торфяных почвах для Русской равнины (Иванов, 1996). В почвенном покрове о. Самойловский отмечается явный дефицит доступного для растений </w:t>
      </w:r>
      <w:r w:rsidR="001A7A95" w:rsidRPr="0050499A">
        <w:rPr>
          <w:rFonts w:ascii="Times New Roman" w:hAnsi="Times New Roman" w:cs="Times New Roman"/>
          <w:sz w:val="24"/>
          <w:szCs w:val="24"/>
          <w:lang w:val="en-US"/>
        </w:rPr>
        <w:t>Zn</w:t>
      </w:r>
      <w:r w:rsidR="001A7A95" w:rsidRPr="0050499A">
        <w:rPr>
          <w:rFonts w:ascii="Times New Roman" w:hAnsi="Times New Roman" w:cs="Times New Roman"/>
          <w:sz w:val="24"/>
          <w:szCs w:val="24"/>
        </w:rPr>
        <w:t>, содержание его кислоторастворимых форм колеблется в пределах фоновых значений, максимум его валового содержания фиксируется в стратоземе оторфованном (17, 2 - 19,9 мг/кг). Торф является активным сорбентом микроэлементов, в связи с чем в оторфованных горизонтах и профилях торфяных почв содержания ТМ повышены.</w:t>
      </w:r>
    </w:p>
    <w:p w:rsidR="009663C7" w:rsidRPr="0050499A" w:rsidRDefault="00973014" w:rsidP="00DE2E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Далее по доле концентраций в почвенных пробах следует медь. </w:t>
      </w:r>
      <w:r w:rsidR="00D274BF" w:rsidRPr="0050499A">
        <w:rPr>
          <w:rFonts w:ascii="Times New Roman" w:hAnsi="Times New Roman" w:cs="Times New Roman"/>
          <w:sz w:val="24"/>
          <w:szCs w:val="24"/>
          <w:lang w:val="en-US"/>
        </w:rPr>
        <w:t>Cu</w:t>
      </w:r>
      <w:r w:rsidR="00D274BF" w:rsidRPr="0050499A">
        <w:rPr>
          <w:rFonts w:ascii="Times New Roman" w:hAnsi="Times New Roman" w:cs="Times New Roman"/>
          <w:sz w:val="24"/>
          <w:szCs w:val="24"/>
        </w:rPr>
        <w:t xml:space="preserve"> также является жизненно необходимым элементом для растений, но в то же время достаточно </w:t>
      </w:r>
      <w:r w:rsidR="00C529E9" w:rsidRPr="0050499A">
        <w:rPr>
          <w:rFonts w:ascii="Times New Roman" w:hAnsi="Times New Roman" w:cs="Times New Roman"/>
          <w:sz w:val="24"/>
          <w:szCs w:val="24"/>
        </w:rPr>
        <w:t>т</w:t>
      </w:r>
      <w:r w:rsidR="00D274BF" w:rsidRPr="0050499A">
        <w:rPr>
          <w:rFonts w:ascii="Times New Roman" w:hAnsi="Times New Roman" w:cs="Times New Roman"/>
          <w:sz w:val="24"/>
          <w:szCs w:val="24"/>
        </w:rPr>
        <w:t xml:space="preserve">оксичным при избытке. Кларк меди 53 мг/кг, </w:t>
      </w:r>
      <w:r w:rsidR="004B6E49" w:rsidRPr="0050499A">
        <w:rPr>
          <w:rFonts w:ascii="Times New Roman" w:hAnsi="Times New Roman" w:cs="Times New Roman"/>
          <w:sz w:val="24"/>
          <w:szCs w:val="24"/>
        </w:rPr>
        <w:t>имеющиеся концентрации элемента в почвах острова значительно ниже</w:t>
      </w:r>
      <w:r w:rsidR="00C529E9" w:rsidRPr="0050499A">
        <w:rPr>
          <w:rFonts w:ascii="Times New Roman" w:hAnsi="Times New Roman" w:cs="Times New Roman"/>
          <w:sz w:val="24"/>
          <w:szCs w:val="24"/>
        </w:rPr>
        <w:t xml:space="preserve"> и держатся в пределах фоновых концентраций</w:t>
      </w:r>
      <w:r w:rsidR="004B6E49" w:rsidRPr="0050499A">
        <w:rPr>
          <w:rFonts w:ascii="Times New Roman" w:hAnsi="Times New Roman" w:cs="Times New Roman"/>
          <w:sz w:val="24"/>
          <w:szCs w:val="24"/>
        </w:rPr>
        <w:t xml:space="preserve">. Со – микроэлемент, который активно участвует в фиксации </w:t>
      </w:r>
      <w:r w:rsidR="004B6E49" w:rsidRPr="0050499A">
        <w:rPr>
          <w:rFonts w:ascii="Times New Roman" w:hAnsi="Times New Roman" w:cs="Times New Roman"/>
          <w:sz w:val="24"/>
          <w:szCs w:val="24"/>
          <w:lang w:val="en-US"/>
        </w:rPr>
        <w:t>N</w:t>
      </w:r>
      <w:r w:rsidR="004B6E49" w:rsidRPr="0050499A">
        <w:rPr>
          <w:rFonts w:ascii="Times New Roman" w:hAnsi="Times New Roman" w:cs="Times New Roman"/>
          <w:sz w:val="24"/>
          <w:szCs w:val="24"/>
          <w:vertAlign w:val="subscript"/>
        </w:rPr>
        <w:t>2</w:t>
      </w:r>
      <w:r w:rsidR="004B6E49" w:rsidRPr="0050499A">
        <w:rPr>
          <w:rFonts w:ascii="Times New Roman" w:hAnsi="Times New Roman" w:cs="Times New Roman"/>
          <w:sz w:val="24"/>
          <w:szCs w:val="24"/>
        </w:rPr>
        <w:t xml:space="preserve">. Он хорошо сорбируется оксидами железа и марганца, а также глинистыми минералами, поэтому зачастую даже при небольшом загрязнении, почва может испытывать дефицит данного элемента. Кларк </w:t>
      </w:r>
      <w:r w:rsidR="004B6E49" w:rsidRPr="0050499A">
        <w:rPr>
          <w:rFonts w:ascii="Times New Roman" w:hAnsi="Times New Roman" w:cs="Times New Roman"/>
          <w:sz w:val="24"/>
          <w:szCs w:val="24"/>
          <w:lang w:val="en-US"/>
        </w:rPr>
        <w:t>Co</w:t>
      </w:r>
      <w:r w:rsidR="004B6E49" w:rsidRPr="0050499A">
        <w:rPr>
          <w:rFonts w:ascii="Times New Roman" w:hAnsi="Times New Roman" w:cs="Times New Roman"/>
          <w:sz w:val="24"/>
          <w:szCs w:val="24"/>
        </w:rPr>
        <w:t xml:space="preserve"> равняется 29 мг/кг, в пробах почв отмечается дефицит подвижных форм </w:t>
      </w:r>
      <w:r w:rsidR="004B6E49" w:rsidRPr="0050499A">
        <w:rPr>
          <w:rFonts w:ascii="Times New Roman" w:hAnsi="Times New Roman" w:cs="Times New Roman"/>
          <w:sz w:val="24"/>
          <w:szCs w:val="24"/>
          <w:lang w:val="en-US"/>
        </w:rPr>
        <w:t>Co</w:t>
      </w:r>
      <w:r w:rsidR="004B6E49" w:rsidRPr="0050499A">
        <w:rPr>
          <w:rFonts w:ascii="Times New Roman" w:hAnsi="Times New Roman" w:cs="Times New Roman"/>
          <w:sz w:val="24"/>
          <w:szCs w:val="24"/>
        </w:rPr>
        <w:t xml:space="preserve">. </w:t>
      </w:r>
      <w:r w:rsidR="00C529E9" w:rsidRPr="0050499A">
        <w:rPr>
          <w:rFonts w:ascii="Times New Roman" w:hAnsi="Times New Roman" w:cs="Times New Roman"/>
          <w:sz w:val="24"/>
          <w:szCs w:val="24"/>
          <w:lang w:val="en-US"/>
        </w:rPr>
        <w:t>Pb</w:t>
      </w:r>
      <w:r w:rsidR="00C529E9" w:rsidRPr="0050499A">
        <w:rPr>
          <w:rFonts w:ascii="Times New Roman" w:hAnsi="Times New Roman" w:cs="Times New Roman"/>
          <w:sz w:val="24"/>
          <w:szCs w:val="24"/>
        </w:rPr>
        <w:t xml:space="preserve"> имеет кларк 13 мг/кг. В почве он достаточно быстро инактивируется, сорбируется (гидро) оксидами железа и теряет свою токсичность. Засчет </w:t>
      </w:r>
      <w:r w:rsidR="001F44A4" w:rsidRPr="0050499A">
        <w:rPr>
          <w:rFonts w:ascii="Times New Roman" w:hAnsi="Times New Roman" w:cs="Times New Roman"/>
          <w:sz w:val="24"/>
          <w:szCs w:val="24"/>
        </w:rPr>
        <w:t>сорбции</w:t>
      </w:r>
      <w:r w:rsidR="00C529E9" w:rsidRPr="0050499A">
        <w:rPr>
          <w:rFonts w:ascii="Times New Roman" w:hAnsi="Times New Roman" w:cs="Times New Roman"/>
          <w:sz w:val="24"/>
          <w:szCs w:val="24"/>
        </w:rPr>
        <w:t xml:space="preserve"> свинца гуминовыми кислотами происходит его фиксация в гумусово-аккумулятивных горизонтах. Содержание свинца в почвенных пробах острова достаточно невелико, максимум концентрации отмечается в стратоземах оторфованном и серогумусовом 5, 04 и 5, 01 мг/кг соответственно. </w:t>
      </w:r>
      <w:r w:rsidR="001C3770" w:rsidRPr="0050499A">
        <w:rPr>
          <w:rFonts w:ascii="Times New Roman" w:hAnsi="Times New Roman" w:cs="Times New Roman"/>
          <w:sz w:val="24"/>
          <w:szCs w:val="24"/>
        </w:rPr>
        <w:t xml:space="preserve">Содержание </w:t>
      </w:r>
      <w:r w:rsidR="001C3770" w:rsidRPr="0050499A">
        <w:rPr>
          <w:rFonts w:ascii="Times New Roman" w:hAnsi="Times New Roman" w:cs="Times New Roman"/>
          <w:sz w:val="24"/>
          <w:szCs w:val="24"/>
          <w:lang w:val="en-US"/>
        </w:rPr>
        <w:t>Ni</w:t>
      </w:r>
      <w:r w:rsidR="001C3770" w:rsidRPr="0050499A">
        <w:rPr>
          <w:rFonts w:ascii="Times New Roman" w:hAnsi="Times New Roman" w:cs="Times New Roman"/>
          <w:sz w:val="24"/>
          <w:szCs w:val="24"/>
        </w:rPr>
        <w:t xml:space="preserve"> в почвенных пробах так же невелико, однако отмечается повышенное содержание подвижных форм данного элемента в сравнении с кислоторастворимыми в про</w:t>
      </w:r>
      <w:r w:rsidR="00DA2E2D" w:rsidRPr="0050499A">
        <w:rPr>
          <w:rFonts w:ascii="Times New Roman" w:hAnsi="Times New Roman" w:cs="Times New Roman"/>
          <w:sz w:val="24"/>
          <w:szCs w:val="24"/>
        </w:rPr>
        <w:t>бах</w:t>
      </w:r>
      <w:r w:rsidR="001C3770" w:rsidRPr="0050499A">
        <w:rPr>
          <w:rFonts w:ascii="Times New Roman" w:hAnsi="Times New Roman" w:cs="Times New Roman"/>
          <w:sz w:val="24"/>
          <w:szCs w:val="24"/>
        </w:rPr>
        <w:t xml:space="preserve"> </w:t>
      </w:r>
      <w:r w:rsidR="00DA2E2D" w:rsidRPr="0050499A">
        <w:rPr>
          <w:rFonts w:ascii="Times New Roman" w:hAnsi="Times New Roman" w:cs="Times New Roman"/>
          <w:sz w:val="24"/>
          <w:szCs w:val="24"/>
        </w:rPr>
        <w:t>С11 (серогумусовая оглееная) и</w:t>
      </w:r>
      <w:r w:rsidR="001C3770" w:rsidRPr="0050499A">
        <w:rPr>
          <w:rFonts w:ascii="Times New Roman" w:hAnsi="Times New Roman" w:cs="Times New Roman"/>
          <w:sz w:val="24"/>
          <w:szCs w:val="24"/>
        </w:rPr>
        <w:t xml:space="preserve"> С12 (стратозем серогумусовый)</w:t>
      </w:r>
      <w:r w:rsidR="00856624">
        <w:rPr>
          <w:rFonts w:ascii="Times New Roman" w:hAnsi="Times New Roman" w:cs="Times New Roman"/>
          <w:sz w:val="24"/>
          <w:szCs w:val="24"/>
        </w:rPr>
        <w:t>,</w:t>
      </w:r>
      <w:r w:rsidR="001C3770" w:rsidRPr="0050499A">
        <w:rPr>
          <w:rFonts w:ascii="Times New Roman" w:hAnsi="Times New Roman" w:cs="Times New Roman"/>
          <w:sz w:val="24"/>
          <w:szCs w:val="24"/>
        </w:rPr>
        <w:t xml:space="preserve"> Это может быть связано с комбинацией условий повышенного содержания органического веществ</w:t>
      </w:r>
      <w:r w:rsidR="009D6B4D" w:rsidRPr="0050499A">
        <w:rPr>
          <w:rFonts w:ascii="Times New Roman" w:hAnsi="Times New Roman" w:cs="Times New Roman"/>
          <w:sz w:val="24"/>
          <w:szCs w:val="24"/>
        </w:rPr>
        <w:t xml:space="preserve">а и избыточного увлажнения, </w:t>
      </w:r>
      <w:r w:rsidR="001C3770" w:rsidRPr="0050499A">
        <w:rPr>
          <w:rFonts w:ascii="Times New Roman" w:hAnsi="Times New Roman" w:cs="Times New Roman"/>
          <w:sz w:val="24"/>
          <w:szCs w:val="24"/>
        </w:rPr>
        <w:t xml:space="preserve">в которых происходит трансформация соединений </w:t>
      </w:r>
      <w:r w:rsidR="001C3770" w:rsidRPr="0050499A">
        <w:rPr>
          <w:rFonts w:ascii="Times New Roman" w:hAnsi="Times New Roman" w:cs="Times New Roman"/>
          <w:sz w:val="24"/>
          <w:szCs w:val="24"/>
          <w:lang w:val="en-US"/>
        </w:rPr>
        <w:t>Ni</w:t>
      </w:r>
      <w:r w:rsidR="001C3770" w:rsidRPr="0050499A">
        <w:rPr>
          <w:rFonts w:ascii="Times New Roman" w:hAnsi="Times New Roman" w:cs="Times New Roman"/>
          <w:sz w:val="24"/>
          <w:szCs w:val="24"/>
        </w:rPr>
        <w:t xml:space="preserve"> и увеличение подвижных форм МЭ, растворимых в воде, обменных в воде и </w:t>
      </w:r>
      <w:r w:rsidR="009663C7" w:rsidRPr="0050499A">
        <w:rPr>
          <w:rFonts w:ascii="Times New Roman" w:hAnsi="Times New Roman" w:cs="Times New Roman"/>
          <w:sz w:val="24"/>
          <w:szCs w:val="24"/>
        </w:rPr>
        <w:t>а</w:t>
      </w:r>
      <w:r w:rsidR="001C3770" w:rsidRPr="0050499A">
        <w:rPr>
          <w:rFonts w:ascii="Times New Roman" w:hAnsi="Times New Roman" w:cs="Times New Roman"/>
          <w:sz w:val="24"/>
          <w:szCs w:val="24"/>
        </w:rPr>
        <w:t xml:space="preserve">морфными соединениями </w:t>
      </w:r>
      <w:r w:rsidR="001C3770" w:rsidRPr="0050499A">
        <w:rPr>
          <w:rFonts w:ascii="Times New Roman" w:hAnsi="Times New Roman" w:cs="Times New Roman"/>
          <w:sz w:val="24"/>
          <w:szCs w:val="24"/>
          <w:lang w:val="en-US"/>
        </w:rPr>
        <w:t>Fe</w:t>
      </w:r>
      <w:r w:rsidR="009663C7" w:rsidRPr="0050499A">
        <w:rPr>
          <w:rFonts w:ascii="Times New Roman" w:hAnsi="Times New Roman" w:cs="Times New Roman"/>
          <w:sz w:val="24"/>
          <w:szCs w:val="24"/>
        </w:rPr>
        <w:t xml:space="preserve"> (Плеханова, 2007)</w:t>
      </w:r>
      <w:r w:rsidR="001C3770" w:rsidRPr="0050499A">
        <w:rPr>
          <w:rFonts w:ascii="Times New Roman" w:hAnsi="Times New Roman" w:cs="Times New Roman"/>
          <w:sz w:val="24"/>
          <w:szCs w:val="24"/>
        </w:rPr>
        <w:t xml:space="preserve">. В этих условиях повышается потенциальная опасность данного элемента. </w:t>
      </w:r>
    </w:p>
    <w:p w:rsidR="009663C7" w:rsidRPr="0050499A" w:rsidRDefault="009663C7" w:rsidP="00DE2E1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Концентрации С</w:t>
      </w:r>
      <w:r w:rsidRPr="0050499A">
        <w:rPr>
          <w:rFonts w:ascii="Times New Roman" w:hAnsi="Times New Roman" w:cs="Times New Roman"/>
          <w:sz w:val="24"/>
          <w:szCs w:val="24"/>
          <w:lang w:val="en-US"/>
        </w:rPr>
        <w:t>d</w:t>
      </w:r>
      <w:r w:rsidRPr="0050499A">
        <w:rPr>
          <w:rFonts w:ascii="Times New Roman" w:hAnsi="Times New Roman" w:cs="Times New Roman"/>
          <w:sz w:val="24"/>
          <w:szCs w:val="24"/>
        </w:rPr>
        <w:t xml:space="preserve"> и </w:t>
      </w:r>
      <w:r w:rsidRPr="0050499A">
        <w:rPr>
          <w:rFonts w:ascii="Times New Roman" w:hAnsi="Times New Roman" w:cs="Times New Roman"/>
          <w:sz w:val="24"/>
          <w:szCs w:val="24"/>
          <w:lang w:val="en-US"/>
        </w:rPr>
        <w:t>As</w:t>
      </w:r>
      <w:r w:rsidRPr="0050499A">
        <w:rPr>
          <w:rFonts w:ascii="Times New Roman" w:hAnsi="Times New Roman" w:cs="Times New Roman"/>
          <w:sz w:val="24"/>
          <w:szCs w:val="24"/>
        </w:rPr>
        <w:t xml:space="preserve"> предельно низки и колеблются ниже значений 0,002 мг/кг и 0,1 соответсвенно, ни в</w:t>
      </w:r>
      <w:r w:rsidR="00CF662B" w:rsidRPr="0050499A">
        <w:rPr>
          <w:rFonts w:ascii="Times New Roman" w:hAnsi="Times New Roman" w:cs="Times New Roman"/>
          <w:sz w:val="24"/>
          <w:szCs w:val="24"/>
        </w:rPr>
        <w:t xml:space="preserve"> </w:t>
      </w:r>
      <w:r w:rsidRPr="0050499A">
        <w:rPr>
          <w:rFonts w:ascii="Times New Roman" w:hAnsi="Times New Roman" w:cs="Times New Roman"/>
          <w:sz w:val="24"/>
          <w:szCs w:val="24"/>
        </w:rPr>
        <w:t>одной из проб не было отмечено превышения данных концентраций.</w:t>
      </w:r>
    </w:p>
    <w:p w:rsidR="005B0892" w:rsidRPr="0050499A" w:rsidRDefault="005B0892" w:rsidP="005B089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lastRenderedPageBreak/>
        <w:t xml:space="preserve">Наибольшие концентрации тяжелых металлов, как подвижных, так и кислоторастворимых форм приурочены к горизонтам с высоким содержанием органического вещества и менее щелочной/более кислой реакцией среды ( </w:t>
      </w:r>
      <w:r w:rsidRPr="00856624">
        <w:rPr>
          <w:rFonts w:ascii="Times New Roman" w:hAnsi="Times New Roman" w:cs="Times New Roman"/>
          <w:sz w:val="24"/>
          <w:szCs w:val="24"/>
        </w:rPr>
        <w:t xml:space="preserve">табл. </w:t>
      </w:r>
      <w:r w:rsidR="00856624" w:rsidRPr="00856624">
        <w:rPr>
          <w:rFonts w:ascii="Times New Roman" w:hAnsi="Times New Roman" w:cs="Times New Roman"/>
          <w:sz w:val="24"/>
          <w:szCs w:val="24"/>
        </w:rPr>
        <w:t>13</w:t>
      </w:r>
      <w:r w:rsidRPr="00856624">
        <w:rPr>
          <w:rFonts w:ascii="Times New Roman" w:hAnsi="Times New Roman" w:cs="Times New Roman"/>
          <w:sz w:val="24"/>
          <w:szCs w:val="24"/>
        </w:rPr>
        <w:t>).</w:t>
      </w:r>
      <w:r w:rsidRPr="0050499A">
        <w:rPr>
          <w:rFonts w:ascii="Times New Roman" w:hAnsi="Times New Roman" w:cs="Times New Roman"/>
          <w:sz w:val="24"/>
          <w:szCs w:val="24"/>
        </w:rPr>
        <w:t xml:space="preserve"> </w:t>
      </w:r>
      <w:r w:rsidR="008341F5" w:rsidRPr="0050499A">
        <w:rPr>
          <w:rFonts w:ascii="Times New Roman" w:hAnsi="Times New Roman" w:cs="Times New Roman"/>
          <w:sz w:val="24"/>
          <w:szCs w:val="24"/>
        </w:rPr>
        <w:t>Это связано с тем, что гуминовые кислоты сорбируют большинство представленных МЭ, а в условиях более низких значений pH повышается растворимость соединений данных элементов.</w:t>
      </w:r>
    </w:p>
    <w:p w:rsidR="005B0892" w:rsidRPr="0050499A" w:rsidRDefault="005B0892" w:rsidP="006645D8">
      <w:pPr>
        <w:rPr>
          <w:rFonts w:ascii="Times New Roman" w:hAnsi="Times New Roman" w:cs="Times New Roman"/>
          <w:sz w:val="24"/>
          <w:szCs w:val="24"/>
        </w:rPr>
      </w:pPr>
      <w:r w:rsidRPr="00856624">
        <w:rPr>
          <w:rFonts w:ascii="Times New Roman" w:hAnsi="Times New Roman" w:cs="Times New Roman"/>
          <w:sz w:val="24"/>
          <w:szCs w:val="24"/>
        </w:rPr>
        <w:t>Таблица</w:t>
      </w:r>
      <w:r w:rsidR="00856624" w:rsidRPr="00856624">
        <w:rPr>
          <w:rFonts w:ascii="Times New Roman" w:hAnsi="Times New Roman" w:cs="Times New Roman"/>
          <w:sz w:val="24"/>
          <w:szCs w:val="24"/>
        </w:rPr>
        <w:t xml:space="preserve"> 13</w:t>
      </w:r>
      <w:r w:rsidRPr="00856624">
        <w:rPr>
          <w:rFonts w:ascii="Times New Roman" w:hAnsi="Times New Roman" w:cs="Times New Roman"/>
          <w:sz w:val="24"/>
          <w:szCs w:val="24"/>
        </w:rPr>
        <w:t>.</w:t>
      </w:r>
      <w:r w:rsidRPr="0050499A">
        <w:rPr>
          <w:rFonts w:ascii="Times New Roman" w:hAnsi="Times New Roman" w:cs="Times New Roman"/>
          <w:sz w:val="24"/>
          <w:szCs w:val="24"/>
        </w:rPr>
        <w:t xml:space="preserve"> </w:t>
      </w:r>
      <w:r w:rsidR="009663C7" w:rsidRPr="0050499A">
        <w:rPr>
          <w:rFonts w:ascii="Times New Roman" w:hAnsi="Times New Roman" w:cs="Times New Roman"/>
          <w:sz w:val="24"/>
          <w:szCs w:val="24"/>
        </w:rPr>
        <w:t>Содержание</w:t>
      </w:r>
      <w:r w:rsidRPr="0050499A">
        <w:rPr>
          <w:rFonts w:ascii="Times New Roman" w:hAnsi="Times New Roman" w:cs="Times New Roman"/>
          <w:sz w:val="24"/>
          <w:szCs w:val="24"/>
        </w:rPr>
        <w:t xml:space="preserve"> </w:t>
      </w:r>
      <w:r w:rsidR="009663C7" w:rsidRPr="0050499A">
        <w:rPr>
          <w:rFonts w:ascii="Times New Roman" w:hAnsi="Times New Roman" w:cs="Times New Roman"/>
          <w:sz w:val="24"/>
          <w:szCs w:val="24"/>
        </w:rPr>
        <w:t xml:space="preserve">подвижных и кислоторастворимых форм </w:t>
      </w:r>
      <w:r w:rsidRPr="0050499A">
        <w:rPr>
          <w:rFonts w:ascii="Times New Roman" w:hAnsi="Times New Roman" w:cs="Times New Roman"/>
          <w:sz w:val="24"/>
          <w:szCs w:val="24"/>
        </w:rPr>
        <w:t xml:space="preserve">тяжелых металлов в стратоземе серогумусовом </w:t>
      </w:r>
    </w:p>
    <w:tbl>
      <w:tblPr>
        <w:tblW w:w="11482" w:type="dxa"/>
        <w:tblInd w:w="-1565" w:type="dxa"/>
        <w:tblLayout w:type="fixed"/>
        <w:tblLook w:val="04A0" w:firstRow="1" w:lastRow="0" w:firstColumn="1" w:lastColumn="0" w:noHBand="0" w:noVBand="1"/>
      </w:tblPr>
      <w:tblGrid>
        <w:gridCol w:w="709"/>
        <w:gridCol w:w="567"/>
        <w:gridCol w:w="568"/>
        <w:gridCol w:w="566"/>
        <w:gridCol w:w="708"/>
        <w:gridCol w:w="709"/>
        <w:gridCol w:w="709"/>
        <w:gridCol w:w="850"/>
        <w:gridCol w:w="851"/>
        <w:gridCol w:w="567"/>
        <w:gridCol w:w="567"/>
        <w:gridCol w:w="708"/>
        <w:gridCol w:w="709"/>
        <w:gridCol w:w="709"/>
        <w:gridCol w:w="709"/>
        <w:gridCol w:w="569"/>
        <w:gridCol w:w="707"/>
      </w:tblGrid>
      <w:tr w:rsidR="005B0892" w:rsidRPr="0050499A" w:rsidTr="005B0892">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Глубина, см</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Гумус, %</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pH</w:t>
            </w:r>
          </w:p>
        </w:tc>
        <w:tc>
          <w:tcPr>
            <w:tcW w:w="4960" w:type="dxa"/>
            <w:gridSpan w:val="7"/>
            <w:tcBorders>
              <w:top w:val="single" w:sz="4" w:space="0" w:color="auto"/>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Подвижные формы, мг/кг</w:t>
            </w:r>
          </w:p>
        </w:tc>
        <w:tc>
          <w:tcPr>
            <w:tcW w:w="4678" w:type="dxa"/>
            <w:gridSpan w:val="7"/>
            <w:tcBorders>
              <w:top w:val="single" w:sz="4" w:space="0" w:color="auto"/>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Кислоторастворимые формы, мг/кг</w:t>
            </w:r>
          </w:p>
        </w:tc>
      </w:tr>
      <w:tr w:rsidR="005B0892" w:rsidRPr="0050499A" w:rsidTr="005B0892">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p>
        </w:tc>
        <w:tc>
          <w:tcPr>
            <w:tcW w:w="566"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As</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Cd</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Co</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Cu</w:t>
            </w:r>
          </w:p>
        </w:tc>
        <w:tc>
          <w:tcPr>
            <w:tcW w:w="850"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Ni</w:t>
            </w:r>
          </w:p>
        </w:tc>
        <w:tc>
          <w:tcPr>
            <w:tcW w:w="851"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Pb</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Zn</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As</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Cd</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Co</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Cu</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Ni</w:t>
            </w:r>
          </w:p>
        </w:tc>
        <w:tc>
          <w:tcPr>
            <w:tcW w:w="56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Pb</w:t>
            </w:r>
          </w:p>
        </w:tc>
        <w:tc>
          <w:tcPr>
            <w:tcW w:w="70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Zn</w:t>
            </w:r>
          </w:p>
        </w:tc>
      </w:tr>
      <w:tr w:rsidR="005B0892" w:rsidRPr="0050499A" w:rsidTr="005B0892">
        <w:trPr>
          <w:trHeight w:val="30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1,14</w:t>
            </w:r>
          </w:p>
        </w:tc>
        <w:tc>
          <w:tcPr>
            <w:tcW w:w="56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6,76</w:t>
            </w:r>
          </w:p>
        </w:tc>
        <w:tc>
          <w:tcPr>
            <w:tcW w:w="566"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w:t>
            </w:r>
          </w:p>
        </w:tc>
        <w:tc>
          <w:tcPr>
            <w:tcW w:w="850"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0,415</w:t>
            </w:r>
          </w:p>
        </w:tc>
        <w:tc>
          <w:tcPr>
            <w:tcW w:w="851"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0,373</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1,64</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0,965</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1,88</w:t>
            </w:r>
          </w:p>
        </w:tc>
        <w:tc>
          <w:tcPr>
            <w:tcW w:w="56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1,94</w:t>
            </w:r>
          </w:p>
        </w:tc>
        <w:tc>
          <w:tcPr>
            <w:tcW w:w="70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6,02</w:t>
            </w:r>
          </w:p>
        </w:tc>
      </w:tr>
      <w:tr w:rsidR="005B0892" w:rsidRPr="0050499A" w:rsidTr="005B0892">
        <w:trPr>
          <w:trHeight w:val="30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4-13</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7,2</w:t>
            </w:r>
          </w:p>
        </w:tc>
        <w:tc>
          <w:tcPr>
            <w:tcW w:w="56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5,62</w:t>
            </w:r>
          </w:p>
        </w:tc>
        <w:tc>
          <w:tcPr>
            <w:tcW w:w="566"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2,05</w:t>
            </w:r>
          </w:p>
        </w:tc>
        <w:tc>
          <w:tcPr>
            <w:tcW w:w="850"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0,516</w:t>
            </w:r>
          </w:p>
        </w:tc>
        <w:tc>
          <w:tcPr>
            <w:tcW w:w="851"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0,412</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1,39</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2,61</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2,11</w:t>
            </w:r>
          </w:p>
        </w:tc>
        <w:tc>
          <w:tcPr>
            <w:tcW w:w="56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2,21</w:t>
            </w:r>
          </w:p>
        </w:tc>
        <w:tc>
          <w:tcPr>
            <w:tcW w:w="70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6,22</w:t>
            </w:r>
          </w:p>
        </w:tc>
      </w:tr>
      <w:tr w:rsidR="005B0892" w:rsidRPr="0050499A" w:rsidTr="005B0892">
        <w:trPr>
          <w:trHeight w:val="30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13-27</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0,24</w:t>
            </w:r>
          </w:p>
        </w:tc>
        <w:tc>
          <w:tcPr>
            <w:tcW w:w="56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6,43</w:t>
            </w:r>
          </w:p>
        </w:tc>
        <w:tc>
          <w:tcPr>
            <w:tcW w:w="566"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1,68</w:t>
            </w:r>
          </w:p>
        </w:tc>
        <w:tc>
          <w:tcPr>
            <w:tcW w:w="850"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0,538</w:t>
            </w:r>
          </w:p>
        </w:tc>
        <w:tc>
          <w:tcPr>
            <w:tcW w:w="851"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0,409</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1,23</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1,58</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3,11</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3,01</w:t>
            </w:r>
          </w:p>
        </w:tc>
        <w:tc>
          <w:tcPr>
            <w:tcW w:w="56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2,8</w:t>
            </w:r>
          </w:p>
        </w:tc>
        <w:tc>
          <w:tcPr>
            <w:tcW w:w="70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8,63</w:t>
            </w:r>
          </w:p>
        </w:tc>
      </w:tr>
      <w:tr w:rsidR="005B0892" w:rsidRPr="0050499A" w:rsidTr="005B0892">
        <w:trPr>
          <w:trHeight w:val="30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27-30</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2,46</w:t>
            </w:r>
          </w:p>
        </w:tc>
        <w:tc>
          <w:tcPr>
            <w:tcW w:w="56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5,58</w:t>
            </w:r>
          </w:p>
        </w:tc>
        <w:tc>
          <w:tcPr>
            <w:tcW w:w="566"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1,5</w:t>
            </w:r>
          </w:p>
        </w:tc>
        <w:tc>
          <w:tcPr>
            <w:tcW w:w="850"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0,419</w:t>
            </w:r>
          </w:p>
        </w:tc>
        <w:tc>
          <w:tcPr>
            <w:tcW w:w="851"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0,361</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1,17</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0,895</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2,33</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1,67</w:t>
            </w:r>
          </w:p>
        </w:tc>
        <w:tc>
          <w:tcPr>
            <w:tcW w:w="56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1,77</w:t>
            </w:r>
          </w:p>
        </w:tc>
        <w:tc>
          <w:tcPr>
            <w:tcW w:w="70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4,73</w:t>
            </w:r>
          </w:p>
        </w:tc>
      </w:tr>
      <w:tr w:rsidR="005B0892" w:rsidRPr="0050499A" w:rsidTr="005B0892">
        <w:trPr>
          <w:trHeight w:val="30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30-51</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2,58</w:t>
            </w:r>
          </w:p>
        </w:tc>
        <w:tc>
          <w:tcPr>
            <w:tcW w:w="56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right"/>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5,01</w:t>
            </w:r>
          </w:p>
        </w:tc>
        <w:tc>
          <w:tcPr>
            <w:tcW w:w="566"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1,96</w:t>
            </w:r>
          </w:p>
        </w:tc>
        <w:tc>
          <w:tcPr>
            <w:tcW w:w="850"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0,488</w:t>
            </w:r>
          </w:p>
        </w:tc>
        <w:tc>
          <w:tcPr>
            <w:tcW w:w="851"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0,534</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1,39</w:t>
            </w:r>
          </w:p>
        </w:tc>
        <w:tc>
          <w:tcPr>
            <w:tcW w:w="56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&lt;0,1</w:t>
            </w:r>
          </w:p>
        </w:tc>
        <w:tc>
          <w:tcPr>
            <w:tcW w:w="708"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&lt;0,002</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1,45</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2,73</w:t>
            </w:r>
          </w:p>
        </w:tc>
        <w:tc>
          <w:tcPr>
            <w:tcW w:w="70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2,71</w:t>
            </w:r>
          </w:p>
        </w:tc>
        <w:tc>
          <w:tcPr>
            <w:tcW w:w="569"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2,64</w:t>
            </w:r>
          </w:p>
        </w:tc>
        <w:tc>
          <w:tcPr>
            <w:tcW w:w="707" w:type="dxa"/>
            <w:tcBorders>
              <w:top w:val="nil"/>
              <w:left w:val="nil"/>
              <w:bottom w:val="single" w:sz="4" w:space="0" w:color="auto"/>
              <w:right w:val="single" w:sz="4" w:space="0" w:color="auto"/>
            </w:tcBorders>
            <w:shd w:val="clear" w:color="auto" w:fill="auto"/>
            <w:vAlign w:val="bottom"/>
            <w:hideMark/>
          </w:tcPr>
          <w:p w:rsidR="005B0892" w:rsidRPr="0050499A" w:rsidRDefault="005B0892" w:rsidP="005B0892">
            <w:pPr>
              <w:spacing w:after="0" w:line="240" w:lineRule="auto"/>
              <w:jc w:val="center"/>
              <w:rPr>
                <w:rFonts w:ascii="Times New Roman" w:eastAsia="Times New Roman" w:hAnsi="Times New Roman" w:cs="Times New Roman"/>
                <w:color w:val="000000"/>
                <w:sz w:val="24"/>
                <w:szCs w:val="24"/>
                <w:lang w:eastAsia="zh-CN"/>
              </w:rPr>
            </w:pPr>
            <w:r w:rsidRPr="0050499A">
              <w:rPr>
                <w:rFonts w:ascii="Times New Roman" w:eastAsia="Times New Roman" w:hAnsi="Times New Roman" w:cs="Times New Roman"/>
                <w:color w:val="000000"/>
                <w:sz w:val="24"/>
                <w:szCs w:val="24"/>
                <w:lang w:eastAsia="zh-CN"/>
              </w:rPr>
              <w:t>8,27</w:t>
            </w:r>
          </w:p>
        </w:tc>
      </w:tr>
    </w:tbl>
    <w:p w:rsidR="005B0892" w:rsidRPr="0050499A" w:rsidRDefault="005B0892" w:rsidP="006645D8">
      <w:pPr>
        <w:rPr>
          <w:rFonts w:ascii="Times New Roman" w:hAnsi="Times New Roman" w:cs="Times New Roman"/>
          <w:b/>
          <w:sz w:val="24"/>
          <w:szCs w:val="24"/>
        </w:rPr>
      </w:pPr>
    </w:p>
    <w:p w:rsidR="002D630B" w:rsidRPr="0050499A" w:rsidRDefault="002D630B" w:rsidP="009D6B4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Среди всего почвенного разнообразия наименьшие концентрации тяжелых металлов отмечаются в почвенных пробах стратоземов, а точнее в горизонтах представленных минеральных материалом легкого гранулометрического состава. </w:t>
      </w:r>
    </w:p>
    <w:p w:rsidR="000C7B75" w:rsidRPr="0050499A" w:rsidRDefault="002D630B" w:rsidP="009D6B4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w:t>
      </w:r>
      <w:r w:rsidR="009663C7" w:rsidRPr="0050499A">
        <w:rPr>
          <w:rFonts w:ascii="Times New Roman" w:hAnsi="Times New Roman" w:cs="Times New Roman"/>
          <w:sz w:val="24"/>
          <w:szCs w:val="24"/>
        </w:rPr>
        <w:t xml:space="preserve">аибольшие концентрации ТМ отмечаются в почвенных пробах </w:t>
      </w:r>
    </w:p>
    <w:p w:rsidR="000C7B75" w:rsidRPr="0050499A" w:rsidRDefault="00CF662B" w:rsidP="009D6B4D">
      <w:pPr>
        <w:pStyle w:val="a4"/>
        <w:numPr>
          <w:ilvl w:val="0"/>
          <w:numId w:val="17"/>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серогумусовой оглеенной почвы</w:t>
      </w:r>
      <w:r w:rsidR="000C7B75" w:rsidRPr="0050499A">
        <w:rPr>
          <w:rFonts w:ascii="Times New Roman" w:hAnsi="Times New Roman" w:cs="Times New Roman"/>
          <w:sz w:val="24"/>
          <w:szCs w:val="24"/>
        </w:rPr>
        <w:t xml:space="preserve">: </w:t>
      </w:r>
      <w:r w:rsidR="00DA2E2D" w:rsidRPr="0050499A">
        <w:rPr>
          <w:rFonts w:ascii="Times New Roman" w:hAnsi="Times New Roman" w:cs="Times New Roman"/>
          <w:sz w:val="24"/>
          <w:szCs w:val="24"/>
        </w:rPr>
        <w:t xml:space="preserve">Ni&gt;Zn&gt;Cu&gt;Co&gt;Pb&gt;Cd (подвижные формы) и </w:t>
      </w:r>
      <w:r w:rsidR="00DA2E2D" w:rsidRPr="0050499A">
        <w:rPr>
          <w:rFonts w:ascii="Times New Roman" w:hAnsi="Times New Roman" w:cs="Times New Roman"/>
          <w:sz w:val="24"/>
          <w:szCs w:val="24"/>
          <w:lang w:val="en-US"/>
        </w:rPr>
        <w:t>Zn</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Cu</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Ni</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Pb</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Co</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Cd</w:t>
      </w:r>
      <w:r w:rsidR="00DA2E2D" w:rsidRPr="0050499A">
        <w:rPr>
          <w:rFonts w:ascii="Times New Roman" w:hAnsi="Times New Roman" w:cs="Times New Roman"/>
          <w:sz w:val="24"/>
          <w:szCs w:val="24"/>
        </w:rPr>
        <w:t xml:space="preserve"> (кислоторастворимые формы);</w:t>
      </w:r>
    </w:p>
    <w:p w:rsidR="000C7B75" w:rsidRPr="0050499A" w:rsidRDefault="000C7B75" w:rsidP="009D6B4D">
      <w:pPr>
        <w:pStyle w:val="a4"/>
        <w:numPr>
          <w:ilvl w:val="0"/>
          <w:numId w:val="17"/>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стратозема серогумусового</w:t>
      </w:r>
      <w:r w:rsidR="00DA2E2D" w:rsidRPr="0050499A">
        <w:rPr>
          <w:rFonts w:ascii="Times New Roman" w:hAnsi="Times New Roman" w:cs="Times New Roman"/>
          <w:sz w:val="24"/>
          <w:szCs w:val="24"/>
        </w:rPr>
        <w:t xml:space="preserve"> </w:t>
      </w:r>
      <w:r w:rsidR="00DA2E2D" w:rsidRPr="0050499A">
        <w:rPr>
          <w:rFonts w:ascii="Times New Roman" w:hAnsi="Times New Roman" w:cs="Times New Roman"/>
          <w:sz w:val="24"/>
          <w:szCs w:val="24"/>
          <w:lang w:val="en-US"/>
        </w:rPr>
        <w:t>Ni</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Zn</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Pb</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Co</w:t>
      </w:r>
      <w:r w:rsidR="00DA2E2D" w:rsidRPr="0050499A">
        <w:rPr>
          <w:rFonts w:ascii="Times New Roman" w:hAnsi="Times New Roman" w:cs="Times New Roman"/>
          <w:sz w:val="24"/>
          <w:szCs w:val="24"/>
        </w:rPr>
        <w:t>,</w:t>
      </w:r>
      <w:r w:rsidR="00DA2E2D" w:rsidRPr="0050499A">
        <w:rPr>
          <w:rFonts w:ascii="Times New Roman" w:hAnsi="Times New Roman" w:cs="Times New Roman"/>
          <w:sz w:val="24"/>
          <w:szCs w:val="24"/>
          <w:lang w:val="en-US"/>
        </w:rPr>
        <w:t>Cd</w:t>
      </w:r>
      <w:r w:rsidR="00DA2E2D" w:rsidRPr="0050499A">
        <w:rPr>
          <w:rFonts w:ascii="Times New Roman" w:hAnsi="Times New Roman" w:cs="Times New Roman"/>
          <w:sz w:val="24"/>
          <w:szCs w:val="24"/>
        </w:rPr>
        <w:t xml:space="preserve"> (подвижные формы) и </w:t>
      </w:r>
      <w:r w:rsidR="00DA2E2D" w:rsidRPr="0050499A">
        <w:rPr>
          <w:rFonts w:ascii="Times New Roman" w:hAnsi="Times New Roman" w:cs="Times New Roman"/>
          <w:sz w:val="24"/>
          <w:szCs w:val="24"/>
          <w:lang w:val="en-US"/>
        </w:rPr>
        <w:t>Zn</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Cu</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Ni</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Pb</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Co</w:t>
      </w:r>
      <w:r w:rsidR="00DA2E2D" w:rsidRPr="0050499A">
        <w:rPr>
          <w:rFonts w:ascii="Times New Roman" w:hAnsi="Times New Roman" w:cs="Times New Roman"/>
          <w:sz w:val="24"/>
          <w:szCs w:val="24"/>
        </w:rPr>
        <w:t>&gt;</w:t>
      </w:r>
      <w:r w:rsidR="00DA2E2D" w:rsidRPr="0050499A">
        <w:rPr>
          <w:rFonts w:ascii="Times New Roman" w:hAnsi="Times New Roman" w:cs="Times New Roman"/>
          <w:sz w:val="24"/>
          <w:szCs w:val="24"/>
          <w:lang w:val="en-US"/>
        </w:rPr>
        <w:t>Cd</w:t>
      </w:r>
      <w:r w:rsidR="00DA2E2D" w:rsidRPr="0050499A">
        <w:rPr>
          <w:rFonts w:ascii="Times New Roman" w:hAnsi="Times New Roman" w:cs="Times New Roman"/>
          <w:sz w:val="24"/>
          <w:szCs w:val="24"/>
        </w:rPr>
        <w:t xml:space="preserve"> (кислоторастворимые формы)</w:t>
      </w:r>
    </w:p>
    <w:p w:rsidR="000C7B75" w:rsidRPr="0050499A" w:rsidRDefault="000C7B75" w:rsidP="009D6B4D">
      <w:pPr>
        <w:pStyle w:val="a4"/>
        <w:numPr>
          <w:ilvl w:val="0"/>
          <w:numId w:val="17"/>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торфяно-глеезема:</w:t>
      </w:r>
      <w:r w:rsidR="00BA12B7" w:rsidRPr="0050499A">
        <w:rPr>
          <w:rFonts w:ascii="Times New Roman" w:hAnsi="Times New Roman" w:cs="Times New Roman"/>
          <w:sz w:val="24"/>
          <w:szCs w:val="24"/>
        </w:rPr>
        <w:t xml:space="preserve"> </w:t>
      </w:r>
      <w:r w:rsidR="00BA12B7" w:rsidRPr="0050499A">
        <w:rPr>
          <w:rFonts w:ascii="Times New Roman" w:hAnsi="Times New Roman" w:cs="Times New Roman"/>
          <w:sz w:val="24"/>
          <w:szCs w:val="24"/>
          <w:lang w:val="en-US"/>
        </w:rPr>
        <w:t>Zn</w:t>
      </w:r>
      <w:r w:rsidR="00BA12B7" w:rsidRPr="0050499A">
        <w:rPr>
          <w:rFonts w:ascii="Times New Roman" w:hAnsi="Times New Roman" w:cs="Times New Roman"/>
          <w:sz w:val="24"/>
          <w:szCs w:val="24"/>
        </w:rPr>
        <w:t>&gt;</w:t>
      </w:r>
      <w:r w:rsidR="00BA12B7" w:rsidRPr="0050499A">
        <w:rPr>
          <w:rFonts w:ascii="Times New Roman" w:hAnsi="Times New Roman" w:cs="Times New Roman"/>
          <w:sz w:val="24"/>
          <w:szCs w:val="24"/>
          <w:lang w:val="en-US"/>
        </w:rPr>
        <w:t>Cu</w:t>
      </w:r>
      <w:r w:rsidR="00BA12B7" w:rsidRPr="0050499A">
        <w:rPr>
          <w:rFonts w:ascii="Times New Roman" w:hAnsi="Times New Roman" w:cs="Times New Roman"/>
          <w:sz w:val="24"/>
          <w:szCs w:val="24"/>
        </w:rPr>
        <w:t>&gt;</w:t>
      </w:r>
      <w:r w:rsidR="00BA12B7" w:rsidRPr="0050499A">
        <w:rPr>
          <w:rFonts w:ascii="Times New Roman" w:hAnsi="Times New Roman" w:cs="Times New Roman"/>
          <w:sz w:val="24"/>
          <w:szCs w:val="24"/>
          <w:lang w:val="en-US"/>
        </w:rPr>
        <w:t>Ni</w:t>
      </w:r>
      <w:r w:rsidR="00BA12B7" w:rsidRPr="0050499A">
        <w:rPr>
          <w:rFonts w:ascii="Times New Roman" w:hAnsi="Times New Roman" w:cs="Times New Roman"/>
          <w:sz w:val="24"/>
          <w:szCs w:val="24"/>
        </w:rPr>
        <w:t>&gt;</w:t>
      </w:r>
      <w:r w:rsidR="00BA12B7" w:rsidRPr="0050499A">
        <w:rPr>
          <w:rFonts w:ascii="Times New Roman" w:hAnsi="Times New Roman" w:cs="Times New Roman"/>
          <w:sz w:val="24"/>
          <w:szCs w:val="24"/>
          <w:lang w:val="en-US"/>
        </w:rPr>
        <w:t>Co</w:t>
      </w:r>
      <w:r w:rsidR="00BA12B7" w:rsidRPr="0050499A">
        <w:rPr>
          <w:rFonts w:ascii="Times New Roman" w:hAnsi="Times New Roman" w:cs="Times New Roman"/>
          <w:sz w:val="24"/>
          <w:szCs w:val="24"/>
        </w:rPr>
        <w:t>&gt;</w:t>
      </w:r>
      <w:r w:rsidR="00BA12B7" w:rsidRPr="0050499A">
        <w:rPr>
          <w:rFonts w:ascii="Times New Roman" w:hAnsi="Times New Roman" w:cs="Times New Roman"/>
          <w:sz w:val="24"/>
          <w:szCs w:val="24"/>
          <w:lang w:val="en-US"/>
        </w:rPr>
        <w:t>Pb</w:t>
      </w:r>
      <w:r w:rsidR="00BA12B7" w:rsidRPr="0050499A">
        <w:rPr>
          <w:rFonts w:ascii="Times New Roman" w:hAnsi="Times New Roman" w:cs="Times New Roman"/>
          <w:sz w:val="24"/>
          <w:szCs w:val="24"/>
        </w:rPr>
        <w:t>&gt;</w:t>
      </w:r>
      <w:r w:rsidR="00BA12B7" w:rsidRPr="0050499A">
        <w:rPr>
          <w:rFonts w:ascii="Times New Roman" w:hAnsi="Times New Roman" w:cs="Times New Roman"/>
          <w:sz w:val="24"/>
          <w:szCs w:val="24"/>
          <w:lang w:val="en-US"/>
        </w:rPr>
        <w:t>Cd</w:t>
      </w:r>
      <w:r w:rsidR="00DA2E2D" w:rsidRPr="0050499A">
        <w:rPr>
          <w:rFonts w:ascii="Times New Roman" w:hAnsi="Times New Roman" w:cs="Times New Roman"/>
          <w:sz w:val="24"/>
          <w:szCs w:val="24"/>
        </w:rPr>
        <w:t xml:space="preserve"> для подвижных и кислоторастворимых форм</w:t>
      </w:r>
      <w:r w:rsidR="00BA12B7" w:rsidRPr="0050499A">
        <w:rPr>
          <w:rFonts w:ascii="Times New Roman" w:hAnsi="Times New Roman" w:cs="Times New Roman"/>
          <w:sz w:val="24"/>
          <w:szCs w:val="24"/>
        </w:rPr>
        <w:t>;</w:t>
      </w:r>
    </w:p>
    <w:p w:rsidR="000C7B75" w:rsidRPr="0050499A" w:rsidRDefault="00CF662B" w:rsidP="009D6B4D">
      <w:pPr>
        <w:pStyle w:val="a4"/>
        <w:numPr>
          <w:ilvl w:val="0"/>
          <w:numId w:val="17"/>
        </w:num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стратозема оторфованого</w:t>
      </w:r>
      <w:r w:rsidR="000C7B75" w:rsidRPr="0050499A">
        <w:rPr>
          <w:rFonts w:ascii="Times New Roman" w:hAnsi="Times New Roman" w:cs="Times New Roman"/>
          <w:sz w:val="24"/>
          <w:szCs w:val="24"/>
        </w:rPr>
        <w:t xml:space="preserve"> </w:t>
      </w:r>
      <w:r w:rsidR="000C7B75" w:rsidRPr="00856624">
        <w:rPr>
          <w:rFonts w:ascii="Times New Roman" w:hAnsi="Times New Roman" w:cs="Times New Roman"/>
          <w:sz w:val="24"/>
          <w:szCs w:val="24"/>
        </w:rPr>
        <w:t xml:space="preserve">(рис. </w:t>
      </w:r>
      <w:r w:rsidR="00856624" w:rsidRPr="00856624">
        <w:rPr>
          <w:rFonts w:ascii="Times New Roman" w:hAnsi="Times New Roman" w:cs="Times New Roman"/>
          <w:sz w:val="24"/>
          <w:szCs w:val="24"/>
        </w:rPr>
        <w:t>22</w:t>
      </w:r>
      <w:r w:rsidR="000C7B75" w:rsidRPr="00856624">
        <w:rPr>
          <w:rFonts w:ascii="Times New Roman" w:hAnsi="Times New Roman" w:cs="Times New Roman"/>
          <w:sz w:val="24"/>
          <w:szCs w:val="24"/>
        </w:rPr>
        <w:t>)</w:t>
      </w:r>
      <w:r w:rsidR="000C7B75" w:rsidRPr="0050499A">
        <w:rPr>
          <w:rFonts w:ascii="Times New Roman" w:hAnsi="Times New Roman" w:cs="Times New Roman"/>
          <w:sz w:val="24"/>
          <w:szCs w:val="24"/>
        </w:rPr>
        <w:t xml:space="preserve"> </w:t>
      </w:r>
    </w:p>
    <w:p w:rsidR="009D6B4D" w:rsidRPr="0050499A" w:rsidRDefault="009D6B4D" w:rsidP="009D6B4D">
      <w:pPr>
        <w:spacing w:line="360" w:lineRule="auto"/>
        <w:ind w:left="360"/>
        <w:jc w:val="both"/>
        <w:rPr>
          <w:rFonts w:ascii="Times New Roman" w:hAnsi="Times New Roman" w:cs="Times New Roman"/>
          <w:sz w:val="24"/>
          <w:szCs w:val="24"/>
        </w:rPr>
      </w:pPr>
      <w:r w:rsidRPr="0050499A">
        <w:rPr>
          <w:rFonts w:ascii="Times New Roman" w:hAnsi="Times New Roman" w:cs="Times New Roman"/>
          <w:sz w:val="24"/>
          <w:szCs w:val="24"/>
        </w:rPr>
        <w:t xml:space="preserve">На </w:t>
      </w:r>
      <w:r w:rsidRPr="00856624">
        <w:rPr>
          <w:rFonts w:ascii="Times New Roman" w:hAnsi="Times New Roman" w:cs="Times New Roman"/>
          <w:sz w:val="24"/>
          <w:szCs w:val="24"/>
        </w:rPr>
        <w:t xml:space="preserve">рис. </w:t>
      </w:r>
      <w:r w:rsidR="00856624" w:rsidRPr="00856624">
        <w:rPr>
          <w:rFonts w:ascii="Times New Roman" w:hAnsi="Times New Roman" w:cs="Times New Roman"/>
          <w:sz w:val="24"/>
          <w:szCs w:val="24"/>
        </w:rPr>
        <w:t>22</w:t>
      </w:r>
      <w:r w:rsidR="00856624">
        <w:rPr>
          <w:rFonts w:ascii="Times New Roman" w:hAnsi="Times New Roman" w:cs="Times New Roman"/>
          <w:sz w:val="24"/>
          <w:szCs w:val="24"/>
        </w:rPr>
        <w:t xml:space="preserve"> </w:t>
      </w:r>
      <w:r w:rsidRPr="0050499A">
        <w:rPr>
          <w:rFonts w:ascii="Times New Roman" w:hAnsi="Times New Roman" w:cs="Times New Roman"/>
          <w:sz w:val="24"/>
          <w:szCs w:val="24"/>
        </w:rPr>
        <w:t xml:space="preserve">заметно понижение концентраций подвижных форм </w:t>
      </w:r>
      <w:r w:rsidRPr="0050499A">
        <w:rPr>
          <w:rFonts w:ascii="Times New Roman" w:hAnsi="Times New Roman" w:cs="Times New Roman"/>
          <w:sz w:val="24"/>
          <w:szCs w:val="24"/>
          <w:lang w:val="en-US"/>
        </w:rPr>
        <w:t>Co</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Cu</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Ni</w:t>
      </w:r>
      <w:r w:rsidRPr="0050499A">
        <w:rPr>
          <w:rFonts w:ascii="Times New Roman" w:hAnsi="Times New Roman" w:cs="Times New Roman"/>
          <w:sz w:val="24"/>
          <w:szCs w:val="24"/>
        </w:rPr>
        <w:t xml:space="preserve"> и </w:t>
      </w:r>
      <w:r w:rsidRPr="0050499A">
        <w:rPr>
          <w:rFonts w:ascii="Times New Roman" w:hAnsi="Times New Roman" w:cs="Times New Roman"/>
          <w:sz w:val="24"/>
          <w:szCs w:val="24"/>
          <w:lang w:val="en-US"/>
        </w:rPr>
        <w:t>Pb</w:t>
      </w:r>
      <w:r w:rsidRPr="0050499A">
        <w:rPr>
          <w:rFonts w:ascii="Times New Roman" w:hAnsi="Times New Roman" w:cs="Times New Roman"/>
          <w:sz w:val="24"/>
          <w:szCs w:val="24"/>
        </w:rPr>
        <w:t xml:space="preserve"> вниз по профилю, в отличие от </w:t>
      </w:r>
      <w:r w:rsidRPr="0050499A">
        <w:rPr>
          <w:rFonts w:ascii="Times New Roman" w:hAnsi="Times New Roman" w:cs="Times New Roman"/>
          <w:sz w:val="24"/>
          <w:szCs w:val="24"/>
          <w:lang w:val="en-US"/>
        </w:rPr>
        <w:t>Zn</w:t>
      </w:r>
      <w:r w:rsidRPr="0050499A">
        <w:rPr>
          <w:rFonts w:ascii="Times New Roman" w:hAnsi="Times New Roman" w:cs="Times New Roman"/>
          <w:sz w:val="24"/>
          <w:szCs w:val="24"/>
        </w:rPr>
        <w:t xml:space="preserve">, где наблюдается противоположная ситуация. </w:t>
      </w:r>
      <w:r w:rsidR="00B37D06" w:rsidRPr="0050499A">
        <w:rPr>
          <w:rFonts w:ascii="Times New Roman" w:hAnsi="Times New Roman" w:cs="Times New Roman"/>
          <w:sz w:val="24"/>
          <w:szCs w:val="24"/>
        </w:rPr>
        <w:t>Для 4 из 5 данных элементов наблюдается явная аккумуляция в надмерзлотном горизонте, что может быть связано с адсорбцией элементов гуминовыми кислотами и их дальнейшая миграция в нижележащие слои.</w:t>
      </w:r>
    </w:p>
    <w:p w:rsidR="00CF662B" w:rsidRPr="0050499A" w:rsidRDefault="00CF662B" w:rsidP="009D6B4D">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lastRenderedPageBreak/>
        <w:drawing>
          <wp:inline distT="0" distB="0" distL="0" distR="0" wp14:anchorId="6E4B5916" wp14:editId="7C314C64">
            <wp:extent cx="4572000" cy="2743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7B75" w:rsidRPr="0050499A" w:rsidRDefault="000C7B75" w:rsidP="009D6B4D">
      <w:pPr>
        <w:spacing w:line="360" w:lineRule="auto"/>
        <w:jc w:val="both"/>
        <w:rPr>
          <w:rFonts w:ascii="Times New Roman" w:hAnsi="Times New Roman" w:cs="Times New Roman"/>
          <w:sz w:val="24"/>
          <w:szCs w:val="24"/>
        </w:rPr>
      </w:pPr>
      <w:r w:rsidRPr="00856624">
        <w:rPr>
          <w:rFonts w:ascii="Times New Roman" w:hAnsi="Times New Roman" w:cs="Times New Roman"/>
          <w:sz w:val="24"/>
          <w:szCs w:val="24"/>
        </w:rPr>
        <w:t xml:space="preserve">Рисунок </w:t>
      </w:r>
      <w:r w:rsidR="00856624" w:rsidRPr="00856624">
        <w:rPr>
          <w:rFonts w:ascii="Times New Roman" w:hAnsi="Times New Roman" w:cs="Times New Roman"/>
          <w:sz w:val="24"/>
          <w:szCs w:val="24"/>
        </w:rPr>
        <w:t>22.</w:t>
      </w:r>
      <w:r w:rsidR="00856624">
        <w:rPr>
          <w:rFonts w:ascii="Times New Roman" w:hAnsi="Times New Roman" w:cs="Times New Roman"/>
          <w:sz w:val="24"/>
          <w:szCs w:val="24"/>
        </w:rPr>
        <w:t xml:space="preserve"> </w:t>
      </w:r>
      <w:r w:rsidRPr="0050499A">
        <w:rPr>
          <w:rFonts w:ascii="Times New Roman" w:hAnsi="Times New Roman" w:cs="Times New Roman"/>
          <w:sz w:val="24"/>
          <w:szCs w:val="24"/>
        </w:rPr>
        <w:t xml:space="preserve">Содержание подвижных форм ТМ в разрезе С6 </w:t>
      </w:r>
      <w:r w:rsidR="009D6B4D" w:rsidRPr="0050499A">
        <w:rPr>
          <w:rFonts w:ascii="Times New Roman" w:hAnsi="Times New Roman" w:cs="Times New Roman"/>
          <w:sz w:val="24"/>
          <w:szCs w:val="24"/>
        </w:rPr>
        <w:t>(стратозем оторфованый)</w:t>
      </w:r>
    </w:p>
    <w:p w:rsidR="00F94E0D" w:rsidRPr="0050499A" w:rsidRDefault="009D6B4D" w:rsidP="00F94E0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Горизонты этого профиля </w:t>
      </w:r>
      <w:r w:rsidR="00F94E0D" w:rsidRPr="0050499A">
        <w:rPr>
          <w:rFonts w:ascii="Times New Roman" w:hAnsi="Times New Roman" w:cs="Times New Roman"/>
          <w:sz w:val="24"/>
          <w:szCs w:val="24"/>
        </w:rPr>
        <w:t xml:space="preserve">характеризуются содержанием гумуса для горизонта </w:t>
      </w:r>
      <w:r w:rsidR="00F94E0D" w:rsidRPr="0050499A">
        <w:rPr>
          <w:rFonts w:ascii="Times New Roman" w:hAnsi="Times New Roman" w:cs="Times New Roman"/>
          <w:sz w:val="24"/>
          <w:szCs w:val="24"/>
          <w:lang w:val="en-US"/>
        </w:rPr>
        <w:t>RY</w:t>
      </w:r>
      <w:r w:rsidR="00F94E0D" w:rsidRPr="0050499A">
        <w:rPr>
          <w:rFonts w:ascii="Times New Roman" w:hAnsi="Times New Roman" w:cs="Times New Roman"/>
          <w:sz w:val="24"/>
          <w:szCs w:val="24"/>
        </w:rPr>
        <w:t xml:space="preserve"> (15-39) 7 % и </w:t>
      </w:r>
      <w:r w:rsidR="002D630B" w:rsidRPr="0050499A">
        <w:rPr>
          <w:rFonts w:ascii="Times New Roman" w:hAnsi="Times New Roman" w:cs="Times New Roman"/>
          <w:sz w:val="24"/>
          <w:szCs w:val="24"/>
          <w:lang w:val="en-US"/>
        </w:rPr>
        <w:t>TE</w:t>
      </w:r>
      <w:r w:rsidR="002D630B" w:rsidRPr="0050499A">
        <w:rPr>
          <w:rFonts w:ascii="Times New Roman" w:hAnsi="Times New Roman" w:cs="Times New Roman"/>
          <w:sz w:val="24"/>
          <w:szCs w:val="24"/>
        </w:rPr>
        <w:t xml:space="preserve"> – 7,4%, а также имеют pH 4,48 и 5, 24 соответственно.</w:t>
      </w:r>
    </w:p>
    <w:p w:rsidR="009D6B4D" w:rsidRPr="0050499A" w:rsidRDefault="009D6B4D" w:rsidP="009D6B4D">
      <w:pPr>
        <w:spacing w:line="360" w:lineRule="auto"/>
        <w:jc w:val="both"/>
        <w:rPr>
          <w:rFonts w:ascii="Times New Roman" w:hAnsi="Times New Roman" w:cs="Times New Roman"/>
          <w:sz w:val="24"/>
          <w:szCs w:val="24"/>
        </w:rPr>
      </w:pPr>
      <w:r w:rsidRPr="00856624">
        <w:rPr>
          <w:rFonts w:ascii="Times New Roman" w:hAnsi="Times New Roman" w:cs="Times New Roman"/>
          <w:sz w:val="24"/>
          <w:szCs w:val="24"/>
        </w:rPr>
        <w:t xml:space="preserve">На рис. </w:t>
      </w:r>
      <w:r w:rsidR="00856624" w:rsidRPr="00856624">
        <w:rPr>
          <w:rFonts w:ascii="Times New Roman" w:hAnsi="Times New Roman" w:cs="Times New Roman"/>
          <w:sz w:val="24"/>
          <w:szCs w:val="24"/>
        </w:rPr>
        <w:t>23</w:t>
      </w:r>
      <w:r w:rsidR="00856624">
        <w:rPr>
          <w:rFonts w:ascii="Times New Roman" w:hAnsi="Times New Roman" w:cs="Times New Roman"/>
          <w:sz w:val="24"/>
          <w:szCs w:val="24"/>
        </w:rPr>
        <w:t xml:space="preserve"> </w:t>
      </w:r>
      <w:r w:rsidRPr="0050499A">
        <w:rPr>
          <w:rFonts w:ascii="Times New Roman" w:hAnsi="Times New Roman" w:cs="Times New Roman"/>
          <w:sz w:val="24"/>
          <w:szCs w:val="24"/>
        </w:rPr>
        <w:t>отображено валовое содержание кислоторастворимых форм ТМ в профиле С6. Концентрации МЭ кислоторастворимых форм на порядок выше подвижных, меняется обстановка распределения концентраций вниз по профилю. Все пять элементов снижают свое содержание в нижележащем слое.</w:t>
      </w:r>
    </w:p>
    <w:p w:rsidR="000C7B75" w:rsidRPr="0050499A" w:rsidRDefault="000C7B75" w:rsidP="009D6B4D">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7D97F815" wp14:editId="2C1FE40F">
            <wp:extent cx="5105400" cy="25908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C7B75" w:rsidRPr="0050499A" w:rsidRDefault="000C7B75" w:rsidP="009D6B4D">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Рисунок </w:t>
      </w:r>
      <w:r w:rsidR="00856624">
        <w:rPr>
          <w:rFonts w:ascii="Times New Roman" w:hAnsi="Times New Roman" w:cs="Times New Roman"/>
          <w:sz w:val="24"/>
          <w:szCs w:val="24"/>
        </w:rPr>
        <w:t xml:space="preserve">23. </w:t>
      </w:r>
      <w:r w:rsidRPr="0050499A">
        <w:rPr>
          <w:rFonts w:ascii="Times New Roman" w:hAnsi="Times New Roman" w:cs="Times New Roman"/>
          <w:sz w:val="24"/>
          <w:szCs w:val="24"/>
        </w:rPr>
        <w:t xml:space="preserve">Содержание </w:t>
      </w:r>
      <w:r w:rsidR="009D6B4D" w:rsidRPr="0050499A">
        <w:rPr>
          <w:rFonts w:ascii="Times New Roman" w:hAnsi="Times New Roman" w:cs="Times New Roman"/>
          <w:sz w:val="24"/>
          <w:szCs w:val="24"/>
        </w:rPr>
        <w:t>кислоторастворимых</w:t>
      </w:r>
      <w:r w:rsidRPr="0050499A">
        <w:rPr>
          <w:rFonts w:ascii="Times New Roman" w:hAnsi="Times New Roman" w:cs="Times New Roman"/>
          <w:sz w:val="24"/>
          <w:szCs w:val="24"/>
        </w:rPr>
        <w:t xml:space="preserve"> форм ТМ в разрезе С6 </w:t>
      </w:r>
      <w:r w:rsidR="009D6B4D" w:rsidRPr="0050499A">
        <w:rPr>
          <w:rFonts w:ascii="Times New Roman" w:hAnsi="Times New Roman" w:cs="Times New Roman"/>
          <w:sz w:val="24"/>
          <w:szCs w:val="24"/>
        </w:rPr>
        <w:t>(стратозем оторфованый)</w:t>
      </w:r>
    </w:p>
    <w:p w:rsidR="005B0892" w:rsidRPr="0050499A" w:rsidRDefault="005B0892" w:rsidP="009D6B4D">
      <w:pPr>
        <w:spacing w:line="360" w:lineRule="auto"/>
        <w:jc w:val="both"/>
        <w:rPr>
          <w:rFonts w:ascii="Times New Roman" w:hAnsi="Times New Roman" w:cs="Times New Roman"/>
          <w:b/>
          <w:sz w:val="24"/>
          <w:szCs w:val="24"/>
        </w:rPr>
      </w:pPr>
      <w:r w:rsidRPr="0050499A">
        <w:rPr>
          <w:rFonts w:ascii="Times New Roman" w:hAnsi="Times New Roman" w:cs="Times New Roman"/>
          <w:sz w:val="24"/>
          <w:szCs w:val="24"/>
        </w:rPr>
        <w:t xml:space="preserve">Исследуемая область в значительной степени удалена от центров промышленной деятельности, в силу чего </w:t>
      </w:r>
      <w:r w:rsidR="002D630B" w:rsidRPr="0050499A">
        <w:rPr>
          <w:rFonts w:ascii="Times New Roman" w:hAnsi="Times New Roman" w:cs="Times New Roman"/>
          <w:sz w:val="24"/>
          <w:szCs w:val="24"/>
        </w:rPr>
        <w:t xml:space="preserve">антропогенная нагрузка предельно мала, </w:t>
      </w:r>
      <w:r w:rsidRPr="0050499A">
        <w:rPr>
          <w:rFonts w:ascii="Times New Roman" w:hAnsi="Times New Roman" w:cs="Times New Roman"/>
          <w:sz w:val="24"/>
          <w:szCs w:val="24"/>
        </w:rPr>
        <w:t xml:space="preserve">почвы здесь </w:t>
      </w:r>
      <w:r w:rsidR="00D274BF" w:rsidRPr="0050499A">
        <w:rPr>
          <w:rFonts w:ascii="Times New Roman" w:hAnsi="Times New Roman" w:cs="Times New Roman"/>
          <w:sz w:val="24"/>
          <w:szCs w:val="24"/>
        </w:rPr>
        <w:t xml:space="preserve">являются </w:t>
      </w:r>
      <w:r w:rsidR="00D274BF" w:rsidRPr="0050499A">
        <w:rPr>
          <w:rFonts w:ascii="Times New Roman" w:hAnsi="Times New Roman" w:cs="Times New Roman"/>
          <w:sz w:val="24"/>
          <w:szCs w:val="24"/>
        </w:rPr>
        <w:lastRenderedPageBreak/>
        <w:t xml:space="preserve">незагрязненными. </w:t>
      </w:r>
      <w:r w:rsidR="002D630B" w:rsidRPr="0050499A">
        <w:rPr>
          <w:rFonts w:ascii="Times New Roman" w:hAnsi="Times New Roman" w:cs="Times New Roman"/>
          <w:sz w:val="24"/>
          <w:szCs w:val="24"/>
        </w:rPr>
        <w:t xml:space="preserve">Также отсутствуют природные источники предваряющие аномальное содержание ТМ в почвах. </w:t>
      </w:r>
      <w:r w:rsidR="00D274BF" w:rsidRPr="0050499A">
        <w:rPr>
          <w:rFonts w:ascii="Times New Roman" w:hAnsi="Times New Roman" w:cs="Times New Roman"/>
          <w:sz w:val="24"/>
          <w:szCs w:val="24"/>
        </w:rPr>
        <w:t xml:space="preserve">Разнообразие почвенно-геохимических условий в пределах острова предопределяет различия в уровнях концентраций ТМ в почвах. </w:t>
      </w:r>
      <w:r w:rsidR="004B6E49" w:rsidRPr="0050499A">
        <w:rPr>
          <w:rFonts w:ascii="Times New Roman" w:hAnsi="Times New Roman" w:cs="Times New Roman"/>
          <w:sz w:val="24"/>
          <w:szCs w:val="24"/>
        </w:rPr>
        <w:t>Анализ представленных данных показал, что н</w:t>
      </w:r>
      <w:r w:rsidR="00D274BF" w:rsidRPr="0050499A">
        <w:rPr>
          <w:rFonts w:ascii="Times New Roman" w:hAnsi="Times New Roman" w:cs="Times New Roman"/>
          <w:sz w:val="24"/>
          <w:szCs w:val="24"/>
        </w:rPr>
        <w:t xml:space="preserve">а подвижность микроэлементов оказывают влияние гидротермические условия, кислотность почв и содержание </w:t>
      </w:r>
      <w:r w:rsidR="004B6E49" w:rsidRPr="0050499A">
        <w:rPr>
          <w:rFonts w:ascii="Times New Roman" w:hAnsi="Times New Roman" w:cs="Times New Roman"/>
          <w:sz w:val="24"/>
          <w:szCs w:val="24"/>
        </w:rPr>
        <w:t>органического вещества в почвенных горизонтах.</w:t>
      </w:r>
    </w:p>
    <w:p w:rsidR="00E355E8" w:rsidRPr="0050499A" w:rsidRDefault="00E355E8" w:rsidP="00E355E8">
      <w:pPr>
        <w:pStyle w:val="2"/>
        <w:spacing w:line="360" w:lineRule="auto"/>
        <w:jc w:val="both"/>
        <w:rPr>
          <w:rFonts w:ascii="Times New Roman" w:hAnsi="Times New Roman" w:cs="Times New Roman"/>
          <w:sz w:val="24"/>
          <w:szCs w:val="24"/>
        </w:rPr>
      </w:pPr>
      <w:bookmarkStart w:id="25" w:name="_Toc515141134"/>
      <w:r w:rsidRPr="0050499A">
        <w:rPr>
          <w:rFonts w:ascii="Times New Roman" w:hAnsi="Times New Roman" w:cs="Times New Roman"/>
          <w:sz w:val="24"/>
          <w:szCs w:val="24"/>
        </w:rPr>
        <w:t>1.7.</w:t>
      </w:r>
      <w:r w:rsidR="0050499A" w:rsidRPr="0050499A">
        <w:rPr>
          <w:rFonts w:ascii="Times New Roman" w:hAnsi="Times New Roman" w:cs="Times New Roman"/>
          <w:sz w:val="24"/>
          <w:szCs w:val="24"/>
          <w:lang w:val="en-US"/>
        </w:rPr>
        <w:t>5</w:t>
      </w:r>
      <w:r w:rsidRPr="0050499A">
        <w:rPr>
          <w:rFonts w:ascii="Times New Roman" w:hAnsi="Times New Roman" w:cs="Times New Roman"/>
          <w:sz w:val="24"/>
          <w:szCs w:val="24"/>
        </w:rPr>
        <w:t xml:space="preserve"> Оценка гранулометрического состава почв</w:t>
      </w:r>
      <w:bookmarkEnd w:id="25"/>
    </w:p>
    <w:p w:rsidR="009B4ED5"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Определение почвенных фракций проводился по методу Качинского. </w:t>
      </w:r>
      <w:r w:rsidR="00B37D06" w:rsidRPr="0050499A">
        <w:rPr>
          <w:rFonts w:ascii="Times New Roman" w:hAnsi="Times New Roman" w:cs="Times New Roman"/>
          <w:sz w:val="24"/>
          <w:szCs w:val="24"/>
        </w:rPr>
        <w:t xml:space="preserve">Данные анализа почв приведены в табл. </w:t>
      </w:r>
    </w:p>
    <w:p w:rsidR="009B4ED5" w:rsidRPr="0050499A" w:rsidRDefault="009B4ED5"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Табл</w:t>
      </w:r>
      <w:r w:rsidR="00856624">
        <w:rPr>
          <w:rFonts w:ascii="Times New Roman" w:hAnsi="Times New Roman" w:cs="Times New Roman"/>
          <w:sz w:val="24"/>
          <w:szCs w:val="24"/>
        </w:rPr>
        <w:t>ица</w:t>
      </w:r>
      <w:r w:rsidRPr="0050499A">
        <w:rPr>
          <w:rFonts w:ascii="Times New Roman" w:hAnsi="Times New Roman" w:cs="Times New Roman"/>
          <w:sz w:val="24"/>
          <w:szCs w:val="24"/>
        </w:rPr>
        <w:t xml:space="preserve"> </w:t>
      </w:r>
      <w:r w:rsidR="00856624">
        <w:rPr>
          <w:rFonts w:ascii="Times New Roman" w:hAnsi="Times New Roman" w:cs="Times New Roman"/>
          <w:sz w:val="24"/>
          <w:szCs w:val="24"/>
        </w:rPr>
        <w:t xml:space="preserve">14. </w:t>
      </w:r>
      <w:r w:rsidRPr="0050499A">
        <w:rPr>
          <w:rFonts w:ascii="Times New Roman" w:hAnsi="Times New Roman" w:cs="Times New Roman"/>
          <w:sz w:val="24"/>
          <w:szCs w:val="24"/>
        </w:rPr>
        <w:t>Гранулометрический состав почв о-ва Самойловский</w:t>
      </w:r>
    </w:p>
    <w:tbl>
      <w:tblPr>
        <w:tblStyle w:val="a6"/>
        <w:tblW w:w="4800" w:type="dxa"/>
        <w:jc w:val="center"/>
        <w:tblLook w:val="04A0" w:firstRow="1" w:lastRow="0" w:firstColumn="1" w:lastColumn="0" w:noHBand="0" w:noVBand="1"/>
      </w:tblPr>
      <w:tblGrid>
        <w:gridCol w:w="1311"/>
        <w:gridCol w:w="1100"/>
        <w:gridCol w:w="960"/>
        <w:gridCol w:w="960"/>
        <w:gridCol w:w="960"/>
      </w:tblGrid>
      <w:tr w:rsidR="009B4ED5" w:rsidRPr="0050499A" w:rsidTr="009B4ED5">
        <w:trPr>
          <w:trHeight w:val="300"/>
          <w:jc w:val="center"/>
        </w:trPr>
        <w:tc>
          <w:tcPr>
            <w:tcW w:w="960" w:type="dxa"/>
            <w:noWrap/>
            <w:hideMark/>
          </w:tcPr>
          <w:p w:rsidR="009B4ED5" w:rsidRPr="0050499A" w:rsidRDefault="009B4ED5">
            <w:pPr>
              <w:rPr>
                <w:rFonts w:ascii="Times New Roman" w:eastAsia="Times New Roman" w:hAnsi="Times New Roman" w:cs="Times New Roman"/>
                <w:sz w:val="24"/>
                <w:szCs w:val="24"/>
                <w:lang w:eastAsia="zh-CN"/>
              </w:rPr>
            </w:pPr>
            <w:r w:rsidRPr="0050499A">
              <w:rPr>
                <w:rFonts w:ascii="Times New Roman" w:eastAsia="Times New Roman" w:hAnsi="Times New Roman" w:cs="Times New Roman"/>
                <w:sz w:val="24"/>
                <w:szCs w:val="24"/>
                <w:lang w:eastAsia="zh-CN"/>
              </w:rPr>
              <w:t>Образец почвенной пробы</w:t>
            </w:r>
          </w:p>
        </w:tc>
        <w:tc>
          <w:tcPr>
            <w:tcW w:w="960" w:type="dxa"/>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глубина, см</w:t>
            </w:r>
          </w:p>
        </w:tc>
        <w:tc>
          <w:tcPr>
            <w:tcW w:w="960" w:type="dxa"/>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песок</w:t>
            </w:r>
          </w:p>
        </w:tc>
        <w:tc>
          <w:tcPr>
            <w:tcW w:w="960" w:type="dxa"/>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глина</w:t>
            </w:r>
          </w:p>
        </w:tc>
        <w:tc>
          <w:tcPr>
            <w:tcW w:w="960" w:type="dxa"/>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пыль</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85,225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12,575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2,2</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4-13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86,325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13,275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0,4</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13-27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78,85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19,05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2,1</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27-30</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88,675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9,75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1,575</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30-51</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90,55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8,05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1,4</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С2</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0-17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76,53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12,34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11,13</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С2</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17-79</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84,3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7,6</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8,1</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С4</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12-29</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91,95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7,85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0,2</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С4</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29-43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96,4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3,025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0,575</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С5</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0-20</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71</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1,03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27,97</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С5</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20-39</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69,8</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12,49</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17,71</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С6</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0-15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58</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41,67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0,33</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С6</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15-39</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65,86</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32,34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1,8</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С6</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39-35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43,75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54,3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1,95</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С7</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0-23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57,75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40,65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1,6</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С9.1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79</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14,87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6,13</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С9.1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3-13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83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15,15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1,85</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С9.1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13-34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71,98</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20,5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7,52</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С9.1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34-38</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72,84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12,74</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14,42</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С9.1</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38-46</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61,83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32,76</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5,41</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С12</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0-6</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51,6</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45,73</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2,67</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С12</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6-17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61,7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37</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1,3</w:t>
            </w:r>
          </w:p>
        </w:tc>
      </w:tr>
      <w:tr w:rsidR="009B4ED5" w:rsidRPr="0050499A" w:rsidTr="009B4ED5">
        <w:trPr>
          <w:trHeight w:val="300"/>
          <w:jc w:val="center"/>
        </w:trPr>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С12</w:t>
            </w:r>
          </w:p>
        </w:tc>
        <w:tc>
          <w:tcPr>
            <w:tcW w:w="0" w:type="auto"/>
            <w:noWrap/>
            <w:hideMark/>
          </w:tcPr>
          <w:p w:rsidR="009B4ED5" w:rsidRPr="0050499A" w:rsidRDefault="009B4ED5">
            <w:pPr>
              <w:rPr>
                <w:rFonts w:ascii="Times New Roman" w:hAnsi="Times New Roman" w:cs="Times New Roman"/>
                <w:color w:val="000000"/>
                <w:sz w:val="24"/>
                <w:szCs w:val="24"/>
              </w:rPr>
            </w:pPr>
            <w:r w:rsidRPr="0050499A">
              <w:rPr>
                <w:rFonts w:ascii="Times New Roman" w:hAnsi="Times New Roman" w:cs="Times New Roman"/>
                <w:color w:val="000000"/>
                <w:sz w:val="24"/>
                <w:szCs w:val="24"/>
              </w:rPr>
              <w:t>17-31</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48,05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49,95</w:t>
            </w:r>
          </w:p>
        </w:tc>
        <w:tc>
          <w:tcPr>
            <w:tcW w:w="0" w:type="auto"/>
            <w:noWrap/>
            <w:hideMark/>
          </w:tcPr>
          <w:p w:rsidR="009B4ED5" w:rsidRPr="0050499A" w:rsidRDefault="009B4ED5">
            <w:pPr>
              <w:jc w:val="right"/>
              <w:rPr>
                <w:rFonts w:ascii="Times New Roman" w:hAnsi="Times New Roman" w:cs="Times New Roman"/>
                <w:color w:val="000000"/>
                <w:sz w:val="24"/>
                <w:szCs w:val="24"/>
              </w:rPr>
            </w:pPr>
            <w:r w:rsidRPr="0050499A">
              <w:rPr>
                <w:rFonts w:ascii="Times New Roman" w:hAnsi="Times New Roman" w:cs="Times New Roman"/>
                <w:color w:val="000000"/>
                <w:sz w:val="24"/>
                <w:szCs w:val="24"/>
              </w:rPr>
              <w:t>2</w:t>
            </w:r>
          </w:p>
        </w:tc>
      </w:tr>
    </w:tbl>
    <w:p w:rsidR="009B4ED5" w:rsidRPr="0050499A" w:rsidRDefault="009B4ED5"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 </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Данные анализа отображены на </w:t>
      </w:r>
      <w:r w:rsidRPr="00856624">
        <w:rPr>
          <w:rFonts w:ascii="Times New Roman" w:hAnsi="Times New Roman" w:cs="Times New Roman"/>
          <w:sz w:val="24"/>
          <w:szCs w:val="24"/>
        </w:rPr>
        <w:t>рис. .</w:t>
      </w:r>
      <w:r w:rsidR="00856624" w:rsidRPr="00856624">
        <w:rPr>
          <w:rFonts w:ascii="Times New Roman" w:hAnsi="Times New Roman" w:cs="Times New Roman"/>
          <w:sz w:val="24"/>
          <w:szCs w:val="24"/>
        </w:rPr>
        <w:t>24</w:t>
      </w:r>
      <w:r w:rsidRPr="0050499A">
        <w:rPr>
          <w:rFonts w:ascii="Times New Roman" w:hAnsi="Times New Roman" w:cs="Times New Roman"/>
          <w:sz w:val="24"/>
          <w:szCs w:val="24"/>
        </w:rPr>
        <w:t xml:space="preserve">, где представлен треугольник Ферре. Все почвенные пробы были относятся к 5 типам гранулометрического состава: песок, </w:t>
      </w:r>
      <w:r w:rsidRPr="0050499A">
        <w:rPr>
          <w:rFonts w:ascii="Times New Roman" w:hAnsi="Times New Roman" w:cs="Times New Roman"/>
          <w:sz w:val="24"/>
          <w:szCs w:val="24"/>
        </w:rPr>
        <w:lastRenderedPageBreak/>
        <w:t xml:space="preserve">суглинистый песок, опесчаненый суглинок, опесчаненый глинистый суглинок и опесчаненая глина. </w:t>
      </w:r>
    </w:p>
    <w:p w:rsidR="00E355E8" w:rsidRPr="0050499A" w:rsidRDefault="00E355E8" w:rsidP="00E355E8">
      <w:pPr>
        <w:spacing w:line="360" w:lineRule="auto"/>
        <w:jc w:val="center"/>
        <w:rPr>
          <w:rFonts w:ascii="Times New Roman" w:hAnsi="Times New Roman" w:cs="Times New Roman"/>
          <w:sz w:val="24"/>
          <w:szCs w:val="24"/>
        </w:rPr>
      </w:pPr>
      <w:r w:rsidRPr="0050499A">
        <w:rPr>
          <w:rFonts w:ascii="Times New Roman" w:hAnsi="Times New Roman" w:cs="Times New Roman"/>
          <w:noProof/>
          <w:sz w:val="24"/>
          <w:szCs w:val="24"/>
          <w:lang w:eastAsia="zh-CN"/>
        </w:rPr>
        <w:drawing>
          <wp:inline distT="0" distB="0" distL="0" distR="0" wp14:anchorId="1B7A411D" wp14:editId="3C20C230">
            <wp:extent cx="4648200" cy="4071182"/>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068" t="20247" r="21433" b="7319"/>
                    <a:stretch/>
                  </pic:blipFill>
                  <pic:spPr bwMode="auto">
                    <a:xfrm>
                      <a:off x="0" y="0"/>
                      <a:ext cx="4655075" cy="4077203"/>
                    </a:xfrm>
                    <a:prstGeom prst="rect">
                      <a:avLst/>
                    </a:prstGeom>
                    <a:ln>
                      <a:noFill/>
                    </a:ln>
                    <a:extLst>
                      <a:ext uri="{53640926-AAD7-44D8-BBD7-CCE9431645EC}">
                        <a14:shadowObscured xmlns:a14="http://schemas.microsoft.com/office/drawing/2010/main"/>
                      </a:ext>
                    </a:extLst>
                  </pic:spPr>
                </pic:pic>
              </a:graphicData>
            </a:graphic>
          </wp:inline>
        </w:drawing>
      </w:r>
    </w:p>
    <w:p w:rsidR="00E355E8" w:rsidRPr="0050499A" w:rsidRDefault="00E355E8" w:rsidP="00E355E8">
      <w:pPr>
        <w:spacing w:line="360" w:lineRule="auto"/>
        <w:rPr>
          <w:rFonts w:ascii="Times New Roman" w:hAnsi="Times New Roman" w:cs="Times New Roman"/>
          <w:sz w:val="24"/>
          <w:szCs w:val="24"/>
        </w:rPr>
      </w:pPr>
      <w:r w:rsidRPr="0050499A">
        <w:rPr>
          <w:rFonts w:ascii="Times New Roman" w:hAnsi="Times New Roman" w:cs="Times New Roman"/>
          <w:sz w:val="24"/>
          <w:szCs w:val="24"/>
        </w:rPr>
        <w:t>Рисунок</w:t>
      </w:r>
      <w:r w:rsidR="00856624">
        <w:rPr>
          <w:rFonts w:ascii="Times New Roman" w:hAnsi="Times New Roman" w:cs="Times New Roman"/>
          <w:sz w:val="24"/>
          <w:szCs w:val="24"/>
        </w:rPr>
        <w:t xml:space="preserve"> 24</w:t>
      </w:r>
      <w:r w:rsidRPr="0050499A">
        <w:rPr>
          <w:rFonts w:ascii="Times New Roman" w:hAnsi="Times New Roman" w:cs="Times New Roman"/>
          <w:sz w:val="24"/>
          <w:szCs w:val="24"/>
        </w:rPr>
        <w:t>. Треугольник Ферре, гранулометрический состав почв о. Самойловский</w:t>
      </w:r>
    </w:p>
    <w:p w:rsidR="00E355E8" w:rsidRPr="0050499A" w:rsidRDefault="00E355E8" w:rsidP="00E355E8">
      <w:pPr>
        <w:pStyle w:val="a4"/>
        <w:numPr>
          <w:ilvl w:val="0"/>
          <w:numId w:val="18"/>
        </w:numPr>
        <w:spacing w:line="360" w:lineRule="auto"/>
        <w:rPr>
          <w:rFonts w:ascii="Times New Roman" w:hAnsi="Times New Roman" w:cs="Times New Roman"/>
          <w:sz w:val="24"/>
          <w:szCs w:val="24"/>
        </w:rPr>
      </w:pPr>
      <w:r w:rsidRPr="0050499A">
        <w:rPr>
          <w:rFonts w:ascii="Times New Roman" w:hAnsi="Times New Roman" w:cs="Times New Roman"/>
          <w:sz w:val="24"/>
          <w:szCs w:val="24"/>
        </w:rPr>
        <w:t xml:space="preserve">-глеевая; </w:t>
      </w:r>
      <w:r w:rsidRPr="0050499A">
        <w:rPr>
          <w:rFonts w:ascii="Times New Roman" w:hAnsi="Times New Roman" w:cs="Times New Roman"/>
          <w:noProof/>
          <w:sz w:val="24"/>
          <w:szCs w:val="24"/>
          <w:lang w:eastAsia="zh-CN"/>
        </w:rPr>
        <w:drawing>
          <wp:inline distT="0" distB="0" distL="0" distR="0" wp14:anchorId="4FC67E4F" wp14:editId="0CE8727F">
            <wp:extent cx="161925" cy="1428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209" t="51331" r="56065" b="44391"/>
                    <a:stretch/>
                  </pic:blipFill>
                  <pic:spPr bwMode="auto">
                    <a:xfrm>
                      <a:off x="0" y="0"/>
                      <a:ext cx="161925" cy="142875"/>
                    </a:xfrm>
                    <a:prstGeom prst="rect">
                      <a:avLst/>
                    </a:prstGeom>
                    <a:ln>
                      <a:noFill/>
                    </a:ln>
                    <a:extLst>
                      <a:ext uri="{53640926-AAD7-44D8-BBD7-CCE9431645EC}">
                        <a14:shadowObscured xmlns:a14="http://schemas.microsoft.com/office/drawing/2010/main"/>
                      </a:ext>
                    </a:extLst>
                  </pic:spPr>
                </pic:pic>
              </a:graphicData>
            </a:graphic>
          </wp:inline>
        </w:drawing>
      </w:r>
      <w:r w:rsidRPr="0050499A">
        <w:rPr>
          <w:rFonts w:ascii="Times New Roman" w:hAnsi="Times New Roman" w:cs="Times New Roman"/>
          <w:sz w:val="24"/>
          <w:szCs w:val="24"/>
        </w:rPr>
        <w:t xml:space="preserve">-стратозем; </w:t>
      </w:r>
      <w:r w:rsidRPr="0050499A">
        <w:rPr>
          <w:rFonts w:ascii="Times New Roman" w:hAnsi="Times New Roman" w:cs="Times New Roman"/>
          <w:noProof/>
          <w:sz w:val="24"/>
          <w:szCs w:val="24"/>
          <w:lang w:eastAsia="zh-CN"/>
        </w:rPr>
        <w:drawing>
          <wp:inline distT="0" distB="0" distL="0" distR="0" wp14:anchorId="4C7D24CA" wp14:editId="77F92B20">
            <wp:extent cx="142875" cy="1428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6820" t="62738" r="49172" b="30133"/>
                    <a:stretch/>
                  </pic:blipFill>
                  <pic:spPr bwMode="auto">
                    <a:xfrm>
                      <a:off x="0" y="0"/>
                      <a:ext cx="142875" cy="142875"/>
                    </a:xfrm>
                    <a:prstGeom prst="rect">
                      <a:avLst/>
                    </a:prstGeom>
                    <a:ln>
                      <a:noFill/>
                    </a:ln>
                    <a:extLst>
                      <a:ext uri="{53640926-AAD7-44D8-BBD7-CCE9431645EC}">
                        <a14:shadowObscured xmlns:a14="http://schemas.microsoft.com/office/drawing/2010/main"/>
                      </a:ext>
                    </a:extLst>
                  </pic:spPr>
                </pic:pic>
              </a:graphicData>
            </a:graphic>
          </wp:inline>
        </w:drawing>
      </w:r>
      <w:r w:rsidRPr="0050499A">
        <w:rPr>
          <w:rFonts w:ascii="Times New Roman" w:hAnsi="Times New Roman" w:cs="Times New Roman"/>
          <w:sz w:val="24"/>
          <w:szCs w:val="24"/>
        </w:rPr>
        <w:t xml:space="preserve">-серогумусовая; </w:t>
      </w:r>
      <w:r w:rsidRPr="0050499A">
        <w:rPr>
          <w:rFonts w:ascii="Times New Roman" w:hAnsi="Times New Roman" w:cs="Times New Roman"/>
          <w:noProof/>
          <w:sz w:val="24"/>
          <w:szCs w:val="24"/>
          <w:lang w:eastAsia="zh-CN"/>
        </w:rPr>
        <w:drawing>
          <wp:inline distT="0" distB="0" distL="0" distR="0" wp14:anchorId="2CF87159" wp14:editId="52212D96">
            <wp:extent cx="142875" cy="1428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1133" t="62452" r="14858" b="30419"/>
                    <a:stretch/>
                  </pic:blipFill>
                  <pic:spPr bwMode="auto">
                    <a:xfrm>
                      <a:off x="0" y="0"/>
                      <a:ext cx="142875" cy="142875"/>
                    </a:xfrm>
                    <a:prstGeom prst="rect">
                      <a:avLst/>
                    </a:prstGeom>
                    <a:ln>
                      <a:noFill/>
                    </a:ln>
                    <a:extLst>
                      <a:ext uri="{53640926-AAD7-44D8-BBD7-CCE9431645EC}">
                        <a14:shadowObscured xmlns:a14="http://schemas.microsoft.com/office/drawing/2010/main"/>
                      </a:ext>
                    </a:extLst>
                  </pic:spPr>
                </pic:pic>
              </a:graphicData>
            </a:graphic>
          </wp:inline>
        </w:drawing>
      </w:r>
      <w:r w:rsidRPr="0050499A">
        <w:rPr>
          <w:rFonts w:ascii="Times New Roman" w:hAnsi="Times New Roman" w:cs="Times New Roman"/>
          <w:sz w:val="24"/>
          <w:szCs w:val="24"/>
        </w:rPr>
        <w:t>-торфяная.</w:t>
      </w:r>
    </w:p>
    <w:p w:rsidR="00E355E8" w:rsidRPr="0050499A" w:rsidRDefault="00E355E8" w:rsidP="00E355E8">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Среди прочих фракций преобладает песок, что является результатом отложения его речным потоком на зонах влияния аллювиальных процессов, течение несет в себе аллювий, состоящий из крупных кварцевыех частиц. В большей степени песчаная фракция представлена в стратоземах, расположенных в пределах речной поймы. Почвах, расположенным на голоценовой террасе свойственнен более тяжелый гранулометрический состав. Отделы глеевых и торфяных почв представлены опесчаненый суглинок, опесчаненый глинистый суглинок и опесчаненая глина.</w:t>
      </w:r>
    </w:p>
    <w:p w:rsidR="009A2EF5" w:rsidRPr="0050499A" w:rsidRDefault="009A2EF5" w:rsidP="004B7392">
      <w:pPr>
        <w:spacing w:line="360" w:lineRule="auto"/>
        <w:jc w:val="both"/>
        <w:rPr>
          <w:rFonts w:ascii="Times New Roman" w:hAnsi="Times New Roman" w:cs="Times New Roman"/>
          <w:sz w:val="24"/>
          <w:szCs w:val="24"/>
        </w:rPr>
      </w:pPr>
    </w:p>
    <w:p w:rsidR="009A2EF5" w:rsidRPr="0050499A" w:rsidRDefault="009A2EF5" w:rsidP="004B7392">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br w:type="page"/>
      </w:r>
    </w:p>
    <w:p w:rsidR="000C3A94" w:rsidRPr="0050499A" w:rsidRDefault="00511324" w:rsidP="0050499A">
      <w:pPr>
        <w:pStyle w:val="1"/>
        <w:jc w:val="center"/>
        <w:rPr>
          <w:rFonts w:ascii="Times New Roman" w:hAnsi="Times New Roman" w:cs="Times New Roman"/>
          <w:sz w:val="24"/>
          <w:szCs w:val="24"/>
        </w:rPr>
      </w:pPr>
      <w:bookmarkStart w:id="26" w:name="_Toc515141135"/>
      <w:r w:rsidRPr="0050499A">
        <w:rPr>
          <w:rFonts w:ascii="Times New Roman" w:hAnsi="Times New Roman" w:cs="Times New Roman"/>
          <w:sz w:val="24"/>
          <w:szCs w:val="24"/>
        </w:rPr>
        <w:lastRenderedPageBreak/>
        <w:t>Выводы</w:t>
      </w:r>
      <w:bookmarkEnd w:id="26"/>
    </w:p>
    <w:p w:rsidR="0050499A" w:rsidRPr="0050499A" w:rsidRDefault="0050499A" w:rsidP="0050499A">
      <w:pPr>
        <w:rPr>
          <w:rFonts w:ascii="Times New Roman" w:hAnsi="Times New Roman" w:cs="Times New Roman"/>
          <w:sz w:val="24"/>
          <w:szCs w:val="24"/>
        </w:rPr>
      </w:pPr>
    </w:p>
    <w:p w:rsidR="00A73255" w:rsidRPr="0050499A" w:rsidRDefault="001F44A4" w:rsidP="00A7325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Дельта реки Лена находится в зоне сплошного распространения ММП. Почвы острова Самойловский развиваются под действием поемно-аллювиальных процессов почвообразования и совокупности зональных процессов таких, как торфообразование, оглеение и криогенез. Почвенное разнообразие представлено 3 стволами (постлитогенные, органогенные и синлитогенные), которые включают 5 отделов (органо-аккумулятивные, альфегумусовые, торфяные, глеевые и стратоземы). </w:t>
      </w:r>
      <w:r w:rsidR="00A73255" w:rsidRPr="0050499A">
        <w:rPr>
          <w:rFonts w:ascii="Times New Roman" w:hAnsi="Times New Roman" w:cs="Times New Roman"/>
          <w:sz w:val="24"/>
          <w:szCs w:val="24"/>
        </w:rPr>
        <w:t xml:space="preserve">Все почвенные пробы были относятся к 5 типам гранулометрического состава: песок, суглинистый песок, опесчаненый суглинок, опесчаненый глинистый суглинок и опесчаненая глина. Стратоземы расположены на территориях, подверженных поемно-аллювиальным процессам, здесь происходит накопление свежечего речного материала, в результате чего формируется слоистость почвенной толщи: органические горизонты прослаиваются песками и глинами. Также зачастую встречаются погребенные органические горизонты. Подбуры распространены на острове в районе, который в недавнем прошлом было подвержен поемному режиму, в нем сохранились признаки стратоземов, но при отсутсвии ежегодных подтоплений, процессы гумусонакопления выражен в большей степени. Подзолы формируются на хорошо дренированных участках, а также склонах, здесь явно выражена миграция ионов </w:t>
      </w:r>
      <w:r w:rsidR="00A73255" w:rsidRPr="0050499A">
        <w:rPr>
          <w:rFonts w:ascii="Times New Roman" w:hAnsi="Times New Roman" w:cs="Times New Roman"/>
          <w:sz w:val="24"/>
          <w:szCs w:val="24"/>
          <w:lang w:val="en-US"/>
        </w:rPr>
        <w:t>Fe</w:t>
      </w:r>
      <w:r w:rsidR="00A73255" w:rsidRPr="0050499A">
        <w:rPr>
          <w:rFonts w:ascii="Times New Roman" w:hAnsi="Times New Roman" w:cs="Times New Roman"/>
          <w:sz w:val="24"/>
          <w:szCs w:val="24"/>
        </w:rPr>
        <w:t xml:space="preserve"> и </w:t>
      </w:r>
      <w:r w:rsidR="00A73255" w:rsidRPr="0050499A">
        <w:rPr>
          <w:rFonts w:ascii="Times New Roman" w:hAnsi="Times New Roman" w:cs="Times New Roman"/>
          <w:sz w:val="24"/>
          <w:szCs w:val="24"/>
          <w:lang w:val="en-US"/>
        </w:rPr>
        <w:t>Al</w:t>
      </w:r>
      <w:r w:rsidR="00A73255" w:rsidRPr="0050499A">
        <w:rPr>
          <w:rFonts w:ascii="Times New Roman" w:hAnsi="Times New Roman" w:cs="Times New Roman"/>
          <w:sz w:val="24"/>
          <w:szCs w:val="24"/>
        </w:rPr>
        <w:t xml:space="preserve"> вниз по профили с образованием железистых конкреций в нижележащих горизонтах, в этих почвах практически не развит гумусовый горизонт. В депрессиях термокарстовых котловин развиваются торфяные почвы. Данные почвы являются зональными в дельте, гранулометрический состав - легкий суглинок. Торфяные почвы также являются в дельте зональными почвами, здесь накапливается большое количество органических остатков (от 20 до 40 кг/м2), которые находятся здесь в замороженном состоянии в составе мерзлых пород. Ежегодно происходит депонирование новых органических остатков в ММП. Глеевые почвы формируются на породах тяжелого гранулометрического состава и/или вблизи распространения ММП, на границе с которыми накапливается влага, в результате чего образуются анаэробные условия, изменяются окислительно-восстановительные условия, происходит переход валентности железа на </w:t>
      </w:r>
      <w:r w:rsidR="00A73255" w:rsidRPr="0050499A">
        <w:rPr>
          <w:rFonts w:ascii="Times New Roman" w:hAnsi="Times New Roman" w:cs="Times New Roman"/>
          <w:sz w:val="24"/>
          <w:szCs w:val="24"/>
          <w:lang w:val="en-US"/>
        </w:rPr>
        <w:t>II</w:t>
      </w:r>
      <w:r w:rsidR="00A73255" w:rsidRPr="0050499A">
        <w:rPr>
          <w:rFonts w:ascii="Times New Roman" w:hAnsi="Times New Roman" w:cs="Times New Roman"/>
          <w:sz w:val="24"/>
          <w:szCs w:val="24"/>
        </w:rPr>
        <w:t xml:space="preserve">. </w:t>
      </w:r>
    </w:p>
    <w:p w:rsidR="00A73255" w:rsidRPr="0050499A" w:rsidRDefault="00A73255" w:rsidP="00A73255">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Наиболее высока микробиологическая активность в почвах, где выражены процессы торфообразования и торфонакопления, расположенные на более дренированных терриоиях При возрастании обводненности и застоя влаги микробиологическая активность падает, наименьшие показатели отмечаются в стратоземах, где ежегодно происхожят сезонные подтопления речными водами, размыв гумусоаккумулятивных горизонтов и переотложенные материала, что в большинстве случаем неблагоприятно сказывается на </w:t>
      </w:r>
      <w:r w:rsidRPr="0050499A">
        <w:rPr>
          <w:rFonts w:ascii="Times New Roman" w:hAnsi="Times New Roman" w:cs="Times New Roman"/>
          <w:sz w:val="24"/>
          <w:szCs w:val="24"/>
        </w:rPr>
        <w:lastRenderedPageBreak/>
        <w:t>деятельности микробиоты. Следовательно, на активность почвенной эмиссии СО</w:t>
      </w:r>
      <w:r w:rsidRPr="0050499A">
        <w:rPr>
          <w:rFonts w:ascii="Times New Roman" w:hAnsi="Times New Roman" w:cs="Times New Roman"/>
          <w:sz w:val="24"/>
          <w:szCs w:val="24"/>
          <w:vertAlign w:val="subscript"/>
        </w:rPr>
        <w:t>2</w:t>
      </w:r>
      <w:r w:rsidRPr="0050499A">
        <w:rPr>
          <w:rFonts w:ascii="Times New Roman" w:hAnsi="Times New Roman" w:cs="Times New Roman"/>
          <w:sz w:val="24"/>
          <w:szCs w:val="24"/>
        </w:rPr>
        <w:t xml:space="preserve"> непосредственное влияние оказывают орографические особенности местности, гидрологические и климатические показатели на исходном участке. Наибольшее содержание органического углерода приурочено к органогенным горизонтам, в минеральных горизонтах намывного аллювия содержание углерода намного меньше.</w:t>
      </w:r>
    </w:p>
    <w:p w:rsidR="007C2422" w:rsidRPr="0050499A" w:rsidRDefault="001F44A4" w:rsidP="001F44A4">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На формирование и развитие почв в дельте реки Лена влияют несколько групп природных процессов. Близкое расположение ММП оказывает воздействия в виде развития криогенных процессов.</w:t>
      </w:r>
      <w:r w:rsidR="00A73255" w:rsidRPr="0050499A">
        <w:rPr>
          <w:rFonts w:ascii="Times New Roman" w:hAnsi="Times New Roman" w:cs="Times New Roman"/>
          <w:sz w:val="24"/>
          <w:szCs w:val="24"/>
        </w:rPr>
        <w:t xml:space="preserve"> </w:t>
      </w:r>
      <w:r w:rsidRPr="0050499A">
        <w:rPr>
          <w:rFonts w:ascii="Times New Roman" w:hAnsi="Times New Roman" w:cs="Times New Roman"/>
          <w:sz w:val="24"/>
          <w:szCs w:val="24"/>
        </w:rPr>
        <w:t>Также породы выступают в виде геохимического барьера, где происходит аккумуляция органики и органо-минеральных соединений. Отмечена аккумуляция ТМ на границе с ММП. Особенности распределения ТМ по профилю непосредственно зависят от характера распределения гумуса, а также кислотности почвы. Среди природных факторов необходимо выявить климатические, геоморфологические, геологические, а также биологические и гидрологические. В связи с тем, что последние десятки лет на территории острова и в его окрестностях не было зафиксировано однозначного тренда увеличения температур воздуха, сло</w:t>
      </w:r>
      <w:r w:rsidR="007C2422" w:rsidRPr="0050499A">
        <w:rPr>
          <w:rFonts w:ascii="Times New Roman" w:hAnsi="Times New Roman" w:cs="Times New Roman"/>
          <w:sz w:val="24"/>
          <w:szCs w:val="24"/>
        </w:rPr>
        <w:t xml:space="preserve">жно говорить на данный момент о непосредственных рисках изменения климатических характеристик и в следствие этого </w:t>
      </w:r>
      <w:r w:rsidRPr="0050499A">
        <w:rPr>
          <w:rFonts w:ascii="Times New Roman" w:hAnsi="Times New Roman" w:cs="Times New Roman"/>
          <w:sz w:val="24"/>
          <w:szCs w:val="24"/>
        </w:rPr>
        <w:t xml:space="preserve">повышении </w:t>
      </w:r>
      <w:r w:rsidR="007C2422" w:rsidRPr="0050499A">
        <w:rPr>
          <w:rFonts w:ascii="Times New Roman" w:hAnsi="Times New Roman" w:cs="Times New Roman"/>
          <w:sz w:val="24"/>
          <w:szCs w:val="24"/>
        </w:rPr>
        <w:t xml:space="preserve">эмиссии </w:t>
      </w:r>
      <w:r w:rsidR="007C2422" w:rsidRPr="0050499A">
        <w:rPr>
          <w:rFonts w:ascii="Times New Roman" w:hAnsi="Times New Roman" w:cs="Times New Roman"/>
          <w:sz w:val="24"/>
          <w:szCs w:val="24"/>
          <w:lang w:val="en-US"/>
        </w:rPr>
        <w:t>CO</w:t>
      </w:r>
      <w:r w:rsidR="007C2422" w:rsidRPr="0050499A">
        <w:rPr>
          <w:rFonts w:ascii="Times New Roman" w:hAnsi="Times New Roman" w:cs="Times New Roman"/>
          <w:sz w:val="24"/>
          <w:szCs w:val="24"/>
        </w:rPr>
        <w:t>2 на исходном участке.</w:t>
      </w:r>
      <w:r w:rsidRPr="0050499A">
        <w:rPr>
          <w:rFonts w:ascii="Times New Roman" w:hAnsi="Times New Roman" w:cs="Times New Roman"/>
          <w:sz w:val="24"/>
          <w:szCs w:val="24"/>
        </w:rPr>
        <w:t xml:space="preserve"> </w:t>
      </w:r>
    </w:p>
    <w:p w:rsidR="000C3A94" w:rsidRPr="0050499A" w:rsidRDefault="007C2422" w:rsidP="00144ADA">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 xml:space="preserve">Разнообразие почвенно-геохимических условий в пределах острова предопределяет различия в уровнях концентраций ТМ в почвах. Исследуемая область в значительной степени удалена от центров промышленной деятельности, в силу чего антропогенная нагрузка предельно мала, почвы являются незагрязненными тяжелыми металлами. Также отсутствуют природные источники предваряющие аномальное содержание ТМ в почвах. Наибольшее валовое содержание кислоторастворимых и подвижных форм ТМ отмечается у цинка. Превышение по ПДК отмечается лишь у подвижных форм </w:t>
      </w:r>
      <w:r w:rsidRPr="0050499A">
        <w:rPr>
          <w:rFonts w:ascii="Times New Roman" w:hAnsi="Times New Roman" w:cs="Times New Roman"/>
          <w:sz w:val="24"/>
          <w:szCs w:val="24"/>
          <w:lang w:val="en-US"/>
        </w:rPr>
        <w:t>Ni</w:t>
      </w:r>
      <w:r w:rsidRPr="0050499A">
        <w:rPr>
          <w:rFonts w:ascii="Times New Roman" w:hAnsi="Times New Roman" w:cs="Times New Roman"/>
          <w:sz w:val="24"/>
          <w:szCs w:val="24"/>
        </w:rPr>
        <w:t xml:space="preserve"> в пробах серогумусовой оглееной почвы и стратозема серогумусового. Это может быть связано с комбинацией условий повышенного содержания органического вещества и избыточного увлажнения, в которых происходит трансформация соединений </w:t>
      </w:r>
      <w:r w:rsidRPr="0050499A">
        <w:rPr>
          <w:rFonts w:ascii="Times New Roman" w:hAnsi="Times New Roman" w:cs="Times New Roman"/>
          <w:sz w:val="24"/>
          <w:szCs w:val="24"/>
          <w:lang w:val="en-US"/>
        </w:rPr>
        <w:t>Ni</w:t>
      </w:r>
      <w:r w:rsidRPr="0050499A">
        <w:rPr>
          <w:rFonts w:ascii="Times New Roman" w:hAnsi="Times New Roman" w:cs="Times New Roman"/>
          <w:sz w:val="24"/>
          <w:szCs w:val="24"/>
        </w:rPr>
        <w:t xml:space="preserve"> и увеличение подвижных форм этого микроэлемента. При прогнозировании увеличения антропогенной нагрузки и постоянного внесения загрязняющих элементов в почвенный покров данного региона, необходимо отметить возможную аккумуляцию поллютантов в почвенном профиле на границе с многолетнемерзлыми породами, в таких почвах, как глееземы, торфяные, с плохим дренажем в условиях постоянного накопления органики</w:t>
      </w:r>
      <w:r w:rsidR="00A73255" w:rsidRPr="0050499A">
        <w:rPr>
          <w:rFonts w:ascii="Times New Roman" w:hAnsi="Times New Roman" w:cs="Times New Roman"/>
          <w:sz w:val="24"/>
          <w:szCs w:val="24"/>
        </w:rPr>
        <w:t xml:space="preserve"> и более тяжелым грунулометрическим составом</w:t>
      </w:r>
      <w:r w:rsidRPr="0050499A">
        <w:rPr>
          <w:rFonts w:ascii="Times New Roman" w:hAnsi="Times New Roman" w:cs="Times New Roman"/>
          <w:sz w:val="24"/>
          <w:szCs w:val="24"/>
        </w:rPr>
        <w:t xml:space="preserve">, также возможна аккумуляция в гумусо-аккумултивных горизонтах почв. </w:t>
      </w:r>
      <w:r w:rsidR="00F5409F" w:rsidRPr="0050499A">
        <w:rPr>
          <w:rFonts w:ascii="Times New Roman" w:hAnsi="Times New Roman" w:cs="Times New Roman"/>
          <w:sz w:val="24"/>
          <w:szCs w:val="24"/>
        </w:rPr>
        <w:br w:type="page"/>
      </w:r>
    </w:p>
    <w:p w:rsidR="00F5409F" w:rsidRPr="0050499A" w:rsidRDefault="00F5409F" w:rsidP="0050499A">
      <w:pPr>
        <w:pStyle w:val="1"/>
        <w:jc w:val="center"/>
        <w:rPr>
          <w:rFonts w:ascii="Times New Roman" w:hAnsi="Times New Roman" w:cs="Times New Roman"/>
          <w:sz w:val="24"/>
          <w:szCs w:val="24"/>
        </w:rPr>
      </w:pPr>
      <w:bookmarkStart w:id="27" w:name="_Toc515141136"/>
      <w:r w:rsidRPr="0050499A">
        <w:rPr>
          <w:rFonts w:ascii="Times New Roman" w:hAnsi="Times New Roman" w:cs="Times New Roman"/>
          <w:sz w:val="24"/>
          <w:szCs w:val="24"/>
        </w:rPr>
        <w:lastRenderedPageBreak/>
        <w:t>Благодарности</w:t>
      </w:r>
      <w:bookmarkEnd w:id="27"/>
    </w:p>
    <w:p w:rsidR="0050499A" w:rsidRPr="0050499A" w:rsidRDefault="0050499A" w:rsidP="0050499A">
      <w:pPr>
        <w:rPr>
          <w:rFonts w:ascii="Times New Roman" w:hAnsi="Times New Roman" w:cs="Times New Roman"/>
          <w:sz w:val="24"/>
          <w:szCs w:val="24"/>
        </w:rPr>
      </w:pPr>
    </w:p>
    <w:p w:rsidR="0083451E" w:rsidRPr="0050499A" w:rsidRDefault="00F5409F" w:rsidP="00F5409F">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t>Хотелось бы выразить благодарность профессору Абакумову Евгению Васильевичу, научному руководител</w:t>
      </w:r>
      <w:r w:rsidR="0060010D">
        <w:rPr>
          <w:rFonts w:ascii="Times New Roman" w:hAnsi="Times New Roman" w:cs="Times New Roman"/>
          <w:sz w:val="24"/>
          <w:szCs w:val="24"/>
        </w:rPr>
        <w:t xml:space="preserve">ю, д.б.н, за неоценимую помощь и </w:t>
      </w:r>
      <w:r w:rsidRPr="0050499A">
        <w:rPr>
          <w:rFonts w:ascii="Times New Roman" w:hAnsi="Times New Roman" w:cs="Times New Roman"/>
          <w:sz w:val="24"/>
          <w:szCs w:val="24"/>
        </w:rPr>
        <w:t xml:space="preserve">представленную возможность заниматься данной темой; </w:t>
      </w:r>
      <w:r w:rsidR="0060010D">
        <w:rPr>
          <w:rFonts w:ascii="Times New Roman" w:hAnsi="Times New Roman" w:cs="Times New Roman"/>
          <w:sz w:val="24"/>
          <w:szCs w:val="24"/>
        </w:rPr>
        <w:t xml:space="preserve">рецензенту к.б.н. </w:t>
      </w:r>
      <w:r w:rsidR="0060010D" w:rsidRPr="0060010D">
        <w:rPr>
          <w:rFonts w:ascii="Times New Roman" w:hAnsi="Times New Roman" w:cs="Times New Roman"/>
          <w:sz w:val="24"/>
          <w:szCs w:val="24"/>
        </w:rPr>
        <w:t>Лупачев</w:t>
      </w:r>
      <w:r w:rsidR="0060010D">
        <w:rPr>
          <w:rFonts w:ascii="Times New Roman" w:hAnsi="Times New Roman" w:cs="Times New Roman"/>
          <w:sz w:val="24"/>
          <w:szCs w:val="24"/>
        </w:rPr>
        <w:t>у</w:t>
      </w:r>
      <w:r w:rsidR="0060010D" w:rsidRPr="0060010D">
        <w:rPr>
          <w:rFonts w:ascii="Times New Roman" w:hAnsi="Times New Roman" w:cs="Times New Roman"/>
          <w:sz w:val="24"/>
          <w:szCs w:val="24"/>
        </w:rPr>
        <w:t xml:space="preserve"> Алексе</w:t>
      </w:r>
      <w:r w:rsidR="0060010D">
        <w:rPr>
          <w:rFonts w:ascii="Times New Roman" w:hAnsi="Times New Roman" w:cs="Times New Roman"/>
          <w:sz w:val="24"/>
          <w:szCs w:val="24"/>
        </w:rPr>
        <w:t>ю</w:t>
      </w:r>
      <w:r w:rsidR="0060010D" w:rsidRPr="0060010D">
        <w:rPr>
          <w:rFonts w:ascii="Times New Roman" w:hAnsi="Times New Roman" w:cs="Times New Roman"/>
          <w:sz w:val="24"/>
          <w:szCs w:val="24"/>
        </w:rPr>
        <w:t xml:space="preserve"> Владимирович</w:t>
      </w:r>
      <w:r w:rsidR="0060010D">
        <w:rPr>
          <w:rFonts w:ascii="Times New Roman" w:hAnsi="Times New Roman" w:cs="Times New Roman"/>
          <w:sz w:val="24"/>
          <w:szCs w:val="24"/>
        </w:rPr>
        <w:t xml:space="preserve"> за конструктивную критику; </w:t>
      </w:r>
      <w:r w:rsidRPr="0050499A">
        <w:rPr>
          <w:rFonts w:ascii="Times New Roman" w:hAnsi="Times New Roman" w:cs="Times New Roman"/>
          <w:sz w:val="24"/>
          <w:szCs w:val="24"/>
        </w:rPr>
        <w:t>Полякову Вячеслав Игоревичу, аспиранту Санкт-Петербургского Государственного Аграрного Университета, за предоставленные консультации во время процесса работы над пробами, проведения почвенных анализов, Серебрякову Евгению Борисовичу, и. о.  директора образовательного ресурсного центра по направлению химия научного парка Санкт-Петербургского государственного университета, и Григорьяну Владимиру Николаевичу, специалист по оборудованию физических методов анализа за содействие и помощь в проведении количественного элементного анализа методом атомно-абсорбционной спектрометрии.</w:t>
      </w:r>
    </w:p>
    <w:p w:rsidR="00FD3F4B" w:rsidRPr="0050499A" w:rsidRDefault="00FD3F4B" w:rsidP="004E7843">
      <w:pPr>
        <w:spacing w:line="360" w:lineRule="auto"/>
        <w:jc w:val="both"/>
        <w:rPr>
          <w:rFonts w:ascii="Times New Roman" w:hAnsi="Times New Roman" w:cs="Times New Roman"/>
          <w:sz w:val="24"/>
          <w:szCs w:val="24"/>
        </w:rPr>
      </w:pPr>
      <w:r w:rsidRPr="0050499A">
        <w:rPr>
          <w:rFonts w:ascii="Times New Roman" w:hAnsi="Times New Roman" w:cs="Times New Roman"/>
          <w:sz w:val="24"/>
          <w:szCs w:val="24"/>
        </w:rPr>
        <w:br w:type="page"/>
      </w:r>
    </w:p>
    <w:p w:rsidR="0042724A" w:rsidRPr="0050499A" w:rsidRDefault="0042724A" w:rsidP="004E7843">
      <w:pPr>
        <w:spacing w:line="360" w:lineRule="auto"/>
        <w:jc w:val="both"/>
        <w:rPr>
          <w:rFonts w:ascii="Times New Roman" w:hAnsi="Times New Roman" w:cs="Times New Roman"/>
          <w:sz w:val="24"/>
          <w:szCs w:val="24"/>
        </w:rPr>
      </w:pPr>
    </w:p>
    <w:p w:rsidR="005A4A1F" w:rsidRPr="0050499A" w:rsidRDefault="0042724A" w:rsidP="0050499A">
      <w:pPr>
        <w:pStyle w:val="1"/>
        <w:spacing w:line="360" w:lineRule="auto"/>
        <w:jc w:val="center"/>
        <w:rPr>
          <w:rFonts w:ascii="Times New Roman" w:hAnsi="Times New Roman" w:cs="Times New Roman"/>
          <w:sz w:val="24"/>
          <w:szCs w:val="24"/>
        </w:rPr>
      </w:pPr>
      <w:bookmarkStart w:id="28" w:name="_Toc515141137"/>
      <w:r w:rsidRPr="0050499A">
        <w:rPr>
          <w:rFonts w:ascii="Times New Roman" w:hAnsi="Times New Roman" w:cs="Times New Roman"/>
          <w:sz w:val="24"/>
          <w:szCs w:val="24"/>
        </w:rPr>
        <w:t>Литература</w:t>
      </w:r>
      <w:bookmarkEnd w:id="28"/>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Александрова В.Д. Геоботаническое районирование Арктики и Антарктики. Л.: Изд-во «Наука». 1976. 189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Базилевич Н.И. Биологическая продуктивность экосистем Северной Евразии. М.: Наука, 1993. 293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Безуглова О.С., Горбов С.Н., Карпушова А.В., Тагивердиев  C.C. Сравнительная характеристика методов определения органического углерода в почвах. // Fundamental research. №8, 2014.</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Бельчикова Н.П. Определе- ние гумуса почвы по методу Тюрина // Агрохимические методы исследования почв. – М.: Изд. АН СССР, 1960. – С. 44-51.</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Бешенцев В.А. Криолитозона и криогенные процессы Ямала // Горные ведомости. №1 (128). 2015. С. 68-80.</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Водяницкий Ю.Н., Ладонин Д.В., Савичев А.Т. Загрязнение почв тяжелыми металлами. М.: Изд-во МГУ; 2012.</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Водяницкий Ю.Н., Ладонин Д.В., Савичев А.Т. Загрязнение почв тяжелыми металлами. М., 2012.</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Волобуев В.Р. Экология почв. Баку. 1963. 81с.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Воробьева Л.А. Химический анализ почв / Л.А. Воробьева. – М. : Изд-во Моск. гос. ун-та , 1998. – 324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Гагарин В.Е., Кошурников А.В., Брушков А.В., Хименков А.Н., Желтенкова Н.В. Криолитозона Южного Тянь-Шаня (на примере перевалов Анзоб и Жосалы-Кезень) // Криосфера Земли. 2016. С. 159-168.</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Геворкян С.Г. Криолитозона как предмет и территория пограничных конфликтов.//Пространство и время. Т.3 Вып. 1. 2013. 30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География Сибири в начале XXI века // Главный редактор В.М. Плюснин. Ответственные редакторы Ю.М. Семенов, А.В. Белов.// Изд-во: Академическое издательство "Гео" (Новосибирск) Т. 2. Природа. 470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 xml:space="preserve">Герасимова И.П. Классификация и диагностика почв России. Смоленск: Ойкумена, 2004. 343с. </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Герасимова М.И., Караваева Н.А., Таргульян В.О. Деградация почв: меодология и возможности картографирования//Почвоведение. 2000. №3. С. 358-365</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 xml:space="preserve">Гигиенические нормативы ГН 2.1.7.020-94 "Ориентировочно допустимые концентрации (ОДК) тяжелых металлов и мышьяка в почвах" (Дополнение N 1 к </w:t>
      </w:r>
      <w:r w:rsidRPr="0050499A">
        <w:rPr>
          <w:rFonts w:ascii="Times New Roman" w:hAnsi="Times New Roman" w:cs="Times New Roman"/>
          <w:sz w:val="24"/>
          <w:szCs w:val="24"/>
        </w:rPr>
        <w:lastRenderedPageBreak/>
        <w:t>перечню ПДК и ОДК N 6229-91) (утв. постановлением Госкомсанэпиднадзора РФ от 27 декабря 1994 г. N 13)</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ГН 2.1.7.2041-06 Предельно допустимые концентрации (ПДК) химических веществ в почве</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ГН 2.1.7.2041-06. Предельно допустимые концентрации (ПДК) химических веществ в почве.</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ГН 2.1.7.2511-09. Ориентировочно допустимые концентра-ции (ОДК) химических веществ в почве.</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Горячкин С.В. Почвенный покров Севера (структура, генезис, экология, эволюция). М.: ГЕОС, 2010. 414 с.</w:t>
      </w:r>
    </w:p>
    <w:p w:rsidR="0050499A" w:rsidRPr="0050499A" w:rsidRDefault="009E5E49" w:rsidP="0050499A">
      <w:pPr>
        <w:pStyle w:val="a4"/>
        <w:numPr>
          <w:ilvl w:val="0"/>
          <w:numId w:val="4"/>
        </w:numPr>
        <w:spacing w:line="360" w:lineRule="auto"/>
        <w:ind w:left="426"/>
        <w:jc w:val="both"/>
        <w:rPr>
          <w:rFonts w:ascii="Times New Roman" w:hAnsi="Times New Roman" w:cs="Times New Roman"/>
          <w:sz w:val="24"/>
          <w:szCs w:val="24"/>
        </w:rPr>
      </w:pPr>
      <w:hyperlink r:id="rId34" w:history="1">
        <w:r w:rsidR="0050499A" w:rsidRPr="0050499A">
          <w:rPr>
            <w:rFonts w:ascii="Times New Roman" w:hAnsi="Times New Roman" w:cs="Times New Roman"/>
            <w:sz w:val="24"/>
            <w:szCs w:val="24"/>
          </w:rPr>
          <w:t>Горячкин С.В.</w:t>
        </w:r>
      </w:hyperlink>
      <w:r w:rsidR="0050499A" w:rsidRPr="0050499A">
        <w:rPr>
          <w:rFonts w:ascii="Times New Roman" w:hAnsi="Times New Roman" w:cs="Times New Roman"/>
          <w:sz w:val="24"/>
          <w:szCs w:val="24"/>
        </w:rPr>
        <w:t> Почвенный покров севера (структура, генезис, экология, эволюция). М.: ГЕОС. 2010. 414 с. </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Горячкин Сергей Викторович, Водяницкий Юрий Никифорович, Конюшков Дмитрий Евгеньевич, Лесовая Софья Николаевна, Мергелов Наталья Алексеевна, Титова А. А. Биоклиматогенные и геогенные проблемы географии почв северной Евразии // Бюл. Почв. ин-та. 2008. №62. С.48-68</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Губин С.В., Лупачев А.В. Почвы суглинистых водоразделов приморских тундр севера Якутии: условия и процессы формирования.// Генезис и география почв. №2. 2017. С.147-157.</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Губин С.В., Лупачев А.В., Шатилович А.В., Мыльников А.П., Рысс А.Ю., Веремеева А.А. Влияние криогенного массообмена на распределение жизнеспособной микрофауны в профилях криоземов. // Почвоведение. №12. 2016. С. 1485-1499.</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Деградация и охрана почв / Под общей ред. Акад. РАН Г.В. Добровольского. М.: Изд-во МГУ. 2002.-645 с.</w:t>
      </w:r>
    </w:p>
    <w:p w:rsidR="0050499A" w:rsidRPr="0050499A" w:rsidRDefault="0050499A" w:rsidP="0050499A">
      <w:pPr>
        <w:pStyle w:val="a4"/>
        <w:numPr>
          <w:ilvl w:val="0"/>
          <w:numId w:val="4"/>
        </w:numPr>
        <w:spacing w:line="360" w:lineRule="auto"/>
        <w:ind w:left="426"/>
        <w:jc w:val="both"/>
        <w:rPr>
          <w:rFonts w:ascii="Times New Roman" w:hAnsi="Times New Roman" w:cs="Times New Roman"/>
          <w:b/>
          <w:bCs/>
          <w:color w:val="000000"/>
          <w:sz w:val="24"/>
          <w:szCs w:val="24"/>
          <w:shd w:val="clear" w:color="auto" w:fill="F5F5F5"/>
        </w:rPr>
      </w:pPr>
      <w:r w:rsidRPr="0050499A">
        <w:rPr>
          <w:rFonts w:ascii="Times New Roman" w:hAnsi="Times New Roman" w:cs="Times New Roman"/>
          <w:sz w:val="24"/>
          <w:szCs w:val="24"/>
        </w:rPr>
        <w:t xml:space="preserve">Десяткин А.Р, Десяткин Р.В. Увеличения глубины сезонного протаивания почв и водных баланс мерзлотных территорий // Почвоведение – продовольственной и экологической безопасности страны: тезисы докладов VII съезда Общества почвоведов им. В.В. Докучаева и Всероссийской с международным участием научной конференции. Изд-во: Издательский дом "Белгород" (Белгород). 2016. С. </w:t>
      </w:r>
      <w:r w:rsidRPr="0050499A">
        <w:rPr>
          <w:rFonts w:ascii="Times New Roman" w:hAnsi="Times New Roman" w:cs="Times New Roman"/>
          <w:color w:val="000000"/>
          <w:sz w:val="24"/>
          <w:szCs w:val="24"/>
        </w:rPr>
        <w:t>347-348</w:t>
      </w:r>
    </w:p>
    <w:p w:rsidR="0050499A" w:rsidRPr="0050499A" w:rsidRDefault="0050499A" w:rsidP="0050499A">
      <w:pPr>
        <w:pStyle w:val="a4"/>
        <w:numPr>
          <w:ilvl w:val="0"/>
          <w:numId w:val="4"/>
        </w:numPr>
        <w:spacing w:line="360" w:lineRule="auto"/>
        <w:ind w:left="426"/>
        <w:jc w:val="both"/>
        <w:rPr>
          <w:rFonts w:ascii="Times New Roman" w:hAnsi="Times New Roman" w:cs="Times New Roman"/>
          <w:b/>
          <w:bCs/>
          <w:color w:val="000000"/>
          <w:sz w:val="24"/>
          <w:szCs w:val="24"/>
          <w:shd w:val="clear" w:color="auto" w:fill="F5F5F5"/>
        </w:rPr>
      </w:pPr>
      <w:r w:rsidRPr="0050499A">
        <w:rPr>
          <w:rFonts w:ascii="Times New Roman" w:hAnsi="Times New Roman" w:cs="Times New Roman"/>
          <w:sz w:val="24"/>
          <w:szCs w:val="24"/>
        </w:rPr>
        <w:t xml:space="preserve">Десяткин Р.В. Микроэлементы в основных типах почв бассейна реки Алазея (Северная Якурия) //Почвоведение – продовольственной и экологической безопасности страны: тезисы докладов VII съезда Общества почвоведов им. В.В. Докучаева и Всероссийской с международным участием научной конференции. Изд-во: Издательский дом "Белгород". 2016. С.: 289-290 </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lastRenderedPageBreak/>
        <w:t>Десяткин Р.В., Тетерина Л.В. Почвы дельты реки Лены // Генезис и мелиорация почв Якутии. Якутск, 1991. С. 55–66.</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Дзюба А.В., Зекрец И.С. Изменения климата и многолетнемерзлые породы: прямыеи обратные связи // Почвоведение. Т.429. №3. 2009. С. 402-405.</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Добровольский Г.В. Биосферно-экологическое значение почв / Плодородие и качество продукции при биологи- зации земледелия. М.: Колос, 1996. С 5 - 10.</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Добровольский Г.В., Никитин Е.Д. Почва в биосфере и экосистемах (экологическое значение почв). М.: Наука, 1990. 261с.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Добровольский Г.В., Никитин Е.Д. Экологические функции почвы. М.: Издательство МГУ, 1986. 136с.</w:t>
      </w:r>
    </w:p>
    <w:p w:rsidR="0050499A" w:rsidRPr="0050499A" w:rsidRDefault="0050499A" w:rsidP="0050499A">
      <w:pPr>
        <w:pStyle w:val="a4"/>
        <w:numPr>
          <w:ilvl w:val="0"/>
          <w:numId w:val="4"/>
        </w:numPr>
        <w:ind w:left="426"/>
        <w:rPr>
          <w:rFonts w:ascii="Times New Roman" w:hAnsi="Times New Roman" w:cs="Times New Roman"/>
          <w:sz w:val="24"/>
          <w:szCs w:val="24"/>
        </w:rPr>
      </w:pPr>
      <w:r w:rsidRPr="0050499A">
        <w:rPr>
          <w:rFonts w:ascii="Times New Roman" w:hAnsi="Times New Roman" w:cs="Times New Roman"/>
          <w:sz w:val="24"/>
          <w:szCs w:val="24"/>
        </w:rPr>
        <w:t>Жангуров Е. В., Дымов А. А., Дубровский Ю. А., Каверин Д. А. Минералогический состав крупных фракций мерзлотных почв Приполярного Урала в системе сезонно-талый слой – многолетнемерзлые породы // XXI Всероссийская молодежная научная конференция актуальные проблемы биологии и экологии (посвященная 70-летию А.И. Таскаева). 2014. С.34-37.</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Заварзин Г.А., Кудеяров В.Н. Почва как главный источник углекислоты и резервуар органического уг лерода на территории России // Вестник РАН. 2006. № 76(1). C. 14–29.</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 xml:space="preserve"> Каверин Д.А., Пастухов А.В., Мажитова Г.Г. Особенности температурного режима холодных мерзлотных почв на южном пределе криолитозоны (Европейский северо-восток России) // Известия Коми НЦ УрО РАН. №75. 2014. С.48-61.</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Караванова Е.И., Шапиро А.Д. Влияние водорастворимых органиче- ских веществ на поглощение меди и цинка в подзолистой почве // Со- временные проблемы загрязнения почв. III Межд. конф. М., 2010. С. 215– 218.</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Карпачевский Л.О. Экологическое почвоведение. – М.: ГЕОС, 2005. 336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Классификация и диагностика почв России. Отв. ред. Г.В.Добровольский. Авторы и составители: Л.Л.Шишов, В.Д. Тонконогов, И.И. Лебедева, М.И. Герасимова. М.: Ойкумена, 2004. 342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Котляков В.М. Мирснеа и льда. – М.:Наука. 1994. 286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Кудеяров В.Н., Демкин В.А., Гиличинский Д.А., Горячкин С.В., Рожков В.А, Глобальные изменения климата и почвенный покров // Почвоведение. 2009. № 9. с. 1027-1042.</w:t>
      </w:r>
    </w:p>
    <w:p w:rsidR="0050499A" w:rsidRPr="0050499A" w:rsidRDefault="0050499A" w:rsidP="0050499A">
      <w:pPr>
        <w:pStyle w:val="a4"/>
        <w:numPr>
          <w:ilvl w:val="0"/>
          <w:numId w:val="4"/>
        </w:numPr>
        <w:spacing w:line="360" w:lineRule="auto"/>
        <w:ind w:left="426"/>
        <w:jc w:val="both"/>
        <w:rPr>
          <w:rFonts w:ascii="Times New Roman" w:hAnsi="Times New Roman" w:cs="Times New Roman"/>
          <w:color w:val="000000"/>
          <w:sz w:val="24"/>
          <w:szCs w:val="24"/>
        </w:rPr>
      </w:pPr>
      <w:r w:rsidRPr="0050499A">
        <w:rPr>
          <w:rFonts w:ascii="Times New Roman" w:hAnsi="Times New Roman" w:cs="Times New Roman"/>
          <w:sz w:val="24"/>
          <w:szCs w:val="24"/>
        </w:rPr>
        <w:t xml:space="preserve">Лаптева Е.М., Каверин Д.А., Пастухов А.В., Шамрикова Е.В., Холопов Ю.В. Ландшафтно-биогеографические аспекты аккумуля- ции и миграции тяжелых металлов в почвах Арктики и Субарктики европейского Северо-Востока // Известия Коми НЦ УрО РАН. №3 (23). 2015. </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lastRenderedPageBreak/>
        <w:t>Ларионов Г.А., Бушуева О.Г., Горобец А.В., Добровольская Н.Г., Кирюхина З.П., Краснов С.Ф. Влияние физических свойств почв на разрушение межагрегатных связей при эрозии почв // Бюл. Почв. ин-та. №78.2015.С.162-164</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Макаров О.А., Тюменцев И.В., Кузнецова Т.Н. Опыт экологического нормирования окружающей природной среды Московской области// Экология и промышленность России. 2001. Июнь. С. 30 - 32.</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Макштас А.П., Большакова И.И., Гунн P.M., Жукова О.Л., Иванов Н.Е., Шутилин С.В. Климат района Гидрометеорологической обсерватории Тикси // Вклад России в Международный полярный год 2007/08. Метеорологические и геофизические исследования. М.; СПб.: «Паульсен», 2011. С. 49-74.</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Михайлов И.С. Почвенная карта Российской Арктикимасштаба 1:1000000: Содержание и опыт составления // Почвоведение. №4. 2016. С.411-419</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Мотузова Г.В., Безуглова О.С. Экологический мониторинг почв. М.: Академический проект; Гаудеамус. 2007. 237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Муравьев А.Г. Оценка экологического состояния почвы / А.Г. Му- равьев, Б.Б. Каррыев, А.Р. Ляндзберг. – СПб. : Крисмас + , 2000. – 115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Национальный атлас почв Российской Федерации / С. А. Шоба, Г. В. Добровольский, И. О. Алябина и др. — Астрель: АСТ Москва, 2011. — 632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Никитин Е.Д. Роль почв в жизни природы. М.: 1982. 93с.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Орлов Д.С., Садовникова Л.К., Суханова Н.И. Химия почв. М.: Выс- шая школа, 2005. 558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Перечень предельно допустимых концентраций (ПДК) и ориентировочно допустимых количеств (ОДК) Химических вещест в почве (Утв. Минздравом СССР19.11.1991 N 6229-91)</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 xml:space="preserve">Плеханова И.О. Трансформация соединений </w:t>
      </w:r>
      <w:r w:rsidRPr="0050499A">
        <w:rPr>
          <w:rFonts w:ascii="Times New Roman" w:hAnsi="Times New Roman" w:cs="Times New Roman"/>
          <w:sz w:val="24"/>
          <w:szCs w:val="24"/>
          <w:lang w:val="en-US"/>
        </w:rPr>
        <w:t>Fe</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Mn</w:t>
      </w:r>
      <w:r w:rsidRPr="0050499A">
        <w:rPr>
          <w:rFonts w:ascii="Times New Roman" w:hAnsi="Times New Roman" w:cs="Times New Roman"/>
          <w:sz w:val="24"/>
          <w:szCs w:val="24"/>
        </w:rPr>
        <w:t xml:space="preserve">, </w:t>
      </w:r>
      <w:r w:rsidRPr="0050499A">
        <w:rPr>
          <w:rFonts w:ascii="Times New Roman" w:hAnsi="Times New Roman" w:cs="Times New Roman"/>
          <w:sz w:val="24"/>
          <w:szCs w:val="24"/>
          <w:lang w:val="en-US"/>
        </w:rPr>
        <w:t>Co</w:t>
      </w:r>
      <w:r w:rsidRPr="0050499A">
        <w:rPr>
          <w:rFonts w:ascii="Times New Roman" w:hAnsi="Times New Roman" w:cs="Times New Roman"/>
          <w:sz w:val="24"/>
          <w:szCs w:val="24"/>
        </w:rPr>
        <w:t xml:space="preserve"> и </w:t>
      </w:r>
      <w:r w:rsidRPr="0050499A">
        <w:rPr>
          <w:rFonts w:ascii="Times New Roman" w:hAnsi="Times New Roman" w:cs="Times New Roman"/>
          <w:sz w:val="24"/>
          <w:szCs w:val="24"/>
          <w:lang w:val="en-US"/>
        </w:rPr>
        <w:t>Ni</w:t>
      </w:r>
      <w:r w:rsidRPr="0050499A">
        <w:rPr>
          <w:rFonts w:ascii="Times New Roman" w:hAnsi="Times New Roman" w:cs="Times New Roman"/>
          <w:sz w:val="24"/>
          <w:szCs w:val="24"/>
        </w:rPr>
        <w:t xml:space="preserve"> в дерново-подзолистых почвах при различных уровнях влажности // Известия Российской Академии Наук, Серия Биологическая. №1.2007. С.82-90</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Поляков В.И., Орлова К.С. Геоэкологическое состояние почв на водораздельных ландшафтах дельты реки Лены // Геология и минерально-сырьевые ресурсы Северо-Востока России: материалы VIII Всероссийской научно-практической конференции, 18-20 апреля 2018 г. в 2 т. – Якутск : Издательский дом СВФУ, 2018.</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Прилуцкая Н.С., Корельская Т.А., Леонтьева В.А., Попова Л.Ф. Оценка структурно-функционального строения гумусовых кислот почв Арктики по их элементному анализу. // Приоритетные направления развития науки и образования. Изд-во: "Центр научного сотрудничества "Интерактив плюс" (Чебоксары). №4(7). 2015. С. 271-273.</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lastRenderedPageBreak/>
        <w:t>Природно-техногенные воздействия на земельный фонд России и страхование имущественных интересов участников земельного рынка / Под общ. ред. Л.Л. Шишова, Е.И. Путилина, Д.С. Булгакова, И.И. Карманова. М. Почвенный ин-т им. В.В.Докучаева. 2000. 251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Рожков В.А., Бондарев А.Г., Кузнецова И.В., Рахматуллоев Х.Р. Физические и водно-физические свойства почв: Учебно-методическое пособие для студентов специальностей 2604.00 и 2605 - М.:МГУЛ, 2002. 73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Таргульян В.О. Почвообразование в холодных гумидных областях. М., «Наука». 1971.</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bCs/>
          <w:sz w:val="24"/>
          <w:szCs w:val="24"/>
        </w:rPr>
        <w:t>Теория и практика химического анализа почв (Под ред. Л.А. Воробьевой) - М.: ГЕОС, 2006. - 400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Федорова Н.Н. Методические указания к курсу «Биологические методы исследования почв» СПб., 2004. 8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Хренов В.Я. Почвы криолитозоны Западной Сибири: морфология, фзико-химические свойства, геохимия / В.Я. Хренов. – Новосибирск: Наука, 2011. 221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Шерстюков Б.Г., Салугашвили Р.С. Новые тенденции в изменениях климата Северного полушария Земли в последнее десятилетие. – Труды ГУ ВНИИГМИ-МЦД, вып.175, 2010. С.43-51. </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Шерстюков Б.Г.. Изменения, изменчивость и колебания климата. Изд.: ФГБУ «ВНИИГМИ-МЦД», Обнинск 2011, 293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Шоба С.А., Алябина И.О., Колесникова В.М., Молчанов Э.Н., Рожков В.А., Столбовой В.С., Урусевская И.С., Шеремет Б.В., Конюшков Д.Е. Почвенные ресурсы России.Почвенно-географическая база данных // Москва: ГЕОС.2010. 128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Шполянская Н.А. Разномасштабные изменения климата и развитие криосферы Земли. // Пути эволюционной географии. 2016. С. 608-613 Шполянская Н.А. Плейстоцен-голоценовая история развития криолитозоны Российской Арктики «глазами» подземных льдов. Москва–Ижевск, АНО Институт компьютерных исследований, 2015. 345 с.</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rPr>
        <w:t>Щепащенко Д.Г., Мухортова Л.В., Швиденко А.З., Ведрова Э.Ф. Запасы органического глерода в почвах России // Почвоведение. №2. 2013. С.123.</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lang w:val="en-US"/>
        </w:rPr>
        <w:t xml:space="preserve">Boike, J. , Georgi, C. , Kirilin, G. , Muster, S. , Abramova, K. , Fedorova, I. , Chetverova, A. , Grigoriev, M. , Bornemann, N. and Langer. Thermal processes of thermokarst lakes in the continuous permafrost zone of northern Siberia – observations and modeling (Lena River Delta, Siberia) // Biogeosciences, 12 (20). </w:t>
      </w:r>
      <w:r w:rsidRPr="0050499A">
        <w:rPr>
          <w:rFonts w:ascii="Times New Roman" w:hAnsi="Times New Roman" w:cs="Times New Roman"/>
          <w:sz w:val="24"/>
          <w:szCs w:val="24"/>
        </w:rPr>
        <w:t>2015. pp. 5941-5965</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lastRenderedPageBreak/>
        <w:t>Brown J, Ferrians OJ Jr, Heginbottom JA, Melnikov ES. 1998. Circum- Arctic Map of Permafrost and Ground-Ice Conditions. Boulder (CO): National Snow and Ice Data Center/World Data Center for Glaciology.</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Gilichinsky D., Abakumav E., Abramov. A., Fyodorov-Davydov D., Goryachkin S., Lupachev A., Mergelov N., Zazovskaya E. Soils of mid and low antarctic: diversity, geography, temperature regime //Proceedings of the 19th world congress of soil science. pp. 32-35.</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lang w:val="en-US"/>
        </w:rPr>
        <w:t xml:space="preserve">Höfle, S., Rethemeyer, J., Mueller, C. W., and John, S.: Organic matter composition and stabilization in a polygonal tundra soil of the Lena Delta// Biogeosciences. </w:t>
      </w:r>
      <w:r w:rsidRPr="0050499A">
        <w:rPr>
          <w:rFonts w:ascii="Times New Roman" w:hAnsi="Times New Roman" w:cs="Times New Roman"/>
          <w:sz w:val="24"/>
          <w:szCs w:val="24"/>
        </w:rPr>
        <w:t>2013. № 10. Р. 3145–3158.</w:t>
      </w:r>
    </w:p>
    <w:p w:rsidR="0050499A" w:rsidRPr="0050499A" w:rsidRDefault="009E5E49" w:rsidP="0050499A">
      <w:pPr>
        <w:pStyle w:val="a4"/>
        <w:numPr>
          <w:ilvl w:val="0"/>
          <w:numId w:val="4"/>
        </w:numPr>
        <w:spacing w:line="360" w:lineRule="auto"/>
        <w:ind w:left="426"/>
        <w:jc w:val="both"/>
        <w:rPr>
          <w:rFonts w:ascii="Times New Roman" w:hAnsi="Times New Roman" w:cs="Times New Roman"/>
          <w:sz w:val="24"/>
          <w:szCs w:val="24"/>
          <w:lang w:val="en-US"/>
        </w:rPr>
      </w:pPr>
      <w:hyperlink r:id="rId35" w:tooltip="Перейти на страницу статьи" w:history="1">
        <w:r w:rsidR="0050499A" w:rsidRPr="0050499A">
          <w:rPr>
            <w:rFonts w:ascii="Times New Roman" w:hAnsi="Times New Roman" w:cs="Times New Roman"/>
            <w:sz w:val="24"/>
            <w:szCs w:val="24"/>
            <w:lang w:val="en-US"/>
          </w:rPr>
          <w:t>Human</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Footprints</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on</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Greenhouse</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Gas</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Fluxes</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in</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Cryogenic</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Ecosystems</w:t>
        </w:r>
      </w:hyperlink>
      <w:r w:rsidR="0050499A" w:rsidRPr="0050499A">
        <w:rPr>
          <w:rFonts w:ascii="Times New Roman" w:hAnsi="Times New Roman" w:cs="Times New Roman"/>
          <w:sz w:val="24"/>
          <w:szCs w:val="24"/>
        </w:rPr>
        <w:t xml:space="preserve"> </w:t>
      </w:r>
      <w:hyperlink r:id="rId36" w:tooltip="Карелин Дмитрий Витальевич (перейти на страницу сотрудника)" w:history="1">
        <w:r w:rsidR="0050499A" w:rsidRPr="0050499A">
          <w:rPr>
            <w:rFonts w:ascii="Times New Roman" w:hAnsi="Times New Roman" w:cs="Times New Roman"/>
            <w:sz w:val="24"/>
            <w:szCs w:val="24"/>
            <w:lang w:val="en-US"/>
          </w:rPr>
          <w:t>Karelin</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D</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V</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 </w:t>
      </w:r>
      <w:hyperlink r:id="rId37" w:tooltip="Горячкин Сергей Викторович (перейти на страницу сотрудника)" w:history="1">
        <w:r w:rsidR="0050499A" w:rsidRPr="0050499A">
          <w:rPr>
            <w:rFonts w:ascii="Times New Roman" w:hAnsi="Times New Roman" w:cs="Times New Roman"/>
            <w:sz w:val="24"/>
            <w:szCs w:val="24"/>
            <w:lang w:val="en-US"/>
          </w:rPr>
          <w:t>Goryachkin</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S</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V</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 </w:t>
      </w:r>
      <w:hyperlink r:id="rId38" w:tooltip="Замолодчиков Дмитрий Геннадьевич (перейти на страницу сотрудника)" w:history="1">
        <w:r w:rsidR="0050499A" w:rsidRPr="0050499A">
          <w:rPr>
            <w:rFonts w:ascii="Times New Roman" w:hAnsi="Times New Roman" w:cs="Times New Roman"/>
            <w:sz w:val="24"/>
            <w:szCs w:val="24"/>
            <w:lang w:val="en-US"/>
          </w:rPr>
          <w:t>Zamolodchikov</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D</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G</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 </w:t>
      </w:r>
      <w:hyperlink r:id="rId39" w:tooltip="Долгих Андрей Владимирович (перейти на страницу сотрудника)" w:history="1">
        <w:r w:rsidR="0050499A" w:rsidRPr="0050499A">
          <w:rPr>
            <w:rFonts w:ascii="Times New Roman" w:hAnsi="Times New Roman" w:cs="Times New Roman"/>
            <w:sz w:val="24"/>
            <w:szCs w:val="24"/>
            <w:lang w:val="en-US"/>
          </w:rPr>
          <w:t>Dolgikh</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A</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V</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 </w:t>
      </w:r>
      <w:hyperlink r:id="rId40" w:tooltip="Зазовская Эля Павловна (перейти на страницу сотрудника)" w:history="1">
        <w:r w:rsidR="0050499A" w:rsidRPr="0050499A">
          <w:rPr>
            <w:rFonts w:ascii="Times New Roman" w:hAnsi="Times New Roman" w:cs="Times New Roman"/>
            <w:sz w:val="24"/>
            <w:szCs w:val="24"/>
            <w:lang w:val="en-US"/>
          </w:rPr>
          <w:t>Zazovskaya</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E</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P</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 </w:t>
      </w:r>
      <w:hyperlink r:id="rId41" w:tooltip="Шишков Василий Александрович (перейти на страницу сотрудника)" w:history="1">
        <w:r w:rsidR="0050499A" w:rsidRPr="0050499A">
          <w:rPr>
            <w:rFonts w:ascii="Times New Roman" w:hAnsi="Times New Roman" w:cs="Times New Roman"/>
            <w:sz w:val="24"/>
            <w:szCs w:val="24"/>
            <w:lang w:val="en-US"/>
          </w:rPr>
          <w:t>Shishkov</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V</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A</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 </w:t>
      </w:r>
      <w:hyperlink r:id="rId42" w:tooltip="Краев Глеб  Николаевич (перейти на страницу сотрудника)" w:history="1">
        <w:r w:rsidR="0050499A" w:rsidRPr="0050499A">
          <w:rPr>
            <w:rFonts w:ascii="Times New Roman" w:hAnsi="Times New Roman" w:cs="Times New Roman"/>
            <w:sz w:val="24"/>
            <w:szCs w:val="24"/>
            <w:lang w:val="en-US"/>
          </w:rPr>
          <w:t>Kraev</w:t>
        </w:r>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G</w:t>
        </w:r>
        <w:r w:rsidR="0050499A" w:rsidRPr="0050499A">
          <w:rPr>
            <w:rFonts w:ascii="Times New Roman" w:hAnsi="Times New Roman" w:cs="Times New Roman"/>
            <w:sz w:val="24"/>
            <w:szCs w:val="24"/>
          </w:rPr>
          <w:t>.</w:t>
        </w:r>
        <w:r w:rsidR="0050499A" w:rsidRPr="0050499A">
          <w:rPr>
            <w:rFonts w:ascii="Times New Roman" w:hAnsi="Times New Roman" w:cs="Times New Roman"/>
            <w:sz w:val="24"/>
            <w:szCs w:val="24"/>
            <w:lang w:val="en-US"/>
          </w:rPr>
          <w:t>N</w:t>
        </w:r>
        <w:r w:rsidR="0050499A" w:rsidRPr="0050499A">
          <w:rPr>
            <w:rFonts w:ascii="Times New Roman" w:hAnsi="Times New Roman" w:cs="Times New Roman"/>
            <w:sz w:val="24"/>
            <w:szCs w:val="24"/>
          </w:rPr>
          <w:t>.</w:t>
        </w:r>
      </w:hyperlink>
      <w:r w:rsidR="0050499A" w:rsidRPr="0050499A">
        <w:rPr>
          <w:rFonts w:ascii="Times New Roman" w:hAnsi="Times New Roman" w:cs="Times New Roman"/>
          <w:sz w:val="24"/>
          <w:szCs w:val="24"/>
        </w:rPr>
        <w:t xml:space="preserve"> </w:t>
      </w:r>
      <w:r w:rsidR="0050499A" w:rsidRPr="0050499A">
        <w:rPr>
          <w:rFonts w:ascii="Times New Roman" w:hAnsi="Times New Roman" w:cs="Times New Roman"/>
          <w:sz w:val="24"/>
          <w:szCs w:val="24"/>
          <w:lang w:val="en-US"/>
        </w:rPr>
        <w:t xml:space="preserve">// </w:t>
      </w:r>
      <w:hyperlink r:id="rId43" w:tooltip="Перейти на страницу журнала" w:history="1">
        <w:r w:rsidR="0050499A" w:rsidRPr="0050499A">
          <w:rPr>
            <w:rFonts w:ascii="Times New Roman" w:hAnsi="Times New Roman" w:cs="Times New Roman"/>
            <w:sz w:val="24"/>
            <w:szCs w:val="24"/>
            <w:lang w:val="en-US"/>
          </w:rPr>
          <w:t>Doklady Earth Sciences</w:t>
        </w:r>
      </w:hyperlink>
      <w:r w:rsidR="0050499A" w:rsidRPr="0050499A">
        <w:rPr>
          <w:rFonts w:ascii="Times New Roman" w:hAnsi="Times New Roman" w:cs="Times New Roman"/>
          <w:sz w:val="24"/>
          <w:szCs w:val="24"/>
          <w:lang w:val="en-US"/>
        </w:rPr>
        <w:t xml:space="preserve">, , </w:t>
      </w:r>
      <w:hyperlink r:id="rId44" w:tooltip="Перейти на страницу издательства" w:history="1">
        <w:r w:rsidR="0050499A" w:rsidRPr="0050499A">
          <w:rPr>
            <w:rFonts w:ascii="Times New Roman" w:hAnsi="Times New Roman" w:cs="Times New Roman"/>
            <w:sz w:val="24"/>
            <w:szCs w:val="24"/>
            <w:lang w:val="en-US"/>
          </w:rPr>
          <w:t>Maik Nauka/Interperiodica Publishing</w:t>
        </w:r>
      </w:hyperlink>
      <w:r w:rsidR="0050499A" w:rsidRPr="0050499A">
        <w:rPr>
          <w:rFonts w:ascii="Times New Roman" w:hAnsi="Times New Roman" w:cs="Times New Roman"/>
          <w:sz w:val="24"/>
          <w:szCs w:val="24"/>
          <w:lang w:val="en-US"/>
        </w:rPr>
        <w:t xml:space="preserve"> (Russian Federation), T. 477. № 2, 2017. </w:t>
      </w:r>
      <w:r w:rsidR="0050499A" w:rsidRPr="0050499A">
        <w:rPr>
          <w:rFonts w:ascii="Times New Roman" w:hAnsi="Times New Roman" w:cs="Times New Roman"/>
          <w:sz w:val="24"/>
          <w:szCs w:val="24"/>
        </w:rPr>
        <w:t>с</w:t>
      </w:r>
      <w:r w:rsidR="0050499A" w:rsidRPr="0050499A">
        <w:rPr>
          <w:rFonts w:ascii="Times New Roman" w:hAnsi="Times New Roman" w:cs="Times New Roman"/>
          <w:sz w:val="24"/>
          <w:szCs w:val="24"/>
          <w:lang w:val="en-US"/>
        </w:rPr>
        <w:t>. 1467-1469.</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Karelin D. V. , Zamolodchikov D. G., Carbon Exchange in Cryogenic Ecosystems. Moscow. 2008.</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lang w:val="en-US"/>
        </w:rPr>
        <w:t>Polyakov V., Orlova K., Abakumov E. Evaluation of carbon stocks in the soils of Lena Delta River on the base of application of direct and indirect methods of carbon determination // Biological communications. 2017. Vol. 62. No. 2. P. 67-72.</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lang w:val="en-US"/>
        </w:rPr>
        <w:t xml:space="preserve">Reza S.K., Nayak D.C., Chattopadhyay T., Mukhopadhyay S., Singh &amp; R S.K. Spatial distribution of soil physical properties of alluvial soils: a geostatistical approach // Archives of agronomy and soil science. </w:t>
      </w:r>
      <w:r w:rsidRPr="0050499A">
        <w:rPr>
          <w:rFonts w:ascii="Times New Roman" w:hAnsi="Times New Roman" w:cs="Times New Roman"/>
          <w:sz w:val="24"/>
          <w:szCs w:val="24"/>
        </w:rPr>
        <w:t>2016. Vol. 62. № 7. P. 972–981.</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Schuur E A G et al 2008 Vulnerability of permafrost carbon to climate change: implications for the global carbon cycle Bioscience №58. pp. 701–714.</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Schuur E A G et al 2013 Expert assessment of vulnerability of permafrost carbon to climate change Clim. Change №119. pp. 359–374.</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rPr>
      </w:pPr>
      <w:r w:rsidRPr="0050499A">
        <w:rPr>
          <w:rFonts w:ascii="Times New Roman" w:hAnsi="Times New Roman" w:cs="Times New Roman"/>
          <w:sz w:val="24"/>
          <w:szCs w:val="24"/>
          <w:lang w:val="en-US"/>
        </w:rPr>
        <w:t xml:space="preserve">Schwamborn G. et al. Sedimentation and environmental history of the Lena Delta / G. Schwamborn, W. Schneider, M. Grigoriev, V. Rachold &amp; M. Antonov // Reports on Polar Research. </w:t>
      </w:r>
      <w:r w:rsidRPr="0050499A">
        <w:rPr>
          <w:rFonts w:ascii="Times New Roman" w:hAnsi="Times New Roman" w:cs="Times New Roman"/>
          <w:sz w:val="24"/>
          <w:szCs w:val="24"/>
        </w:rPr>
        <w:t>Bremen: Buchhandlung Karl Kamloth, 1999. - V. 315. - P. 94-111.</w:t>
      </w:r>
    </w:p>
    <w:p w:rsidR="0050499A"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Siewert M.B., Hugelius G., Heim B., Faucherre  of the Lena River Delta // Catena. №147. 2016. P.725-741.</w:t>
      </w:r>
    </w:p>
    <w:p w:rsidR="00945536" w:rsidRPr="0050499A" w:rsidRDefault="0050499A" w:rsidP="0050499A">
      <w:pPr>
        <w:pStyle w:val="a4"/>
        <w:numPr>
          <w:ilvl w:val="0"/>
          <w:numId w:val="4"/>
        </w:numPr>
        <w:spacing w:line="360" w:lineRule="auto"/>
        <w:ind w:left="426"/>
        <w:jc w:val="both"/>
        <w:rPr>
          <w:rFonts w:ascii="Times New Roman" w:hAnsi="Times New Roman" w:cs="Times New Roman"/>
          <w:sz w:val="24"/>
          <w:szCs w:val="24"/>
          <w:lang w:val="en-US"/>
        </w:rPr>
      </w:pPr>
      <w:r w:rsidRPr="0050499A">
        <w:rPr>
          <w:rFonts w:ascii="Times New Roman" w:hAnsi="Times New Roman" w:cs="Times New Roman"/>
          <w:sz w:val="24"/>
          <w:szCs w:val="24"/>
          <w:lang w:val="en-US"/>
        </w:rPr>
        <w:t>Yershov E. 1998. General Geocryology. Cambridge (United Kingdom): Cambridge University Press.</w:t>
      </w:r>
    </w:p>
    <w:sectPr w:rsidR="00945536" w:rsidRPr="0050499A" w:rsidSect="00C107A9">
      <w:footerReference w:type="default" r:id="rId45"/>
      <w:footerReference w:type="firs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E49" w:rsidRDefault="009E5E49" w:rsidP="00C107A9">
      <w:pPr>
        <w:spacing w:after="0" w:line="240" w:lineRule="auto"/>
      </w:pPr>
      <w:r>
        <w:separator/>
      </w:r>
    </w:p>
  </w:endnote>
  <w:endnote w:type="continuationSeparator" w:id="0">
    <w:p w:rsidR="009E5E49" w:rsidRDefault="009E5E49" w:rsidP="00C1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25839"/>
      <w:docPartObj>
        <w:docPartGallery w:val="Page Numbers (Bottom of Page)"/>
        <w:docPartUnique/>
      </w:docPartObj>
    </w:sdtPr>
    <w:sdtEndPr>
      <w:rPr>
        <w:rFonts w:ascii="Times New Roman" w:hAnsi="Times New Roman" w:cs="Times New Roman"/>
        <w:sz w:val="24"/>
      </w:rPr>
    </w:sdtEndPr>
    <w:sdtContent>
      <w:p w:rsidR="0050499A" w:rsidRPr="00C107A9" w:rsidRDefault="0050499A">
        <w:pPr>
          <w:pStyle w:val="a9"/>
          <w:jc w:val="center"/>
          <w:rPr>
            <w:rFonts w:ascii="Times New Roman" w:hAnsi="Times New Roman" w:cs="Times New Roman"/>
            <w:sz w:val="24"/>
          </w:rPr>
        </w:pPr>
        <w:r w:rsidRPr="00C107A9">
          <w:rPr>
            <w:rFonts w:ascii="Times New Roman" w:hAnsi="Times New Roman" w:cs="Times New Roman"/>
            <w:sz w:val="24"/>
          </w:rPr>
          <w:fldChar w:fldCharType="begin"/>
        </w:r>
        <w:r w:rsidRPr="00C107A9">
          <w:rPr>
            <w:rFonts w:ascii="Times New Roman" w:hAnsi="Times New Roman" w:cs="Times New Roman"/>
            <w:sz w:val="24"/>
          </w:rPr>
          <w:instrText>PAGE   \* MERGEFORMAT</w:instrText>
        </w:r>
        <w:r w:rsidRPr="00C107A9">
          <w:rPr>
            <w:rFonts w:ascii="Times New Roman" w:hAnsi="Times New Roman" w:cs="Times New Roman"/>
            <w:sz w:val="24"/>
          </w:rPr>
          <w:fldChar w:fldCharType="separate"/>
        </w:r>
        <w:r w:rsidR="00A54F51">
          <w:rPr>
            <w:rFonts w:ascii="Times New Roman" w:hAnsi="Times New Roman" w:cs="Times New Roman"/>
            <w:noProof/>
            <w:sz w:val="24"/>
          </w:rPr>
          <w:t>2</w:t>
        </w:r>
        <w:r w:rsidRPr="00C107A9">
          <w:rPr>
            <w:rFonts w:ascii="Times New Roman" w:hAnsi="Times New Roman" w:cs="Times New Roman"/>
            <w:sz w:val="24"/>
          </w:rPr>
          <w:fldChar w:fldCharType="end"/>
        </w:r>
      </w:p>
    </w:sdtContent>
  </w:sdt>
  <w:p w:rsidR="0050499A" w:rsidRDefault="0050499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99A" w:rsidRPr="00C107A9" w:rsidRDefault="0050499A" w:rsidP="00C107A9">
    <w:pPr>
      <w:pStyle w:val="a9"/>
      <w:jc w:val="center"/>
      <w:rPr>
        <w:rFonts w:ascii="Times New Roman" w:hAnsi="Times New Roman" w:cs="Times New Roman"/>
        <w:sz w:val="24"/>
      </w:rPr>
    </w:pPr>
    <w:r w:rsidRPr="00C107A9">
      <w:rPr>
        <w:rFonts w:ascii="Times New Roman" w:hAnsi="Times New Roman" w:cs="Times New Roman"/>
        <w:sz w:val="24"/>
      </w:rPr>
      <w:t>Санкт-Петербург,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E49" w:rsidRDefault="009E5E49" w:rsidP="00C107A9">
      <w:pPr>
        <w:spacing w:after="0" w:line="240" w:lineRule="auto"/>
      </w:pPr>
      <w:r>
        <w:separator/>
      </w:r>
    </w:p>
  </w:footnote>
  <w:footnote w:type="continuationSeparator" w:id="0">
    <w:p w:rsidR="009E5E49" w:rsidRDefault="009E5E49" w:rsidP="00C107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24.1pt;height:8in;visibility:visible;mso-wrap-style:square" o:bullet="t">
        <v:imagedata r:id="rId1" o:title="" croptop="29154f" cropbottom="32457f" cropleft="28162f" cropright="35483f"/>
      </v:shape>
    </w:pict>
  </w:numPicBullet>
  <w:abstractNum w:abstractNumId="0">
    <w:nsid w:val="05483B9D"/>
    <w:multiLevelType w:val="hybridMultilevel"/>
    <w:tmpl w:val="85941252"/>
    <w:lvl w:ilvl="0" w:tplc="F29010E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64C2D"/>
    <w:multiLevelType w:val="hybridMultilevel"/>
    <w:tmpl w:val="1D86F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E4E3D"/>
    <w:multiLevelType w:val="hybridMultilevel"/>
    <w:tmpl w:val="69B24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4158E"/>
    <w:multiLevelType w:val="hybridMultilevel"/>
    <w:tmpl w:val="D73842A6"/>
    <w:lvl w:ilvl="0" w:tplc="6A6AC9E4">
      <w:start w:val="1"/>
      <w:numFmt w:val="decimal"/>
      <w:lvlText w:val="%1."/>
      <w:lvlJc w:val="left"/>
      <w:pPr>
        <w:ind w:left="567" w:hanging="360"/>
      </w:pPr>
      <w:rPr>
        <w:rFonts w:ascii="Times New Roman" w:hAnsi="Times New Roman" w:cs="Times New Roman" w:hint="default"/>
        <w:sz w:val="24"/>
      </w:rPr>
    </w:lvl>
    <w:lvl w:ilvl="1" w:tplc="04190019" w:tentative="1">
      <w:start w:val="1"/>
      <w:numFmt w:val="lowerLetter"/>
      <w:lvlText w:val="%2."/>
      <w:lvlJc w:val="left"/>
      <w:pPr>
        <w:ind w:left="1287" w:hanging="360"/>
      </w:pPr>
      <w:rPr>
        <w:rFonts w:cs="Times New Roman"/>
      </w:rPr>
    </w:lvl>
    <w:lvl w:ilvl="2" w:tplc="0419001B" w:tentative="1">
      <w:start w:val="1"/>
      <w:numFmt w:val="lowerRoman"/>
      <w:lvlText w:val="%3."/>
      <w:lvlJc w:val="right"/>
      <w:pPr>
        <w:ind w:left="2007" w:hanging="180"/>
      </w:pPr>
      <w:rPr>
        <w:rFonts w:cs="Times New Roman"/>
      </w:rPr>
    </w:lvl>
    <w:lvl w:ilvl="3" w:tplc="0419000F" w:tentative="1">
      <w:start w:val="1"/>
      <w:numFmt w:val="decimal"/>
      <w:lvlText w:val="%4."/>
      <w:lvlJc w:val="left"/>
      <w:pPr>
        <w:ind w:left="2727" w:hanging="360"/>
      </w:pPr>
      <w:rPr>
        <w:rFonts w:cs="Times New Roman"/>
      </w:rPr>
    </w:lvl>
    <w:lvl w:ilvl="4" w:tplc="04190019" w:tentative="1">
      <w:start w:val="1"/>
      <w:numFmt w:val="lowerLetter"/>
      <w:lvlText w:val="%5."/>
      <w:lvlJc w:val="left"/>
      <w:pPr>
        <w:ind w:left="3447" w:hanging="360"/>
      </w:pPr>
      <w:rPr>
        <w:rFonts w:cs="Times New Roman"/>
      </w:rPr>
    </w:lvl>
    <w:lvl w:ilvl="5" w:tplc="0419001B" w:tentative="1">
      <w:start w:val="1"/>
      <w:numFmt w:val="lowerRoman"/>
      <w:lvlText w:val="%6."/>
      <w:lvlJc w:val="right"/>
      <w:pPr>
        <w:ind w:left="4167" w:hanging="180"/>
      </w:pPr>
      <w:rPr>
        <w:rFonts w:cs="Times New Roman"/>
      </w:rPr>
    </w:lvl>
    <w:lvl w:ilvl="6" w:tplc="0419000F" w:tentative="1">
      <w:start w:val="1"/>
      <w:numFmt w:val="decimal"/>
      <w:lvlText w:val="%7."/>
      <w:lvlJc w:val="left"/>
      <w:pPr>
        <w:ind w:left="4887" w:hanging="360"/>
      </w:pPr>
      <w:rPr>
        <w:rFonts w:cs="Times New Roman"/>
      </w:rPr>
    </w:lvl>
    <w:lvl w:ilvl="7" w:tplc="04190019" w:tentative="1">
      <w:start w:val="1"/>
      <w:numFmt w:val="lowerLetter"/>
      <w:lvlText w:val="%8."/>
      <w:lvlJc w:val="left"/>
      <w:pPr>
        <w:ind w:left="5607" w:hanging="360"/>
      </w:pPr>
      <w:rPr>
        <w:rFonts w:cs="Times New Roman"/>
      </w:rPr>
    </w:lvl>
    <w:lvl w:ilvl="8" w:tplc="0419001B" w:tentative="1">
      <w:start w:val="1"/>
      <w:numFmt w:val="lowerRoman"/>
      <w:lvlText w:val="%9."/>
      <w:lvlJc w:val="right"/>
      <w:pPr>
        <w:ind w:left="6327" w:hanging="180"/>
      </w:pPr>
      <w:rPr>
        <w:rFonts w:cs="Times New Roman"/>
      </w:rPr>
    </w:lvl>
  </w:abstractNum>
  <w:abstractNum w:abstractNumId="4">
    <w:nsid w:val="0DE06BF2"/>
    <w:multiLevelType w:val="hybridMultilevel"/>
    <w:tmpl w:val="CEA044DA"/>
    <w:lvl w:ilvl="0" w:tplc="DBC46D1E">
      <w:start w:val="1"/>
      <w:numFmt w:val="bullet"/>
      <w:lvlText w:val=" "/>
      <w:lvlJc w:val="left"/>
      <w:pPr>
        <w:tabs>
          <w:tab w:val="num" w:pos="720"/>
        </w:tabs>
        <w:ind w:left="720" w:hanging="360"/>
      </w:pPr>
      <w:rPr>
        <w:rFonts w:ascii="Calibri" w:hAnsi="Calibri" w:hint="default"/>
      </w:rPr>
    </w:lvl>
    <w:lvl w:ilvl="1" w:tplc="7DBAA608" w:tentative="1">
      <w:start w:val="1"/>
      <w:numFmt w:val="bullet"/>
      <w:lvlText w:val=" "/>
      <w:lvlJc w:val="left"/>
      <w:pPr>
        <w:tabs>
          <w:tab w:val="num" w:pos="1440"/>
        </w:tabs>
        <w:ind w:left="1440" w:hanging="360"/>
      </w:pPr>
      <w:rPr>
        <w:rFonts w:ascii="Calibri" w:hAnsi="Calibri" w:hint="default"/>
      </w:rPr>
    </w:lvl>
    <w:lvl w:ilvl="2" w:tplc="20420B12" w:tentative="1">
      <w:start w:val="1"/>
      <w:numFmt w:val="bullet"/>
      <w:lvlText w:val=" "/>
      <w:lvlJc w:val="left"/>
      <w:pPr>
        <w:tabs>
          <w:tab w:val="num" w:pos="2160"/>
        </w:tabs>
        <w:ind w:left="2160" w:hanging="360"/>
      </w:pPr>
      <w:rPr>
        <w:rFonts w:ascii="Calibri" w:hAnsi="Calibri" w:hint="default"/>
      </w:rPr>
    </w:lvl>
    <w:lvl w:ilvl="3" w:tplc="1BF6EF4E" w:tentative="1">
      <w:start w:val="1"/>
      <w:numFmt w:val="bullet"/>
      <w:lvlText w:val=" "/>
      <w:lvlJc w:val="left"/>
      <w:pPr>
        <w:tabs>
          <w:tab w:val="num" w:pos="2880"/>
        </w:tabs>
        <w:ind w:left="2880" w:hanging="360"/>
      </w:pPr>
      <w:rPr>
        <w:rFonts w:ascii="Calibri" w:hAnsi="Calibri" w:hint="default"/>
      </w:rPr>
    </w:lvl>
    <w:lvl w:ilvl="4" w:tplc="32E86CE0" w:tentative="1">
      <w:start w:val="1"/>
      <w:numFmt w:val="bullet"/>
      <w:lvlText w:val=" "/>
      <w:lvlJc w:val="left"/>
      <w:pPr>
        <w:tabs>
          <w:tab w:val="num" w:pos="3600"/>
        </w:tabs>
        <w:ind w:left="3600" w:hanging="360"/>
      </w:pPr>
      <w:rPr>
        <w:rFonts w:ascii="Calibri" w:hAnsi="Calibri" w:hint="default"/>
      </w:rPr>
    </w:lvl>
    <w:lvl w:ilvl="5" w:tplc="601689E8" w:tentative="1">
      <w:start w:val="1"/>
      <w:numFmt w:val="bullet"/>
      <w:lvlText w:val=" "/>
      <w:lvlJc w:val="left"/>
      <w:pPr>
        <w:tabs>
          <w:tab w:val="num" w:pos="4320"/>
        </w:tabs>
        <w:ind w:left="4320" w:hanging="360"/>
      </w:pPr>
      <w:rPr>
        <w:rFonts w:ascii="Calibri" w:hAnsi="Calibri" w:hint="default"/>
      </w:rPr>
    </w:lvl>
    <w:lvl w:ilvl="6" w:tplc="03F2C2C0" w:tentative="1">
      <w:start w:val="1"/>
      <w:numFmt w:val="bullet"/>
      <w:lvlText w:val=" "/>
      <w:lvlJc w:val="left"/>
      <w:pPr>
        <w:tabs>
          <w:tab w:val="num" w:pos="5040"/>
        </w:tabs>
        <w:ind w:left="5040" w:hanging="360"/>
      </w:pPr>
      <w:rPr>
        <w:rFonts w:ascii="Calibri" w:hAnsi="Calibri" w:hint="default"/>
      </w:rPr>
    </w:lvl>
    <w:lvl w:ilvl="7" w:tplc="C52E036E" w:tentative="1">
      <w:start w:val="1"/>
      <w:numFmt w:val="bullet"/>
      <w:lvlText w:val=" "/>
      <w:lvlJc w:val="left"/>
      <w:pPr>
        <w:tabs>
          <w:tab w:val="num" w:pos="5760"/>
        </w:tabs>
        <w:ind w:left="5760" w:hanging="360"/>
      </w:pPr>
      <w:rPr>
        <w:rFonts w:ascii="Calibri" w:hAnsi="Calibri" w:hint="default"/>
      </w:rPr>
    </w:lvl>
    <w:lvl w:ilvl="8" w:tplc="F71A696E" w:tentative="1">
      <w:start w:val="1"/>
      <w:numFmt w:val="bullet"/>
      <w:lvlText w:val=" "/>
      <w:lvlJc w:val="left"/>
      <w:pPr>
        <w:tabs>
          <w:tab w:val="num" w:pos="6480"/>
        </w:tabs>
        <w:ind w:left="6480" w:hanging="360"/>
      </w:pPr>
      <w:rPr>
        <w:rFonts w:ascii="Calibri" w:hAnsi="Calibri" w:hint="default"/>
      </w:rPr>
    </w:lvl>
  </w:abstractNum>
  <w:abstractNum w:abstractNumId="5">
    <w:nsid w:val="0E7D7561"/>
    <w:multiLevelType w:val="hybridMultilevel"/>
    <w:tmpl w:val="775C9634"/>
    <w:lvl w:ilvl="0" w:tplc="F29010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EBE30AC"/>
    <w:multiLevelType w:val="hybridMultilevel"/>
    <w:tmpl w:val="E5A44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14696B"/>
    <w:multiLevelType w:val="hybridMultilevel"/>
    <w:tmpl w:val="0BA07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811E15"/>
    <w:multiLevelType w:val="hybridMultilevel"/>
    <w:tmpl w:val="7640F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A73B06"/>
    <w:multiLevelType w:val="hybridMultilevel"/>
    <w:tmpl w:val="3CA0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A735D7"/>
    <w:multiLevelType w:val="hybridMultilevel"/>
    <w:tmpl w:val="83ACFD26"/>
    <w:lvl w:ilvl="0" w:tplc="67720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163925"/>
    <w:multiLevelType w:val="hybridMultilevel"/>
    <w:tmpl w:val="F5E4DF8A"/>
    <w:lvl w:ilvl="0" w:tplc="2FF4FA4E">
      <w:start w:val="1"/>
      <w:numFmt w:val="bullet"/>
      <w:lvlText w:val=""/>
      <w:lvlPicBulletId w:val="0"/>
      <w:lvlJc w:val="left"/>
      <w:pPr>
        <w:tabs>
          <w:tab w:val="num" w:pos="720"/>
        </w:tabs>
        <w:ind w:left="720" w:hanging="360"/>
      </w:pPr>
      <w:rPr>
        <w:rFonts w:ascii="Symbol" w:hAnsi="Symbol" w:hint="default"/>
      </w:rPr>
    </w:lvl>
    <w:lvl w:ilvl="1" w:tplc="43C414F8" w:tentative="1">
      <w:start w:val="1"/>
      <w:numFmt w:val="bullet"/>
      <w:lvlText w:val=""/>
      <w:lvlJc w:val="left"/>
      <w:pPr>
        <w:tabs>
          <w:tab w:val="num" w:pos="1440"/>
        </w:tabs>
        <w:ind w:left="1440" w:hanging="360"/>
      </w:pPr>
      <w:rPr>
        <w:rFonts w:ascii="Symbol" w:hAnsi="Symbol" w:hint="default"/>
      </w:rPr>
    </w:lvl>
    <w:lvl w:ilvl="2" w:tplc="EB026554" w:tentative="1">
      <w:start w:val="1"/>
      <w:numFmt w:val="bullet"/>
      <w:lvlText w:val=""/>
      <w:lvlJc w:val="left"/>
      <w:pPr>
        <w:tabs>
          <w:tab w:val="num" w:pos="2160"/>
        </w:tabs>
        <w:ind w:left="2160" w:hanging="360"/>
      </w:pPr>
      <w:rPr>
        <w:rFonts w:ascii="Symbol" w:hAnsi="Symbol" w:hint="default"/>
      </w:rPr>
    </w:lvl>
    <w:lvl w:ilvl="3" w:tplc="E5CC7160" w:tentative="1">
      <w:start w:val="1"/>
      <w:numFmt w:val="bullet"/>
      <w:lvlText w:val=""/>
      <w:lvlJc w:val="left"/>
      <w:pPr>
        <w:tabs>
          <w:tab w:val="num" w:pos="2880"/>
        </w:tabs>
        <w:ind w:left="2880" w:hanging="360"/>
      </w:pPr>
      <w:rPr>
        <w:rFonts w:ascii="Symbol" w:hAnsi="Symbol" w:hint="default"/>
      </w:rPr>
    </w:lvl>
    <w:lvl w:ilvl="4" w:tplc="CD420B8A" w:tentative="1">
      <w:start w:val="1"/>
      <w:numFmt w:val="bullet"/>
      <w:lvlText w:val=""/>
      <w:lvlJc w:val="left"/>
      <w:pPr>
        <w:tabs>
          <w:tab w:val="num" w:pos="3600"/>
        </w:tabs>
        <w:ind w:left="3600" w:hanging="360"/>
      </w:pPr>
      <w:rPr>
        <w:rFonts w:ascii="Symbol" w:hAnsi="Symbol" w:hint="default"/>
      </w:rPr>
    </w:lvl>
    <w:lvl w:ilvl="5" w:tplc="EACAEC6A" w:tentative="1">
      <w:start w:val="1"/>
      <w:numFmt w:val="bullet"/>
      <w:lvlText w:val=""/>
      <w:lvlJc w:val="left"/>
      <w:pPr>
        <w:tabs>
          <w:tab w:val="num" w:pos="4320"/>
        </w:tabs>
        <w:ind w:left="4320" w:hanging="360"/>
      </w:pPr>
      <w:rPr>
        <w:rFonts w:ascii="Symbol" w:hAnsi="Symbol" w:hint="default"/>
      </w:rPr>
    </w:lvl>
    <w:lvl w:ilvl="6" w:tplc="3AA2CB30" w:tentative="1">
      <w:start w:val="1"/>
      <w:numFmt w:val="bullet"/>
      <w:lvlText w:val=""/>
      <w:lvlJc w:val="left"/>
      <w:pPr>
        <w:tabs>
          <w:tab w:val="num" w:pos="5040"/>
        </w:tabs>
        <w:ind w:left="5040" w:hanging="360"/>
      </w:pPr>
      <w:rPr>
        <w:rFonts w:ascii="Symbol" w:hAnsi="Symbol" w:hint="default"/>
      </w:rPr>
    </w:lvl>
    <w:lvl w:ilvl="7" w:tplc="987A0CCA" w:tentative="1">
      <w:start w:val="1"/>
      <w:numFmt w:val="bullet"/>
      <w:lvlText w:val=""/>
      <w:lvlJc w:val="left"/>
      <w:pPr>
        <w:tabs>
          <w:tab w:val="num" w:pos="5760"/>
        </w:tabs>
        <w:ind w:left="5760" w:hanging="360"/>
      </w:pPr>
      <w:rPr>
        <w:rFonts w:ascii="Symbol" w:hAnsi="Symbol" w:hint="default"/>
      </w:rPr>
    </w:lvl>
    <w:lvl w:ilvl="8" w:tplc="1AF0C320" w:tentative="1">
      <w:start w:val="1"/>
      <w:numFmt w:val="bullet"/>
      <w:lvlText w:val=""/>
      <w:lvlJc w:val="left"/>
      <w:pPr>
        <w:tabs>
          <w:tab w:val="num" w:pos="6480"/>
        </w:tabs>
        <w:ind w:left="6480" w:hanging="360"/>
      </w:pPr>
      <w:rPr>
        <w:rFonts w:ascii="Symbol" w:hAnsi="Symbol" w:hint="default"/>
      </w:rPr>
    </w:lvl>
  </w:abstractNum>
  <w:abstractNum w:abstractNumId="12">
    <w:nsid w:val="3A5C097B"/>
    <w:multiLevelType w:val="hybridMultilevel"/>
    <w:tmpl w:val="E8687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381D7F"/>
    <w:multiLevelType w:val="hybridMultilevel"/>
    <w:tmpl w:val="807C7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516607"/>
    <w:multiLevelType w:val="hybridMultilevel"/>
    <w:tmpl w:val="775C9634"/>
    <w:lvl w:ilvl="0" w:tplc="F29010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35415D6"/>
    <w:multiLevelType w:val="hybridMultilevel"/>
    <w:tmpl w:val="C81EC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E37117"/>
    <w:multiLevelType w:val="hybridMultilevel"/>
    <w:tmpl w:val="93964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405F72"/>
    <w:multiLevelType w:val="multilevel"/>
    <w:tmpl w:val="B75E157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59816E2C"/>
    <w:multiLevelType w:val="multilevel"/>
    <w:tmpl w:val="A9D83700"/>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B8F5137"/>
    <w:multiLevelType w:val="hybridMultilevel"/>
    <w:tmpl w:val="E04A2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C90AED"/>
    <w:multiLevelType w:val="hybridMultilevel"/>
    <w:tmpl w:val="8FC03BF6"/>
    <w:lvl w:ilvl="0" w:tplc="AFACDDFE">
      <w:start w:val="1"/>
      <w:numFmt w:val="bullet"/>
      <w:lvlText w:val=""/>
      <w:lvlJc w:val="left"/>
      <w:pPr>
        <w:tabs>
          <w:tab w:val="num" w:pos="720"/>
        </w:tabs>
        <w:ind w:left="720" w:hanging="360"/>
      </w:pPr>
      <w:rPr>
        <w:rFonts w:ascii="Wingdings" w:hAnsi="Wingdings" w:hint="default"/>
      </w:rPr>
    </w:lvl>
    <w:lvl w:ilvl="1" w:tplc="1E74CF30" w:tentative="1">
      <w:start w:val="1"/>
      <w:numFmt w:val="bullet"/>
      <w:lvlText w:val=""/>
      <w:lvlJc w:val="left"/>
      <w:pPr>
        <w:tabs>
          <w:tab w:val="num" w:pos="1440"/>
        </w:tabs>
        <w:ind w:left="1440" w:hanging="360"/>
      </w:pPr>
      <w:rPr>
        <w:rFonts w:ascii="Wingdings" w:hAnsi="Wingdings" w:hint="default"/>
      </w:rPr>
    </w:lvl>
    <w:lvl w:ilvl="2" w:tplc="FD64A978" w:tentative="1">
      <w:start w:val="1"/>
      <w:numFmt w:val="bullet"/>
      <w:lvlText w:val=""/>
      <w:lvlJc w:val="left"/>
      <w:pPr>
        <w:tabs>
          <w:tab w:val="num" w:pos="2160"/>
        </w:tabs>
        <w:ind w:left="2160" w:hanging="360"/>
      </w:pPr>
      <w:rPr>
        <w:rFonts w:ascii="Wingdings" w:hAnsi="Wingdings" w:hint="default"/>
      </w:rPr>
    </w:lvl>
    <w:lvl w:ilvl="3" w:tplc="0B984254" w:tentative="1">
      <w:start w:val="1"/>
      <w:numFmt w:val="bullet"/>
      <w:lvlText w:val=""/>
      <w:lvlJc w:val="left"/>
      <w:pPr>
        <w:tabs>
          <w:tab w:val="num" w:pos="2880"/>
        </w:tabs>
        <w:ind w:left="2880" w:hanging="360"/>
      </w:pPr>
      <w:rPr>
        <w:rFonts w:ascii="Wingdings" w:hAnsi="Wingdings" w:hint="default"/>
      </w:rPr>
    </w:lvl>
    <w:lvl w:ilvl="4" w:tplc="FDDA1EC8" w:tentative="1">
      <w:start w:val="1"/>
      <w:numFmt w:val="bullet"/>
      <w:lvlText w:val=""/>
      <w:lvlJc w:val="left"/>
      <w:pPr>
        <w:tabs>
          <w:tab w:val="num" w:pos="3600"/>
        </w:tabs>
        <w:ind w:left="3600" w:hanging="360"/>
      </w:pPr>
      <w:rPr>
        <w:rFonts w:ascii="Wingdings" w:hAnsi="Wingdings" w:hint="default"/>
      </w:rPr>
    </w:lvl>
    <w:lvl w:ilvl="5" w:tplc="3564C71E" w:tentative="1">
      <w:start w:val="1"/>
      <w:numFmt w:val="bullet"/>
      <w:lvlText w:val=""/>
      <w:lvlJc w:val="left"/>
      <w:pPr>
        <w:tabs>
          <w:tab w:val="num" w:pos="4320"/>
        </w:tabs>
        <w:ind w:left="4320" w:hanging="360"/>
      </w:pPr>
      <w:rPr>
        <w:rFonts w:ascii="Wingdings" w:hAnsi="Wingdings" w:hint="default"/>
      </w:rPr>
    </w:lvl>
    <w:lvl w:ilvl="6" w:tplc="5FB8A9BE" w:tentative="1">
      <w:start w:val="1"/>
      <w:numFmt w:val="bullet"/>
      <w:lvlText w:val=""/>
      <w:lvlJc w:val="left"/>
      <w:pPr>
        <w:tabs>
          <w:tab w:val="num" w:pos="5040"/>
        </w:tabs>
        <w:ind w:left="5040" w:hanging="360"/>
      </w:pPr>
      <w:rPr>
        <w:rFonts w:ascii="Wingdings" w:hAnsi="Wingdings" w:hint="default"/>
      </w:rPr>
    </w:lvl>
    <w:lvl w:ilvl="7" w:tplc="7C50A64A" w:tentative="1">
      <w:start w:val="1"/>
      <w:numFmt w:val="bullet"/>
      <w:lvlText w:val=""/>
      <w:lvlJc w:val="left"/>
      <w:pPr>
        <w:tabs>
          <w:tab w:val="num" w:pos="5760"/>
        </w:tabs>
        <w:ind w:left="5760" w:hanging="360"/>
      </w:pPr>
      <w:rPr>
        <w:rFonts w:ascii="Wingdings" w:hAnsi="Wingdings" w:hint="default"/>
      </w:rPr>
    </w:lvl>
    <w:lvl w:ilvl="8" w:tplc="E18408C4" w:tentative="1">
      <w:start w:val="1"/>
      <w:numFmt w:val="bullet"/>
      <w:lvlText w:val=""/>
      <w:lvlJc w:val="left"/>
      <w:pPr>
        <w:tabs>
          <w:tab w:val="num" w:pos="6480"/>
        </w:tabs>
        <w:ind w:left="6480" w:hanging="360"/>
      </w:pPr>
      <w:rPr>
        <w:rFonts w:ascii="Wingdings" w:hAnsi="Wingdings" w:hint="default"/>
      </w:rPr>
    </w:lvl>
  </w:abstractNum>
  <w:abstractNum w:abstractNumId="21">
    <w:nsid w:val="5CA57D9D"/>
    <w:multiLevelType w:val="multilevel"/>
    <w:tmpl w:val="62281626"/>
    <w:lvl w:ilvl="0">
      <w:start w:val="1"/>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23D0970"/>
    <w:multiLevelType w:val="multilevel"/>
    <w:tmpl w:val="68B6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485F8F"/>
    <w:multiLevelType w:val="multilevel"/>
    <w:tmpl w:val="77265DCE"/>
    <w:lvl w:ilvl="0">
      <w:start w:val="1"/>
      <w:numFmt w:val="decimal"/>
      <w:lvlText w:val="%1"/>
      <w:lvlJc w:val="left"/>
      <w:pPr>
        <w:ind w:left="480" w:hanging="480"/>
      </w:pPr>
      <w:rPr>
        <w:rFonts w:eastAsiaTheme="minorHAnsi" w:hint="default"/>
        <w:color w:val="auto"/>
      </w:rPr>
    </w:lvl>
    <w:lvl w:ilvl="1">
      <w:start w:val="5"/>
      <w:numFmt w:val="decimal"/>
      <w:lvlText w:val="%1.%2"/>
      <w:lvlJc w:val="left"/>
      <w:pPr>
        <w:ind w:left="480" w:hanging="480"/>
      </w:pPr>
      <w:rPr>
        <w:rFonts w:eastAsiaTheme="minorHAnsi" w:hint="default"/>
        <w:color w:val="auto"/>
      </w:rPr>
    </w:lvl>
    <w:lvl w:ilvl="2">
      <w:start w:val="4"/>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24">
    <w:nsid w:val="6F111D3F"/>
    <w:multiLevelType w:val="hybridMultilevel"/>
    <w:tmpl w:val="09C4F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355F16"/>
    <w:multiLevelType w:val="multilevel"/>
    <w:tmpl w:val="39583092"/>
    <w:lvl w:ilvl="0">
      <w:start w:val="1"/>
      <w:numFmt w:val="decimal"/>
      <w:lvlText w:val="%1"/>
      <w:lvlJc w:val="left"/>
      <w:pPr>
        <w:ind w:left="480" w:hanging="480"/>
      </w:pPr>
      <w:rPr>
        <w:rFonts w:eastAsiaTheme="minorHAnsi" w:hint="default"/>
        <w:color w:val="auto"/>
      </w:rPr>
    </w:lvl>
    <w:lvl w:ilvl="1">
      <w:start w:val="5"/>
      <w:numFmt w:val="decimal"/>
      <w:lvlText w:val="%1.%2"/>
      <w:lvlJc w:val="left"/>
      <w:pPr>
        <w:ind w:left="480" w:hanging="480"/>
      </w:pPr>
      <w:rPr>
        <w:rFonts w:eastAsiaTheme="minorHAnsi" w:hint="default"/>
        <w:color w:val="auto"/>
      </w:rPr>
    </w:lvl>
    <w:lvl w:ilvl="2">
      <w:start w:val="4"/>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26">
    <w:nsid w:val="76166920"/>
    <w:multiLevelType w:val="hybridMultilevel"/>
    <w:tmpl w:val="6B249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0"/>
  </w:num>
  <w:num w:numId="3">
    <w:abstractNumId w:val="4"/>
  </w:num>
  <w:num w:numId="4">
    <w:abstractNumId w:val="0"/>
  </w:num>
  <w:num w:numId="5">
    <w:abstractNumId w:val="24"/>
  </w:num>
  <w:num w:numId="6">
    <w:abstractNumId w:val="3"/>
  </w:num>
  <w:num w:numId="7">
    <w:abstractNumId w:val="26"/>
  </w:num>
  <w:num w:numId="8">
    <w:abstractNumId w:val="14"/>
  </w:num>
  <w:num w:numId="9">
    <w:abstractNumId w:val="15"/>
  </w:num>
  <w:num w:numId="10">
    <w:abstractNumId w:val="1"/>
  </w:num>
  <w:num w:numId="11">
    <w:abstractNumId w:val="12"/>
  </w:num>
  <w:num w:numId="12">
    <w:abstractNumId w:val="2"/>
  </w:num>
  <w:num w:numId="13">
    <w:abstractNumId w:val="9"/>
  </w:num>
  <w:num w:numId="14">
    <w:abstractNumId w:val="16"/>
  </w:num>
  <w:num w:numId="15">
    <w:abstractNumId w:val="7"/>
  </w:num>
  <w:num w:numId="16">
    <w:abstractNumId w:val="13"/>
  </w:num>
  <w:num w:numId="17">
    <w:abstractNumId w:val="6"/>
  </w:num>
  <w:num w:numId="18">
    <w:abstractNumId w:val="11"/>
  </w:num>
  <w:num w:numId="19">
    <w:abstractNumId w:val="19"/>
  </w:num>
  <w:num w:numId="20">
    <w:abstractNumId w:val="17"/>
  </w:num>
  <w:num w:numId="21">
    <w:abstractNumId w:val="8"/>
  </w:num>
  <w:num w:numId="22">
    <w:abstractNumId w:val="21"/>
  </w:num>
  <w:num w:numId="23">
    <w:abstractNumId w:val="18"/>
  </w:num>
  <w:num w:numId="24">
    <w:abstractNumId w:val="23"/>
  </w:num>
  <w:num w:numId="25">
    <w:abstractNumId w:val="25"/>
  </w:num>
  <w:num w:numId="26">
    <w:abstractNumId w:val="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1E6"/>
    <w:rsid w:val="000042CD"/>
    <w:rsid w:val="00006314"/>
    <w:rsid w:val="00010F8A"/>
    <w:rsid w:val="000129AA"/>
    <w:rsid w:val="00015497"/>
    <w:rsid w:val="0001582D"/>
    <w:rsid w:val="00016FFC"/>
    <w:rsid w:val="00020ED6"/>
    <w:rsid w:val="00023DD6"/>
    <w:rsid w:val="000332F6"/>
    <w:rsid w:val="00035A82"/>
    <w:rsid w:val="00052A50"/>
    <w:rsid w:val="0005447A"/>
    <w:rsid w:val="00057F05"/>
    <w:rsid w:val="00057F78"/>
    <w:rsid w:val="0006360E"/>
    <w:rsid w:val="0006708B"/>
    <w:rsid w:val="000670A2"/>
    <w:rsid w:val="00074F3A"/>
    <w:rsid w:val="00077BC6"/>
    <w:rsid w:val="000810CC"/>
    <w:rsid w:val="00081FD2"/>
    <w:rsid w:val="00083C9B"/>
    <w:rsid w:val="00093739"/>
    <w:rsid w:val="00094435"/>
    <w:rsid w:val="000A182F"/>
    <w:rsid w:val="000A4D81"/>
    <w:rsid w:val="000B39BA"/>
    <w:rsid w:val="000B470A"/>
    <w:rsid w:val="000C3A94"/>
    <w:rsid w:val="000C7B75"/>
    <w:rsid w:val="000C7EA6"/>
    <w:rsid w:val="000D2513"/>
    <w:rsid w:val="000E27CB"/>
    <w:rsid w:val="000F0F0D"/>
    <w:rsid w:val="000F3E3A"/>
    <w:rsid w:val="000F4992"/>
    <w:rsid w:val="0010476C"/>
    <w:rsid w:val="00112757"/>
    <w:rsid w:val="001218D6"/>
    <w:rsid w:val="001232E6"/>
    <w:rsid w:val="00124918"/>
    <w:rsid w:val="00132F74"/>
    <w:rsid w:val="00133F4F"/>
    <w:rsid w:val="00144ADA"/>
    <w:rsid w:val="00152061"/>
    <w:rsid w:val="00160D55"/>
    <w:rsid w:val="0016257F"/>
    <w:rsid w:val="00175258"/>
    <w:rsid w:val="00176D45"/>
    <w:rsid w:val="00187072"/>
    <w:rsid w:val="001A124F"/>
    <w:rsid w:val="001A2FA7"/>
    <w:rsid w:val="001A30A8"/>
    <w:rsid w:val="001A7A95"/>
    <w:rsid w:val="001A7F20"/>
    <w:rsid w:val="001B10EB"/>
    <w:rsid w:val="001B2B51"/>
    <w:rsid w:val="001B3B8C"/>
    <w:rsid w:val="001C3770"/>
    <w:rsid w:val="001E5F37"/>
    <w:rsid w:val="001F1D92"/>
    <w:rsid w:val="001F44A4"/>
    <w:rsid w:val="001F6CDF"/>
    <w:rsid w:val="001F7FF8"/>
    <w:rsid w:val="00200B90"/>
    <w:rsid w:val="00212C4B"/>
    <w:rsid w:val="00215909"/>
    <w:rsid w:val="00221CDD"/>
    <w:rsid w:val="00241BDE"/>
    <w:rsid w:val="002464ED"/>
    <w:rsid w:val="00253153"/>
    <w:rsid w:val="00253DEE"/>
    <w:rsid w:val="00254C4F"/>
    <w:rsid w:val="00257E5D"/>
    <w:rsid w:val="00262A52"/>
    <w:rsid w:val="00280650"/>
    <w:rsid w:val="00291702"/>
    <w:rsid w:val="002A4785"/>
    <w:rsid w:val="002B74BA"/>
    <w:rsid w:val="002C42B2"/>
    <w:rsid w:val="002D3D15"/>
    <w:rsid w:val="002D630B"/>
    <w:rsid w:val="002E5949"/>
    <w:rsid w:val="002F7ADD"/>
    <w:rsid w:val="00300ECA"/>
    <w:rsid w:val="00300F03"/>
    <w:rsid w:val="00301B12"/>
    <w:rsid w:val="00306A68"/>
    <w:rsid w:val="00311E4B"/>
    <w:rsid w:val="00323857"/>
    <w:rsid w:val="00326546"/>
    <w:rsid w:val="0033075E"/>
    <w:rsid w:val="00333725"/>
    <w:rsid w:val="00333A14"/>
    <w:rsid w:val="00335655"/>
    <w:rsid w:val="00336D93"/>
    <w:rsid w:val="00340490"/>
    <w:rsid w:val="00346DCF"/>
    <w:rsid w:val="00346EE5"/>
    <w:rsid w:val="003612AE"/>
    <w:rsid w:val="00363A05"/>
    <w:rsid w:val="00364020"/>
    <w:rsid w:val="003665EA"/>
    <w:rsid w:val="00370894"/>
    <w:rsid w:val="00373CF5"/>
    <w:rsid w:val="00380770"/>
    <w:rsid w:val="00384FD7"/>
    <w:rsid w:val="00393323"/>
    <w:rsid w:val="0039389B"/>
    <w:rsid w:val="00395964"/>
    <w:rsid w:val="003A08BE"/>
    <w:rsid w:val="003A4C6E"/>
    <w:rsid w:val="003A527A"/>
    <w:rsid w:val="003B0CA5"/>
    <w:rsid w:val="003B3941"/>
    <w:rsid w:val="003B3B2B"/>
    <w:rsid w:val="003C042C"/>
    <w:rsid w:val="003C660C"/>
    <w:rsid w:val="003F0A8F"/>
    <w:rsid w:val="003F4BDC"/>
    <w:rsid w:val="00401461"/>
    <w:rsid w:val="0042724A"/>
    <w:rsid w:val="00433D2D"/>
    <w:rsid w:val="00450FF5"/>
    <w:rsid w:val="00451E23"/>
    <w:rsid w:val="004528F7"/>
    <w:rsid w:val="004733D5"/>
    <w:rsid w:val="00476140"/>
    <w:rsid w:val="0048196D"/>
    <w:rsid w:val="00482D68"/>
    <w:rsid w:val="0048386B"/>
    <w:rsid w:val="004865DF"/>
    <w:rsid w:val="004901E6"/>
    <w:rsid w:val="00494F49"/>
    <w:rsid w:val="004A7934"/>
    <w:rsid w:val="004B6E49"/>
    <w:rsid w:val="004B7392"/>
    <w:rsid w:val="004D7B80"/>
    <w:rsid w:val="004E7843"/>
    <w:rsid w:val="004F0782"/>
    <w:rsid w:val="004F132D"/>
    <w:rsid w:val="004F6634"/>
    <w:rsid w:val="004F7545"/>
    <w:rsid w:val="00501104"/>
    <w:rsid w:val="0050499A"/>
    <w:rsid w:val="00506926"/>
    <w:rsid w:val="00511324"/>
    <w:rsid w:val="00513B1B"/>
    <w:rsid w:val="005146BF"/>
    <w:rsid w:val="00525E51"/>
    <w:rsid w:val="00537775"/>
    <w:rsid w:val="00551B94"/>
    <w:rsid w:val="00565CB5"/>
    <w:rsid w:val="0057368F"/>
    <w:rsid w:val="005A0CA6"/>
    <w:rsid w:val="005A4A1F"/>
    <w:rsid w:val="005A5A86"/>
    <w:rsid w:val="005B0892"/>
    <w:rsid w:val="005B2D43"/>
    <w:rsid w:val="005B39EC"/>
    <w:rsid w:val="005C283D"/>
    <w:rsid w:val="005D3E12"/>
    <w:rsid w:val="005D46CA"/>
    <w:rsid w:val="005D4992"/>
    <w:rsid w:val="005E0C5E"/>
    <w:rsid w:val="0060010D"/>
    <w:rsid w:val="006059CA"/>
    <w:rsid w:val="0061772D"/>
    <w:rsid w:val="00620364"/>
    <w:rsid w:val="006213BE"/>
    <w:rsid w:val="00621452"/>
    <w:rsid w:val="00621957"/>
    <w:rsid w:val="006220A7"/>
    <w:rsid w:val="0064267E"/>
    <w:rsid w:val="006510D5"/>
    <w:rsid w:val="00656474"/>
    <w:rsid w:val="006645D8"/>
    <w:rsid w:val="00666D5D"/>
    <w:rsid w:val="00676E0B"/>
    <w:rsid w:val="006965E2"/>
    <w:rsid w:val="006C72F0"/>
    <w:rsid w:val="006D7D65"/>
    <w:rsid w:val="006E5826"/>
    <w:rsid w:val="006F1128"/>
    <w:rsid w:val="006F4BAD"/>
    <w:rsid w:val="00711493"/>
    <w:rsid w:val="0073571A"/>
    <w:rsid w:val="007372FF"/>
    <w:rsid w:val="00743791"/>
    <w:rsid w:val="00767A83"/>
    <w:rsid w:val="0077795D"/>
    <w:rsid w:val="00780DD9"/>
    <w:rsid w:val="00790037"/>
    <w:rsid w:val="007C2422"/>
    <w:rsid w:val="007D6563"/>
    <w:rsid w:val="007E3369"/>
    <w:rsid w:val="007E412A"/>
    <w:rsid w:val="007E5E1E"/>
    <w:rsid w:val="007E60DD"/>
    <w:rsid w:val="00807459"/>
    <w:rsid w:val="00822F5A"/>
    <w:rsid w:val="00833D8D"/>
    <w:rsid w:val="008341F5"/>
    <w:rsid w:val="0083451E"/>
    <w:rsid w:val="0084065A"/>
    <w:rsid w:val="0084189F"/>
    <w:rsid w:val="008445FE"/>
    <w:rsid w:val="00844CAB"/>
    <w:rsid w:val="008457D8"/>
    <w:rsid w:val="00852232"/>
    <w:rsid w:val="00853FFC"/>
    <w:rsid w:val="00856624"/>
    <w:rsid w:val="008608D6"/>
    <w:rsid w:val="008638CD"/>
    <w:rsid w:val="00864A06"/>
    <w:rsid w:val="008710CA"/>
    <w:rsid w:val="00872F67"/>
    <w:rsid w:val="00873897"/>
    <w:rsid w:val="00873939"/>
    <w:rsid w:val="0087561D"/>
    <w:rsid w:val="00890076"/>
    <w:rsid w:val="008931D2"/>
    <w:rsid w:val="008A59DD"/>
    <w:rsid w:val="008B03BB"/>
    <w:rsid w:val="008B599A"/>
    <w:rsid w:val="008C5180"/>
    <w:rsid w:val="008D056B"/>
    <w:rsid w:val="008D23E6"/>
    <w:rsid w:val="008D5050"/>
    <w:rsid w:val="008F06F8"/>
    <w:rsid w:val="009069FA"/>
    <w:rsid w:val="009115A7"/>
    <w:rsid w:val="00914731"/>
    <w:rsid w:val="00920B2A"/>
    <w:rsid w:val="0092203B"/>
    <w:rsid w:val="00935F20"/>
    <w:rsid w:val="00945536"/>
    <w:rsid w:val="0095666F"/>
    <w:rsid w:val="009663C7"/>
    <w:rsid w:val="00973014"/>
    <w:rsid w:val="00973D54"/>
    <w:rsid w:val="00986AF7"/>
    <w:rsid w:val="009913C4"/>
    <w:rsid w:val="00991FEC"/>
    <w:rsid w:val="009A2EF5"/>
    <w:rsid w:val="009B4ED5"/>
    <w:rsid w:val="009B524D"/>
    <w:rsid w:val="009C45A8"/>
    <w:rsid w:val="009D18BE"/>
    <w:rsid w:val="009D4D9C"/>
    <w:rsid w:val="009D4E87"/>
    <w:rsid w:val="009D6B4D"/>
    <w:rsid w:val="009D7A15"/>
    <w:rsid w:val="009E3624"/>
    <w:rsid w:val="009E5E49"/>
    <w:rsid w:val="009F4485"/>
    <w:rsid w:val="00A02DAD"/>
    <w:rsid w:val="00A055DA"/>
    <w:rsid w:val="00A12429"/>
    <w:rsid w:val="00A242C7"/>
    <w:rsid w:val="00A407A8"/>
    <w:rsid w:val="00A417C1"/>
    <w:rsid w:val="00A46E3B"/>
    <w:rsid w:val="00A54F51"/>
    <w:rsid w:val="00A63F64"/>
    <w:rsid w:val="00A644E0"/>
    <w:rsid w:val="00A656B0"/>
    <w:rsid w:val="00A658E1"/>
    <w:rsid w:val="00A727DC"/>
    <w:rsid w:val="00A73255"/>
    <w:rsid w:val="00AC47C1"/>
    <w:rsid w:val="00B01807"/>
    <w:rsid w:val="00B02D71"/>
    <w:rsid w:val="00B12735"/>
    <w:rsid w:val="00B23F17"/>
    <w:rsid w:val="00B240C2"/>
    <w:rsid w:val="00B30FFE"/>
    <w:rsid w:val="00B36085"/>
    <w:rsid w:val="00B37D06"/>
    <w:rsid w:val="00B47655"/>
    <w:rsid w:val="00B5100B"/>
    <w:rsid w:val="00B56AD9"/>
    <w:rsid w:val="00B6009A"/>
    <w:rsid w:val="00B6051F"/>
    <w:rsid w:val="00B63169"/>
    <w:rsid w:val="00B86CF9"/>
    <w:rsid w:val="00B87454"/>
    <w:rsid w:val="00B8794F"/>
    <w:rsid w:val="00B9140E"/>
    <w:rsid w:val="00BA0A3B"/>
    <w:rsid w:val="00BA12B7"/>
    <w:rsid w:val="00BB45D6"/>
    <w:rsid w:val="00BB6292"/>
    <w:rsid w:val="00BC11E7"/>
    <w:rsid w:val="00BC6F8C"/>
    <w:rsid w:val="00BC7A85"/>
    <w:rsid w:val="00BD0771"/>
    <w:rsid w:val="00BD520E"/>
    <w:rsid w:val="00BE1E98"/>
    <w:rsid w:val="00BE5375"/>
    <w:rsid w:val="00BF7486"/>
    <w:rsid w:val="00C107A9"/>
    <w:rsid w:val="00C110A2"/>
    <w:rsid w:val="00C12666"/>
    <w:rsid w:val="00C22621"/>
    <w:rsid w:val="00C32FB9"/>
    <w:rsid w:val="00C34057"/>
    <w:rsid w:val="00C44B63"/>
    <w:rsid w:val="00C529E9"/>
    <w:rsid w:val="00C67541"/>
    <w:rsid w:val="00C675C6"/>
    <w:rsid w:val="00C71093"/>
    <w:rsid w:val="00C7561C"/>
    <w:rsid w:val="00C84B83"/>
    <w:rsid w:val="00CA009A"/>
    <w:rsid w:val="00CA369E"/>
    <w:rsid w:val="00CA3F7D"/>
    <w:rsid w:val="00CA5739"/>
    <w:rsid w:val="00CB0ED0"/>
    <w:rsid w:val="00CB2A2F"/>
    <w:rsid w:val="00CC2189"/>
    <w:rsid w:val="00CC27C7"/>
    <w:rsid w:val="00CC7941"/>
    <w:rsid w:val="00CD19EC"/>
    <w:rsid w:val="00CD29BF"/>
    <w:rsid w:val="00CD56BE"/>
    <w:rsid w:val="00CE3541"/>
    <w:rsid w:val="00CE7414"/>
    <w:rsid w:val="00CE7513"/>
    <w:rsid w:val="00CF662B"/>
    <w:rsid w:val="00D01B10"/>
    <w:rsid w:val="00D25A84"/>
    <w:rsid w:val="00D274BF"/>
    <w:rsid w:val="00D335B5"/>
    <w:rsid w:val="00D344CF"/>
    <w:rsid w:val="00D3527B"/>
    <w:rsid w:val="00D36FF5"/>
    <w:rsid w:val="00D42220"/>
    <w:rsid w:val="00D54536"/>
    <w:rsid w:val="00D73618"/>
    <w:rsid w:val="00D8776C"/>
    <w:rsid w:val="00D87E17"/>
    <w:rsid w:val="00D97A53"/>
    <w:rsid w:val="00DA2E2D"/>
    <w:rsid w:val="00DA4015"/>
    <w:rsid w:val="00DC196B"/>
    <w:rsid w:val="00DD7EFC"/>
    <w:rsid w:val="00DE2E1D"/>
    <w:rsid w:val="00DE3AC8"/>
    <w:rsid w:val="00DF1768"/>
    <w:rsid w:val="00DF4FDF"/>
    <w:rsid w:val="00DF5E32"/>
    <w:rsid w:val="00DF7B52"/>
    <w:rsid w:val="00DF7DF3"/>
    <w:rsid w:val="00E005E4"/>
    <w:rsid w:val="00E03279"/>
    <w:rsid w:val="00E173D4"/>
    <w:rsid w:val="00E355E8"/>
    <w:rsid w:val="00E57419"/>
    <w:rsid w:val="00E63A41"/>
    <w:rsid w:val="00E67744"/>
    <w:rsid w:val="00E752ED"/>
    <w:rsid w:val="00E80E65"/>
    <w:rsid w:val="00E83BD9"/>
    <w:rsid w:val="00E84227"/>
    <w:rsid w:val="00E9745E"/>
    <w:rsid w:val="00EA5A6F"/>
    <w:rsid w:val="00EC1032"/>
    <w:rsid w:val="00EC6303"/>
    <w:rsid w:val="00ED02EC"/>
    <w:rsid w:val="00ED3280"/>
    <w:rsid w:val="00EE26C0"/>
    <w:rsid w:val="00EE5B2F"/>
    <w:rsid w:val="00EE6E75"/>
    <w:rsid w:val="00EF1472"/>
    <w:rsid w:val="00F020CA"/>
    <w:rsid w:val="00F11D9E"/>
    <w:rsid w:val="00F22A7B"/>
    <w:rsid w:val="00F30FB5"/>
    <w:rsid w:val="00F32B55"/>
    <w:rsid w:val="00F3756C"/>
    <w:rsid w:val="00F377E2"/>
    <w:rsid w:val="00F42431"/>
    <w:rsid w:val="00F46EE1"/>
    <w:rsid w:val="00F5127A"/>
    <w:rsid w:val="00F53D8E"/>
    <w:rsid w:val="00F5409F"/>
    <w:rsid w:val="00F605B5"/>
    <w:rsid w:val="00F626FD"/>
    <w:rsid w:val="00F630ED"/>
    <w:rsid w:val="00F71EA2"/>
    <w:rsid w:val="00F73777"/>
    <w:rsid w:val="00F813D5"/>
    <w:rsid w:val="00F85E8A"/>
    <w:rsid w:val="00F94E0D"/>
    <w:rsid w:val="00F95909"/>
    <w:rsid w:val="00FA1F97"/>
    <w:rsid w:val="00FA463D"/>
    <w:rsid w:val="00FA6900"/>
    <w:rsid w:val="00FC3BFF"/>
    <w:rsid w:val="00FC51AA"/>
    <w:rsid w:val="00FD3F4B"/>
    <w:rsid w:val="00FE30CA"/>
    <w:rsid w:val="00FE34E2"/>
    <w:rsid w:val="00FF14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DEA00F-62AD-44AC-A910-61DEB9D8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1E6"/>
    <w:rPr>
      <w:rFonts w:eastAsiaTheme="minorHAnsi"/>
      <w:lang w:eastAsia="en-US"/>
    </w:rPr>
  </w:style>
  <w:style w:type="paragraph" w:styleId="1">
    <w:name w:val="heading 1"/>
    <w:basedOn w:val="a"/>
    <w:next w:val="a"/>
    <w:link w:val="10"/>
    <w:uiPriority w:val="9"/>
    <w:qFormat/>
    <w:rsid w:val="004901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272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57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1E6"/>
    <w:rPr>
      <w:rFonts w:asciiTheme="majorHAnsi" w:eastAsiaTheme="majorEastAsia" w:hAnsiTheme="majorHAnsi" w:cstheme="majorBidi"/>
      <w:color w:val="2E74B5" w:themeColor="accent1" w:themeShade="BF"/>
      <w:sz w:val="32"/>
      <w:szCs w:val="32"/>
      <w:lang w:eastAsia="en-US"/>
    </w:rPr>
  </w:style>
  <w:style w:type="paragraph" w:styleId="a3">
    <w:name w:val="TOC Heading"/>
    <w:basedOn w:val="1"/>
    <w:next w:val="a"/>
    <w:uiPriority w:val="39"/>
    <w:unhideWhenUsed/>
    <w:qFormat/>
    <w:rsid w:val="004901E6"/>
    <w:pPr>
      <w:outlineLvl w:val="9"/>
    </w:pPr>
    <w:rPr>
      <w:lang w:eastAsia="ru-RU"/>
    </w:rPr>
  </w:style>
  <w:style w:type="paragraph" w:styleId="a4">
    <w:name w:val="List Paragraph"/>
    <w:basedOn w:val="a"/>
    <w:uiPriority w:val="34"/>
    <w:qFormat/>
    <w:rsid w:val="00E57419"/>
    <w:pPr>
      <w:ind w:left="720"/>
      <w:contextualSpacing/>
    </w:pPr>
  </w:style>
  <w:style w:type="character" w:customStyle="1" w:styleId="30">
    <w:name w:val="Заголовок 3 Знак"/>
    <w:basedOn w:val="a0"/>
    <w:link w:val="3"/>
    <w:uiPriority w:val="9"/>
    <w:semiHidden/>
    <w:rsid w:val="00E57419"/>
    <w:rPr>
      <w:rFonts w:asciiTheme="majorHAnsi" w:eastAsiaTheme="majorEastAsia" w:hAnsiTheme="majorHAnsi" w:cstheme="majorBidi"/>
      <w:color w:val="1F4D78" w:themeColor="accent1" w:themeShade="7F"/>
      <w:sz w:val="24"/>
      <w:szCs w:val="24"/>
      <w:lang w:eastAsia="en-US"/>
    </w:rPr>
  </w:style>
  <w:style w:type="character" w:customStyle="1" w:styleId="20">
    <w:name w:val="Заголовок 2 Знак"/>
    <w:basedOn w:val="a0"/>
    <w:link w:val="2"/>
    <w:uiPriority w:val="9"/>
    <w:rsid w:val="0042724A"/>
    <w:rPr>
      <w:rFonts w:asciiTheme="majorHAnsi" w:eastAsiaTheme="majorEastAsia" w:hAnsiTheme="majorHAnsi" w:cstheme="majorBidi"/>
      <w:color w:val="2E74B5" w:themeColor="accent1" w:themeShade="BF"/>
      <w:sz w:val="26"/>
      <w:szCs w:val="26"/>
      <w:lang w:eastAsia="en-US"/>
    </w:rPr>
  </w:style>
  <w:style w:type="paragraph" w:styleId="11">
    <w:name w:val="toc 1"/>
    <w:basedOn w:val="a"/>
    <w:next w:val="a"/>
    <w:autoRedefine/>
    <w:uiPriority w:val="39"/>
    <w:unhideWhenUsed/>
    <w:rsid w:val="0042724A"/>
    <w:pPr>
      <w:spacing w:after="100"/>
    </w:pPr>
  </w:style>
  <w:style w:type="character" w:styleId="a5">
    <w:name w:val="Hyperlink"/>
    <w:basedOn w:val="a0"/>
    <w:uiPriority w:val="99"/>
    <w:unhideWhenUsed/>
    <w:rsid w:val="0042724A"/>
    <w:rPr>
      <w:color w:val="0563C1" w:themeColor="hyperlink"/>
      <w:u w:val="single"/>
    </w:rPr>
  </w:style>
  <w:style w:type="paragraph" w:styleId="21">
    <w:name w:val="toc 2"/>
    <w:basedOn w:val="a"/>
    <w:next w:val="a"/>
    <w:autoRedefine/>
    <w:uiPriority w:val="39"/>
    <w:unhideWhenUsed/>
    <w:rsid w:val="00EC6303"/>
    <w:pPr>
      <w:spacing w:after="100"/>
      <w:ind w:left="220"/>
    </w:pPr>
  </w:style>
  <w:style w:type="paragraph" w:customStyle="1" w:styleId="12">
    <w:name w:val="Абзац списка1"/>
    <w:basedOn w:val="a"/>
    <w:rsid w:val="000A182F"/>
    <w:pPr>
      <w:spacing w:after="200" w:line="360" w:lineRule="auto"/>
      <w:ind w:left="720" w:firstLine="709"/>
      <w:contextualSpacing/>
      <w:jc w:val="both"/>
    </w:pPr>
    <w:rPr>
      <w:rFonts w:ascii="Times New Roman" w:eastAsia="Times New Roman" w:hAnsi="Times New Roman" w:cs="Times New Roman"/>
      <w:sz w:val="28"/>
      <w:szCs w:val="28"/>
      <w:lang w:eastAsia="ru-RU"/>
    </w:rPr>
  </w:style>
  <w:style w:type="table" w:styleId="a6">
    <w:name w:val="Table Grid"/>
    <w:basedOn w:val="a1"/>
    <w:uiPriority w:val="39"/>
    <w:rsid w:val="00A65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Plain Table 1"/>
    <w:basedOn w:val="a1"/>
    <w:uiPriority w:val="41"/>
    <w:rsid w:val="001A2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6">
    <w:name w:val="Grid Table 1 Light Accent 6"/>
    <w:basedOn w:val="a1"/>
    <w:uiPriority w:val="46"/>
    <w:rsid w:val="00B3608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
    <w:name w:val="Plain Table 5"/>
    <w:basedOn w:val="a1"/>
    <w:uiPriority w:val="45"/>
    <w:rsid w:val="00FA1F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4">
    <w:name w:val="Grid Table 1 Light Accent 4"/>
    <w:basedOn w:val="a1"/>
    <w:uiPriority w:val="46"/>
    <w:rsid w:val="00B4765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31">
    <w:name w:val="List Table 3 Accent 1"/>
    <w:basedOn w:val="a1"/>
    <w:uiPriority w:val="48"/>
    <w:rsid w:val="00B4765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a7">
    <w:name w:val="header"/>
    <w:basedOn w:val="a"/>
    <w:link w:val="a8"/>
    <w:uiPriority w:val="99"/>
    <w:unhideWhenUsed/>
    <w:rsid w:val="00C107A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107A9"/>
    <w:rPr>
      <w:rFonts w:eastAsiaTheme="minorHAnsi"/>
      <w:lang w:eastAsia="en-US"/>
    </w:rPr>
  </w:style>
  <w:style w:type="paragraph" w:styleId="a9">
    <w:name w:val="footer"/>
    <w:basedOn w:val="a"/>
    <w:link w:val="aa"/>
    <w:uiPriority w:val="99"/>
    <w:unhideWhenUsed/>
    <w:rsid w:val="00C107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07A9"/>
    <w:rPr>
      <w:rFonts w:eastAsiaTheme="minorHAnsi"/>
      <w:lang w:eastAsia="en-US"/>
    </w:rPr>
  </w:style>
  <w:style w:type="character" w:styleId="ab">
    <w:name w:val="Strong"/>
    <w:basedOn w:val="a0"/>
    <w:uiPriority w:val="22"/>
    <w:qFormat/>
    <w:rsid w:val="00E9745E"/>
    <w:rPr>
      <w:b/>
      <w:bCs/>
    </w:rPr>
  </w:style>
  <w:style w:type="paragraph" w:styleId="31">
    <w:name w:val="toc 3"/>
    <w:basedOn w:val="a"/>
    <w:next w:val="a"/>
    <w:autoRedefine/>
    <w:uiPriority w:val="39"/>
    <w:unhideWhenUsed/>
    <w:rsid w:val="00511324"/>
    <w:pPr>
      <w:spacing w:after="100"/>
      <w:ind w:left="440"/>
    </w:pPr>
    <w:rPr>
      <w:rFonts w:eastAsiaTheme="minorEastAsia" w:cs="Times New Roman"/>
      <w:lang w:eastAsia="zh-CN"/>
    </w:rPr>
  </w:style>
  <w:style w:type="paragraph" w:styleId="ac">
    <w:name w:val="Balloon Text"/>
    <w:basedOn w:val="a"/>
    <w:link w:val="ad"/>
    <w:uiPriority w:val="99"/>
    <w:semiHidden/>
    <w:unhideWhenUsed/>
    <w:rsid w:val="009D7A1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D7A15"/>
    <w:rPr>
      <w:rFonts w:ascii="Segoe UI" w:eastAsiaTheme="minorHAnsi" w:hAnsi="Segoe UI" w:cs="Segoe UI"/>
      <w:sz w:val="18"/>
      <w:szCs w:val="18"/>
      <w:lang w:eastAsia="en-US"/>
    </w:rPr>
  </w:style>
  <w:style w:type="paragraph" w:styleId="HTML">
    <w:name w:val="HTML Preformatted"/>
    <w:basedOn w:val="a"/>
    <w:link w:val="HTML0"/>
    <w:uiPriority w:val="99"/>
    <w:unhideWhenUsed/>
    <w:rsid w:val="00CD2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0">
    <w:name w:val="Стандартный HTML Знак"/>
    <w:basedOn w:val="a0"/>
    <w:link w:val="HTML"/>
    <w:uiPriority w:val="99"/>
    <w:rsid w:val="00CD29B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9691">
      <w:bodyDiv w:val="1"/>
      <w:marLeft w:val="0"/>
      <w:marRight w:val="0"/>
      <w:marTop w:val="0"/>
      <w:marBottom w:val="0"/>
      <w:divBdr>
        <w:top w:val="none" w:sz="0" w:space="0" w:color="auto"/>
        <w:left w:val="none" w:sz="0" w:space="0" w:color="auto"/>
        <w:bottom w:val="none" w:sz="0" w:space="0" w:color="auto"/>
        <w:right w:val="none" w:sz="0" w:space="0" w:color="auto"/>
      </w:divBdr>
      <w:divsChild>
        <w:div w:id="1145320547">
          <w:marLeft w:val="144"/>
          <w:marRight w:val="0"/>
          <w:marTop w:val="240"/>
          <w:marBottom w:val="40"/>
          <w:divBdr>
            <w:top w:val="none" w:sz="0" w:space="0" w:color="auto"/>
            <w:left w:val="none" w:sz="0" w:space="0" w:color="auto"/>
            <w:bottom w:val="none" w:sz="0" w:space="0" w:color="auto"/>
            <w:right w:val="none" w:sz="0" w:space="0" w:color="auto"/>
          </w:divBdr>
        </w:div>
        <w:div w:id="178855424">
          <w:marLeft w:val="144"/>
          <w:marRight w:val="0"/>
          <w:marTop w:val="240"/>
          <w:marBottom w:val="40"/>
          <w:divBdr>
            <w:top w:val="none" w:sz="0" w:space="0" w:color="auto"/>
            <w:left w:val="none" w:sz="0" w:space="0" w:color="auto"/>
            <w:bottom w:val="none" w:sz="0" w:space="0" w:color="auto"/>
            <w:right w:val="none" w:sz="0" w:space="0" w:color="auto"/>
          </w:divBdr>
        </w:div>
        <w:div w:id="435252364">
          <w:marLeft w:val="144"/>
          <w:marRight w:val="0"/>
          <w:marTop w:val="240"/>
          <w:marBottom w:val="40"/>
          <w:divBdr>
            <w:top w:val="none" w:sz="0" w:space="0" w:color="auto"/>
            <w:left w:val="none" w:sz="0" w:space="0" w:color="auto"/>
            <w:bottom w:val="none" w:sz="0" w:space="0" w:color="auto"/>
            <w:right w:val="none" w:sz="0" w:space="0" w:color="auto"/>
          </w:divBdr>
        </w:div>
        <w:div w:id="357434425">
          <w:marLeft w:val="144"/>
          <w:marRight w:val="0"/>
          <w:marTop w:val="240"/>
          <w:marBottom w:val="40"/>
          <w:divBdr>
            <w:top w:val="none" w:sz="0" w:space="0" w:color="auto"/>
            <w:left w:val="none" w:sz="0" w:space="0" w:color="auto"/>
            <w:bottom w:val="none" w:sz="0" w:space="0" w:color="auto"/>
            <w:right w:val="none" w:sz="0" w:space="0" w:color="auto"/>
          </w:divBdr>
        </w:div>
      </w:divsChild>
    </w:div>
    <w:div w:id="28846732">
      <w:bodyDiv w:val="1"/>
      <w:marLeft w:val="0"/>
      <w:marRight w:val="0"/>
      <w:marTop w:val="0"/>
      <w:marBottom w:val="0"/>
      <w:divBdr>
        <w:top w:val="none" w:sz="0" w:space="0" w:color="auto"/>
        <w:left w:val="none" w:sz="0" w:space="0" w:color="auto"/>
        <w:bottom w:val="none" w:sz="0" w:space="0" w:color="auto"/>
        <w:right w:val="none" w:sz="0" w:space="0" w:color="auto"/>
      </w:divBdr>
    </w:div>
    <w:div w:id="33819977">
      <w:bodyDiv w:val="1"/>
      <w:marLeft w:val="0"/>
      <w:marRight w:val="0"/>
      <w:marTop w:val="0"/>
      <w:marBottom w:val="0"/>
      <w:divBdr>
        <w:top w:val="none" w:sz="0" w:space="0" w:color="auto"/>
        <w:left w:val="none" w:sz="0" w:space="0" w:color="auto"/>
        <w:bottom w:val="none" w:sz="0" w:space="0" w:color="auto"/>
        <w:right w:val="none" w:sz="0" w:space="0" w:color="auto"/>
      </w:divBdr>
    </w:div>
    <w:div w:id="48309593">
      <w:bodyDiv w:val="1"/>
      <w:marLeft w:val="0"/>
      <w:marRight w:val="0"/>
      <w:marTop w:val="0"/>
      <w:marBottom w:val="0"/>
      <w:divBdr>
        <w:top w:val="none" w:sz="0" w:space="0" w:color="auto"/>
        <w:left w:val="none" w:sz="0" w:space="0" w:color="auto"/>
        <w:bottom w:val="none" w:sz="0" w:space="0" w:color="auto"/>
        <w:right w:val="none" w:sz="0" w:space="0" w:color="auto"/>
      </w:divBdr>
      <w:divsChild>
        <w:div w:id="810564766">
          <w:marLeft w:val="0"/>
          <w:marRight w:val="0"/>
          <w:marTop w:val="0"/>
          <w:marBottom w:val="0"/>
          <w:divBdr>
            <w:top w:val="none" w:sz="0" w:space="0" w:color="auto"/>
            <w:left w:val="none" w:sz="0" w:space="0" w:color="auto"/>
            <w:bottom w:val="none" w:sz="0" w:space="0" w:color="auto"/>
            <w:right w:val="none" w:sz="0" w:space="0" w:color="auto"/>
          </w:divBdr>
        </w:div>
      </w:divsChild>
    </w:div>
    <w:div w:id="75907599">
      <w:bodyDiv w:val="1"/>
      <w:marLeft w:val="0"/>
      <w:marRight w:val="0"/>
      <w:marTop w:val="0"/>
      <w:marBottom w:val="0"/>
      <w:divBdr>
        <w:top w:val="none" w:sz="0" w:space="0" w:color="auto"/>
        <w:left w:val="none" w:sz="0" w:space="0" w:color="auto"/>
        <w:bottom w:val="none" w:sz="0" w:space="0" w:color="auto"/>
        <w:right w:val="none" w:sz="0" w:space="0" w:color="auto"/>
      </w:divBdr>
      <w:divsChild>
        <w:div w:id="605698035">
          <w:marLeft w:val="0"/>
          <w:marRight w:val="0"/>
          <w:marTop w:val="0"/>
          <w:marBottom w:val="0"/>
          <w:divBdr>
            <w:top w:val="none" w:sz="0" w:space="0" w:color="auto"/>
            <w:left w:val="none" w:sz="0" w:space="0" w:color="auto"/>
            <w:bottom w:val="none" w:sz="0" w:space="0" w:color="auto"/>
            <w:right w:val="none" w:sz="0" w:space="0" w:color="auto"/>
          </w:divBdr>
          <w:divsChild>
            <w:div w:id="223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0488">
      <w:bodyDiv w:val="1"/>
      <w:marLeft w:val="0"/>
      <w:marRight w:val="0"/>
      <w:marTop w:val="0"/>
      <w:marBottom w:val="0"/>
      <w:divBdr>
        <w:top w:val="none" w:sz="0" w:space="0" w:color="auto"/>
        <w:left w:val="none" w:sz="0" w:space="0" w:color="auto"/>
        <w:bottom w:val="none" w:sz="0" w:space="0" w:color="auto"/>
        <w:right w:val="none" w:sz="0" w:space="0" w:color="auto"/>
      </w:divBdr>
    </w:div>
    <w:div w:id="101189318">
      <w:bodyDiv w:val="1"/>
      <w:marLeft w:val="0"/>
      <w:marRight w:val="0"/>
      <w:marTop w:val="0"/>
      <w:marBottom w:val="0"/>
      <w:divBdr>
        <w:top w:val="none" w:sz="0" w:space="0" w:color="auto"/>
        <w:left w:val="none" w:sz="0" w:space="0" w:color="auto"/>
        <w:bottom w:val="none" w:sz="0" w:space="0" w:color="auto"/>
        <w:right w:val="none" w:sz="0" w:space="0" w:color="auto"/>
      </w:divBdr>
    </w:div>
    <w:div w:id="144906498">
      <w:bodyDiv w:val="1"/>
      <w:marLeft w:val="0"/>
      <w:marRight w:val="0"/>
      <w:marTop w:val="0"/>
      <w:marBottom w:val="0"/>
      <w:divBdr>
        <w:top w:val="none" w:sz="0" w:space="0" w:color="auto"/>
        <w:left w:val="none" w:sz="0" w:space="0" w:color="auto"/>
        <w:bottom w:val="none" w:sz="0" w:space="0" w:color="auto"/>
        <w:right w:val="none" w:sz="0" w:space="0" w:color="auto"/>
      </w:divBdr>
      <w:divsChild>
        <w:div w:id="967275317">
          <w:marLeft w:val="0"/>
          <w:marRight w:val="0"/>
          <w:marTop w:val="0"/>
          <w:marBottom w:val="0"/>
          <w:divBdr>
            <w:top w:val="none" w:sz="0" w:space="0" w:color="auto"/>
            <w:left w:val="none" w:sz="0" w:space="0" w:color="auto"/>
            <w:bottom w:val="none" w:sz="0" w:space="0" w:color="auto"/>
            <w:right w:val="none" w:sz="0" w:space="0" w:color="auto"/>
          </w:divBdr>
        </w:div>
      </w:divsChild>
    </w:div>
    <w:div w:id="149978490">
      <w:bodyDiv w:val="1"/>
      <w:marLeft w:val="0"/>
      <w:marRight w:val="0"/>
      <w:marTop w:val="0"/>
      <w:marBottom w:val="0"/>
      <w:divBdr>
        <w:top w:val="none" w:sz="0" w:space="0" w:color="auto"/>
        <w:left w:val="none" w:sz="0" w:space="0" w:color="auto"/>
        <w:bottom w:val="none" w:sz="0" w:space="0" w:color="auto"/>
        <w:right w:val="none" w:sz="0" w:space="0" w:color="auto"/>
      </w:divBdr>
    </w:div>
    <w:div w:id="150417256">
      <w:bodyDiv w:val="1"/>
      <w:marLeft w:val="0"/>
      <w:marRight w:val="0"/>
      <w:marTop w:val="0"/>
      <w:marBottom w:val="0"/>
      <w:divBdr>
        <w:top w:val="none" w:sz="0" w:space="0" w:color="auto"/>
        <w:left w:val="none" w:sz="0" w:space="0" w:color="auto"/>
        <w:bottom w:val="none" w:sz="0" w:space="0" w:color="auto"/>
        <w:right w:val="none" w:sz="0" w:space="0" w:color="auto"/>
      </w:divBdr>
    </w:div>
    <w:div w:id="187569874">
      <w:bodyDiv w:val="1"/>
      <w:marLeft w:val="0"/>
      <w:marRight w:val="0"/>
      <w:marTop w:val="0"/>
      <w:marBottom w:val="0"/>
      <w:divBdr>
        <w:top w:val="none" w:sz="0" w:space="0" w:color="auto"/>
        <w:left w:val="none" w:sz="0" w:space="0" w:color="auto"/>
        <w:bottom w:val="none" w:sz="0" w:space="0" w:color="auto"/>
        <w:right w:val="none" w:sz="0" w:space="0" w:color="auto"/>
      </w:divBdr>
    </w:div>
    <w:div w:id="189925995">
      <w:bodyDiv w:val="1"/>
      <w:marLeft w:val="0"/>
      <w:marRight w:val="0"/>
      <w:marTop w:val="0"/>
      <w:marBottom w:val="0"/>
      <w:divBdr>
        <w:top w:val="none" w:sz="0" w:space="0" w:color="auto"/>
        <w:left w:val="none" w:sz="0" w:space="0" w:color="auto"/>
        <w:bottom w:val="none" w:sz="0" w:space="0" w:color="auto"/>
        <w:right w:val="none" w:sz="0" w:space="0" w:color="auto"/>
      </w:divBdr>
    </w:div>
    <w:div w:id="190186508">
      <w:bodyDiv w:val="1"/>
      <w:marLeft w:val="0"/>
      <w:marRight w:val="0"/>
      <w:marTop w:val="0"/>
      <w:marBottom w:val="0"/>
      <w:divBdr>
        <w:top w:val="none" w:sz="0" w:space="0" w:color="auto"/>
        <w:left w:val="none" w:sz="0" w:space="0" w:color="auto"/>
        <w:bottom w:val="none" w:sz="0" w:space="0" w:color="auto"/>
        <w:right w:val="none" w:sz="0" w:space="0" w:color="auto"/>
      </w:divBdr>
    </w:div>
    <w:div w:id="195965930">
      <w:bodyDiv w:val="1"/>
      <w:marLeft w:val="0"/>
      <w:marRight w:val="0"/>
      <w:marTop w:val="0"/>
      <w:marBottom w:val="0"/>
      <w:divBdr>
        <w:top w:val="none" w:sz="0" w:space="0" w:color="auto"/>
        <w:left w:val="none" w:sz="0" w:space="0" w:color="auto"/>
        <w:bottom w:val="none" w:sz="0" w:space="0" w:color="auto"/>
        <w:right w:val="none" w:sz="0" w:space="0" w:color="auto"/>
      </w:divBdr>
    </w:div>
    <w:div w:id="245069764">
      <w:bodyDiv w:val="1"/>
      <w:marLeft w:val="0"/>
      <w:marRight w:val="0"/>
      <w:marTop w:val="0"/>
      <w:marBottom w:val="0"/>
      <w:divBdr>
        <w:top w:val="none" w:sz="0" w:space="0" w:color="auto"/>
        <w:left w:val="none" w:sz="0" w:space="0" w:color="auto"/>
        <w:bottom w:val="none" w:sz="0" w:space="0" w:color="auto"/>
        <w:right w:val="none" w:sz="0" w:space="0" w:color="auto"/>
      </w:divBdr>
      <w:divsChild>
        <w:div w:id="1822768894">
          <w:marLeft w:val="144"/>
          <w:marRight w:val="0"/>
          <w:marTop w:val="240"/>
          <w:marBottom w:val="40"/>
          <w:divBdr>
            <w:top w:val="none" w:sz="0" w:space="0" w:color="auto"/>
            <w:left w:val="none" w:sz="0" w:space="0" w:color="auto"/>
            <w:bottom w:val="none" w:sz="0" w:space="0" w:color="auto"/>
            <w:right w:val="none" w:sz="0" w:space="0" w:color="auto"/>
          </w:divBdr>
        </w:div>
        <w:div w:id="2001805657">
          <w:marLeft w:val="144"/>
          <w:marRight w:val="0"/>
          <w:marTop w:val="240"/>
          <w:marBottom w:val="40"/>
          <w:divBdr>
            <w:top w:val="none" w:sz="0" w:space="0" w:color="auto"/>
            <w:left w:val="none" w:sz="0" w:space="0" w:color="auto"/>
            <w:bottom w:val="none" w:sz="0" w:space="0" w:color="auto"/>
            <w:right w:val="none" w:sz="0" w:space="0" w:color="auto"/>
          </w:divBdr>
        </w:div>
        <w:div w:id="1694764375">
          <w:marLeft w:val="144"/>
          <w:marRight w:val="0"/>
          <w:marTop w:val="240"/>
          <w:marBottom w:val="40"/>
          <w:divBdr>
            <w:top w:val="none" w:sz="0" w:space="0" w:color="auto"/>
            <w:left w:val="none" w:sz="0" w:space="0" w:color="auto"/>
            <w:bottom w:val="none" w:sz="0" w:space="0" w:color="auto"/>
            <w:right w:val="none" w:sz="0" w:space="0" w:color="auto"/>
          </w:divBdr>
        </w:div>
        <w:div w:id="1676422551">
          <w:marLeft w:val="144"/>
          <w:marRight w:val="0"/>
          <w:marTop w:val="240"/>
          <w:marBottom w:val="40"/>
          <w:divBdr>
            <w:top w:val="none" w:sz="0" w:space="0" w:color="auto"/>
            <w:left w:val="none" w:sz="0" w:space="0" w:color="auto"/>
            <w:bottom w:val="none" w:sz="0" w:space="0" w:color="auto"/>
            <w:right w:val="none" w:sz="0" w:space="0" w:color="auto"/>
          </w:divBdr>
        </w:div>
      </w:divsChild>
    </w:div>
    <w:div w:id="275328820">
      <w:bodyDiv w:val="1"/>
      <w:marLeft w:val="0"/>
      <w:marRight w:val="0"/>
      <w:marTop w:val="0"/>
      <w:marBottom w:val="0"/>
      <w:divBdr>
        <w:top w:val="none" w:sz="0" w:space="0" w:color="auto"/>
        <w:left w:val="none" w:sz="0" w:space="0" w:color="auto"/>
        <w:bottom w:val="none" w:sz="0" w:space="0" w:color="auto"/>
        <w:right w:val="none" w:sz="0" w:space="0" w:color="auto"/>
      </w:divBdr>
    </w:div>
    <w:div w:id="331035181">
      <w:bodyDiv w:val="1"/>
      <w:marLeft w:val="0"/>
      <w:marRight w:val="0"/>
      <w:marTop w:val="0"/>
      <w:marBottom w:val="0"/>
      <w:divBdr>
        <w:top w:val="none" w:sz="0" w:space="0" w:color="auto"/>
        <w:left w:val="none" w:sz="0" w:space="0" w:color="auto"/>
        <w:bottom w:val="none" w:sz="0" w:space="0" w:color="auto"/>
        <w:right w:val="none" w:sz="0" w:space="0" w:color="auto"/>
      </w:divBdr>
    </w:div>
    <w:div w:id="347292238">
      <w:bodyDiv w:val="1"/>
      <w:marLeft w:val="0"/>
      <w:marRight w:val="0"/>
      <w:marTop w:val="0"/>
      <w:marBottom w:val="0"/>
      <w:divBdr>
        <w:top w:val="none" w:sz="0" w:space="0" w:color="auto"/>
        <w:left w:val="none" w:sz="0" w:space="0" w:color="auto"/>
        <w:bottom w:val="none" w:sz="0" w:space="0" w:color="auto"/>
        <w:right w:val="none" w:sz="0" w:space="0" w:color="auto"/>
      </w:divBdr>
    </w:div>
    <w:div w:id="350961609">
      <w:bodyDiv w:val="1"/>
      <w:marLeft w:val="0"/>
      <w:marRight w:val="0"/>
      <w:marTop w:val="0"/>
      <w:marBottom w:val="0"/>
      <w:divBdr>
        <w:top w:val="none" w:sz="0" w:space="0" w:color="auto"/>
        <w:left w:val="none" w:sz="0" w:space="0" w:color="auto"/>
        <w:bottom w:val="none" w:sz="0" w:space="0" w:color="auto"/>
        <w:right w:val="none" w:sz="0" w:space="0" w:color="auto"/>
      </w:divBdr>
      <w:divsChild>
        <w:div w:id="1745224582">
          <w:marLeft w:val="0"/>
          <w:marRight w:val="0"/>
          <w:marTop w:val="0"/>
          <w:marBottom w:val="0"/>
          <w:divBdr>
            <w:top w:val="none" w:sz="0" w:space="0" w:color="auto"/>
            <w:left w:val="none" w:sz="0" w:space="0" w:color="auto"/>
            <w:bottom w:val="none" w:sz="0" w:space="0" w:color="auto"/>
            <w:right w:val="none" w:sz="0" w:space="0" w:color="auto"/>
          </w:divBdr>
        </w:div>
      </w:divsChild>
    </w:div>
    <w:div w:id="391738884">
      <w:bodyDiv w:val="1"/>
      <w:marLeft w:val="0"/>
      <w:marRight w:val="0"/>
      <w:marTop w:val="0"/>
      <w:marBottom w:val="0"/>
      <w:divBdr>
        <w:top w:val="none" w:sz="0" w:space="0" w:color="auto"/>
        <w:left w:val="none" w:sz="0" w:space="0" w:color="auto"/>
        <w:bottom w:val="none" w:sz="0" w:space="0" w:color="auto"/>
        <w:right w:val="none" w:sz="0" w:space="0" w:color="auto"/>
      </w:divBdr>
    </w:div>
    <w:div w:id="426459301">
      <w:bodyDiv w:val="1"/>
      <w:marLeft w:val="0"/>
      <w:marRight w:val="0"/>
      <w:marTop w:val="0"/>
      <w:marBottom w:val="0"/>
      <w:divBdr>
        <w:top w:val="none" w:sz="0" w:space="0" w:color="auto"/>
        <w:left w:val="none" w:sz="0" w:space="0" w:color="auto"/>
        <w:bottom w:val="none" w:sz="0" w:space="0" w:color="auto"/>
        <w:right w:val="none" w:sz="0" w:space="0" w:color="auto"/>
      </w:divBdr>
    </w:div>
    <w:div w:id="454568120">
      <w:bodyDiv w:val="1"/>
      <w:marLeft w:val="0"/>
      <w:marRight w:val="0"/>
      <w:marTop w:val="0"/>
      <w:marBottom w:val="0"/>
      <w:divBdr>
        <w:top w:val="none" w:sz="0" w:space="0" w:color="auto"/>
        <w:left w:val="none" w:sz="0" w:space="0" w:color="auto"/>
        <w:bottom w:val="none" w:sz="0" w:space="0" w:color="auto"/>
        <w:right w:val="none" w:sz="0" w:space="0" w:color="auto"/>
      </w:divBdr>
    </w:div>
    <w:div w:id="457341523">
      <w:bodyDiv w:val="1"/>
      <w:marLeft w:val="0"/>
      <w:marRight w:val="0"/>
      <w:marTop w:val="0"/>
      <w:marBottom w:val="0"/>
      <w:divBdr>
        <w:top w:val="none" w:sz="0" w:space="0" w:color="auto"/>
        <w:left w:val="none" w:sz="0" w:space="0" w:color="auto"/>
        <w:bottom w:val="none" w:sz="0" w:space="0" w:color="auto"/>
        <w:right w:val="none" w:sz="0" w:space="0" w:color="auto"/>
      </w:divBdr>
    </w:div>
    <w:div w:id="461927847">
      <w:bodyDiv w:val="1"/>
      <w:marLeft w:val="0"/>
      <w:marRight w:val="0"/>
      <w:marTop w:val="0"/>
      <w:marBottom w:val="0"/>
      <w:divBdr>
        <w:top w:val="none" w:sz="0" w:space="0" w:color="auto"/>
        <w:left w:val="none" w:sz="0" w:space="0" w:color="auto"/>
        <w:bottom w:val="none" w:sz="0" w:space="0" w:color="auto"/>
        <w:right w:val="none" w:sz="0" w:space="0" w:color="auto"/>
      </w:divBdr>
    </w:div>
    <w:div w:id="496767473">
      <w:bodyDiv w:val="1"/>
      <w:marLeft w:val="0"/>
      <w:marRight w:val="0"/>
      <w:marTop w:val="0"/>
      <w:marBottom w:val="0"/>
      <w:divBdr>
        <w:top w:val="none" w:sz="0" w:space="0" w:color="auto"/>
        <w:left w:val="none" w:sz="0" w:space="0" w:color="auto"/>
        <w:bottom w:val="none" w:sz="0" w:space="0" w:color="auto"/>
        <w:right w:val="none" w:sz="0" w:space="0" w:color="auto"/>
      </w:divBdr>
    </w:div>
    <w:div w:id="513694403">
      <w:bodyDiv w:val="1"/>
      <w:marLeft w:val="0"/>
      <w:marRight w:val="0"/>
      <w:marTop w:val="0"/>
      <w:marBottom w:val="0"/>
      <w:divBdr>
        <w:top w:val="none" w:sz="0" w:space="0" w:color="auto"/>
        <w:left w:val="none" w:sz="0" w:space="0" w:color="auto"/>
        <w:bottom w:val="none" w:sz="0" w:space="0" w:color="auto"/>
        <w:right w:val="none" w:sz="0" w:space="0" w:color="auto"/>
      </w:divBdr>
    </w:div>
    <w:div w:id="528833502">
      <w:bodyDiv w:val="1"/>
      <w:marLeft w:val="0"/>
      <w:marRight w:val="0"/>
      <w:marTop w:val="0"/>
      <w:marBottom w:val="0"/>
      <w:divBdr>
        <w:top w:val="none" w:sz="0" w:space="0" w:color="auto"/>
        <w:left w:val="none" w:sz="0" w:space="0" w:color="auto"/>
        <w:bottom w:val="none" w:sz="0" w:space="0" w:color="auto"/>
        <w:right w:val="none" w:sz="0" w:space="0" w:color="auto"/>
      </w:divBdr>
    </w:div>
    <w:div w:id="547373630">
      <w:bodyDiv w:val="1"/>
      <w:marLeft w:val="0"/>
      <w:marRight w:val="0"/>
      <w:marTop w:val="0"/>
      <w:marBottom w:val="0"/>
      <w:divBdr>
        <w:top w:val="none" w:sz="0" w:space="0" w:color="auto"/>
        <w:left w:val="none" w:sz="0" w:space="0" w:color="auto"/>
        <w:bottom w:val="none" w:sz="0" w:space="0" w:color="auto"/>
        <w:right w:val="none" w:sz="0" w:space="0" w:color="auto"/>
      </w:divBdr>
    </w:div>
    <w:div w:id="551036574">
      <w:bodyDiv w:val="1"/>
      <w:marLeft w:val="0"/>
      <w:marRight w:val="0"/>
      <w:marTop w:val="0"/>
      <w:marBottom w:val="0"/>
      <w:divBdr>
        <w:top w:val="none" w:sz="0" w:space="0" w:color="auto"/>
        <w:left w:val="none" w:sz="0" w:space="0" w:color="auto"/>
        <w:bottom w:val="none" w:sz="0" w:space="0" w:color="auto"/>
        <w:right w:val="none" w:sz="0" w:space="0" w:color="auto"/>
      </w:divBdr>
    </w:div>
    <w:div w:id="574246874">
      <w:bodyDiv w:val="1"/>
      <w:marLeft w:val="0"/>
      <w:marRight w:val="0"/>
      <w:marTop w:val="0"/>
      <w:marBottom w:val="0"/>
      <w:divBdr>
        <w:top w:val="none" w:sz="0" w:space="0" w:color="auto"/>
        <w:left w:val="none" w:sz="0" w:space="0" w:color="auto"/>
        <w:bottom w:val="none" w:sz="0" w:space="0" w:color="auto"/>
        <w:right w:val="none" w:sz="0" w:space="0" w:color="auto"/>
      </w:divBdr>
    </w:div>
    <w:div w:id="603346324">
      <w:bodyDiv w:val="1"/>
      <w:marLeft w:val="0"/>
      <w:marRight w:val="0"/>
      <w:marTop w:val="0"/>
      <w:marBottom w:val="0"/>
      <w:divBdr>
        <w:top w:val="none" w:sz="0" w:space="0" w:color="auto"/>
        <w:left w:val="none" w:sz="0" w:space="0" w:color="auto"/>
        <w:bottom w:val="none" w:sz="0" w:space="0" w:color="auto"/>
        <w:right w:val="none" w:sz="0" w:space="0" w:color="auto"/>
      </w:divBdr>
    </w:div>
    <w:div w:id="618612324">
      <w:bodyDiv w:val="1"/>
      <w:marLeft w:val="0"/>
      <w:marRight w:val="0"/>
      <w:marTop w:val="0"/>
      <w:marBottom w:val="0"/>
      <w:divBdr>
        <w:top w:val="none" w:sz="0" w:space="0" w:color="auto"/>
        <w:left w:val="none" w:sz="0" w:space="0" w:color="auto"/>
        <w:bottom w:val="none" w:sz="0" w:space="0" w:color="auto"/>
        <w:right w:val="none" w:sz="0" w:space="0" w:color="auto"/>
      </w:divBdr>
    </w:div>
    <w:div w:id="623275306">
      <w:bodyDiv w:val="1"/>
      <w:marLeft w:val="0"/>
      <w:marRight w:val="0"/>
      <w:marTop w:val="0"/>
      <w:marBottom w:val="0"/>
      <w:divBdr>
        <w:top w:val="none" w:sz="0" w:space="0" w:color="auto"/>
        <w:left w:val="none" w:sz="0" w:space="0" w:color="auto"/>
        <w:bottom w:val="none" w:sz="0" w:space="0" w:color="auto"/>
        <w:right w:val="none" w:sz="0" w:space="0" w:color="auto"/>
      </w:divBdr>
      <w:divsChild>
        <w:div w:id="621232864">
          <w:marLeft w:val="0"/>
          <w:marRight w:val="0"/>
          <w:marTop w:val="0"/>
          <w:marBottom w:val="0"/>
          <w:divBdr>
            <w:top w:val="none" w:sz="0" w:space="0" w:color="auto"/>
            <w:left w:val="none" w:sz="0" w:space="0" w:color="auto"/>
            <w:bottom w:val="none" w:sz="0" w:space="0" w:color="auto"/>
            <w:right w:val="none" w:sz="0" w:space="0" w:color="auto"/>
          </w:divBdr>
        </w:div>
        <w:div w:id="571434207">
          <w:marLeft w:val="0"/>
          <w:marRight w:val="0"/>
          <w:marTop w:val="0"/>
          <w:marBottom w:val="0"/>
          <w:divBdr>
            <w:top w:val="none" w:sz="0" w:space="0" w:color="auto"/>
            <w:left w:val="none" w:sz="0" w:space="0" w:color="auto"/>
            <w:bottom w:val="none" w:sz="0" w:space="0" w:color="auto"/>
            <w:right w:val="none" w:sz="0" w:space="0" w:color="auto"/>
          </w:divBdr>
        </w:div>
        <w:div w:id="1414011156">
          <w:marLeft w:val="0"/>
          <w:marRight w:val="0"/>
          <w:marTop w:val="0"/>
          <w:marBottom w:val="0"/>
          <w:divBdr>
            <w:top w:val="none" w:sz="0" w:space="0" w:color="auto"/>
            <w:left w:val="none" w:sz="0" w:space="0" w:color="auto"/>
            <w:bottom w:val="none" w:sz="0" w:space="0" w:color="auto"/>
            <w:right w:val="none" w:sz="0" w:space="0" w:color="auto"/>
          </w:divBdr>
        </w:div>
        <w:div w:id="428429458">
          <w:marLeft w:val="0"/>
          <w:marRight w:val="0"/>
          <w:marTop w:val="0"/>
          <w:marBottom w:val="0"/>
          <w:divBdr>
            <w:top w:val="none" w:sz="0" w:space="0" w:color="auto"/>
            <w:left w:val="none" w:sz="0" w:space="0" w:color="auto"/>
            <w:bottom w:val="none" w:sz="0" w:space="0" w:color="auto"/>
            <w:right w:val="none" w:sz="0" w:space="0" w:color="auto"/>
          </w:divBdr>
        </w:div>
        <w:div w:id="137964221">
          <w:marLeft w:val="0"/>
          <w:marRight w:val="0"/>
          <w:marTop w:val="0"/>
          <w:marBottom w:val="0"/>
          <w:divBdr>
            <w:top w:val="none" w:sz="0" w:space="0" w:color="auto"/>
            <w:left w:val="none" w:sz="0" w:space="0" w:color="auto"/>
            <w:bottom w:val="none" w:sz="0" w:space="0" w:color="auto"/>
            <w:right w:val="none" w:sz="0" w:space="0" w:color="auto"/>
          </w:divBdr>
        </w:div>
        <w:div w:id="828983971">
          <w:marLeft w:val="0"/>
          <w:marRight w:val="0"/>
          <w:marTop w:val="0"/>
          <w:marBottom w:val="0"/>
          <w:divBdr>
            <w:top w:val="none" w:sz="0" w:space="0" w:color="auto"/>
            <w:left w:val="none" w:sz="0" w:space="0" w:color="auto"/>
            <w:bottom w:val="none" w:sz="0" w:space="0" w:color="auto"/>
            <w:right w:val="none" w:sz="0" w:space="0" w:color="auto"/>
          </w:divBdr>
        </w:div>
        <w:div w:id="1670408765">
          <w:marLeft w:val="0"/>
          <w:marRight w:val="0"/>
          <w:marTop w:val="0"/>
          <w:marBottom w:val="0"/>
          <w:divBdr>
            <w:top w:val="none" w:sz="0" w:space="0" w:color="auto"/>
            <w:left w:val="none" w:sz="0" w:space="0" w:color="auto"/>
            <w:bottom w:val="none" w:sz="0" w:space="0" w:color="auto"/>
            <w:right w:val="none" w:sz="0" w:space="0" w:color="auto"/>
          </w:divBdr>
        </w:div>
        <w:div w:id="1008484959">
          <w:marLeft w:val="0"/>
          <w:marRight w:val="0"/>
          <w:marTop w:val="0"/>
          <w:marBottom w:val="0"/>
          <w:divBdr>
            <w:top w:val="none" w:sz="0" w:space="0" w:color="auto"/>
            <w:left w:val="none" w:sz="0" w:space="0" w:color="auto"/>
            <w:bottom w:val="none" w:sz="0" w:space="0" w:color="auto"/>
            <w:right w:val="none" w:sz="0" w:space="0" w:color="auto"/>
          </w:divBdr>
        </w:div>
        <w:div w:id="1472215093">
          <w:marLeft w:val="0"/>
          <w:marRight w:val="0"/>
          <w:marTop w:val="0"/>
          <w:marBottom w:val="0"/>
          <w:divBdr>
            <w:top w:val="none" w:sz="0" w:space="0" w:color="auto"/>
            <w:left w:val="none" w:sz="0" w:space="0" w:color="auto"/>
            <w:bottom w:val="none" w:sz="0" w:space="0" w:color="auto"/>
            <w:right w:val="none" w:sz="0" w:space="0" w:color="auto"/>
          </w:divBdr>
        </w:div>
        <w:div w:id="1630360390">
          <w:marLeft w:val="0"/>
          <w:marRight w:val="0"/>
          <w:marTop w:val="0"/>
          <w:marBottom w:val="0"/>
          <w:divBdr>
            <w:top w:val="none" w:sz="0" w:space="0" w:color="auto"/>
            <w:left w:val="none" w:sz="0" w:space="0" w:color="auto"/>
            <w:bottom w:val="none" w:sz="0" w:space="0" w:color="auto"/>
            <w:right w:val="none" w:sz="0" w:space="0" w:color="auto"/>
          </w:divBdr>
        </w:div>
        <w:div w:id="1159151112">
          <w:marLeft w:val="0"/>
          <w:marRight w:val="0"/>
          <w:marTop w:val="0"/>
          <w:marBottom w:val="0"/>
          <w:divBdr>
            <w:top w:val="none" w:sz="0" w:space="0" w:color="auto"/>
            <w:left w:val="none" w:sz="0" w:space="0" w:color="auto"/>
            <w:bottom w:val="none" w:sz="0" w:space="0" w:color="auto"/>
            <w:right w:val="none" w:sz="0" w:space="0" w:color="auto"/>
          </w:divBdr>
        </w:div>
        <w:div w:id="1511985432">
          <w:marLeft w:val="0"/>
          <w:marRight w:val="0"/>
          <w:marTop w:val="0"/>
          <w:marBottom w:val="0"/>
          <w:divBdr>
            <w:top w:val="none" w:sz="0" w:space="0" w:color="auto"/>
            <w:left w:val="none" w:sz="0" w:space="0" w:color="auto"/>
            <w:bottom w:val="none" w:sz="0" w:space="0" w:color="auto"/>
            <w:right w:val="none" w:sz="0" w:space="0" w:color="auto"/>
          </w:divBdr>
        </w:div>
        <w:div w:id="1531719638">
          <w:marLeft w:val="0"/>
          <w:marRight w:val="0"/>
          <w:marTop w:val="0"/>
          <w:marBottom w:val="0"/>
          <w:divBdr>
            <w:top w:val="none" w:sz="0" w:space="0" w:color="auto"/>
            <w:left w:val="none" w:sz="0" w:space="0" w:color="auto"/>
            <w:bottom w:val="none" w:sz="0" w:space="0" w:color="auto"/>
            <w:right w:val="none" w:sz="0" w:space="0" w:color="auto"/>
          </w:divBdr>
        </w:div>
        <w:div w:id="1195538142">
          <w:marLeft w:val="0"/>
          <w:marRight w:val="0"/>
          <w:marTop w:val="0"/>
          <w:marBottom w:val="0"/>
          <w:divBdr>
            <w:top w:val="none" w:sz="0" w:space="0" w:color="auto"/>
            <w:left w:val="none" w:sz="0" w:space="0" w:color="auto"/>
            <w:bottom w:val="none" w:sz="0" w:space="0" w:color="auto"/>
            <w:right w:val="none" w:sz="0" w:space="0" w:color="auto"/>
          </w:divBdr>
        </w:div>
        <w:div w:id="1014771606">
          <w:marLeft w:val="0"/>
          <w:marRight w:val="0"/>
          <w:marTop w:val="0"/>
          <w:marBottom w:val="0"/>
          <w:divBdr>
            <w:top w:val="none" w:sz="0" w:space="0" w:color="auto"/>
            <w:left w:val="none" w:sz="0" w:space="0" w:color="auto"/>
            <w:bottom w:val="none" w:sz="0" w:space="0" w:color="auto"/>
            <w:right w:val="none" w:sz="0" w:space="0" w:color="auto"/>
          </w:divBdr>
        </w:div>
        <w:div w:id="410665319">
          <w:marLeft w:val="0"/>
          <w:marRight w:val="0"/>
          <w:marTop w:val="0"/>
          <w:marBottom w:val="0"/>
          <w:divBdr>
            <w:top w:val="none" w:sz="0" w:space="0" w:color="auto"/>
            <w:left w:val="none" w:sz="0" w:space="0" w:color="auto"/>
            <w:bottom w:val="none" w:sz="0" w:space="0" w:color="auto"/>
            <w:right w:val="none" w:sz="0" w:space="0" w:color="auto"/>
          </w:divBdr>
        </w:div>
        <w:div w:id="369693488">
          <w:marLeft w:val="0"/>
          <w:marRight w:val="0"/>
          <w:marTop w:val="0"/>
          <w:marBottom w:val="0"/>
          <w:divBdr>
            <w:top w:val="none" w:sz="0" w:space="0" w:color="auto"/>
            <w:left w:val="none" w:sz="0" w:space="0" w:color="auto"/>
            <w:bottom w:val="none" w:sz="0" w:space="0" w:color="auto"/>
            <w:right w:val="none" w:sz="0" w:space="0" w:color="auto"/>
          </w:divBdr>
        </w:div>
      </w:divsChild>
    </w:div>
    <w:div w:id="653293049">
      <w:bodyDiv w:val="1"/>
      <w:marLeft w:val="0"/>
      <w:marRight w:val="0"/>
      <w:marTop w:val="0"/>
      <w:marBottom w:val="0"/>
      <w:divBdr>
        <w:top w:val="none" w:sz="0" w:space="0" w:color="auto"/>
        <w:left w:val="none" w:sz="0" w:space="0" w:color="auto"/>
        <w:bottom w:val="none" w:sz="0" w:space="0" w:color="auto"/>
        <w:right w:val="none" w:sz="0" w:space="0" w:color="auto"/>
      </w:divBdr>
    </w:div>
    <w:div w:id="656031312">
      <w:bodyDiv w:val="1"/>
      <w:marLeft w:val="0"/>
      <w:marRight w:val="0"/>
      <w:marTop w:val="0"/>
      <w:marBottom w:val="0"/>
      <w:divBdr>
        <w:top w:val="none" w:sz="0" w:space="0" w:color="auto"/>
        <w:left w:val="none" w:sz="0" w:space="0" w:color="auto"/>
        <w:bottom w:val="none" w:sz="0" w:space="0" w:color="auto"/>
        <w:right w:val="none" w:sz="0" w:space="0" w:color="auto"/>
      </w:divBdr>
    </w:div>
    <w:div w:id="659046764">
      <w:bodyDiv w:val="1"/>
      <w:marLeft w:val="0"/>
      <w:marRight w:val="0"/>
      <w:marTop w:val="0"/>
      <w:marBottom w:val="0"/>
      <w:divBdr>
        <w:top w:val="none" w:sz="0" w:space="0" w:color="auto"/>
        <w:left w:val="none" w:sz="0" w:space="0" w:color="auto"/>
        <w:bottom w:val="none" w:sz="0" w:space="0" w:color="auto"/>
        <w:right w:val="none" w:sz="0" w:space="0" w:color="auto"/>
      </w:divBdr>
    </w:div>
    <w:div w:id="684404354">
      <w:bodyDiv w:val="1"/>
      <w:marLeft w:val="0"/>
      <w:marRight w:val="0"/>
      <w:marTop w:val="0"/>
      <w:marBottom w:val="0"/>
      <w:divBdr>
        <w:top w:val="none" w:sz="0" w:space="0" w:color="auto"/>
        <w:left w:val="none" w:sz="0" w:space="0" w:color="auto"/>
        <w:bottom w:val="none" w:sz="0" w:space="0" w:color="auto"/>
        <w:right w:val="none" w:sz="0" w:space="0" w:color="auto"/>
      </w:divBdr>
    </w:div>
    <w:div w:id="705763326">
      <w:bodyDiv w:val="1"/>
      <w:marLeft w:val="0"/>
      <w:marRight w:val="0"/>
      <w:marTop w:val="0"/>
      <w:marBottom w:val="0"/>
      <w:divBdr>
        <w:top w:val="none" w:sz="0" w:space="0" w:color="auto"/>
        <w:left w:val="none" w:sz="0" w:space="0" w:color="auto"/>
        <w:bottom w:val="none" w:sz="0" w:space="0" w:color="auto"/>
        <w:right w:val="none" w:sz="0" w:space="0" w:color="auto"/>
      </w:divBdr>
    </w:div>
    <w:div w:id="757677637">
      <w:bodyDiv w:val="1"/>
      <w:marLeft w:val="0"/>
      <w:marRight w:val="0"/>
      <w:marTop w:val="0"/>
      <w:marBottom w:val="0"/>
      <w:divBdr>
        <w:top w:val="none" w:sz="0" w:space="0" w:color="auto"/>
        <w:left w:val="none" w:sz="0" w:space="0" w:color="auto"/>
        <w:bottom w:val="none" w:sz="0" w:space="0" w:color="auto"/>
        <w:right w:val="none" w:sz="0" w:space="0" w:color="auto"/>
      </w:divBdr>
    </w:div>
    <w:div w:id="759906318">
      <w:bodyDiv w:val="1"/>
      <w:marLeft w:val="0"/>
      <w:marRight w:val="0"/>
      <w:marTop w:val="0"/>
      <w:marBottom w:val="0"/>
      <w:divBdr>
        <w:top w:val="none" w:sz="0" w:space="0" w:color="auto"/>
        <w:left w:val="none" w:sz="0" w:space="0" w:color="auto"/>
        <w:bottom w:val="none" w:sz="0" w:space="0" w:color="auto"/>
        <w:right w:val="none" w:sz="0" w:space="0" w:color="auto"/>
      </w:divBdr>
    </w:div>
    <w:div w:id="769206070">
      <w:bodyDiv w:val="1"/>
      <w:marLeft w:val="0"/>
      <w:marRight w:val="0"/>
      <w:marTop w:val="0"/>
      <w:marBottom w:val="0"/>
      <w:divBdr>
        <w:top w:val="none" w:sz="0" w:space="0" w:color="auto"/>
        <w:left w:val="none" w:sz="0" w:space="0" w:color="auto"/>
        <w:bottom w:val="none" w:sz="0" w:space="0" w:color="auto"/>
        <w:right w:val="none" w:sz="0" w:space="0" w:color="auto"/>
      </w:divBdr>
    </w:div>
    <w:div w:id="772434218">
      <w:bodyDiv w:val="1"/>
      <w:marLeft w:val="0"/>
      <w:marRight w:val="0"/>
      <w:marTop w:val="0"/>
      <w:marBottom w:val="0"/>
      <w:divBdr>
        <w:top w:val="none" w:sz="0" w:space="0" w:color="auto"/>
        <w:left w:val="none" w:sz="0" w:space="0" w:color="auto"/>
        <w:bottom w:val="none" w:sz="0" w:space="0" w:color="auto"/>
        <w:right w:val="none" w:sz="0" w:space="0" w:color="auto"/>
      </w:divBdr>
    </w:div>
    <w:div w:id="794713568">
      <w:bodyDiv w:val="1"/>
      <w:marLeft w:val="0"/>
      <w:marRight w:val="0"/>
      <w:marTop w:val="0"/>
      <w:marBottom w:val="0"/>
      <w:divBdr>
        <w:top w:val="none" w:sz="0" w:space="0" w:color="auto"/>
        <w:left w:val="none" w:sz="0" w:space="0" w:color="auto"/>
        <w:bottom w:val="none" w:sz="0" w:space="0" w:color="auto"/>
        <w:right w:val="none" w:sz="0" w:space="0" w:color="auto"/>
      </w:divBdr>
    </w:div>
    <w:div w:id="810634665">
      <w:bodyDiv w:val="1"/>
      <w:marLeft w:val="0"/>
      <w:marRight w:val="0"/>
      <w:marTop w:val="0"/>
      <w:marBottom w:val="0"/>
      <w:divBdr>
        <w:top w:val="none" w:sz="0" w:space="0" w:color="auto"/>
        <w:left w:val="none" w:sz="0" w:space="0" w:color="auto"/>
        <w:bottom w:val="none" w:sz="0" w:space="0" w:color="auto"/>
        <w:right w:val="none" w:sz="0" w:space="0" w:color="auto"/>
      </w:divBdr>
    </w:div>
    <w:div w:id="812213192">
      <w:bodyDiv w:val="1"/>
      <w:marLeft w:val="0"/>
      <w:marRight w:val="0"/>
      <w:marTop w:val="0"/>
      <w:marBottom w:val="0"/>
      <w:divBdr>
        <w:top w:val="none" w:sz="0" w:space="0" w:color="auto"/>
        <w:left w:val="none" w:sz="0" w:space="0" w:color="auto"/>
        <w:bottom w:val="none" w:sz="0" w:space="0" w:color="auto"/>
        <w:right w:val="none" w:sz="0" w:space="0" w:color="auto"/>
      </w:divBdr>
    </w:div>
    <w:div w:id="819688068">
      <w:bodyDiv w:val="1"/>
      <w:marLeft w:val="0"/>
      <w:marRight w:val="0"/>
      <w:marTop w:val="0"/>
      <w:marBottom w:val="0"/>
      <w:divBdr>
        <w:top w:val="none" w:sz="0" w:space="0" w:color="auto"/>
        <w:left w:val="none" w:sz="0" w:space="0" w:color="auto"/>
        <w:bottom w:val="none" w:sz="0" w:space="0" w:color="auto"/>
        <w:right w:val="none" w:sz="0" w:space="0" w:color="auto"/>
      </w:divBdr>
    </w:div>
    <w:div w:id="846942032">
      <w:bodyDiv w:val="1"/>
      <w:marLeft w:val="0"/>
      <w:marRight w:val="0"/>
      <w:marTop w:val="0"/>
      <w:marBottom w:val="0"/>
      <w:divBdr>
        <w:top w:val="none" w:sz="0" w:space="0" w:color="auto"/>
        <w:left w:val="none" w:sz="0" w:space="0" w:color="auto"/>
        <w:bottom w:val="none" w:sz="0" w:space="0" w:color="auto"/>
        <w:right w:val="none" w:sz="0" w:space="0" w:color="auto"/>
      </w:divBdr>
    </w:div>
    <w:div w:id="873149914">
      <w:bodyDiv w:val="1"/>
      <w:marLeft w:val="0"/>
      <w:marRight w:val="0"/>
      <w:marTop w:val="0"/>
      <w:marBottom w:val="0"/>
      <w:divBdr>
        <w:top w:val="none" w:sz="0" w:space="0" w:color="auto"/>
        <w:left w:val="none" w:sz="0" w:space="0" w:color="auto"/>
        <w:bottom w:val="none" w:sz="0" w:space="0" w:color="auto"/>
        <w:right w:val="none" w:sz="0" w:space="0" w:color="auto"/>
      </w:divBdr>
      <w:divsChild>
        <w:div w:id="98841701">
          <w:marLeft w:val="0"/>
          <w:marRight w:val="0"/>
          <w:marTop w:val="0"/>
          <w:marBottom w:val="0"/>
          <w:divBdr>
            <w:top w:val="none" w:sz="0" w:space="0" w:color="auto"/>
            <w:left w:val="none" w:sz="0" w:space="0" w:color="auto"/>
            <w:bottom w:val="none" w:sz="0" w:space="0" w:color="auto"/>
            <w:right w:val="none" w:sz="0" w:space="0" w:color="auto"/>
          </w:divBdr>
        </w:div>
        <w:div w:id="399059649">
          <w:marLeft w:val="0"/>
          <w:marRight w:val="0"/>
          <w:marTop w:val="0"/>
          <w:marBottom w:val="0"/>
          <w:divBdr>
            <w:top w:val="none" w:sz="0" w:space="0" w:color="auto"/>
            <w:left w:val="none" w:sz="0" w:space="0" w:color="auto"/>
            <w:bottom w:val="none" w:sz="0" w:space="0" w:color="auto"/>
            <w:right w:val="none" w:sz="0" w:space="0" w:color="auto"/>
          </w:divBdr>
        </w:div>
      </w:divsChild>
    </w:div>
    <w:div w:id="880820430">
      <w:bodyDiv w:val="1"/>
      <w:marLeft w:val="0"/>
      <w:marRight w:val="0"/>
      <w:marTop w:val="0"/>
      <w:marBottom w:val="0"/>
      <w:divBdr>
        <w:top w:val="none" w:sz="0" w:space="0" w:color="auto"/>
        <w:left w:val="none" w:sz="0" w:space="0" w:color="auto"/>
        <w:bottom w:val="none" w:sz="0" w:space="0" w:color="auto"/>
        <w:right w:val="none" w:sz="0" w:space="0" w:color="auto"/>
      </w:divBdr>
    </w:div>
    <w:div w:id="893271940">
      <w:bodyDiv w:val="1"/>
      <w:marLeft w:val="0"/>
      <w:marRight w:val="0"/>
      <w:marTop w:val="0"/>
      <w:marBottom w:val="0"/>
      <w:divBdr>
        <w:top w:val="none" w:sz="0" w:space="0" w:color="auto"/>
        <w:left w:val="none" w:sz="0" w:space="0" w:color="auto"/>
        <w:bottom w:val="none" w:sz="0" w:space="0" w:color="auto"/>
        <w:right w:val="none" w:sz="0" w:space="0" w:color="auto"/>
      </w:divBdr>
    </w:div>
    <w:div w:id="913779520">
      <w:bodyDiv w:val="1"/>
      <w:marLeft w:val="0"/>
      <w:marRight w:val="0"/>
      <w:marTop w:val="0"/>
      <w:marBottom w:val="0"/>
      <w:divBdr>
        <w:top w:val="none" w:sz="0" w:space="0" w:color="auto"/>
        <w:left w:val="none" w:sz="0" w:space="0" w:color="auto"/>
        <w:bottom w:val="none" w:sz="0" w:space="0" w:color="auto"/>
        <w:right w:val="none" w:sz="0" w:space="0" w:color="auto"/>
      </w:divBdr>
    </w:div>
    <w:div w:id="971012473">
      <w:bodyDiv w:val="1"/>
      <w:marLeft w:val="0"/>
      <w:marRight w:val="0"/>
      <w:marTop w:val="0"/>
      <w:marBottom w:val="0"/>
      <w:divBdr>
        <w:top w:val="none" w:sz="0" w:space="0" w:color="auto"/>
        <w:left w:val="none" w:sz="0" w:space="0" w:color="auto"/>
        <w:bottom w:val="none" w:sz="0" w:space="0" w:color="auto"/>
        <w:right w:val="none" w:sz="0" w:space="0" w:color="auto"/>
      </w:divBdr>
    </w:div>
    <w:div w:id="996374934">
      <w:bodyDiv w:val="1"/>
      <w:marLeft w:val="0"/>
      <w:marRight w:val="0"/>
      <w:marTop w:val="0"/>
      <w:marBottom w:val="0"/>
      <w:divBdr>
        <w:top w:val="none" w:sz="0" w:space="0" w:color="auto"/>
        <w:left w:val="none" w:sz="0" w:space="0" w:color="auto"/>
        <w:bottom w:val="none" w:sz="0" w:space="0" w:color="auto"/>
        <w:right w:val="none" w:sz="0" w:space="0" w:color="auto"/>
      </w:divBdr>
    </w:div>
    <w:div w:id="1001860352">
      <w:bodyDiv w:val="1"/>
      <w:marLeft w:val="0"/>
      <w:marRight w:val="0"/>
      <w:marTop w:val="0"/>
      <w:marBottom w:val="0"/>
      <w:divBdr>
        <w:top w:val="none" w:sz="0" w:space="0" w:color="auto"/>
        <w:left w:val="none" w:sz="0" w:space="0" w:color="auto"/>
        <w:bottom w:val="none" w:sz="0" w:space="0" w:color="auto"/>
        <w:right w:val="none" w:sz="0" w:space="0" w:color="auto"/>
      </w:divBdr>
    </w:div>
    <w:div w:id="1002318097">
      <w:bodyDiv w:val="1"/>
      <w:marLeft w:val="0"/>
      <w:marRight w:val="0"/>
      <w:marTop w:val="0"/>
      <w:marBottom w:val="0"/>
      <w:divBdr>
        <w:top w:val="none" w:sz="0" w:space="0" w:color="auto"/>
        <w:left w:val="none" w:sz="0" w:space="0" w:color="auto"/>
        <w:bottom w:val="none" w:sz="0" w:space="0" w:color="auto"/>
        <w:right w:val="none" w:sz="0" w:space="0" w:color="auto"/>
      </w:divBdr>
    </w:div>
    <w:div w:id="1066534200">
      <w:bodyDiv w:val="1"/>
      <w:marLeft w:val="0"/>
      <w:marRight w:val="0"/>
      <w:marTop w:val="0"/>
      <w:marBottom w:val="0"/>
      <w:divBdr>
        <w:top w:val="none" w:sz="0" w:space="0" w:color="auto"/>
        <w:left w:val="none" w:sz="0" w:space="0" w:color="auto"/>
        <w:bottom w:val="none" w:sz="0" w:space="0" w:color="auto"/>
        <w:right w:val="none" w:sz="0" w:space="0" w:color="auto"/>
      </w:divBdr>
    </w:div>
    <w:div w:id="1070270765">
      <w:bodyDiv w:val="1"/>
      <w:marLeft w:val="0"/>
      <w:marRight w:val="0"/>
      <w:marTop w:val="0"/>
      <w:marBottom w:val="0"/>
      <w:divBdr>
        <w:top w:val="none" w:sz="0" w:space="0" w:color="auto"/>
        <w:left w:val="none" w:sz="0" w:space="0" w:color="auto"/>
        <w:bottom w:val="none" w:sz="0" w:space="0" w:color="auto"/>
        <w:right w:val="none" w:sz="0" w:space="0" w:color="auto"/>
      </w:divBdr>
    </w:div>
    <w:div w:id="1086270233">
      <w:bodyDiv w:val="1"/>
      <w:marLeft w:val="0"/>
      <w:marRight w:val="0"/>
      <w:marTop w:val="0"/>
      <w:marBottom w:val="0"/>
      <w:divBdr>
        <w:top w:val="none" w:sz="0" w:space="0" w:color="auto"/>
        <w:left w:val="none" w:sz="0" w:space="0" w:color="auto"/>
        <w:bottom w:val="none" w:sz="0" w:space="0" w:color="auto"/>
        <w:right w:val="none" w:sz="0" w:space="0" w:color="auto"/>
      </w:divBdr>
    </w:div>
    <w:div w:id="1105154376">
      <w:bodyDiv w:val="1"/>
      <w:marLeft w:val="0"/>
      <w:marRight w:val="0"/>
      <w:marTop w:val="0"/>
      <w:marBottom w:val="0"/>
      <w:divBdr>
        <w:top w:val="none" w:sz="0" w:space="0" w:color="auto"/>
        <w:left w:val="none" w:sz="0" w:space="0" w:color="auto"/>
        <w:bottom w:val="none" w:sz="0" w:space="0" w:color="auto"/>
        <w:right w:val="none" w:sz="0" w:space="0" w:color="auto"/>
      </w:divBdr>
      <w:divsChild>
        <w:div w:id="1383866428">
          <w:marLeft w:val="0"/>
          <w:marRight w:val="0"/>
          <w:marTop w:val="0"/>
          <w:marBottom w:val="0"/>
          <w:divBdr>
            <w:top w:val="none" w:sz="0" w:space="0" w:color="auto"/>
            <w:left w:val="none" w:sz="0" w:space="0" w:color="auto"/>
            <w:bottom w:val="none" w:sz="0" w:space="0" w:color="auto"/>
            <w:right w:val="none" w:sz="0" w:space="0" w:color="auto"/>
          </w:divBdr>
        </w:div>
      </w:divsChild>
    </w:div>
    <w:div w:id="1142305953">
      <w:bodyDiv w:val="1"/>
      <w:marLeft w:val="0"/>
      <w:marRight w:val="0"/>
      <w:marTop w:val="0"/>
      <w:marBottom w:val="0"/>
      <w:divBdr>
        <w:top w:val="none" w:sz="0" w:space="0" w:color="auto"/>
        <w:left w:val="none" w:sz="0" w:space="0" w:color="auto"/>
        <w:bottom w:val="none" w:sz="0" w:space="0" w:color="auto"/>
        <w:right w:val="none" w:sz="0" w:space="0" w:color="auto"/>
      </w:divBdr>
    </w:div>
    <w:div w:id="1202324109">
      <w:bodyDiv w:val="1"/>
      <w:marLeft w:val="0"/>
      <w:marRight w:val="0"/>
      <w:marTop w:val="0"/>
      <w:marBottom w:val="0"/>
      <w:divBdr>
        <w:top w:val="none" w:sz="0" w:space="0" w:color="auto"/>
        <w:left w:val="none" w:sz="0" w:space="0" w:color="auto"/>
        <w:bottom w:val="none" w:sz="0" w:space="0" w:color="auto"/>
        <w:right w:val="none" w:sz="0" w:space="0" w:color="auto"/>
      </w:divBdr>
    </w:div>
    <w:div w:id="1258291665">
      <w:bodyDiv w:val="1"/>
      <w:marLeft w:val="0"/>
      <w:marRight w:val="0"/>
      <w:marTop w:val="0"/>
      <w:marBottom w:val="0"/>
      <w:divBdr>
        <w:top w:val="none" w:sz="0" w:space="0" w:color="auto"/>
        <w:left w:val="none" w:sz="0" w:space="0" w:color="auto"/>
        <w:bottom w:val="none" w:sz="0" w:space="0" w:color="auto"/>
        <w:right w:val="none" w:sz="0" w:space="0" w:color="auto"/>
      </w:divBdr>
    </w:div>
    <w:div w:id="1294170890">
      <w:bodyDiv w:val="1"/>
      <w:marLeft w:val="0"/>
      <w:marRight w:val="0"/>
      <w:marTop w:val="0"/>
      <w:marBottom w:val="0"/>
      <w:divBdr>
        <w:top w:val="none" w:sz="0" w:space="0" w:color="auto"/>
        <w:left w:val="none" w:sz="0" w:space="0" w:color="auto"/>
        <w:bottom w:val="none" w:sz="0" w:space="0" w:color="auto"/>
        <w:right w:val="none" w:sz="0" w:space="0" w:color="auto"/>
      </w:divBdr>
    </w:div>
    <w:div w:id="1348558825">
      <w:bodyDiv w:val="1"/>
      <w:marLeft w:val="0"/>
      <w:marRight w:val="0"/>
      <w:marTop w:val="0"/>
      <w:marBottom w:val="0"/>
      <w:divBdr>
        <w:top w:val="none" w:sz="0" w:space="0" w:color="auto"/>
        <w:left w:val="none" w:sz="0" w:space="0" w:color="auto"/>
        <w:bottom w:val="none" w:sz="0" w:space="0" w:color="auto"/>
        <w:right w:val="none" w:sz="0" w:space="0" w:color="auto"/>
      </w:divBdr>
    </w:div>
    <w:div w:id="1348867550">
      <w:bodyDiv w:val="1"/>
      <w:marLeft w:val="0"/>
      <w:marRight w:val="0"/>
      <w:marTop w:val="0"/>
      <w:marBottom w:val="0"/>
      <w:divBdr>
        <w:top w:val="none" w:sz="0" w:space="0" w:color="auto"/>
        <w:left w:val="none" w:sz="0" w:space="0" w:color="auto"/>
        <w:bottom w:val="none" w:sz="0" w:space="0" w:color="auto"/>
        <w:right w:val="none" w:sz="0" w:space="0" w:color="auto"/>
      </w:divBdr>
    </w:div>
    <w:div w:id="1380011972">
      <w:bodyDiv w:val="1"/>
      <w:marLeft w:val="0"/>
      <w:marRight w:val="0"/>
      <w:marTop w:val="0"/>
      <w:marBottom w:val="0"/>
      <w:divBdr>
        <w:top w:val="none" w:sz="0" w:space="0" w:color="auto"/>
        <w:left w:val="none" w:sz="0" w:space="0" w:color="auto"/>
        <w:bottom w:val="none" w:sz="0" w:space="0" w:color="auto"/>
        <w:right w:val="none" w:sz="0" w:space="0" w:color="auto"/>
      </w:divBdr>
      <w:divsChild>
        <w:div w:id="1384714929">
          <w:marLeft w:val="144"/>
          <w:marRight w:val="0"/>
          <w:marTop w:val="240"/>
          <w:marBottom w:val="40"/>
          <w:divBdr>
            <w:top w:val="none" w:sz="0" w:space="0" w:color="auto"/>
            <w:left w:val="none" w:sz="0" w:space="0" w:color="auto"/>
            <w:bottom w:val="none" w:sz="0" w:space="0" w:color="auto"/>
            <w:right w:val="none" w:sz="0" w:space="0" w:color="auto"/>
          </w:divBdr>
        </w:div>
        <w:div w:id="394789764">
          <w:marLeft w:val="144"/>
          <w:marRight w:val="0"/>
          <w:marTop w:val="240"/>
          <w:marBottom w:val="40"/>
          <w:divBdr>
            <w:top w:val="none" w:sz="0" w:space="0" w:color="auto"/>
            <w:left w:val="none" w:sz="0" w:space="0" w:color="auto"/>
            <w:bottom w:val="none" w:sz="0" w:space="0" w:color="auto"/>
            <w:right w:val="none" w:sz="0" w:space="0" w:color="auto"/>
          </w:divBdr>
        </w:div>
        <w:div w:id="1635597429">
          <w:marLeft w:val="144"/>
          <w:marRight w:val="0"/>
          <w:marTop w:val="240"/>
          <w:marBottom w:val="40"/>
          <w:divBdr>
            <w:top w:val="none" w:sz="0" w:space="0" w:color="auto"/>
            <w:left w:val="none" w:sz="0" w:space="0" w:color="auto"/>
            <w:bottom w:val="none" w:sz="0" w:space="0" w:color="auto"/>
            <w:right w:val="none" w:sz="0" w:space="0" w:color="auto"/>
          </w:divBdr>
        </w:div>
        <w:div w:id="1974021932">
          <w:marLeft w:val="144"/>
          <w:marRight w:val="0"/>
          <w:marTop w:val="240"/>
          <w:marBottom w:val="40"/>
          <w:divBdr>
            <w:top w:val="none" w:sz="0" w:space="0" w:color="auto"/>
            <w:left w:val="none" w:sz="0" w:space="0" w:color="auto"/>
            <w:bottom w:val="none" w:sz="0" w:space="0" w:color="auto"/>
            <w:right w:val="none" w:sz="0" w:space="0" w:color="auto"/>
          </w:divBdr>
        </w:div>
      </w:divsChild>
    </w:div>
    <w:div w:id="1389764690">
      <w:bodyDiv w:val="1"/>
      <w:marLeft w:val="0"/>
      <w:marRight w:val="0"/>
      <w:marTop w:val="0"/>
      <w:marBottom w:val="0"/>
      <w:divBdr>
        <w:top w:val="none" w:sz="0" w:space="0" w:color="auto"/>
        <w:left w:val="none" w:sz="0" w:space="0" w:color="auto"/>
        <w:bottom w:val="none" w:sz="0" w:space="0" w:color="auto"/>
        <w:right w:val="none" w:sz="0" w:space="0" w:color="auto"/>
      </w:divBdr>
    </w:div>
    <w:div w:id="1389963047">
      <w:bodyDiv w:val="1"/>
      <w:marLeft w:val="0"/>
      <w:marRight w:val="0"/>
      <w:marTop w:val="0"/>
      <w:marBottom w:val="0"/>
      <w:divBdr>
        <w:top w:val="none" w:sz="0" w:space="0" w:color="auto"/>
        <w:left w:val="none" w:sz="0" w:space="0" w:color="auto"/>
        <w:bottom w:val="none" w:sz="0" w:space="0" w:color="auto"/>
        <w:right w:val="none" w:sz="0" w:space="0" w:color="auto"/>
      </w:divBdr>
    </w:div>
    <w:div w:id="1397583408">
      <w:bodyDiv w:val="1"/>
      <w:marLeft w:val="0"/>
      <w:marRight w:val="0"/>
      <w:marTop w:val="0"/>
      <w:marBottom w:val="0"/>
      <w:divBdr>
        <w:top w:val="none" w:sz="0" w:space="0" w:color="auto"/>
        <w:left w:val="none" w:sz="0" w:space="0" w:color="auto"/>
        <w:bottom w:val="none" w:sz="0" w:space="0" w:color="auto"/>
        <w:right w:val="none" w:sz="0" w:space="0" w:color="auto"/>
      </w:divBdr>
    </w:div>
    <w:div w:id="1409427819">
      <w:bodyDiv w:val="1"/>
      <w:marLeft w:val="0"/>
      <w:marRight w:val="0"/>
      <w:marTop w:val="0"/>
      <w:marBottom w:val="0"/>
      <w:divBdr>
        <w:top w:val="none" w:sz="0" w:space="0" w:color="auto"/>
        <w:left w:val="none" w:sz="0" w:space="0" w:color="auto"/>
        <w:bottom w:val="none" w:sz="0" w:space="0" w:color="auto"/>
        <w:right w:val="none" w:sz="0" w:space="0" w:color="auto"/>
      </w:divBdr>
    </w:div>
    <w:div w:id="1415323856">
      <w:bodyDiv w:val="1"/>
      <w:marLeft w:val="0"/>
      <w:marRight w:val="0"/>
      <w:marTop w:val="0"/>
      <w:marBottom w:val="0"/>
      <w:divBdr>
        <w:top w:val="none" w:sz="0" w:space="0" w:color="auto"/>
        <w:left w:val="none" w:sz="0" w:space="0" w:color="auto"/>
        <w:bottom w:val="none" w:sz="0" w:space="0" w:color="auto"/>
        <w:right w:val="none" w:sz="0" w:space="0" w:color="auto"/>
      </w:divBdr>
    </w:div>
    <w:div w:id="1419787173">
      <w:bodyDiv w:val="1"/>
      <w:marLeft w:val="0"/>
      <w:marRight w:val="0"/>
      <w:marTop w:val="0"/>
      <w:marBottom w:val="0"/>
      <w:divBdr>
        <w:top w:val="none" w:sz="0" w:space="0" w:color="auto"/>
        <w:left w:val="none" w:sz="0" w:space="0" w:color="auto"/>
        <w:bottom w:val="none" w:sz="0" w:space="0" w:color="auto"/>
        <w:right w:val="none" w:sz="0" w:space="0" w:color="auto"/>
      </w:divBdr>
    </w:div>
    <w:div w:id="1464036069">
      <w:bodyDiv w:val="1"/>
      <w:marLeft w:val="0"/>
      <w:marRight w:val="0"/>
      <w:marTop w:val="0"/>
      <w:marBottom w:val="0"/>
      <w:divBdr>
        <w:top w:val="none" w:sz="0" w:space="0" w:color="auto"/>
        <w:left w:val="none" w:sz="0" w:space="0" w:color="auto"/>
        <w:bottom w:val="none" w:sz="0" w:space="0" w:color="auto"/>
        <w:right w:val="none" w:sz="0" w:space="0" w:color="auto"/>
      </w:divBdr>
      <w:divsChild>
        <w:div w:id="1613321755">
          <w:marLeft w:val="144"/>
          <w:marRight w:val="0"/>
          <w:marTop w:val="240"/>
          <w:marBottom w:val="40"/>
          <w:divBdr>
            <w:top w:val="none" w:sz="0" w:space="0" w:color="auto"/>
            <w:left w:val="none" w:sz="0" w:space="0" w:color="auto"/>
            <w:bottom w:val="none" w:sz="0" w:space="0" w:color="auto"/>
            <w:right w:val="none" w:sz="0" w:space="0" w:color="auto"/>
          </w:divBdr>
        </w:div>
        <w:div w:id="264115243">
          <w:marLeft w:val="144"/>
          <w:marRight w:val="0"/>
          <w:marTop w:val="240"/>
          <w:marBottom w:val="40"/>
          <w:divBdr>
            <w:top w:val="none" w:sz="0" w:space="0" w:color="auto"/>
            <w:left w:val="none" w:sz="0" w:space="0" w:color="auto"/>
            <w:bottom w:val="none" w:sz="0" w:space="0" w:color="auto"/>
            <w:right w:val="none" w:sz="0" w:space="0" w:color="auto"/>
          </w:divBdr>
        </w:div>
        <w:div w:id="686253636">
          <w:marLeft w:val="144"/>
          <w:marRight w:val="0"/>
          <w:marTop w:val="240"/>
          <w:marBottom w:val="40"/>
          <w:divBdr>
            <w:top w:val="none" w:sz="0" w:space="0" w:color="auto"/>
            <w:left w:val="none" w:sz="0" w:space="0" w:color="auto"/>
            <w:bottom w:val="none" w:sz="0" w:space="0" w:color="auto"/>
            <w:right w:val="none" w:sz="0" w:space="0" w:color="auto"/>
          </w:divBdr>
        </w:div>
        <w:div w:id="202518423">
          <w:marLeft w:val="144"/>
          <w:marRight w:val="0"/>
          <w:marTop w:val="240"/>
          <w:marBottom w:val="40"/>
          <w:divBdr>
            <w:top w:val="none" w:sz="0" w:space="0" w:color="auto"/>
            <w:left w:val="none" w:sz="0" w:space="0" w:color="auto"/>
            <w:bottom w:val="none" w:sz="0" w:space="0" w:color="auto"/>
            <w:right w:val="none" w:sz="0" w:space="0" w:color="auto"/>
          </w:divBdr>
        </w:div>
      </w:divsChild>
    </w:div>
    <w:div w:id="1465149283">
      <w:bodyDiv w:val="1"/>
      <w:marLeft w:val="0"/>
      <w:marRight w:val="0"/>
      <w:marTop w:val="0"/>
      <w:marBottom w:val="0"/>
      <w:divBdr>
        <w:top w:val="none" w:sz="0" w:space="0" w:color="auto"/>
        <w:left w:val="none" w:sz="0" w:space="0" w:color="auto"/>
        <w:bottom w:val="none" w:sz="0" w:space="0" w:color="auto"/>
        <w:right w:val="none" w:sz="0" w:space="0" w:color="auto"/>
      </w:divBdr>
    </w:div>
    <w:div w:id="1476069937">
      <w:bodyDiv w:val="1"/>
      <w:marLeft w:val="0"/>
      <w:marRight w:val="0"/>
      <w:marTop w:val="0"/>
      <w:marBottom w:val="0"/>
      <w:divBdr>
        <w:top w:val="none" w:sz="0" w:space="0" w:color="auto"/>
        <w:left w:val="none" w:sz="0" w:space="0" w:color="auto"/>
        <w:bottom w:val="none" w:sz="0" w:space="0" w:color="auto"/>
        <w:right w:val="none" w:sz="0" w:space="0" w:color="auto"/>
      </w:divBdr>
    </w:div>
    <w:div w:id="1505393693">
      <w:bodyDiv w:val="1"/>
      <w:marLeft w:val="0"/>
      <w:marRight w:val="0"/>
      <w:marTop w:val="0"/>
      <w:marBottom w:val="0"/>
      <w:divBdr>
        <w:top w:val="none" w:sz="0" w:space="0" w:color="auto"/>
        <w:left w:val="none" w:sz="0" w:space="0" w:color="auto"/>
        <w:bottom w:val="none" w:sz="0" w:space="0" w:color="auto"/>
        <w:right w:val="none" w:sz="0" w:space="0" w:color="auto"/>
      </w:divBdr>
    </w:div>
    <w:div w:id="1520200504">
      <w:bodyDiv w:val="1"/>
      <w:marLeft w:val="0"/>
      <w:marRight w:val="0"/>
      <w:marTop w:val="0"/>
      <w:marBottom w:val="0"/>
      <w:divBdr>
        <w:top w:val="none" w:sz="0" w:space="0" w:color="auto"/>
        <w:left w:val="none" w:sz="0" w:space="0" w:color="auto"/>
        <w:bottom w:val="none" w:sz="0" w:space="0" w:color="auto"/>
        <w:right w:val="none" w:sz="0" w:space="0" w:color="auto"/>
      </w:divBdr>
    </w:div>
    <w:div w:id="1550602830">
      <w:bodyDiv w:val="1"/>
      <w:marLeft w:val="0"/>
      <w:marRight w:val="0"/>
      <w:marTop w:val="0"/>
      <w:marBottom w:val="0"/>
      <w:divBdr>
        <w:top w:val="none" w:sz="0" w:space="0" w:color="auto"/>
        <w:left w:val="none" w:sz="0" w:space="0" w:color="auto"/>
        <w:bottom w:val="none" w:sz="0" w:space="0" w:color="auto"/>
        <w:right w:val="none" w:sz="0" w:space="0" w:color="auto"/>
      </w:divBdr>
    </w:div>
    <w:div w:id="1577713839">
      <w:bodyDiv w:val="1"/>
      <w:marLeft w:val="0"/>
      <w:marRight w:val="0"/>
      <w:marTop w:val="0"/>
      <w:marBottom w:val="0"/>
      <w:divBdr>
        <w:top w:val="none" w:sz="0" w:space="0" w:color="auto"/>
        <w:left w:val="none" w:sz="0" w:space="0" w:color="auto"/>
        <w:bottom w:val="none" w:sz="0" w:space="0" w:color="auto"/>
        <w:right w:val="none" w:sz="0" w:space="0" w:color="auto"/>
      </w:divBdr>
    </w:div>
    <w:div w:id="1596941252">
      <w:bodyDiv w:val="1"/>
      <w:marLeft w:val="0"/>
      <w:marRight w:val="0"/>
      <w:marTop w:val="0"/>
      <w:marBottom w:val="0"/>
      <w:divBdr>
        <w:top w:val="none" w:sz="0" w:space="0" w:color="auto"/>
        <w:left w:val="none" w:sz="0" w:space="0" w:color="auto"/>
        <w:bottom w:val="none" w:sz="0" w:space="0" w:color="auto"/>
        <w:right w:val="none" w:sz="0" w:space="0" w:color="auto"/>
      </w:divBdr>
    </w:div>
    <w:div w:id="1643343770">
      <w:bodyDiv w:val="1"/>
      <w:marLeft w:val="0"/>
      <w:marRight w:val="0"/>
      <w:marTop w:val="0"/>
      <w:marBottom w:val="0"/>
      <w:divBdr>
        <w:top w:val="none" w:sz="0" w:space="0" w:color="auto"/>
        <w:left w:val="none" w:sz="0" w:space="0" w:color="auto"/>
        <w:bottom w:val="none" w:sz="0" w:space="0" w:color="auto"/>
        <w:right w:val="none" w:sz="0" w:space="0" w:color="auto"/>
      </w:divBdr>
    </w:div>
    <w:div w:id="1655178229">
      <w:bodyDiv w:val="1"/>
      <w:marLeft w:val="0"/>
      <w:marRight w:val="0"/>
      <w:marTop w:val="0"/>
      <w:marBottom w:val="0"/>
      <w:divBdr>
        <w:top w:val="none" w:sz="0" w:space="0" w:color="auto"/>
        <w:left w:val="none" w:sz="0" w:space="0" w:color="auto"/>
        <w:bottom w:val="none" w:sz="0" w:space="0" w:color="auto"/>
        <w:right w:val="none" w:sz="0" w:space="0" w:color="auto"/>
      </w:divBdr>
    </w:div>
    <w:div w:id="1657414404">
      <w:bodyDiv w:val="1"/>
      <w:marLeft w:val="0"/>
      <w:marRight w:val="0"/>
      <w:marTop w:val="0"/>
      <w:marBottom w:val="0"/>
      <w:divBdr>
        <w:top w:val="none" w:sz="0" w:space="0" w:color="auto"/>
        <w:left w:val="none" w:sz="0" w:space="0" w:color="auto"/>
        <w:bottom w:val="none" w:sz="0" w:space="0" w:color="auto"/>
        <w:right w:val="none" w:sz="0" w:space="0" w:color="auto"/>
      </w:divBdr>
    </w:div>
    <w:div w:id="1670523099">
      <w:bodyDiv w:val="1"/>
      <w:marLeft w:val="0"/>
      <w:marRight w:val="0"/>
      <w:marTop w:val="0"/>
      <w:marBottom w:val="0"/>
      <w:divBdr>
        <w:top w:val="none" w:sz="0" w:space="0" w:color="auto"/>
        <w:left w:val="none" w:sz="0" w:space="0" w:color="auto"/>
        <w:bottom w:val="none" w:sz="0" w:space="0" w:color="auto"/>
        <w:right w:val="none" w:sz="0" w:space="0" w:color="auto"/>
      </w:divBdr>
    </w:div>
    <w:div w:id="1690907932">
      <w:bodyDiv w:val="1"/>
      <w:marLeft w:val="0"/>
      <w:marRight w:val="0"/>
      <w:marTop w:val="0"/>
      <w:marBottom w:val="0"/>
      <w:divBdr>
        <w:top w:val="none" w:sz="0" w:space="0" w:color="auto"/>
        <w:left w:val="none" w:sz="0" w:space="0" w:color="auto"/>
        <w:bottom w:val="none" w:sz="0" w:space="0" w:color="auto"/>
        <w:right w:val="none" w:sz="0" w:space="0" w:color="auto"/>
      </w:divBdr>
    </w:div>
    <w:div w:id="1710061051">
      <w:bodyDiv w:val="1"/>
      <w:marLeft w:val="0"/>
      <w:marRight w:val="0"/>
      <w:marTop w:val="0"/>
      <w:marBottom w:val="0"/>
      <w:divBdr>
        <w:top w:val="none" w:sz="0" w:space="0" w:color="auto"/>
        <w:left w:val="none" w:sz="0" w:space="0" w:color="auto"/>
        <w:bottom w:val="none" w:sz="0" w:space="0" w:color="auto"/>
        <w:right w:val="none" w:sz="0" w:space="0" w:color="auto"/>
      </w:divBdr>
    </w:div>
    <w:div w:id="1733894353">
      <w:bodyDiv w:val="1"/>
      <w:marLeft w:val="0"/>
      <w:marRight w:val="0"/>
      <w:marTop w:val="0"/>
      <w:marBottom w:val="0"/>
      <w:divBdr>
        <w:top w:val="none" w:sz="0" w:space="0" w:color="auto"/>
        <w:left w:val="none" w:sz="0" w:space="0" w:color="auto"/>
        <w:bottom w:val="none" w:sz="0" w:space="0" w:color="auto"/>
        <w:right w:val="none" w:sz="0" w:space="0" w:color="auto"/>
      </w:divBdr>
    </w:div>
    <w:div w:id="1742293177">
      <w:bodyDiv w:val="1"/>
      <w:marLeft w:val="0"/>
      <w:marRight w:val="0"/>
      <w:marTop w:val="0"/>
      <w:marBottom w:val="0"/>
      <w:divBdr>
        <w:top w:val="none" w:sz="0" w:space="0" w:color="auto"/>
        <w:left w:val="none" w:sz="0" w:space="0" w:color="auto"/>
        <w:bottom w:val="none" w:sz="0" w:space="0" w:color="auto"/>
        <w:right w:val="none" w:sz="0" w:space="0" w:color="auto"/>
      </w:divBdr>
    </w:div>
    <w:div w:id="1745446594">
      <w:bodyDiv w:val="1"/>
      <w:marLeft w:val="0"/>
      <w:marRight w:val="0"/>
      <w:marTop w:val="0"/>
      <w:marBottom w:val="0"/>
      <w:divBdr>
        <w:top w:val="none" w:sz="0" w:space="0" w:color="auto"/>
        <w:left w:val="none" w:sz="0" w:space="0" w:color="auto"/>
        <w:bottom w:val="none" w:sz="0" w:space="0" w:color="auto"/>
        <w:right w:val="none" w:sz="0" w:space="0" w:color="auto"/>
      </w:divBdr>
    </w:div>
    <w:div w:id="1750736817">
      <w:bodyDiv w:val="1"/>
      <w:marLeft w:val="0"/>
      <w:marRight w:val="0"/>
      <w:marTop w:val="0"/>
      <w:marBottom w:val="0"/>
      <w:divBdr>
        <w:top w:val="none" w:sz="0" w:space="0" w:color="auto"/>
        <w:left w:val="none" w:sz="0" w:space="0" w:color="auto"/>
        <w:bottom w:val="none" w:sz="0" w:space="0" w:color="auto"/>
        <w:right w:val="none" w:sz="0" w:space="0" w:color="auto"/>
      </w:divBdr>
    </w:div>
    <w:div w:id="1786852333">
      <w:bodyDiv w:val="1"/>
      <w:marLeft w:val="0"/>
      <w:marRight w:val="0"/>
      <w:marTop w:val="0"/>
      <w:marBottom w:val="0"/>
      <w:divBdr>
        <w:top w:val="none" w:sz="0" w:space="0" w:color="auto"/>
        <w:left w:val="none" w:sz="0" w:space="0" w:color="auto"/>
        <w:bottom w:val="none" w:sz="0" w:space="0" w:color="auto"/>
        <w:right w:val="none" w:sz="0" w:space="0" w:color="auto"/>
      </w:divBdr>
    </w:div>
    <w:div w:id="1812213134">
      <w:bodyDiv w:val="1"/>
      <w:marLeft w:val="0"/>
      <w:marRight w:val="0"/>
      <w:marTop w:val="0"/>
      <w:marBottom w:val="0"/>
      <w:divBdr>
        <w:top w:val="none" w:sz="0" w:space="0" w:color="auto"/>
        <w:left w:val="none" w:sz="0" w:space="0" w:color="auto"/>
        <w:bottom w:val="none" w:sz="0" w:space="0" w:color="auto"/>
        <w:right w:val="none" w:sz="0" w:space="0" w:color="auto"/>
      </w:divBdr>
    </w:div>
    <w:div w:id="1851523244">
      <w:bodyDiv w:val="1"/>
      <w:marLeft w:val="0"/>
      <w:marRight w:val="0"/>
      <w:marTop w:val="0"/>
      <w:marBottom w:val="0"/>
      <w:divBdr>
        <w:top w:val="none" w:sz="0" w:space="0" w:color="auto"/>
        <w:left w:val="none" w:sz="0" w:space="0" w:color="auto"/>
        <w:bottom w:val="none" w:sz="0" w:space="0" w:color="auto"/>
        <w:right w:val="none" w:sz="0" w:space="0" w:color="auto"/>
      </w:divBdr>
    </w:div>
    <w:div w:id="1873570050">
      <w:bodyDiv w:val="1"/>
      <w:marLeft w:val="0"/>
      <w:marRight w:val="0"/>
      <w:marTop w:val="0"/>
      <w:marBottom w:val="0"/>
      <w:divBdr>
        <w:top w:val="none" w:sz="0" w:space="0" w:color="auto"/>
        <w:left w:val="none" w:sz="0" w:space="0" w:color="auto"/>
        <w:bottom w:val="none" w:sz="0" w:space="0" w:color="auto"/>
        <w:right w:val="none" w:sz="0" w:space="0" w:color="auto"/>
      </w:divBdr>
    </w:div>
    <w:div w:id="1894075609">
      <w:bodyDiv w:val="1"/>
      <w:marLeft w:val="0"/>
      <w:marRight w:val="0"/>
      <w:marTop w:val="0"/>
      <w:marBottom w:val="0"/>
      <w:divBdr>
        <w:top w:val="none" w:sz="0" w:space="0" w:color="auto"/>
        <w:left w:val="none" w:sz="0" w:space="0" w:color="auto"/>
        <w:bottom w:val="none" w:sz="0" w:space="0" w:color="auto"/>
        <w:right w:val="none" w:sz="0" w:space="0" w:color="auto"/>
      </w:divBdr>
    </w:div>
    <w:div w:id="1895040390">
      <w:bodyDiv w:val="1"/>
      <w:marLeft w:val="0"/>
      <w:marRight w:val="0"/>
      <w:marTop w:val="0"/>
      <w:marBottom w:val="0"/>
      <w:divBdr>
        <w:top w:val="none" w:sz="0" w:space="0" w:color="auto"/>
        <w:left w:val="none" w:sz="0" w:space="0" w:color="auto"/>
        <w:bottom w:val="none" w:sz="0" w:space="0" w:color="auto"/>
        <w:right w:val="none" w:sz="0" w:space="0" w:color="auto"/>
      </w:divBdr>
    </w:div>
    <w:div w:id="1927153824">
      <w:bodyDiv w:val="1"/>
      <w:marLeft w:val="0"/>
      <w:marRight w:val="0"/>
      <w:marTop w:val="0"/>
      <w:marBottom w:val="0"/>
      <w:divBdr>
        <w:top w:val="none" w:sz="0" w:space="0" w:color="auto"/>
        <w:left w:val="none" w:sz="0" w:space="0" w:color="auto"/>
        <w:bottom w:val="none" w:sz="0" w:space="0" w:color="auto"/>
        <w:right w:val="none" w:sz="0" w:space="0" w:color="auto"/>
      </w:divBdr>
    </w:div>
    <w:div w:id="1927424508">
      <w:bodyDiv w:val="1"/>
      <w:marLeft w:val="0"/>
      <w:marRight w:val="0"/>
      <w:marTop w:val="0"/>
      <w:marBottom w:val="0"/>
      <w:divBdr>
        <w:top w:val="none" w:sz="0" w:space="0" w:color="auto"/>
        <w:left w:val="none" w:sz="0" w:space="0" w:color="auto"/>
        <w:bottom w:val="none" w:sz="0" w:space="0" w:color="auto"/>
        <w:right w:val="none" w:sz="0" w:space="0" w:color="auto"/>
      </w:divBdr>
    </w:div>
    <w:div w:id="1938445141">
      <w:bodyDiv w:val="1"/>
      <w:marLeft w:val="0"/>
      <w:marRight w:val="0"/>
      <w:marTop w:val="0"/>
      <w:marBottom w:val="0"/>
      <w:divBdr>
        <w:top w:val="none" w:sz="0" w:space="0" w:color="auto"/>
        <w:left w:val="none" w:sz="0" w:space="0" w:color="auto"/>
        <w:bottom w:val="none" w:sz="0" w:space="0" w:color="auto"/>
        <w:right w:val="none" w:sz="0" w:space="0" w:color="auto"/>
      </w:divBdr>
    </w:div>
    <w:div w:id="1941328041">
      <w:bodyDiv w:val="1"/>
      <w:marLeft w:val="0"/>
      <w:marRight w:val="0"/>
      <w:marTop w:val="0"/>
      <w:marBottom w:val="0"/>
      <w:divBdr>
        <w:top w:val="none" w:sz="0" w:space="0" w:color="auto"/>
        <w:left w:val="none" w:sz="0" w:space="0" w:color="auto"/>
        <w:bottom w:val="none" w:sz="0" w:space="0" w:color="auto"/>
        <w:right w:val="none" w:sz="0" w:space="0" w:color="auto"/>
      </w:divBdr>
    </w:div>
    <w:div w:id="1942226198">
      <w:bodyDiv w:val="1"/>
      <w:marLeft w:val="0"/>
      <w:marRight w:val="0"/>
      <w:marTop w:val="0"/>
      <w:marBottom w:val="0"/>
      <w:divBdr>
        <w:top w:val="none" w:sz="0" w:space="0" w:color="auto"/>
        <w:left w:val="none" w:sz="0" w:space="0" w:color="auto"/>
        <w:bottom w:val="none" w:sz="0" w:space="0" w:color="auto"/>
        <w:right w:val="none" w:sz="0" w:space="0" w:color="auto"/>
      </w:divBdr>
    </w:div>
    <w:div w:id="2006542248">
      <w:bodyDiv w:val="1"/>
      <w:marLeft w:val="0"/>
      <w:marRight w:val="0"/>
      <w:marTop w:val="0"/>
      <w:marBottom w:val="0"/>
      <w:divBdr>
        <w:top w:val="none" w:sz="0" w:space="0" w:color="auto"/>
        <w:left w:val="none" w:sz="0" w:space="0" w:color="auto"/>
        <w:bottom w:val="none" w:sz="0" w:space="0" w:color="auto"/>
        <w:right w:val="none" w:sz="0" w:space="0" w:color="auto"/>
      </w:divBdr>
    </w:div>
    <w:div w:id="2014262459">
      <w:bodyDiv w:val="1"/>
      <w:marLeft w:val="0"/>
      <w:marRight w:val="0"/>
      <w:marTop w:val="0"/>
      <w:marBottom w:val="0"/>
      <w:divBdr>
        <w:top w:val="none" w:sz="0" w:space="0" w:color="auto"/>
        <w:left w:val="none" w:sz="0" w:space="0" w:color="auto"/>
        <w:bottom w:val="none" w:sz="0" w:space="0" w:color="auto"/>
        <w:right w:val="none" w:sz="0" w:space="0" w:color="auto"/>
      </w:divBdr>
    </w:div>
    <w:div w:id="2029330368">
      <w:bodyDiv w:val="1"/>
      <w:marLeft w:val="0"/>
      <w:marRight w:val="0"/>
      <w:marTop w:val="0"/>
      <w:marBottom w:val="0"/>
      <w:divBdr>
        <w:top w:val="none" w:sz="0" w:space="0" w:color="auto"/>
        <w:left w:val="none" w:sz="0" w:space="0" w:color="auto"/>
        <w:bottom w:val="none" w:sz="0" w:space="0" w:color="auto"/>
        <w:right w:val="none" w:sz="0" w:space="0" w:color="auto"/>
      </w:divBdr>
    </w:div>
    <w:div w:id="2037730535">
      <w:bodyDiv w:val="1"/>
      <w:marLeft w:val="0"/>
      <w:marRight w:val="0"/>
      <w:marTop w:val="0"/>
      <w:marBottom w:val="0"/>
      <w:divBdr>
        <w:top w:val="none" w:sz="0" w:space="0" w:color="auto"/>
        <w:left w:val="none" w:sz="0" w:space="0" w:color="auto"/>
        <w:bottom w:val="none" w:sz="0" w:space="0" w:color="auto"/>
        <w:right w:val="none" w:sz="0" w:space="0" w:color="auto"/>
      </w:divBdr>
    </w:div>
    <w:div w:id="2047364132">
      <w:bodyDiv w:val="1"/>
      <w:marLeft w:val="0"/>
      <w:marRight w:val="0"/>
      <w:marTop w:val="0"/>
      <w:marBottom w:val="0"/>
      <w:divBdr>
        <w:top w:val="none" w:sz="0" w:space="0" w:color="auto"/>
        <w:left w:val="none" w:sz="0" w:space="0" w:color="auto"/>
        <w:bottom w:val="none" w:sz="0" w:space="0" w:color="auto"/>
        <w:right w:val="none" w:sz="0" w:space="0" w:color="auto"/>
      </w:divBdr>
      <w:divsChild>
        <w:div w:id="1675721790">
          <w:marLeft w:val="0"/>
          <w:marRight w:val="0"/>
          <w:marTop w:val="0"/>
          <w:marBottom w:val="0"/>
          <w:divBdr>
            <w:top w:val="none" w:sz="0" w:space="0" w:color="auto"/>
            <w:left w:val="none" w:sz="0" w:space="0" w:color="auto"/>
            <w:bottom w:val="none" w:sz="0" w:space="0" w:color="auto"/>
            <w:right w:val="none" w:sz="0" w:space="0" w:color="auto"/>
          </w:divBdr>
        </w:div>
      </w:divsChild>
    </w:div>
    <w:div w:id="2055080348">
      <w:bodyDiv w:val="1"/>
      <w:marLeft w:val="0"/>
      <w:marRight w:val="0"/>
      <w:marTop w:val="0"/>
      <w:marBottom w:val="0"/>
      <w:divBdr>
        <w:top w:val="none" w:sz="0" w:space="0" w:color="auto"/>
        <w:left w:val="none" w:sz="0" w:space="0" w:color="auto"/>
        <w:bottom w:val="none" w:sz="0" w:space="0" w:color="auto"/>
        <w:right w:val="none" w:sz="0" w:space="0" w:color="auto"/>
      </w:divBdr>
    </w:div>
    <w:div w:id="2081097766">
      <w:bodyDiv w:val="1"/>
      <w:marLeft w:val="0"/>
      <w:marRight w:val="0"/>
      <w:marTop w:val="0"/>
      <w:marBottom w:val="0"/>
      <w:divBdr>
        <w:top w:val="none" w:sz="0" w:space="0" w:color="auto"/>
        <w:left w:val="none" w:sz="0" w:space="0" w:color="auto"/>
        <w:bottom w:val="none" w:sz="0" w:space="0" w:color="auto"/>
        <w:right w:val="none" w:sz="0" w:space="0" w:color="auto"/>
      </w:divBdr>
    </w:div>
    <w:div w:id="2081513427">
      <w:bodyDiv w:val="1"/>
      <w:marLeft w:val="0"/>
      <w:marRight w:val="0"/>
      <w:marTop w:val="0"/>
      <w:marBottom w:val="0"/>
      <w:divBdr>
        <w:top w:val="none" w:sz="0" w:space="0" w:color="auto"/>
        <w:left w:val="none" w:sz="0" w:space="0" w:color="auto"/>
        <w:bottom w:val="none" w:sz="0" w:space="0" w:color="auto"/>
        <w:right w:val="none" w:sz="0" w:space="0" w:color="auto"/>
      </w:divBdr>
    </w:div>
    <w:div w:id="2095857674">
      <w:bodyDiv w:val="1"/>
      <w:marLeft w:val="0"/>
      <w:marRight w:val="0"/>
      <w:marTop w:val="0"/>
      <w:marBottom w:val="0"/>
      <w:divBdr>
        <w:top w:val="none" w:sz="0" w:space="0" w:color="auto"/>
        <w:left w:val="none" w:sz="0" w:space="0" w:color="auto"/>
        <w:bottom w:val="none" w:sz="0" w:space="0" w:color="auto"/>
        <w:right w:val="none" w:sz="0" w:space="0" w:color="auto"/>
      </w:divBdr>
    </w:div>
    <w:div w:id="214711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chart" Target="charts/chart9.xml"/><Relationship Id="rId39" Type="http://schemas.openxmlformats.org/officeDocument/2006/relationships/hyperlink" Target="https://istina.msu.ru/workers/20542087/"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elibrary.ru/author_items.asp?refid=374643603&amp;fam=%D0%93%D0%BE%D1%80%D1%8F%D1%87%D0%BA%D0%B8%D0%BD&amp;init=%D0%A1+%D0%92" TargetMode="External"/><Relationship Id="rId42" Type="http://schemas.openxmlformats.org/officeDocument/2006/relationships/hyperlink" Target="https://istina.msu.ru/workers/1412163/"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8.xml"/><Relationship Id="rId33" Type="http://schemas.openxmlformats.org/officeDocument/2006/relationships/image" Target="media/image14.png"/><Relationship Id="rId38" Type="http://schemas.openxmlformats.org/officeDocument/2006/relationships/hyperlink" Target="https://istina.msu.ru/workers/856725/"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hyperlink" Target="https://istina.msu.ru/workers/475057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image" Target="media/image13.png"/><Relationship Id="rId37" Type="http://schemas.openxmlformats.org/officeDocument/2006/relationships/hyperlink" Target="https://istina.msu.ru/workers/45683003/" TargetMode="External"/><Relationship Id="rId40" Type="http://schemas.openxmlformats.org/officeDocument/2006/relationships/hyperlink" Target="https://istina.msu.ru/workers/4676963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istina.msu.ru/workers/1359126/" TargetMode="Externa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hyperlink" Target="https://istina.msu.ru/publishers/4427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s://istina.msu.ru/publications/article/91849147/" TargetMode="External"/><Relationship Id="rId43" Type="http://schemas.openxmlformats.org/officeDocument/2006/relationships/hyperlink" Target="https://istina.msu.ru/journals/60785/"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senia\Desktop\&#1087;&#1086;&#1095;&#1074;&#1099;%20&#1083;&#1077;&#1085;&#1099;\TM.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senia\Desktop\&#1087;&#1086;&#1095;&#1074;&#1099;%20&#1083;&#1077;&#1085;&#1099;\TM.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senia\Desktop\laborariaz\carbon_samoy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senia\Desktop\laborariaz\carbon_samoy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senia\Desktop\laborariaz\carbon_samoy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senia\Desktop\laborariaz\carbon_samoy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senia\Desktop\laborariaz\pH_samoy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t>Доля последствий деградации почв в России, 2000 г.</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Pt>
            <c:idx val="5"/>
            <c:bubble3D val="0"/>
            <c:spPr>
              <a:solidFill>
                <a:schemeClr val="accent4">
                  <a:lumMod val="60000"/>
                </a:schemeClr>
              </a:solidFill>
              <a:ln>
                <a:noFill/>
              </a:ln>
              <a:effectLst>
                <a:outerShdw blurRad="254000" sx="102000" sy="102000" algn="ctr" rotWithShape="0">
                  <a:prstClr val="black">
                    <a:alpha val="20000"/>
                  </a:prstClr>
                </a:outerShdw>
              </a:effectLst>
            </c:spPr>
          </c:dPt>
          <c:dPt>
            <c:idx val="6"/>
            <c:bubble3D val="0"/>
            <c:spPr>
              <a:solidFill>
                <a:schemeClr val="accent6">
                  <a:lumMod val="80000"/>
                  <a:lumOff val="20000"/>
                </a:schemeClr>
              </a:solidFill>
              <a:ln>
                <a:noFill/>
              </a:ln>
              <a:effectLst>
                <a:outerShdw blurRad="254000" sx="102000" sy="102000" algn="ctr" rotWithShape="0">
                  <a:prstClr val="black">
                    <a:alpha val="20000"/>
                  </a:prstClr>
                </a:outerShdw>
              </a:effectLst>
            </c:spPr>
          </c:dPt>
          <c:dPt>
            <c:idx val="7"/>
            <c:bubble3D val="0"/>
            <c:spPr>
              <a:solidFill>
                <a:schemeClr val="accent5">
                  <a:lumMod val="80000"/>
                  <a:lumOff val="2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Лист2!$A$1:$A$8</c:f>
              <c:strCache>
                <c:ptCount val="8"/>
                <c:pt idx="0">
                  <c:v>эрозия и дефляция</c:v>
                </c:pt>
                <c:pt idx="1">
                  <c:v>повышенная кислотность</c:v>
                </c:pt>
                <c:pt idx="2">
                  <c:v>засоленность различной степени </c:v>
                </c:pt>
                <c:pt idx="3">
                  <c:v>переувлажнение и заболачивание</c:v>
                </c:pt>
                <c:pt idx="4">
                  <c:v>засоренность камнями </c:v>
                </c:pt>
                <c:pt idx="5">
                  <c:v>засоренность кустарниками и мелколесьем </c:v>
                </c:pt>
                <c:pt idx="6">
                  <c:v>загрязненность радионуклидами </c:v>
                </c:pt>
                <c:pt idx="7">
                  <c:v>опустынивание </c:v>
                </c:pt>
              </c:strCache>
            </c:strRef>
          </c:cat>
          <c:val>
            <c:numRef>
              <c:f>Лист2!$B$1:$B$8</c:f>
              <c:numCache>
                <c:formatCode>General</c:formatCode>
                <c:ptCount val="8"/>
                <c:pt idx="0">
                  <c:v>70</c:v>
                </c:pt>
                <c:pt idx="1">
                  <c:v>73</c:v>
                </c:pt>
                <c:pt idx="2">
                  <c:v>40</c:v>
                </c:pt>
                <c:pt idx="3">
                  <c:v>26</c:v>
                </c:pt>
                <c:pt idx="4">
                  <c:v>12</c:v>
                </c:pt>
                <c:pt idx="5">
                  <c:v>7</c:v>
                </c:pt>
                <c:pt idx="6">
                  <c:v>5</c:v>
                </c:pt>
                <c:pt idx="7">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502576066880528"/>
          <c:y val="0.18651856017997751"/>
          <c:w val="0.42015942451637989"/>
          <c:h val="0.762677165354330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 , C4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v>D, C4</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Лист2!$D$28:$D$31</c:f>
              <c:numCache>
                <c:formatCode>General</c:formatCode>
                <c:ptCount val="4"/>
                <c:pt idx="0">
                  <c:v>25.142857142857146</c:v>
                </c:pt>
                <c:pt idx="1">
                  <c:v>18.857142857142858</c:v>
                </c:pt>
                <c:pt idx="2">
                  <c:v>12.571428571428573</c:v>
                </c:pt>
                <c:pt idx="3">
                  <c:v>12.571428571428573</c:v>
                </c:pt>
              </c:numCache>
            </c:numRef>
          </c:xVal>
          <c:yVal>
            <c:numRef>
              <c:f>Лист2!$E$28:$E$31</c:f>
              <c:numCache>
                <c:formatCode>General</c:formatCode>
                <c:ptCount val="4"/>
                <c:pt idx="0">
                  <c:v>0</c:v>
                </c:pt>
                <c:pt idx="1">
                  <c:v>12</c:v>
                </c:pt>
                <c:pt idx="2">
                  <c:v>29</c:v>
                </c:pt>
                <c:pt idx="3">
                  <c:v>29</c:v>
                </c:pt>
              </c:numCache>
            </c:numRef>
          </c:yVal>
          <c:smooth val="1"/>
        </c:ser>
        <c:dLbls>
          <c:showLegendKey val="0"/>
          <c:showVal val="0"/>
          <c:showCatName val="0"/>
          <c:showSerName val="0"/>
          <c:showPercent val="0"/>
          <c:showBubbleSize val="0"/>
        </c:dLbls>
        <c:axId val="234951192"/>
        <c:axId val="234954720"/>
      </c:scatterChart>
      <c:valAx>
        <c:axId val="234951192"/>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мг</a:t>
                </a:r>
                <a:r>
                  <a:rPr lang="en-US" sz="1000" b="0" i="0" u="none" strike="noStrike" baseline="0">
                    <a:effectLst/>
                  </a:rPr>
                  <a:t>C</a:t>
                </a:r>
                <a:r>
                  <a:rPr lang="ru-RU" sz="1000" b="0" i="0" u="none" strike="noStrike" baseline="0">
                    <a:effectLst/>
                  </a:rPr>
                  <a:t>О2/100г*сут-1</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4720"/>
        <c:crosses val="autoZero"/>
        <c:crossBetween val="midCat"/>
      </c:valAx>
      <c:valAx>
        <c:axId val="234954720"/>
        <c:scaling>
          <c:orientation val="maxMin"/>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a:t>
                </a:r>
                <a:r>
                  <a:rPr lang="ru-RU" baseline="0"/>
                  <a:t>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11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
            </a:r>
            <a:r>
              <a:rPr lang="en-US" baseline="0"/>
              <a:t> C2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v>D</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Лист2!$D$24:$D$26</c:f>
              <c:numCache>
                <c:formatCode>General</c:formatCode>
                <c:ptCount val="3"/>
                <c:pt idx="0">
                  <c:v>25.142857142857146</c:v>
                </c:pt>
                <c:pt idx="1">
                  <c:v>31.428571428571427</c:v>
                </c:pt>
                <c:pt idx="2">
                  <c:v>31.428571428571427</c:v>
                </c:pt>
              </c:numCache>
            </c:numRef>
          </c:xVal>
          <c:yVal>
            <c:numRef>
              <c:f>Лист2!$E$24:$E$26</c:f>
              <c:numCache>
                <c:formatCode>General</c:formatCode>
                <c:ptCount val="3"/>
                <c:pt idx="0">
                  <c:v>0</c:v>
                </c:pt>
                <c:pt idx="1">
                  <c:v>17</c:v>
                </c:pt>
                <c:pt idx="2">
                  <c:v>79</c:v>
                </c:pt>
              </c:numCache>
            </c:numRef>
          </c:yVal>
          <c:smooth val="1"/>
        </c:ser>
        <c:dLbls>
          <c:showLegendKey val="0"/>
          <c:showVal val="0"/>
          <c:showCatName val="0"/>
          <c:showSerName val="0"/>
          <c:showPercent val="0"/>
          <c:showBubbleSize val="0"/>
        </c:dLbls>
        <c:axId val="234955112"/>
        <c:axId val="234952760"/>
      </c:scatterChart>
      <c:valAx>
        <c:axId val="234955112"/>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мг</a:t>
                </a:r>
                <a:r>
                  <a:rPr lang="en-US"/>
                  <a:t>C</a:t>
                </a:r>
                <a:r>
                  <a:rPr lang="ru-RU"/>
                  <a:t>О2/100г*сут-1</a:t>
                </a:r>
              </a:p>
            </c:rich>
          </c:tx>
          <c:layout>
            <c:manualLayout>
              <c:xMode val="edge"/>
              <c:yMode val="edge"/>
              <c:x val="0.45262379702537181"/>
              <c:y val="0.17171296296296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2760"/>
        <c:crosses val="autoZero"/>
        <c:crossBetween val="midCat"/>
      </c:valAx>
      <c:valAx>
        <c:axId val="234952760"/>
        <c:scaling>
          <c:orientation val="maxMin"/>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5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Содержание подвижных форм ТМ в разрезе С6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'мг кг'!$K$29</c:f>
              <c:strCache>
                <c:ptCount val="1"/>
                <c:pt idx="0">
                  <c:v>Co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'мг кг'!$K$30:$K$32</c:f>
              <c:numCache>
                <c:formatCode>General</c:formatCode>
                <c:ptCount val="3"/>
                <c:pt idx="0">
                  <c:v>0.4</c:v>
                </c:pt>
                <c:pt idx="1">
                  <c:v>0.4</c:v>
                </c:pt>
                <c:pt idx="2">
                  <c:v>0.82799999999999996</c:v>
                </c:pt>
              </c:numCache>
            </c:numRef>
          </c:xVal>
          <c:yVal>
            <c:numRef>
              <c:f>'мг кг'!$J$30:$J$32</c:f>
              <c:numCache>
                <c:formatCode>General</c:formatCode>
                <c:ptCount val="3"/>
                <c:pt idx="0">
                  <c:v>15</c:v>
                </c:pt>
                <c:pt idx="1">
                  <c:v>39</c:v>
                </c:pt>
                <c:pt idx="2">
                  <c:v>45</c:v>
                </c:pt>
              </c:numCache>
            </c:numRef>
          </c:yVal>
          <c:smooth val="1"/>
        </c:ser>
        <c:ser>
          <c:idx val="1"/>
          <c:order val="1"/>
          <c:tx>
            <c:strRef>
              <c:f>'мг кг'!$L$29</c:f>
              <c:strCache>
                <c:ptCount val="1"/>
                <c:pt idx="0">
                  <c:v>Cu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'мг кг'!$L$30:$L$32</c:f>
              <c:numCache>
                <c:formatCode>General</c:formatCode>
                <c:ptCount val="3"/>
                <c:pt idx="0">
                  <c:v>0.23799999999999999</c:v>
                </c:pt>
                <c:pt idx="1">
                  <c:v>0.23799999999999999</c:v>
                </c:pt>
                <c:pt idx="2">
                  <c:v>2.56</c:v>
                </c:pt>
              </c:numCache>
            </c:numRef>
          </c:xVal>
          <c:yVal>
            <c:numRef>
              <c:f>'мг кг'!$J$30:$J$32</c:f>
              <c:numCache>
                <c:formatCode>General</c:formatCode>
                <c:ptCount val="3"/>
                <c:pt idx="0">
                  <c:v>15</c:v>
                </c:pt>
                <c:pt idx="1">
                  <c:v>39</c:v>
                </c:pt>
                <c:pt idx="2">
                  <c:v>45</c:v>
                </c:pt>
              </c:numCache>
            </c:numRef>
          </c:yVal>
          <c:smooth val="1"/>
        </c:ser>
        <c:ser>
          <c:idx val="2"/>
          <c:order val="2"/>
          <c:tx>
            <c:strRef>
              <c:f>'мг кг'!$M$29</c:f>
              <c:strCache>
                <c:ptCount val="1"/>
                <c:pt idx="0">
                  <c:v>Ni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'мг кг'!$M$30:$M$32</c:f>
              <c:numCache>
                <c:formatCode>General</c:formatCode>
                <c:ptCount val="3"/>
                <c:pt idx="0">
                  <c:v>0.82399999999999995</c:v>
                </c:pt>
                <c:pt idx="1">
                  <c:v>0.82399999999999995</c:v>
                </c:pt>
                <c:pt idx="2">
                  <c:v>1.37</c:v>
                </c:pt>
              </c:numCache>
            </c:numRef>
          </c:xVal>
          <c:yVal>
            <c:numRef>
              <c:f>'мг кг'!$J$30:$J$32</c:f>
              <c:numCache>
                <c:formatCode>General</c:formatCode>
                <c:ptCount val="3"/>
                <c:pt idx="0">
                  <c:v>15</c:v>
                </c:pt>
                <c:pt idx="1">
                  <c:v>39</c:v>
                </c:pt>
                <c:pt idx="2">
                  <c:v>45</c:v>
                </c:pt>
              </c:numCache>
            </c:numRef>
          </c:yVal>
          <c:smooth val="1"/>
        </c:ser>
        <c:ser>
          <c:idx val="3"/>
          <c:order val="3"/>
          <c:tx>
            <c:strRef>
              <c:f>'мг кг'!$N$29</c:f>
              <c:strCache>
                <c:ptCount val="1"/>
                <c:pt idx="0">
                  <c:v>Pb</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'мг кг'!$N$30:$N$32</c:f>
              <c:numCache>
                <c:formatCode>General</c:formatCode>
                <c:ptCount val="3"/>
                <c:pt idx="0">
                  <c:v>0.67100000000000004</c:v>
                </c:pt>
                <c:pt idx="1">
                  <c:v>0.67100000000000004</c:v>
                </c:pt>
                <c:pt idx="2">
                  <c:v>1.2</c:v>
                </c:pt>
              </c:numCache>
            </c:numRef>
          </c:xVal>
          <c:yVal>
            <c:numRef>
              <c:f>'мг кг'!$J$30:$J$32</c:f>
              <c:numCache>
                <c:formatCode>General</c:formatCode>
                <c:ptCount val="3"/>
                <c:pt idx="0">
                  <c:v>15</c:v>
                </c:pt>
                <c:pt idx="1">
                  <c:v>39</c:v>
                </c:pt>
                <c:pt idx="2">
                  <c:v>45</c:v>
                </c:pt>
              </c:numCache>
            </c:numRef>
          </c:yVal>
          <c:smooth val="1"/>
        </c:ser>
        <c:ser>
          <c:idx val="4"/>
          <c:order val="4"/>
          <c:tx>
            <c:strRef>
              <c:f>'мг кг'!$O$29</c:f>
              <c:strCache>
                <c:ptCount val="1"/>
                <c:pt idx="0">
                  <c:v>Zn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'мг кг'!$O$30:$O$32</c:f>
              <c:numCache>
                <c:formatCode>General</c:formatCode>
                <c:ptCount val="3"/>
                <c:pt idx="0">
                  <c:v>2.56</c:v>
                </c:pt>
                <c:pt idx="1">
                  <c:v>2.56</c:v>
                </c:pt>
                <c:pt idx="2">
                  <c:v>1.36</c:v>
                </c:pt>
              </c:numCache>
            </c:numRef>
          </c:xVal>
          <c:yVal>
            <c:numRef>
              <c:f>'мг кг'!$J$30:$J$32</c:f>
              <c:numCache>
                <c:formatCode>General</c:formatCode>
                <c:ptCount val="3"/>
                <c:pt idx="0">
                  <c:v>15</c:v>
                </c:pt>
                <c:pt idx="1">
                  <c:v>39</c:v>
                </c:pt>
                <c:pt idx="2">
                  <c:v>45</c:v>
                </c:pt>
              </c:numCache>
            </c:numRef>
          </c:yVal>
          <c:smooth val="1"/>
        </c:ser>
        <c:dLbls>
          <c:showLegendKey val="0"/>
          <c:showVal val="0"/>
          <c:showCatName val="0"/>
          <c:showSerName val="0"/>
          <c:showPercent val="0"/>
          <c:showBubbleSize val="0"/>
        </c:dLbls>
        <c:axId val="234948840"/>
        <c:axId val="234949232"/>
      </c:scatterChart>
      <c:valAx>
        <c:axId val="234948840"/>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мг/кг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4949232"/>
        <c:crosses val="autoZero"/>
        <c:crossBetween val="midCat"/>
      </c:valAx>
      <c:valAx>
        <c:axId val="234949232"/>
        <c:scaling>
          <c:orientation val="maxMin"/>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4948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Содержание кислоторастворимых форм тяжелых металлов в разрезе С6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'мг кг'!$P$29</c:f>
              <c:strCache>
                <c:ptCount val="1"/>
                <c:pt idx="0">
                  <c:v>Co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'мг кг'!$P$30:$P$32</c:f>
              <c:numCache>
                <c:formatCode>General</c:formatCode>
                <c:ptCount val="3"/>
                <c:pt idx="0">
                  <c:v>2.56</c:v>
                </c:pt>
                <c:pt idx="1">
                  <c:v>2.56</c:v>
                </c:pt>
                <c:pt idx="2">
                  <c:v>2.0499999999999998</c:v>
                </c:pt>
              </c:numCache>
            </c:numRef>
          </c:xVal>
          <c:yVal>
            <c:numRef>
              <c:f>'мг кг'!$J$30:$J$32</c:f>
              <c:numCache>
                <c:formatCode>General</c:formatCode>
                <c:ptCount val="3"/>
                <c:pt idx="0">
                  <c:v>15</c:v>
                </c:pt>
                <c:pt idx="1">
                  <c:v>39</c:v>
                </c:pt>
                <c:pt idx="2">
                  <c:v>45</c:v>
                </c:pt>
              </c:numCache>
            </c:numRef>
          </c:yVal>
          <c:smooth val="1"/>
        </c:ser>
        <c:ser>
          <c:idx val="1"/>
          <c:order val="1"/>
          <c:tx>
            <c:strRef>
              <c:f>'мг кг'!$Q$29</c:f>
              <c:strCache>
                <c:ptCount val="1"/>
                <c:pt idx="0">
                  <c:v>Cu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'мг кг'!$Q$30:$Q$32</c:f>
              <c:numCache>
                <c:formatCode>General</c:formatCode>
                <c:ptCount val="3"/>
                <c:pt idx="0">
                  <c:v>7.33</c:v>
                </c:pt>
                <c:pt idx="1">
                  <c:v>7.33</c:v>
                </c:pt>
                <c:pt idx="2">
                  <c:v>5.62</c:v>
                </c:pt>
              </c:numCache>
            </c:numRef>
          </c:xVal>
          <c:yVal>
            <c:numRef>
              <c:f>'мг кг'!$J$30:$J$32</c:f>
              <c:numCache>
                <c:formatCode>General</c:formatCode>
                <c:ptCount val="3"/>
                <c:pt idx="0">
                  <c:v>15</c:v>
                </c:pt>
                <c:pt idx="1">
                  <c:v>39</c:v>
                </c:pt>
                <c:pt idx="2">
                  <c:v>45</c:v>
                </c:pt>
              </c:numCache>
            </c:numRef>
          </c:yVal>
          <c:smooth val="1"/>
        </c:ser>
        <c:ser>
          <c:idx val="2"/>
          <c:order val="2"/>
          <c:tx>
            <c:strRef>
              <c:f>'мг кг'!$R$29</c:f>
              <c:strCache>
                <c:ptCount val="1"/>
                <c:pt idx="0">
                  <c:v>Ni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'мг кг'!$R$30:$R$32</c:f>
              <c:numCache>
                <c:formatCode>General</c:formatCode>
                <c:ptCount val="3"/>
                <c:pt idx="0">
                  <c:v>5.92</c:v>
                </c:pt>
                <c:pt idx="1">
                  <c:v>5.92</c:v>
                </c:pt>
                <c:pt idx="2">
                  <c:v>5.0199999999999996</c:v>
                </c:pt>
              </c:numCache>
            </c:numRef>
          </c:xVal>
          <c:yVal>
            <c:numRef>
              <c:f>'мг кг'!$J$30:$J$32</c:f>
              <c:numCache>
                <c:formatCode>General</c:formatCode>
                <c:ptCount val="3"/>
                <c:pt idx="0">
                  <c:v>15</c:v>
                </c:pt>
                <c:pt idx="1">
                  <c:v>39</c:v>
                </c:pt>
                <c:pt idx="2">
                  <c:v>45</c:v>
                </c:pt>
              </c:numCache>
            </c:numRef>
          </c:yVal>
          <c:smooth val="1"/>
        </c:ser>
        <c:ser>
          <c:idx val="3"/>
          <c:order val="3"/>
          <c:tx>
            <c:strRef>
              <c:f>'мг кг'!$S$29</c:f>
              <c:strCache>
                <c:ptCount val="1"/>
                <c:pt idx="0">
                  <c:v>Pb</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'мг кг'!$S$30:$S$32</c:f>
              <c:numCache>
                <c:formatCode>General</c:formatCode>
                <c:ptCount val="3"/>
                <c:pt idx="0">
                  <c:v>5.04</c:v>
                </c:pt>
                <c:pt idx="1">
                  <c:v>5.04</c:v>
                </c:pt>
                <c:pt idx="2">
                  <c:v>3.53</c:v>
                </c:pt>
              </c:numCache>
            </c:numRef>
          </c:xVal>
          <c:yVal>
            <c:numRef>
              <c:f>'мг кг'!$J$30:$J$32</c:f>
              <c:numCache>
                <c:formatCode>General</c:formatCode>
                <c:ptCount val="3"/>
                <c:pt idx="0">
                  <c:v>15</c:v>
                </c:pt>
                <c:pt idx="1">
                  <c:v>39</c:v>
                </c:pt>
                <c:pt idx="2">
                  <c:v>45</c:v>
                </c:pt>
              </c:numCache>
            </c:numRef>
          </c:yVal>
          <c:smooth val="1"/>
        </c:ser>
        <c:ser>
          <c:idx val="4"/>
          <c:order val="4"/>
          <c:tx>
            <c:strRef>
              <c:f>'мг кг'!$T$29</c:f>
              <c:strCache>
                <c:ptCount val="1"/>
                <c:pt idx="0">
                  <c:v>Zn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'мг кг'!$T$30:$T$32</c:f>
              <c:numCache>
                <c:formatCode>General</c:formatCode>
                <c:ptCount val="3"/>
                <c:pt idx="0">
                  <c:v>19.899999999999999</c:v>
                </c:pt>
                <c:pt idx="1">
                  <c:v>19.899999999999999</c:v>
                </c:pt>
                <c:pt idx="2">
                  <c:v>17.2</c:v>
                </c:pt>
              </c:numCache>
            </c:numRef>
          </c:xVal>
          <c:yVal>
            <c:numRef>
              <c:f>'мг кг'!$J$30:$J$32</c:f>
              <c:numCache>
                <c:formatCode>General</c:formatCode>
                <c:ptCount val="3"/>
                <c:pt idx="0">
                  <c:v>15</c:v>
                </c:pt>
                <c:pt idx="1">
                  <c:v>39</c:v>
                </c:pt>
                <c:pt idx="2">
                  <c:v>45</c:v>
                </c:pt>
              </c:numCache>
            </c:numRef>
          </c:yVal>
          <c:smooth val="1"/>
        </c:ser>
        <c:dLbls>
          <c:showLegendKey val="0"/>
          <c:showVal val="0"/>
          <c:showCatName val="0"/>
          <c:showSerName val="0"/>
          <c:showPercent val="0"/>
          <c:showBubbleSize val="0"/>
        </c:dLbls>
        <c:axId val="371194064"/>
        <c:axId val="371189752"/>
      </c:scatterChart>
      <c:valAx>
        <c:axId val="371194064"/>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мг/кг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1189752"/>
        <c:crosses val="autoZero"/>
        <c:crossBetween val="midCat"/>
      </c:valAx>
      <c:valAx>
        <c:axId val="371189752"/>
        <c:scaling>
          <c:orientation val="maxMin"/>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11940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Содержание С орг,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Лист2!$F$2</c:f>
              <c:strCache>
                <c:ptCount val="1"/>
                <c:pt idx="0">
                  <c:v>Стратозем серогумусовый</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Лист2!$C$2:$C$6</c:f>
              <c:numCache>
                <c:formatCode>General</c:formatCode>
                <c:ptCount val="5"/>
                <c:pt idx="0">
                  <c:v>2.5799999999999983</c:v>
                </c:pt>
                <c:pt idx="1">
                  <c:v>0.23999999999999916</c:v>
                </c:pt>
                <c:pt idx="2">
                  <c:v>1.1399999999999992</c:v>
                </c:pt>
                <c:pt idx="3">
                  <c:v>7.1999999999999975</c:v>
                </c:pt>
                <c:pt idx="4">
                  <c:v>2.4599999999999991</c:v>
                </c:pt>
              </c:numCache>
            </c:numRef>
          </c:xVal>
          <c:yVal>
            <c:numRef>
              <c:f>Лист2!$D$2:$D$6</c:f>
              <c:numCache>
                <c:formatCode>General</c:formatCode>
                <c:ptCount val="5"/>
                <c:pt idx="0">
                  <c:v>4</c:v>
                </c:pt>
                <c:pt idx="1">
                  <c:v>13</c:v>
                </c:pt>
                <c:pt idx="2">
                  <c:v>27</c:v>
                </c:pt>
                <c:pt idx="3">
                  <c:v>30</c:v>
                </c:pt>
                <c:pt idx="4">
                  <c:v>51</c:v>
                </c:pt>
              </c:numCache>
            </c:numRef>
          </c:yVal>
          <c:smooth val="1"/>
        </c:ser>
        <c:ser>
          <c:idx val="1"/>
          <c:order val="1"/>
          <c:tx>
            <c:strRef>
              <c:f>Лист2!$F$13</c:f>
              <c:strCache>
                <c:ptCount val="1"/>
                <c:pt idx="0">
                  <c:v>Торфяно глеезем</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Лист2!$C$12:$C$14</c:f>
              <c:numCache>
                <c:formatCode>General</c:formatCode>
                <c:ptCount val="3"/>
                <c:pt idx="0">
                  <c:v>4.799999999999998</c:v>
                </c:pt>
                <c:pt idx="1">
                  <c:v>4.799999999999998</c:v>
                </c:pt>
                <c:pt idx="2">
                  <c:v>4.5999999999999952</c:v>
                </c:pt>
              </c:numCache>
            </c:numRef>
          </c:xVal>
          <c:yVal>
            <c:numRef>
              <c:f>Лист2!$D$12:$D$14</c:f>
              <c:numCache>
                <c:formatCode>General</c:formatCode>
                <c:ptCount val="3"/>
                <c:pt idx="0">
                  <c:v>0</c:v>
                </c:pt>
                <c:pt idx="1">
                  <c:v>20</c:v>
                </c:pt>
                <c:pt idx="2">
                  <c:v>39</c:v>
                </c:pt>
              </c:numCache>
            </c:numRef>
          </c:yVal>
          <c:smooth val="1"/>
        </c:ser>
        <c:ser>
          <c:idx val="2"/>
          <c:order val="2"/>
          <c:tx>
            <c:strRef>
              <c:f>Лист2!$F$16</c:f>
              <c:strCache>
                <c:ptCount val="1"/>
                <c:pt idx="0">
                  <c:v>Стратозем оторфованый</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Лист2!$C$15:$C$18</c:f>
              <c:numCache>
                <c:formatCode>General</c:formatCode>
                <c:ptCount val="4"/>
                <c:pt idx="0">
                  <c:v>6.3999999999999924</c:v>
                </c:pt>
                <c:pt idx="1">
                  <c:v>6.3999999999999924</c:v>
                </c:pt>
                <c:pt idx="2">
                  <c:v>6.9999999999999929</c:v>
                </c:pt>
                <c:pt idx="3">
                  <c:v>8.6999999999999993</c:v>
                </c:pt>
              </c:numCache>
            </c:numRef>
          </c:xVal>
          <c:yVal>
            <c:numRef>
              <c:f>Лист2!$D$15:$D$18</c:f>
              <c:numCache>
                <c:formatCode>General</c:formatCode>
                <c:ptCount val="4"/>
                <c:pt idx="0">
                  <c:v>0</c:v>
                </c:pt>
                <c:pt idx="1">
                  <c:v>15</c:v>
                </c:pt>
                <c:pt idx="2">
                  <c:v>35</c:v>
                </c:pt>
                <c:pt idx="3">
                  <c:v>45</c:v>
                </c:pt>
              </c:numCache>
            </c:numRef>
          </c:yVal>
          <c:smooth val="1"/>
        </c:ser>
        <c:ser>
          <c:idx val="3"/>
          <c:order val="3"/>
          <c:tx>
            <c:strRef>
              <c:f>Лист2!$F$29</c:f>
              <c:strCache>
                <c:ptCount val="1"/>
                <c:pt idx="0">
                  <c:v>Серогумусовая</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Лист2!$C$28:$C$30</c:f>
              <c:numCache>
                <c:formatCode>General</c:formatCode>
                <c:ptCount val="3"/>
                <c:pt idx="0">
                  <c:v>1.7</c:v>
                </c:pt>
                <c:pt idx="1">
                  <c:v>1.7</c:v>
                </c:pt>
                <c:pt idx="2">
                  <c:v>3.2</c:v>
                </c:pt>
              </c:numCache>
            </c:numRef>
          </c:xVal>
          <c:yVal>
            <c:numRef>
              <c:f>Лист2!$D$28:$D$30</c:f>
              <c:numCache>
                <c:formatCode>General</c:formatCode>
                <c:ptCount val="3"/>
                <c:pt idx="0">
                  <c:v>0</c:v>
                </c:pt>
                <c:pt idx="1">
                  <c:v>10</c:v>
                </c:pt>
                <c:pt idx="2">
                  <c:v>18</c:v>
                </c:pt>
              </c:numCache>
            </c:numRef>
          </c:yVal>
          <c:smooth val="1"/>
        </c:ser>
        <c:dLbls>
          <c:showLegendKey val="0"/>
          <c:showVal val="0"/>
          <c:showCatName val="0"/>
          <c:showSerName val="0"/>
          <c:showPercent val="0"/>
          <c:showBubbleSize val="0"/>
        </c:dLbls>
        <c:axId val="376303872"/>
        <c:axId val="376305048"/>
      </c:scatterChart>
      <c:valAx>
        <c:axId val="37630387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6305048"/>
        <c:crosses val="autoZero"/>
        <c:crossBetween val="midCat"/>
      </c:valAx>
      <c:valAx>
        <c:axId val="376305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63038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Содержание углерода в разрезе С1, %</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strRef>
              <c:f>Графики!$B$1</c:f>
              <c:strCache>
                <c:ptCount val="1"/>
                <c:pt idx="0">
                  <c:v>С,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Графики!$B$11:$B$16</c:f>
              <c:numCache>
                <c:formatCode>General</c:formatCode>
                <c:ptCount val="6"/>
                <c:pt idx="0">
                  <c:v>1.1399999999999992</c:v>
                </c:pt>
                <c:pt idx="1">
                  <c:v>1.1399999999999992</c:v>
                </c:pt>
                <c:pt idx="2">
                  <c:v>7.1999999999999975</c:v>
                </c:pt>
                <c:pt idx="3">
                  <c:v>0.23999999999999916</c:v>
                </c:pt>
                <c:pt idx="4">
                  <c:v>2.4599999999999991</c:v>
                </c:pt>
                <c:pt idx="5">
                  <c:v>2.5799999999999983</c:v>
                </c:pt>
              </c:numCache>
            </c:numRef>
          </c:xVal>
          <c:yVal>
            <c:numRef>
              <c:f>Графики!$C$11:$C$16</c:f>
              <c:numCache>
                <c:formatCode>General</c:formatCode>
                <c:ptCount val="6"/>
                <c:pt idx="0">
                  <c:v>0</c:v>
                </c:pt>
                <c:pt idx="1">
                  <c:v>4</c:v>
                </c:pt>
                <c:pt idx="2">
                  <c:v>13</c:v>
                </c:pt>
                <c:pt idx="3">
                  <c:v>27</c:v>
                </c:pt>
                <c:pt idx="4">
                  <c:v>30</c:v>
                </c:pt>
                <c:pt idx="5">
                  <c:v>51</c:v>
                </c:pt>
              </c:numCache>
            </c:numRef>
          </c:yVal>
          <c:smooth val="1"/>
        </c:ser>
        <c:dLbls>
          <c:showLegendKey val="0"/>
          <c:showVal val="0"/>
          <c:showCatName val="0"/>
          <c:showSerName val="0"/>
          <c:showPercent val="0"/>
          <c:showBubbleSize val="0"/>
        </c:dLbls>
        <c:axId val="376299560"/>
        <c:axId val="376301128"/>
      </c:scatterChart>
      <c:valAx>
        <c:axId val="376299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301128"/>
        <c:crosses val="autoZero"/>
        <c:crossBetween val="midCat"/>
      </c:valAx>
      <c:valAx>
        <c:axId val="376301128"/>
        <c:scaling>
          <c:orientation val="maxMin"/>
          <c:max val="5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299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Содержание Сорг в разрезе 9.1,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Графики!$A$33</c:f>
              <c:strCache>
                <c:ptCount val="1"/>
                <c:pt idx="0">
                  <c:v>С9.2 Серогумусовая песчаная на аллювиальных песках</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Графики!$C$34:$C$36</c:f>
              <c:numCache>
                <c:formatCode>General</c:formatCode>
                <c:ptCount val="3"/>
                <c:pt idx="0">
                  <c:v>1.7</c:v>
                </c:pt>
                <c:pt idx="1">
                  <c:v>1.7</c:v>
                </c:pt>
                <c:pt idx="2">
                  <c:v>3.2</c:v>
                </c:pt>
              </c:numCache>
            </c:numRef>
          </c:xVal>
          <c:yVal>
            <c:numRef>
              <c:f>Графики!$B$34:$B$36</c:f>
              <c:numCache>
                <c:formatCode>General</c:formatCode>
                <c:ptCount val="3"/>
                <c:pt idx="0">
                  <c:v>0</c:v>
                </c:pt>
                <c:pt idx="1">
                  <c:v>10</c:v>
                </c:pt>
                <c:pt idx="2">
                  <c:v>18</c:v>
                </c:pt>
              </c:numCache>
            </c:numRef>
          </c:yVal>
          <c:smooth val="1"/>
        </c:ser>
        <c:dLbls>
          <c:showLegendKey val="0"/>
          <c:showVal val="0"/>
          <c:showCatName val="0"/>
          <c:showSerName val="0"/>
          <c:showPercent val="0"/>
          <c:showBubbleSize val="0"/>
        </c:dLbls>
        <c:axId val="376299168"/>
        <c:axId val="376301520"/>
      </c:scatterChart>
      <c:valAx>
        <c:axId val="376299168"/>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6301520"/>
        <c:crosses val="autoZero"/>
        <c:crossBetween val="midCat"/>
      </c:valAx>
      <c:valAx>
        <c:axId val="376301520"/>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6299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Содержание Сорг в разрезе С6,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Графики!$B$1</c:f>
              <c:strCache>
                <c:ptCount val="1"/>
                <c:pt idx="0">
                  <c:v>С,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Графики!$B$6:$B$9</c:f>
              <c:numCache>
                <c:formatCode>General</c:formatCode>
                <c:ptCount val="4"/>
                <c:pt idx="0">
                  <c:v>6.3999999999999924</c:v>
                </c:pt>
                <c:pt idx="1">
                  <c:v>6.3999999999999924</c:v>
                </c:pt>
                <c:pt idx="2">
                  <c:v>6.9999999999999929</c:v>
                </c:pt>
                <c:pt idx="3">
                  <c:v>7.3999999999999924</c:v>
                </c:pt>
              </c:numCache>
            </c:numRef>
          </c:xVal>
          <c:yVal>
            <c:numRef>
              <c:f>Графики!$C$6:$C$9</c:f>
              <c:numCache>
                <c:formatCode>General</c:formatCode>
                <c:ptCount val="4"/>
                <c:pt idx="0">
                  <c:v>0</c:v>
                </c:pt>
                <c:pt idx="1">
                  <c:v>15</c:v>
                </c:pt>
                <c:pt idx="2">
                  <c:v>39</c:v>
                </c:pt>
                <c:pt idx="3">
                  <c:v>45</c:v>
                </c:pt>
              </c:numCache>
            </c:numRef>
          </c:yVal>
          <c:smooth val="1"/>
        </c:ser>
        <c:dLbls>
          <c:showLegendKey val="0"/>
          <c:showVal val="0"/>
          <c:showCatName val="0"/>
          <c:showSerName val="0"/>
          <c:showPercent val="0"/>
          <c:showBubbleSize val="0"/>
        </c:dLbls>
        <c:axId val="376302696"/>
        <c:axId val="376303480"/>
      </c:scatterChart>
      <c:valAx>
        <c:axId val="376302696"/>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6303480"/>
        <c:crosses val="autoZero"/>
        <c:crossBetween val="midCat"/>
      </c:valAx>
      <c:valAx>
        <c:axId val="376303480"/>
        <c:scaling>
          <c:orientation val="maxMin"/>
          <c:max val="4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Глубина,см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6302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a:t>
            </a:r>
            <a:r>
              <a:rPr lang="en-US" baseline="0"/>
              <a:t>pH </a:t>
            </a:r>
            <a:r>
              <a:rPr lang="ru-RU" baseline="0"/>
              <a:t>в разрезе </a:t>
            </a:r>
            <a:r>
              <a:rPr lang="en-US"/>
              <a:t>C1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strRef>
              <c:f>Графики!$C$1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Графики!$C$2:$C$7</c:f>
              <c:numCache>
                <c:formatCode>General</c:formatCode>
                <c:ptCount val="6"/>
                <c:pt idx="0">
                  <c:v>6.76</c:v>
                </c:pt>
                <c:pt idx="1">
                  <c:v>6.76</c:v>
                </c:pt>
                <c:pt idx="2">
                  <c:v>5.62</c:v>
                </c:pt>
                <c:pt idx="3">
                  <c:v>6.43</c:v>
                </c:pt>
                <c:pt idx="4">
                  <c:v>5.58</c:v>
                </c:pt>
                <c:pt idx="5">
                  <c:v>5.01</c:v>
                </c:pt>
              </c:numCache>
            </c:numRef>
          </c:xVal>
          <c:yVal>
            <c:numRef>
              <c:f>Графики!$B$2:$B$7</c:f>
              <c:numCache>
                <c:formatCode>General</c:formatCode>
                <c:ptCount val="6"/>
                <c:pt idx="0">
                  <c:v>0</c:v>
                </c:pt>
                <c:pt idx="1">
                  <c:v>4</c:v>
                </c:pt>
                <c:pt idx="2">
                  <c:v>13</c:v>
                </c:pt>
                <c:pt idx="3">
                  <c:v>27</c:v>
                </c:pt>
                <c:pt idx="4">
                  <c:v>30</c:v>
                </c:pt>
                <c:pt idx="5">
                  <c:v>51</c:v>
                </c:pt>
              </c:numCache>
            </c:numRef>
          </c:yVal>
          <c:smooth val="1"/>
        </c:ser>
        <c:dLbls>
          <c:showLegendKey val="0"/>
          <c:showVal val="0"/>
          <c:showCatName val="0"/>
          <c:showSerName val="0"/>
          <c:showPercent val="0"/>
          <c:showBubbleSize val="0"/>
        </c:dLbls>
        <c:axId val="376300736"/>
        <c:axId val="376301912"/>
      </c:scatterChart>
      <c:valAx>
        <c:axId val="376300736"/>
        <c:scaling>
          <c:orientation val="minMax"/>
          <c:min val="5"/>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301912"/>
        <c:crosses val="autoZero"/>
        <c:crossBetween val="midCat"/>
      </c:valAx>
      <c:valAx>
        <c:axId val="376301912"/>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300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 </a:t>
            </a:r>
            <a:r>
              <a:rPr lang="en-US"/>
              <a:t>pH</a:t>
            </a:r>
            <a:r>
              <a:rPr lang="en-US" baseline="0"/>
              <a:t> </a:t>
            </a:r>
            <a:r>
              <a:rPr lang="ru-RU" baseline="0"/>
              <a:t>в разрезе С6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strRef>
              <c:f>Графики!$C$1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Графики!$C$9:$C$12</c:f>
              <c:numCache>
                <c:formatCode>General</c:formatCode>
                <c:ptCount val="4"/>
                <c:pt idx="0">
                  <c:v>4.74</c:v>
                </c:pt>
                <c:pt idx="1">
                  <c:v>4.74</c:v>
                </c:pt>
                <c:pt idx="2">
                  <c:v>4.4800000000000004</c:v>
                </c:pt>
                <c:pt idx="3">
                  <c:v>5.24</c:v>
                </c:pt>
              </c:numCache>
            </c:numRef>
          </c:xVal>
          <c:yVal>
            <c:numRef>
              <c:f>Графики!$B$9:$B$12</c:f>
              <c:numCache>
                <c:formatCode>General</c:formatCode>
                <c:ptCount val="4"/>
                <c:pt idx="0">
                  <c:v>0</c:v>
                </c:pt>
                <c:pt idx="1">
                  <c:v>15</c:v>
                </c:pt>
                <c:pt idx="2">
                  <c:v>39</c:v>
                </c:pt>
                <c:pt idx="3">
                  <c:v>45</c:v>
                </c:pt>
              </c:numCache>
            </c:numRef>
          </c:yVal>
          <c:smooth val="1"/>
        </c:ser>
        <c:dLbls>
          <c:showLegendKey val="0"/>
          <c:showVal val="0"/>
          <c:showCatName val="0"/>
          <c:showSerName val="0"/>
          <c:showPercent val="0"/>
          <c:showBubbleSize val="0"/>
        </c:dLbls>
        <c:axId val="234953152"/>
        <c:axId val="234951976"/>
      </c:scatterChart>
      <c:valAx>
        <c:axId val="23495315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1976"/>
        <c:crosses val="autoZero"/>
        <c:crossBetween val="midCat"/>
      </c:valAx>
      <c:valAx>
        <c:axId val="234951976"/>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3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en-US" baseline="0"/>
              <a:t> pH </a:t>
            </a:r>
            <a:r>
              <a:rPr lang="ru-RU" baseline="0"/>
              <a:t>в разрезе С9.1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1"/>
          <c:order val="0"/>
          <c:tx>
            <c:strRef>
              <c:f>Графики!$C$1</c:f>
              <c:strCache>
                <c:ptCount val="1"/>
                <c:pt idx="0">
                  <c:v>pH</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Графики!$C$14:$C$18</c:f>
              <c:numCache>
                <c:formatCode>General</c:formatCode>
                <c:ptCount val="5"/>
                <c:pt idx="0">
                  <c:v>6.14</c:v>
                </c:pt>
                <c:pt idx="1">
                  <c:v>6.14</c:v>
                </c:pt>
                <c:pt idx="2">
                  <c:v>6.28</c:v>
                </c:pt>
                <c:pt idx="3">
                  <c:v>6.31</c:v>
                </c:pt>
                <c:pt idx="4">
                  <c:v>5.37</c:v>
                </c:pt>
              </c:numCache>
            </c:numRef>
          </c:xVal>
          <c:yVal>
            <c:numRef>
              <c:f>Графики!$B$14:$B$18</c:f>
              <c:numCache>
                <c:formatCode>General</c:formatCode>
                <c:ptCount val="5"/>
                <c:pt idx="0">
                  <c:v>3</c:v>
                </c:pt>
                <c:pt idx="1">
                  <c:v>13</c:v>
                </c:pt>
                <c:pt idx="2">
                  <c:v>34</c:v>
                </c:pt>
                <c:pt idx="3">
                  <c:v>38</c:v>
                </c:pt>
                <c:pt idx="4">
                  <c:v>46</c:v>
                </c:pt>
              </c:numCache>
            </c:numRef>
          </c:yVal>
          <c:smooth val="1"/>
        </c:ser>
        <c:dLbls>
          <c:showLegendKey val="0"/>
          <c:showVal val="0"/>
          <c:showCatName val="0"/>
          <c:showSerName val="0"/>
          <c:showPercent val="0"/>
          <c:showBubbleSize val="0"/>
        </c:dLbls>
        <c:axId val="234951584"/>
        <c:axId val="234953544"/>
      </c:scatterChart>
      <c:valAx>
        <c:axId val="234951584"/>
        <c:scaling>
          <c:orientation val="minMax"/>
          <c:max val="6.4"/>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3544"/>
        <c:crosses val="autoZero"/>
        <c:crossBetween val="midCat"/>
      </c:valAx>
      <c:valAx>
        <c:axId val="234953544"/>
        <c:scaling>
          <c:orientation val="maxMin"/>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Эмиссия</a:t>
            </a:r>
            <a:r>
              <a:rPr lang="ru-RU" baseline="0"/>
              <a:t> СО</a:t>
            </a:r>
            <a:r>
              <a:rPr lang="ru-RU" baseline="-25000"/>
              <a:t>2</a:t>
            </a:r>
            <a:r>
              <a:rPr lang="en-US" baseline="0"/>
              <a:t> </a:t>
            </a:r>
            <a:r>
              <a:rPr lang="ru-RU" baseline="0"/>
              <a:t>в разрезе </a:t>
            </a:r>
            <a:r>
              <a:rPr lang="en-US" baseline="0"/>
              <a:t>C9.1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v>D</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Лист2!$D$18:$D$22</c:f>
              <c:numCache>
                <c:formatCode>General</c:formatCode>
                <c:ptCount val="5"/>
                <c:pt idx="0">
                  <c:v>31.428571428571427</c:v>
                </c:pt>
                <c:pt idx="1">
                  <c:v>31.428571428571427</c:v>
                </c:pt>
                <c:pt idx="2">
                  <c:v>25.142857142857146</c:v>
                </c:pt>
                <c:pt idx="3">
                  <c:v>31.428571428571427</c:v>
                </c:pt>
                <c:pt idx="4">
                  <c:v>12.571428571428573</c:v>
                </c:pt>
              </c:numCache>
            </c:numRef>
          </c:xVal>
          <c:yVal>
            <c:numRef>
              <c:f>Лист2!$E$18:$E$22</c:f>
              <c:numCache>
                <c:formatCode>General</c:formatCode>
                <c:ptCount val="5"/>
                <c:pt idx="0">
                  <c:v>3</c:v>
                </c:pt>
                <c:pt idx="1">
                  <c:v>13</c:v>
                </c:pt>
                <c:pt idx="2">
                  <c:v>34</c:v>
                </c:pt>
                <c:pt idx="3">
                  <c:v>38</c:v>
                </c:pt>
                <c:pt idx="4">
                  <c:v>46</c:v>
                </c:pt>
              </c:numCache>
            </c:numRef>
          </c:yVal>
          <c:smooth val="1"/>
        </c:ser>
        <c:dLbls>
          <c:showLegendKey val="0"/>
          <c:showVal val="0"/>
          <c:showCatName val="0"/>
          <c:showSerName val="0"/>
          <c:showPercent val="0"/>
          <c:showBubbleSize val="0"/>
        </c:dLbls>
        <c:axId val="234948448"/>
        <c:axId val="234955896"/>
      </c:scatterChart>
      <c:valAx>
        <c:axId val="234948448"/>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мг</a:t>
                </a:r>
                <a:r>
                  <a:rPr lang="en-US"/>
                  <a:t>C</a:t>
                </a:r>
                <a:r>
                  <a:rPr lang="ru-RU"/>
                  <a:t>О2/100г*сут-1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55896"/>
        <c:crosses val="autoZero"/>
        <c:crossBetween val="midCat"/>
      </c:valAx>
      <c:valAx>
        <c:axId val="234955896"/>
        <c:scaling>
          <c:orientation val="maxMin"/>
          <c:max val="47"/>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800" b="0" i="0" baseline="0">
                    <a:effectLst/>
                  </a:rPr>
                  <a:t>Глубина, см</a:t>
                </a:r>
                <a:endParaRPr lang="ru-RU">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484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37728-F097-48F1-86AC-AE5F2D24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22487</TotalTime>
  <Pages>1</Pages>
  <Words>19894</Words>
  <Characters>113400</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 Orlova</dc:creator>
  <cp:keywords/>
  <dc:description/>
  <cp:lastModifiedBy>Ksenia Orlova</cp:lastModifiedBy>
  <cp:revision>71</cp:revision>
  <dcterms:created xsi:type="dcterms:W3CDTF">2018-04-05T20:36:00Z</dcterms:created>
  <dcterms:modified xsi:type="dcterms:W3CDTF">2018-05-26T20:36:00Z</dcterms:modified>
</cp:coreProperties>
</file>