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370" w:rsidRDefault="00C04964">
      <w:pPr>
        <w:pStyle w:val="a7"/>
        <w:ind w:right="-58"/>
        <w:jc w:val="center"/>
        <w:rPr>
          <w:rFonts w:ascii="Times New Roman" w:hAnsi="Times New Roman"/>
          <w:color w:val="000000"/>
          <w:sz w:val="27"/>
          <w:szCs w:val="27"/>
          <w:lang w:val="ru-RU"/>
        </w:rPr>
      </w:pPr>
      <w:r>
        <w:rPr>
          <w:rFonts w:ascii="Times New Roman" w:hAnsi="Times New Roman"/>
          <w:color w:val="000000"/>
          <w:sz w:val="27"/>
          <w:szCs w:val="27"/>
          <w:lang w:val="ru-RU"/>
        </w:rPr>
        <w:t>САНКТ-ПЕТЕРБУРГСКИЙ ГОСУДАРСТВЕННЫЙ УНИВЕРСИТЕТ</w:t>
      </w:r>
    </w:p>
    <w:p w:rsidR="00E97370" w:rsidRDefault="00C04964">
      <w:pPr>
        <w:pStyle w:val="a7"/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Высшая школа журналистики и массовых коммуникаций</w:t>
      </w:r>
    </w:p>
    <w:p w:rsidR="00E97370" w:rsidRDefault="00C04964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Факультет журналистики</w:t>
      </w:r>
    </w:p>
    <w:p w:rsidR="00E97370" w:rsidRDefault="00E9737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</w:p>
    <w:p w:rsidR="00E97370" w:rsidRDefault="00E9737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</w:p>
    <w:p w:rsidR="00E97370" w:rsidRDefault="00E97370">
      <w:pPr>
        <w:pStyle w:val="11"/>
        <w:rPr>
          <w:rFonts w:eastAsiaTheme="minorEastAsia"/>
          <w:color w:val="000000"/>
        </w:rPr>
      </w:pPr>
    </w:p>
    <w:p w:rsidR="00E97370" w:rsidRDefault="00C04964">
      <w:pPr>
        <w:pStyle w:val="11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Ду Цин</w:t>
      </w:r>
    </w:p>
    <w:p w:rsidR="00E97370" w:rsidRDefault="00C04964">
      <w:pPr>
        <w:pStyle w:val="10"/>
        <w:spacing w:line="360" w:lineRule="auto"/>
        <w:ind w:right="-19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Технологии продвижения высокотехнологичных продуктов </w:t>
      </w:r>
      <w:r>
        <w:rPr>
          <w:rFonts w:ascii="Times New Roman" w:hAnsi="Times New Roman"/>
          <w:b/>
          <w:bCs/>
          <w:sz w:val="28"/>
          <w:szCs w:val="28"/>
        </w:rPr>
        <w:t>IT-индустрии Китая на российском рынке</w:t>
      </w:r>
    </w:p>
    <w:p w:rsidR="00E97370" w:rsidRDefault="00E97370">
      <w:pPr>
        <w:pStyle w:val="11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E97370" w:rsidRDefault="00C04964">
      <w:pPr>
        <w:pStyle w:val="11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Профиль магистратуры – «Стратегические коммуникации в бизнесе и политике»</w:t>
      </w:r>
    </w:p>
    <w:p w:rsidR="00E97370" w:rsidRDefault="00E97370">
      <w:pPr>
        <w:pStyle w:val="11"/>
        <w:jc w:val="center"/>
        <w:rPr>
          <w:rFonts w:ascii="Times New Roman" w:eastAsiaTheme="minorEastAsia" w:hAnsi="Times New Roman"/>
          <w:b/>
          <w:bCs/>
          <w:color w:val="000000"/>
          <w:sz w:val="28"/>
          <w:szCs w:val="28"/>
        </w:rPr>
      </w:pPr>
    </w:p>
    <w:p w:rsidR="00E97370" w:rsidRDefault="00C04964">
      <w:pPr>
        <w:pStyle w:val="a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МАГИСТЕРСКАЯ ДИССЕРТАЦИЯ</w:t>
      </w:r>
    </w:p>
    <w:p w:rsidR="00E97370" w:rsidRDefault="00E97370">
      <w:pPr>
        <w:pStyle w:val="a7"/>
        <w:jc w:val="center"/>
        <w:rPr>
          <w:rFonts w:ascii="微软雅黑" w:hAnsi="微软雅黑"/>
          <w:color w:val="000000"/>
          <w:sz w:val="27"/>
          <w:szCs w:val="27"/>
          <w:lang w:val="ru-RU"/>
        </w:rPr>
      </w:pPr>
    </w:p>
    <w:p w:rsidR="00E97370" w:rsidRDefault="00E97370">
      <w:pPr>
        <w:pStyle w:val="a7"/>
        <w:jc w:val="center"/>
        <w:rPr>
          <w:rFonts w:ascii="微软雅黑" w:hAnsi="微软雅黑"/>
          <w:color w:val="000000"/>
          <w:sz w:val="27"/>
          <w:szCs w:val="27"/>
          <w:lang w:val="ru-RU"/>
        </w:rPr>
      </w:pP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Научный руководитель –</w:t>
      </w:r>
    </w:p>
    <w:p w:rsidR="00E97370" w:rsidRDefault="00C04964">
      <w:pPr>
        <w:pStyle w:val="a7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старший преподаватель, кандидат </w:t>
      </w: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политических наук.,</w:t>
      </w: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Е.В. Акимович</w:t>
      </w: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Кафедра связей с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общественностью в бизнесе</w:t>
      </w:r>
    </w:p>
    <w:p w:rsidR="00E97370" w:rsidRDefault="00E97370">
      <w:pPr>
        <w:pStyle w:val="a7"/>
        <w:jc w:val="right"/>
        <w:rPr>
          <w:rFonts w:ascii="微软雅黑" w:hAnsi="微软雅黑"/>
          <w:color w:val="000000"/>
          <w:sz w:val="27"/>
          <w:szCs w:val="27"/>
          <w:lang w:val="ru-RU"/>
        </w:rPr>
      </w:pP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Вх. №______от__________________</w:t>
      </w:r>
    </w:p>
    <w:p w:rsidR="00E97370" w:rsidRDefault="00C04964">
      <w:pPr>
        <w:pStyle w:val="a7"/>
        <w:spacing w:before="0" w:beforeAutospacing="0" w:after="0" w:afterAutospacing="0"/>
        <w:jc w:val="righ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Секретарь ГАК_____________________</w:t>
      </w: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E97370">
      <w:pPr>
        <w:pStyle w:val="11"/>
        <w:rPr>
          <w:rFonts w:ascii="Times New Roman" w:eastAsia="Calibri" w:hAnsi="Times New Roman"/>
          <w:color w:val="000000"/>
          <w:sz w:val="28"/>
          <w:szCs w:val="28"/>
        </w:rPr>
      </w:pPr>
    </w:p>
    <w:p w:rsidR="00E97370" w:rsidRDefault="00C04964">
      <w:pPr>
        <w:pStyle w:val="11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Санкт-Петербург</w:t>
      </w:r>
    </w:p>
    <w:p w:rsidR="00E97370" w:rsidRDefault="00C04964">
      <w:pPr>
        <w:pStyle w:val="11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2018</w:t>
      </w:r>
    </w:p>
    <w:p w:rsidR="00E97370" w:rsidRDefault="00E97370">
      <w:pPr>
        <w:jc w:val="center"/>
        <w:rPr>
          <w:rFonts w:ascii="Times New Roman" w:hAnsi="Times New Roman" w:cs="Times New Roman"/>
          <w:b/>
          <w:sz w:val="28"/>
        </w:rPr>
        <w:sectPr w:rsidR="00E97370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E97370" w:rsidRDefault="00C04964">
      <w:pPr>
        <w:ind w:right="-105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p w:rsidR="00E97370" w:rsidRDefault="00C04964">
      <w:pPr>
        <w:ind w:right="-105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</w:rPr>
        <w:t>.............3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 I. Высокотехнологичные продукты как объект продвижения</w:t>
      </w:r>
      <w:r>
        <w:rPr>
          <w:rFonts w:ascii="Times New Roman" w:hAnsi="Times New Roman"/>
          <w:sz w:val="28"/>
          <w:szCs w:val="28"/>
        </w:rPr>
        <w:t>………….</w:t>
      </w:r>
      <w:r>
        <w:rPr>
          <w:rFonts w:ascii="Times New Roman" w:hAnsi="Times New Roman"/>
          <w:sz w:val="28"/>
          <w:szCs w:val="28"/>
        </w:rPr>
        <w:t>8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 w:hint="eastAsia"/>
          <w:sz w:val="28"/>
        </w:rPr>
        <w:t>1</w:t>
      </w:r>
      <w:r>
        <w:rPr>
          <w:rFonts w:ascii="Times New Roman" w:hAnsi="Times New Roman" w:cs="Times New Roman"/>
          <w:sz w:val="28"/>
        </w:rPr>
        <w:t>. Категория высокотехнологичного продукта.................................................</w:t>
      </w:r>
      <w:r>
        <w:rPr>
          <w:rFonts w:ascii="Times New Roman" w:hAnsi="Times New Roman" w:cs="Times New Roman"/>
          <w:sz w:val="28"/>
        </w:rPr>
        <w:t>9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 w:hint="eastAsia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Потребители высокотехнологичных </w:t>
      </w:r>
      <w:r>
        <w:rPr>
          <w:rFonts w:ascii="Times New Roman" w:hAnsi="Times New Roman" w:cs="Times New Roman"/>
          <w:sz w:val="28"/>
        </w:rPr>
        <w:t>продуктов..........................................1</w:t>
      </w:r>
      <w:r>
        <w:rPr>
          <w:rFonts w:ascii="Times New Roman" w:hAnsi="Times New Roman" w:cs="Times New Roman"/>
          <w:sz w:val="28"/>
        </w:rPr>
        <w:t>5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 w:hint="eastAsia"/>
          <w:sz w:val="28"/>
        </w:rPr>
        <w:t>3</w:t>
      </w:r>
      <w:r>
        <w:rPr>
          <w:rFonts w:ascii="Times New Roman" w:hAnsi="Times New Roman" w:cs="Times New Roman"/>
          <w:sz w:val="28"/>
        </w:rPr>
        <w:t>.Формирование спроса на высокотехнологичные продукт..........................23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1.4. </w:t>
      </w:r>
      <w:r>
        <w:rPr>
          <w:rFonts w:ascii="Times New Roman" w:hAnsi="Times New Roman" w:cs="Times New Roman"/>
          <w:bCs/>
          <w:sz w:val="28"/>
          <w:szCs w:val="28"/>
        </w:rPr>
        <w:t>Технологии продвижения высокотехнологичных продуктов</w:t>
      </w:r>
      <w:r>
        <w:rPr>
          <w:rFonts w:ascii="Times New Roman" w:hAnsi="Times New Roman" w:cs="Times New Roman"/>
          <w:sz w:val="28"/>
        </w:rPr>
        <w:t>....................27</w:t>
      </w:r>
    </w:p>
    <w:p w:rsidR="00E97370" w:rsidRDefault="00C04964">
      <w:pPr>
        <w:ind w:right="-9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II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Продвижение продуктов компаний Huawei и X</w:t>
      </w:r>
      <w:r>
        <w:rPr>
          <w:rFonts w:ascii="Times New Roman" w:hAnsi="Times New Roman" w:cs="Times New Roman" w:hint="eastAsia"/>
          <w:sz w:val="28"/>
          <w:szCs w:val="28"/>
        </w:rPr>
        <w:t xml:space="preserve">iaomi </w:t>
      </w:r>
      <w:r>
        <w:rPr>
          <w:rFonts w:ascii="Times New Roman" w:hAnsi="Times New Roman" w:cs="Times New Roman"/>
          <w:sz w:val="28"/>
          <w:szCs w:val="28"/>
        </w:rPr>
        <w:t>в онлайн и офлайн-среде........................................................................................................48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Публичные коммуникации компании Huawei и X</w:t>
      </w:r>
      <w:r>
        <w:rPr>
          <w:rFonts w:ascii="Times New Roman" w:hAnsi="Times New Roman" w:cs="Times New Roman" w:hint="eastAsia"/>
          <w:sz w:val="28"/>
          <w:szCs w:val="28"/>
        </w:rPr>
        <w:t xml:space="preserve">iaomi </w:t>
      </w:r>
      <w:r>
        <w:rPr>
          <w:rFonts w:ascii="Times New Roman" w:hAnsi="Times New Roman" w:cs="Times New Roman"/>
          <w:sz w:val="28"/>
          <w:szCs w:val="28"/>
        </w:rPr>
        <w:t>в социальных медиа......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.................................................................................................................48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Публичные коммуникаций компании Huawei и X</w:t>
      </w:r>
      <w:r>
        <w:rPr>
          <w:rFonts w:ascii="Times New Roman" w:hAnsi="Times New Roman" w:cs="Times New Roman" w:hint="eastAsia"/>
          <w:sz w:val="28"/>
          <w:szCs w:val="28"/>
        </w:rPr>
        <w:t xml:space="preserve">iaomi </w:t>
      </w:r>
      <w:r>
        <w:rPr>
          <w:rFonts w:ascii="Times New Roman" w:hAnsi="Times New Roman" w:cs="Times New Roman"/>
          <w:sz w:val="28"/>
          <w:szCs w:val="28"/>
        </w:rPr>
        <w:t>на официальном сайте...................................................................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.....................................................6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Коммуникации компании Huawei и X</w:t>
      </w:r>
      <w:r>
        <w:rPr>
          <w:rFonts w:ascii="Times New Roman" w:hAnsi="Times New Roman" w:cs="Times New Roman" w:hint="eastAsia"/>
          <w:sz w:val="28"/>
          <w:szCs w:val="28"/>
        </w:rPr>
        <w:t xml:space="preserve">iaomi </w:t>
      </w:r>
      <w:r>
        <w:rPr>
          <w:rFonts w:ascii="Times New Roman" w:hAnsi="Times New Roman" w:cs="Times New Roman"/>
          <w:sz w:val="28"/>
          <w:szCs w:val="28"/>
        </w:rPr>
        <w:t>в традиционных медиа.......................................................................................................................7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E97370" w:rsidRDefault="00C04964">
      <w:pPr>
        <w:ind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Формы учас</w:t>
      </w:r>
      <w:r>
        <w:rPr>
          <w:rFonts w:ascii="Times New Roman" w:hAnsi="Times New Roman" w:cs="Times New Roman"/>
          <w:sz w:val="28"/>
          <w:szCs w:val="28"/>
        </w:rPr>
        <w:t>тия компании Huawei и X</w:t>
      </w:r>
      <w:r>
        <w:rPr>
          <w:rFonts w:ascii="Times New Roman" w:hAnsi="Times New Roman" w:cs="Times New Roman" w:hint="eastAsia"/>
          <w:sz w:val="28"/>
          <w:szCs w:val="28"/>
        </w:rPr>
        <w:t>iaomi</w:t>
      </w:r>
      <w:r>
        <w:rPr>
          <w:rFonts w:ascii="Times New Roman" w:hAnsi="Times New Roman" w:cs="Times New Roman"/>
          <w:sz w:val="28"/>
          <w:szCs w:val="28"/>
        </w:rPr>
        <w:t xml:space="preserve"> в специальных мероприятиях...</w:t>
      </w:r>
      <w:r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...................................................................................................8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E97370" w:rsidRDefault="00C04964">
      <w:pPr>
        <w:ind w:right="-10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..........................9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E97370" w:rsidRDefault="00C04964">
      <w:pPr>
        <w:ind w:right="-1050"/>
      </w:pPr>
      <w:r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95</w:t>
      </w:r>
    </w:p>
    <w:p w:rsidR="00E97370" w:rsidRDefault="00E97370">
      <w:pPr>
        <w:ind w:right="-1050"/>
      </w:pPr>
    </w:p>
    <w:p w:rsidR="00E97370" w:rsidRDefault="00E97370">
      <w:pPr>
        <w:ind w:right="-1050"/>
      </w:pPr>
    </w:p>
    <w:p w:rsidR="00E97370" w:rsidRDefault="00E97370">
      <w:pPr>
        <w:ind w:right="-1050"/>
      </w:pPr>
    </w:p>
    <w:p w:rsidR="00E97370" w:rsidRDefault="00E97370">
      <w:pPr>
        <w:ind w:right="-1050"/>
      </w:pPr>
    </w:p>
    <w:p w:rsidR="00E97370" w:rsidRPr="00B43E66" w:rsidRDefault="00E97370">
      <w:pPr>
        <w:ind w:right="-1050"/>
      </w:pPr>
    </w:p>
    <w:p w:rsidR="00E97370" w:rsidRDefault="00E97370">
      <w:pPr>
        <w:ind w:right="-1050"/>
      </w:pPr>
    </w:p>
    <w:p w:rsidR="00E97370" w:rsidRDefault="00E97370">
      <w:pPr>
        <w:ind w:right="-1050"/>
      </w:pPr>
    </w:p>
    <w:p w:rsidR="00E97370" w:rsidRDefault="00E97370">
      <w:pPr>
        <w:ind w:right="-1050"/>
      </w:pPr>
    </w:p>
    <w:p w:rsidR="00E97370" w:rsidRDefault="00C04964">
      <w:pPr>
        <w:pStyle w:val="ad"/>
        <w:spacing w:line="360" w:lineRule="auto"/>
        <w:ind w:left="-142" w:right="-1050" w:firstLine="426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70699699"/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развитием экономики, науки и техники IT-индустрия вступила в эпоху бурного развития. </w:t>
      </w:r>
      <w:r>
        <w:rPr>
          <w:rFonts w:ascii="Times New Roman" w:hAnsi="Times New Roman" w:cs="Times New Roman"/>
          <w:sz w:val="28"/>
          <w:szCs w:val="28"/>
        </w:rPr>
        <w:t>Информационные технологии тесно связаны с деятельностью человека, именно поэтому большинство людей полюбило высокотехнологичные продукты. Столкнувшись с таким огромным спросом, многие предприятия стали выходить на зарубежные рынки.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IТ-индустрия является от</w:t>
      </w:r>
      <w:r>
        <w:rPr>
          <w:rFonts w:ascii="Times New Roman" w:hAnsi="Times New Roman" w:cs="Times New Roman"/>
          <w:sz w:val="28"/>
          <w:szCs w:val="28"/>
        </w:rPr>
        <w:t xml:space="preserve">носительно новой отраслью. Она построена на основе современных научных теорий, связанных с использованием передовых коммуникационных технологий. IТ-индустрия – сервисная индустрия с высокотехнологичным свойством, которая повышает скорость развития науки и </w:t>
      </w:r>
      <w:r>
        <w:rPr>
          <w:rFonts w:ascii="Times New Roman" w:hAnsi="Times New Roman" w:cs="Times New Roman"/>
          <w:sz w:val="28"/>
          <w:szCs w:val="28"/>
        </w:rPr>
        <w:t>техники и сокращает расстояние от создания научной технологии до ее применения в области производства. Развитие IТ-индустрии в целях содействия развитию высокотехнологичных и наукоемких отраслей способствует регулированию национальной экономической структу</w:t>
      </w:r>
      <w:r>
        <w:rPr>
          <w:rFonts w:ascii="Times New Roman" w:hAnsi="Times New Roman" w:cs="Times New Roman"/>
          <w:sz w:val="28"/>
          <w:szCs w:val="28"/>
        </w:rPr>
        <w:t>ры. Темпы технического прогресса не останавливаются, направление развития информационных технологий будет высокоинтеллектуальным в технологическом изменении 21-го века.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коммуникативных технологий продвижения высокотехнологичных продуктов крайне ва</w:t>
      </w:r>
      <w:r>
        <w:rPr>
          <w:rFonts w:ascii="Times New Roman" w:hAnsi="Times New Roman" w:cs="Times New Roman"/>
          <w:sz w:val="28"/>
          <w:szCs w:val="28"/>
        </w:rPr>
        <w:t xml:space="preserve">жно. В экономике время от времени происходят кризисные явления, и на этом фоне компаниям, участникам рынка, чтобы не разориться и быть на плаву, необходимо если не наращивать сбыт своей продукции, то хотя бы стараться его удержать. 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темы нашей работы определяется тем, что почти весь современный мир перешел на использование цифровых технологий связи, общество меняет способы и средства общения, различные коммуникации теперь возможны благодаря сети Интернет и информационным технологиям.</w:t>
      </w:r>
      <w:r>
        <w:rPr>
          <w:rFonts w:ascii="Times New Roman" w:hAnsi="Times New Roman" w:cs="Times New Roman"/>
          <w:sz w:val="28"/>
          <w:szCs w:val="28"/>
        </w:rPr>
        <w:t xml:space="preserve"> В этих условиях для каждого развивающегося предприятия в области высоких технологий рано или поздно наступает момент, когда его перестают </w:t>
      </w:r>
      <w:r>
        <w:rPr>
          <w:rFonts w:ascii="Times New Roman" w:hAnsi="Times New Roman" w:cs="Times New Roman"/>
          <w:sz w:val="28"/>
          <w:szCs w:val="28"/>
        </w:rPr>
        <w:lastRenderedPageBreak/>
        <w:t>удовлетворять характеристики отечественного рынка, политический климат или экономические условия в стране, поэтому, к</w:t>
      </w:r>
      <w:r>
        <w:rPr>
          <w:rFonts w:ascii="Times New Roman" w:hAnsi="Times New Roman" w:cs="Times New Roman"/>
          <w:sz w:val="28"/>
          <w:szCs w:val="28"/>
        </w:rPr>
        <w:t>ак следствие, возникает вопрос выхода предприятия на внешние рынки. Для этого компании разрабатывают различные стратегии и технологии продвижения своей продукции. Учитывая все эти факторы, а также постоянно растущий спрос массового потребителя на IT-продук</w:t>
      </w:r>
      <w:r>
        <w:rPr>
          <w:rFonts w:ascii="Times New Roman" w:hAnsi="Times New Roman" w:cs="Times New Roman"/>
          <w:sz w:val="28"/>
          <w:szCs w:val="28"/>
        </w:rPr>
        <w:t xml:space="preserve">цию нового поколения, важно изучать современные инструменты продвижения высокотехнологичных продуктов. 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исследования является система маркетинговых коммуникаций в продвижении продуктов IT-индустрии.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>исследования – маркетинговые и PR-технол</w:t>
      </w:r>
      <w:r>
        <w:rPr>
          <w:rFonts w:ascii="Times New Roman" w:hAnsi="Times New Roman" w:cs="Times New Roman"/>
          <w:sz w:val="28"/>
          <w:szCs w:val="28"/>
        </w:rPr>
        <w:t xml:space="preserve">огии продвижения высокотехнологичных продуктов компаний Huawei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на рынке России.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настоящей диссертационной работы – выявление современных технологий продвижения высокотехнологичных продуктов, а также специфики маркетинговых и PR-коммуникаций, </w:t>
      </w:r>
      <w:r>
        <w:rPr>
          <w:rFonts w:ascii="Times New Roman" w:hAnsi="Times New Roman" w:cs="Times New Roman"/>
          <w:sz w:val="28"/>
          <w:szCs w:val="28"/>
        </w:rPr>
        <w:t xml:space="preserve">применяемых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-производителями, на примере китайских компаний Huawei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на российском рынке.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цели необходимо решить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содержание категории высокотехнологичных продуктов;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особенности целевого </w:t>
      </w:r>
      <w:r>
        <w:rPr>
          <w:rFonts w:ascii="Times New Roman" w:hAnsi="Times New Roman" w:cs="Times New Roman"/>
          <w:sz w:val="28"/>
          <w:szCs w:val="28"/>
        </w:rPr>
        <w:t xml:space="preserve">рынка и потребительского поведения; 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особенности формирования спроса на высокотехнологичные продукты;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технологии продвижения высокотехнологичных продуктов;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технологии продвижения продукции посредством PR и маркетинговых технолог</w:t>
      </w:r>
      <w:r>
        <w:rPr>
          <w:rFonts w:ascii="Times New Roman" w:hAnsi="Times New Roman" w:cs="Times New Roman"/>
          <w:sz w:val="28"/>
          <w:szCs w:val="28"/>
        </w:rPr>
        <w:t>ий компаний Huawei и Xiaomi в офлайн и онлайн-среде;</w:t>
      </w:r>
    </w:p>
    <w:p w:rsidR="00E97370" w:rsidRDefault="00C04964">
      <w:pPr>
        <w:pStyle w:val="ad"/>
        <w:numPr>
          <w:ilvl w:val="0"/>
          <w:numId w:val="1"/>
        </w:numPr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преимущества и недостатки в продвижении продукции компаний Huawei и Xiaomi посредством сравнительного анализа.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 сравнительный, количественный и качественный контент-анализ.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Эмпирической базой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являются официальные сайты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Xiaomi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аккаунты компаний в социальных медиа Facebook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, ВКонтакте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, Instagram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презентационные материалы публичных выступлений представителей компаний Huawei и </w:t>
      </w:r>
      <w:r>
        <w:rPr>
          <w:rFonts w:ascii="Times New Roman" w:hAnsi="Times New Roman" w:cs="Times New Roman" w:hint="eastAsia"/>
          <w:sz w:val="28"/>
          <w:szCs w:val="28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, публикации в российских СМИ федерального уровня. Всего было проанализировано </w:t>
      </w:r>
      <w:r>
        <w:rPr>
          <w:rFonts w:ascii="Times New Roman" w:eastAsia="微软雅黑" w:hAnsi="Times New Roman" w:cs="Times New Roman"/>
          <w:sz w:val="28"/>
          <w:szCs w:val="28"/>
        </w:rPr>
        <w:t>125 текстов, в которых упоминается компания Huawei и 115 текстов с упоминанием Xiaom</w:t>
      </w:r>
      <w:r>
        <w:rPr>
          <w:rFonts w:ascii="Times New Roman" w:eastAsia="微软雅黑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 трех печатных СМИ РФ федерального уровня: «Известия», «Ведомости», «Коммерсантъ».</w:t>
      </w:r>
    </w:p>
    <w:p w:rsidR="00E97370" w:rsidRDefault="00C04964">
      <w:pPr>
        <w:pStyle w:val="a7"/>
        <w:spacing w:before="0" w:beforeAutospacing="0" w:after="0" w:afterAutospacing="0" w:line="360" w:lineRule="auto"/>
        <w:ind w:left="-142" w:right="-1050" w:firstLine="568"/>
        <w:jc w:val="both"/>
        <w:rPr>
          <w:rFonts w:ascii="Times New Roman" w:hAnsi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Хроноло</w:t>
      </w:r>
      <w:r>
        <w:rPr>
          <w:rFonts w:ascii="Times New Roman" w:hAnsi="Times New Roman"/>
          <w:b/>
          <w:sz w:val="28"/>
          <w:szCs w:val="28"/>
          <w:lang w:val="ru-RU"/>
        </w:rPr>
        <w:t>гический период исследования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eastAsia="宋体" w:hAnsi="Times New Roman"/>
          <w:sz w:val="28"/>
          <w:szCs w:val="28"/>
          <w:lang w:val="ru-RU"/>
        </w:rPr>
        <w:t>20 февраля 2017 года по 20 февраля 2018 года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Выбор таких временных рамок обусловлен тем, что, как правило, каждая компания в начале года, а именно в середине января вводит в систему своей работы те или иные изменения, новые технологии, предусматривает новые стратегии, которые, в свою очередь, начина</w:t>
      </w:r>
      <w:r>
        <w:rPr>
          <w:rFonts w:ascii="Times New Roman" w:hAnsi="Times New Roman"/>
          <w:sz w:val="28"/>
          <w:szCs w:val="28"/>
          <w:lang w:val="ru-RU"/>
        </w:rPr>
        <w:t>ют работать и давать результаты в конце февраля. Кроме того, данный период выбран в связи с тем, что в последние два года резко возросла популярность в России китайских компаний Huawei и Xiaomi.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Теоретической базой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научные труды извес</w:t>
      </w:r>
      <w:r>
        <w:rPr>
          <w:rFonts w:ascii="Times New Roman" w:hAnsi="Times New Roman" w:cs="Times New Roman"/>
          <w:sz w:val="28"/>
          <w:szCs w:val="28"/>
        </w:rPr>
        <w:t>тных российских и зарубежных авторов, специалистов по маркетингу, исследователей, публикации по маркетингу, PR, науке и технике.</w:t>
      </w:r>
      <w:r w:rsidRPr="00B43E66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Фундаментальным и прикладным проблемам построения стратегий продвижения продукции на внешние рынки посвящены труды ведущих </w:t>
      </w:r>
      <w:r>
        <w:rPr>
          <w:rFonts w:ascii="Times New Roman" w:hAnsi="Times New Roman" w:cs="Times New Roman"/>
          <w:sz w:val="28"/>
          <w:szCs w:val="28"/>
        </w:rPr>
        <w:lastRenderedPageBreak/>
        <w:t>учен</w:t>
      </w:r>
      <w:r>
        <w:rPr>
          <w:rFonts w:ascii="Times New Roman" w:hAnsi="Times New Roman" w:cs="Times New Roman"/>
          <w:sz w:val="28"/>
          <w:szCs w:val="28"/>
        </w:rPr>
        <w:t>ых, таких как Ф. Котлер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>, Д. П. Гавра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, О. Л. Голицына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, Г. С. Гохберг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>, Л. А. Мишина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в нем приводится детальный анализ маркетинговых и PR-технологий китайских компаний-производителей высокотехнологичных п</w:t>
      </w:r>
      <w:r>
        <w:rPr>
          <w:rFonts w:ascii="Times New Roman" w:hAnsi="Times New Roman" w:cs="Times New Roman"/>
          <w:sz w:val="28"/>
          <w:szCs w:val="28"/>
        </w:rPr>
        <w:t>родуктов  в онлайн и офлайн-среде. Определены перспективы развития маркетинга, направленного на продвижение китайской продукции IT-индустрии на российском рынке, сделаны прогнозы, связанные с эффективностью продвижения высокотехнологичной продукции  в прос</w:t>
      </w:r>
      <w:r>
        <w:rPr>
          <w:rFonts w:ascii="Times New Roman" w:hAnsi="Times New Roman" w:cs="Times New Roman"/>
          <w:sz w:val="28"/>
          <w:szCs w:val="28"/>
        </w:rPr>
        <w:t>транстве Интернет.</w:t>
      </w:r>
    </w:p>
    <w:p w:rsidR="00E97370" w:rsidRDefault="00C04964">
      <w:pPr>
        <w:spacing w:after="0" w:line="360" w:lineRule="auto"/>
        <w:ind w:left="-142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>
        <w:rPr>
          <w:rFonts w:ascii="Times New Roman" w:hAnsi="Times New Roman" w:cs="Times New Roman"/>
          <w:sz w:val="28"/>
          <w:szCs w:val="28"/>
        </w:rPr>
        <w:t xml:space="preserve"> состоит в выработке практических рекомендаций по продвижению компаний, производящих высокотехнологичные продукты, в офлайн и онлайн-среде на зарубежных рынках.  </w:t>
      </w:r>
    </w:p>
    <w:p w:rsidR="00E97370" w:rsidRDefault="00C04964" w:rsidP="00B43E66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значимость работы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детальном изучении различных технологий продвижения IT-продукции</w:t>
      </w:r>
      <w:r>
        <w:rPr>
          <w:rFonts w:ascii="Times New Roman" w:hAnsi="Times New Roman" w:cs="Times New Roman" w:hint="eastAsia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Несмотря на то что проблемы построения стратегий продвижения продукции все больше привлекают внимание ученых, эта тема всегда будет оставаться нераскрытой, поскольку в сфере I</w:t>
      </w:r>
      <w:r>
        <w:rPr>
          <w:rFonts w:ascii="Times New Roman" w:hAnsi="Times New Roman" w:cs="Times New Roman"/>
          <w:sz w:val="28"/>
          <w:szCs w:val="28"/>
        </w:rPr>
        <w:t xml:space="preserve">T-индустрии скачки развития постоянны. 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работы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целями и задачами, поставленными в задании. Диссертационная работа, общим объемом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страниц, состоит из введения, двух глав, заключения и списка использованной литературы.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>раскрывает актуальность, определяет степень научной разработки темы, объект, предмет, цель, задачи и методы исследования, раскрывает теоретическую и практическую значимость работы.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первой главе рассматривается категория высокотехнологичных продуктов, рас</w:t>
      </w:r>
      <w:r>
        <w:rPr>
          <w:rFonts w:ascii="Times New Roman" w:hAnsi="Times New Roman" w:cs="Times New Roman"/>
          <w:sz w:val="28"/>
          <w:szCs w:val="28"/>
        </w:rPr>
        <w:t xml:space="preserve">крывается ее содержание, дается характеристика потребителей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-продукции и изучаются способы формирования спроса. Особое внимание уделено описанию механизмов продвижения продуктов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-индустрии, среди которых выделяются маркетинговые и PR-технологии.</w:t>
      </w:r>
    </w:p>
    <w:p w:rsidR="00E97370" w:rsidRDefault="00C04964">
      <w:pPr>
        <w:pStyle w:val="ad"/>
        <w:spacing w:after="0"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>
        <w:rPr>
          <w:rFonts w:ascii="Times New Roman" w:hAnsi="Times New Roman" w:cs="Times New Roman"/>
          <w:sz w:val="28"/>
          <w:szCs w:val="28"/>
        </w:rPr>
        <w:t xml:space="preserve"> глава является практической частью данной работы. В ней раскрываются способы продвижения китайской IT-продукции на российском рынке. В основе исследования лежат технологии продвижения продукции Huawei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в онлайн и офлайн-среде. В частности, в качес</w:t>
      </w:r>
      <w:r>
        <w:rPr>
          <w:rFonts w:ascii="Times New Roman" w:hAnsi="Times New Roman" w:cs="Times New Roman"/>
          <w:sz w:val="28"/>
          <w:szCs w:val="28"/>
        </w:rPr>
        <w:t>тве главных площадок продвижения продукции в онлайн-среде рассмотрены официальные сайты компаний и социальные сети, в офлайн-среде – средства массовой информации и разного рода специальные мероприятия.</w:t>
      </w:r>
    </w:p>
    <w:p w:rsidR="00E97370" w:rsidRDefault="00C04964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излагаются основные результаты исследован</w:t>
      </w:r>
      <w:r>
        <w:rPr>
          <w:rFonts w:ascii="Times New Roman" w:hAnsi="Times New Roman" w:cs="Times New Roman"/>
          <w:sz w:val="28"/>
          <w:szCs w:val="28"/>
        </w:rPr>
        <w:t>ия, приводятся практические рекомендации по продвижению высокотехнологичных продуктов на российском рынке для китайских компаний.</w:t>
      </w:r>
    </w:p>
    <w:p w:rsidR="00E97370" w:rsidRDefault="00E97370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142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284" w:right="-1050" w:firstLine="568"/>
        <w:jc w:val="center"/>
        <w:outlineLvl w:val="0"/>
        <w:rPr>
          <w:rFonts w:ascii="Times New Roman" w:hAnsi="Times New Roman" w:cs="Times New Roman" w:hint="eastAsia"/>
          <w:b/>
          <w:sz w:val="28"/>
          <w:szCs w:val="28"/>
        </w:rPr>
      </w:pPr>
      <w:bookmarkStart w:id="1" w:name="_Toc470699700"/>
    </w:p>
    <w:p w:rsidR="00B43E66" w:rsidRDefault="00B43E66">
      <w:pPr>
        <w:pStyle w:val="ad"/>
        <w:spacing w:line="360" w:lineRule="auto"/>
        <w:ind w:left="-284" w:right="-1050" w:firstLine="568"/>
        <w:jc w:val="center"/>
        <w:outlineLvl w:val="0"/>
        <w:rPr>
          <w:rFonts w:ascii="Times New Roman" w:hAnsi="Times New Roman" w:cs="Times New Roman" w:hint="eastAsia"/>
          <w:b/>
          <w:sz w:val="28"/>
          <w:szCs w:val="28"/>
        </w:rPr>
      </w:pPr>
    </w:p>
    <w:p w:rsidR="00B43E66" w:rsidRDefault="00B43E66">
      <w:pPr>
        <w:pStyle w:val="ad"/>
        <w:spacing w:line="360" w:lineRule="auto"/>
        <w:ind w:left="-284" w:right="-1050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97370" w:rsidRDefault="00C04964">
      <w:pPr>
        <w:pStyle w:val="ad"/>
        <w:spacing w:line="360" w:lineRule="auto"/>
        <w:ind w:left="-284" w:right="-1050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I. ВЫСОКОТЕХНОЛОГИЧНЫЕ ПРОДУКТЫ КАК ОБЪЕКТ ПРОДВИЖЕНИЯ</w:t>
      </w:r>
      <w:bookmarkEnd w:id="1"/>
    </w:p>
    <w:p w:rsidR="00E97370" w:rsidRDefault="00E97370">
      <w:pPr>
        <w:pStyle w:val="ad"/>
        <w:spacing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pStyle w:val="ad"/>
        <w:spacing w:after="0"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«технологии» подразумевает собой несущую информаци</w:t>
      </w:r>
      <w:r>
        <w:rPr>
          <w:rFonts w:ascii="Times New Roman" w:hAnsi="Times New Roman" w:cs="Times New Roman"/>
          <w:sz w:val="28"/>
          <w:szCs w:val="28"/>
        </w:rPr>
        <w:t>ю, при помощи которой человек может исполнять ряд некоторых действий и функций. Всякое дело либо проект на начальном этапе развивается с помощью информации, будь то чертеж, инструкция либо различные формулы.</w:t>
      </w:r>
    </w:p>
    <w:p w:rsidR="00E97370" w:rsidRDefault="00C04964">
      <w:pPr>
        <w:pStyle w:val="ad"/>
        <w:spacing w:after="0"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«высокие технологии» (high technology) п</w:t>
      </w:r>
      <w:r>
        <w:rPr>
          <w:rFonts w:ascii="Times New Roman" w:hAnsi="Times New Roman" w:cs="Times New Roman"/>
          <w:sz w:val="28"/>
          <w:szCs w:val="28"/>
        </w:rPr>
        <w:t>ришло к нам из английского языка, там оно возникло одновременно с напрямую противоположным по сути понятию – «низкие технологии». И именно в данной паре, скорее всего, необходимо рассматривать эти понятия. При этом слова «высокие» и «низкие» совсем не соде</w:t>
      </w:r>
      <w:r>
        <w:rPr>
          <w:rFonts w:ascii="Times New Roman" w:hAnsi="Times New Roman" w:cs="Times New Roman"/>
          <w:sz w:val="28"/>
          <w:szCs w:val="28"/>
        </w:rPr>
        <w:t>ржат оценочные значения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Феномен, подразумеваемый под этим понятием, еще не был подвергнут адекватному философско-методологическому исследованию, а среди специалистов в данной сфере нет единодушия в его соображении. Показателем слабой изученности этого фе</w:t>
      </w:r>
      <w:r>
        <w:rPr>
          <w:rFonts w:ascii="Times New Roman" w:hAnsi="Times New Roman" w:cs="Times New Roman"/>
          <w:sz w:val="28"/>
          <w:szCs w:val="28"/>
        </w:rPr>
        <w:t>номена послужит хотя бы то, что в нынешних словарях, в первую очередь философских, почти не удается найти определение термина – «высокие технологии». Пока очевидным является лишь одно – высокие технологии являются и технологической основой современного общ</w:t>
      </w:r>
      <w:r>
        <w:rPr>
          <w:rFonts w:ascii="Times New Roman" w:hAnsi="Times New Roman" w:cs="Times New Roman"/>
          <w:sz w:val="28"/>
          <w:szCs w:val="28"/>
        </w:rPr>
        <w:t xml:space="preserve">ества, и основой инноваций. Именно поэтому данная тема наиболее актуальна на современном этапе. </w:t>
      </w:r>
    </w:p>
    <w:p w:rsidR="00E97370" w:rsidRDefault="00E97370">
      <w:pPr>
        <w:pStyle w:val="ad"/>
        <w:spacing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left="-284"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97370" w:rsidRDefault="00C04964">
      <w:pPr>
        <w:pStyle w:val="ad"/>
        <w:numPr>
          <w:ilvl w:val="1"/>
          <w:numId w:val="2"/>
        </w:numPr>
        <w:spacing w:line="360" w:lineRule="auto"/>
        <w:ind w:right="-1050" w:firstLine="568"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470699701"/>
      <w:r>
        <w:rPr>
          <w:rFonts w:ascii="Times New Roman" w:hAnsi="Times New Roman" w:cs="Times New Roman"/>
          <w:b/>
          <w:sz w:val="28"/>
          <w:szCs w:val="28"/>
        </w:rPr>
        <w:lastRenderedPageBreak/>
        <w:t>Категория высокотехнологичного продукта</w:t>
      </w:r>
      <w:bookmarkEnd w:id="2"/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философские исследования разрешают различить два главных понимания технологии: технологию в узком </w:t>
      </w:r>
      <w:r>
        <w:rPr>
          <w:rFonts w:ascii="Times New Roman" w:hAnsi="Times New Roman" w:cs="Times New Roman"/>
          <w:sz w:val="28"/>
          <w:szCs w:val="28"/>
        </w:rPr>
        <w:t>понимании этого слова и технологию в обширном понимании. Простое узкое понимание технологии является следующим: это совокупность (система) правил, приемов, методик получения, обработки либо переработки сырья, материалов, промежуточных товаров, изделий, кот</w:t>
      </w:r>
      <w:r>
        <w:rPr>
          <w:rFonts w:ascii="Times New Roman" w:hAnsi="Times New Roman" w:cs="Times New Roman"/>
          <w:sz w:val="28"/>
          <w:szCs w:val="28"/>
        </w:rPr>
        <w:t>орые используются в промышленности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 Одно из обширных пониманий технологии можно встретить в некоторых работах ученых. Технология – это как новая дисциплина, основанная на философии техники, появилась лишь в последние десятилетия. Ее главной предпосылкой я</w:t>
      </w:r>
      <w:r>
        <w:rPr>
          <w:rFonts w:ascii="Times New Roman" w:hAnsi="Times New Roman" w:cs="Times New Roman"/>
          <w:sz w:val="28"/>
          <w:szCs w:val="28"/>
        </w:rPr>
        <w:t>вляется то, что технологии играют значительную роль в нашей жизни и потому рассматриваются в науке как фундаментальная часть развития человечества.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заметить, что высокие технологии возникли в свою очередь сравнительно недавно – в индустриальную эпо</w:t>
      </w:r>
      <w:r>
        <w:rPr>
          <w:rFonts w:ascii="Times New Roman" w:hAnsi="Times New Roman" w:cs="Times New Roman"/>
          <w:sz w:val="28"/>
          <w:szCs w:val="28"/>
        </w:rPr>
        <w:t xml:space="preserve">ху. Это постоянная гонка за все новыми проектными решениями, постоянные изменения, стремление к чему-то наиболее результативному, качественному, передовому. Зачастую высокие технологии имеют авторов: определенного человека либо организацию, которая данную </w:t>
      </w:r>
      <w:r>
        <w:rPr>
          <w:rFonts w:ascii="Times New Roman" w:hAnsi="Times New Roman" w:cs="Times New Roman"/>
          <w:sz w:val="28"/>
          <w:szCs w:val="28"/>
        </w:rPr>
        <w:t>технологию разработала и вводит на рынок. Внутри высоких технологий наблюдаются две тенденции.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стороны, идея автономизации, определенной закрытости, которая в известной степени порождена низкими технологиями. С другой – идея глобализации, сетевых с</w:t>
      </w:r>
      <w:r>
        <w:rPr>
          <w:rFonts w:ascii="Times New Roman" w:hAnsi="Times New Roman" w:cs="Times New Roman"/>
          <w:sz w:val="28"/>
          <w:szCs w:val="28"/>
        </w:rPr>
        <w:t>истем, безграничных и безначальных по своей природе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Нынешние высокотехнологичные устройства довольно малы, и с каждым годом они становятся все меньше и меньше, повсеместно усиливая </w:t>
      </w:r>
      <w:r>
        <w:rPr>
          <w:rFonts w:ascii="Times New Roman" w:hAnsi="Times New Roman" w:cs="Times New Roman"/>
          <w:sz w:val="28"/>
          <w:szCs w:val="28"/>
        </w:rPr>
        <w:lastRenderedPageBreak/>
        <w:t>тем самым собственную производительность. Но это не может длиться до беск</w:t>
      </w:r>
      <w:r>
        <w:rPr>
          <w:rFonts w:ascii="Times New Roman" w:hAnsi="Times New Roman" w:cs="Times New Roman"/>
          <w:sz w:val="28"/>
          <w:szCs w:val="28"/>
        </w:rPr>
        <w:t>онечности. Классический подход к разработке электроники и высоких технологий уже на данный момент подходит к собственному технологическому барьеру. Сегодня развитие микроэлектроники достигло такого уровня, при котором величина высокотехнологического устрой</w:t>
      </w:r>
      <w:r>
        <w:rPr>
          <w:rFonts w:ascii="Times New Roman" w:hAnsi="Times New Roman" w:cs="Times New Roman"/>
          <w:sz w:val="28"/>
          <w:szCs w:val="28"/>
        </w:rPr>
        <w:t>ства уменьшается уже незначительно, зато расходы на его производство растут в геометрической прогрессии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сопоставляя факты и особенности данной области, можно говорить о том, что высокотехнологичными продуктами являются новые технически сложные прод</w:t>
      </w:r>
      <w:r>
        <w:rPr>
          <w:rFonts w:ascii="Times New Roman" w:hAnsi="Times New Roman" w:cs="Times New Roman"/>
          <w:sz w:val="28"/>
          <w:szCs w:val="28"/>
        </w:rPr>
        <w:t>укты (товары), которые были произведены на основании новейших технологий с особенной и специальной комбинацией признаков, зачастую имеющие короткий жизненный цикл и ориентированные на создание инновационного рыночного спроса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имея отчётливого определен</w:t>
      </w:r>
      <w:r>
        <w:rPr>
          <w:rFonts w:ascii="Times New Roman" w:hAnsi="Times New Roman" w:cs="Times New Roman"/>
          <w:sz w:val="28"/>
          <w:szCs w:val="28"/>
        </w:rPr>
        <w:t>ия, всякая появившаяся компьютерная либо электронная продукция в маркетинговой и рекламной кампании может зачастую заявляться как Hi-Tech (высокая технология).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Большее распространение высокие технологии обрели в следующих видах производства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аэрокосмические;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нанотехнологии;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 видеотехника;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инженерия;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искусственный интеллект;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робототехника;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биотехнологии;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ядерная физика;</w:t>
      </w:r>
    </w:p>
    <w:p w:rsidR="00E97370" w:rsidRDefault="00C04964">
      <w:pPr>
        <w:pStyle w:val="ad"/>
        <w:numPr>
          <w:ilvl w:val="0"/>
          <w:numId w:val="3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телекоммуникации.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нынешнем мире представить себя, а также весь окружающий мир и </w:t>
      </w:r>
      <w:r>
        <w:rPr>
          <w:rFonts w:ascii="Times New Roman" w:hAnsi="Times New Roman" w:cs="Times New Roman"/>
          <w:sz w:val="28"/>
          <w:szCs w:val="28"/>
        </w:rPr>
        <w:t>какое-нибудь производство без применения высоких технологий довольно сложно, ведь вся электроника: компьютеры, программы и тому подобное, - все настолько внедрилось в наше нынешнее общество, что порой на 100% заменяет людей при контроле, расчете, производс</w:t>
      </w:r>
      <w:r>
        <w:rPr>
          <w:rFonts w:ascii="Times New Roman" w:hAnsi="Times New Roman" w:cs="Times New Roman"/>
          <w:sz w:val="28"/>
          <w:szCs w:val="28"/>
        </w:rPr>
        <w:t>тве чего-либо, обслуживании и большинстве иных процессов.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Исторически сформировалось так, что высокие технологии принято относить исключительно только к сфере техники и промышленности, в результате чего остаются вне анализа иные виды высоких технологий. И</w:t>
      </w:r>
      <w:r>
        <w:rPr>
          <w:rFonts w:ascii="Times New Roman" w:hAnsi="Times New Roman" w:cs="Times New Roman"/>
          <w:sz w:val="28"/>
          <w:szCs w:val="28"/>
        </w:rPr>
        <w:t>нвариантным признаком «высоты» той либо иной технологии можно посчитать уровень участия человека в технологическом процессе разработки, — чем меньше участие человека в самом процессе, тем «выше» будет и технология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данный момент времени, к высокотехно</w:t>
      </w:r>
      <w:r>
        <w:rPr>
          <w:rFonts w:ascii="Times New Roman" w:hAnsi="Times New Roman" w:cs="Times New Roman"/>
          <w:sz w:val="28"/>
          <w:szCs w:val="28"/>
        </w:rPr>
        <w:t>логичной продукции относятся товары, основу которых будут составлять итоги интеллектуальной деятельности, права на применение которых станет принадлежать производителю, и удовлетворяющих одному из определенных факторов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8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применение в продукции в течение </w:t>
      </w:r>
      <w:r>
        <w:rPr>
          <w:rFonts w:ascii="Times New Roman" w:hAnsi="Times New Roman" w:cs="Times New Roman"/>
          <w:sz w:val="28"/>
          <w:szCs w:val="28"/>
        </w:rPr>
        <w:t>последних трех лет научно-технических и (либо) технологических решений, существенно улучшающих либо формирующих новые потребительские свойства.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 особенностям высокотехнологичных продуктов, определяющим необходимость их распределения в отдельную категорию</w:t>
      </w:r>
      <w:r>
        <w:rPr>
          <w:rFonts w:ascii="Times New Roman" w:hAnsi="Times New Roman" w:cs="Times New Roman"/>
          <w:sz w:val="28"/>
          <w:szCs w:val="28"/>
        </w:rPr>
        <w:t>, могут относиться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9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существенные инвестиции в изучения и разработки (доля расходов на них не меньше 15 % от общих объемов расходов);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рыночной новизны продукта, когда он удовлетворяет новые потребности либо обеспечивает удовлетворение уже извес</w:t>
      </w:r>
      <w:r>
        <w:rPr>
          <w:rFonts w:ascii="Times New Roman" w:hAnsi="Times New Roman" w:cs="Times New Roman"/>
          <w:sz w:val="28"/>
          <w:szCs w:val="28"/>
        </w:rPr>
        <w:t>тных потребностей на другом качественном уровне;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продукции не для удовлетворения уже существующего потребительского спроса, а создание рыночного спроса;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небольшой жизненный цикл, который зачастую достигает нескольких месяцев, со следующим выте</w:t>
      </w:r>
      <w:r>
        <w:rPr>
          <w:rFonts w:ascii="Times New Roman" w:hAnsi="Times New Roman" w:cs="Times New Roman"/>
          <w:sz w:val="28"/>
          <w:szCs w:val="28"/>
        </w:rPr>
        <w:t>снением с рынка новыми высокими технологиями;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продажа продукта связана с оказанием обширного комплекса предпродажных и послепродажных услуг;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степень глобализации по производству и сбыту, сильная зависимость от конъюнктуры мирового рынка;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продажа - </w:t>
      </w:r>
      <w:r>
        <w:rPr>
          <w:rFonts w:ascii="Times New Roman" w:hAnsi="Times New Roman" w:cs="Times New Roman"/>
          <w:sz w:val="28"/>
          <w:szCs w:val="28"/>
        </w:rPr>
        <w:t>это сделка в области интеллектуальной собственности, это и усложняет ход ценообразования в результате необходимости оценки стоимости знаний;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блочность (модульность) систем и компонентов продукта, это формирует эффект цепной реакции, при этом, каждая иннова</w:t>
      </w:r>
      <w:r>
        <w:rPr>
          <w:rFonts w:ascii="Times New Roman" w:hAnsi="Times New Roman" w:cs="Times New Roman"/>
          <w:sz w:val="28"/>
          <w:szCs w:val="28"/>
        </w:rPr>
        <w:t>ция формирует возможности для формирования ещё большего числа инноваций;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производство первой партии продукции зачастую намного выше в сравнении с расходами на выпуск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следующих экземпляров, а продажи возрастают за счет «сетевого эффекта», при нем</w:t>
      </w:r>
      <w:r>
        <w:rPr>
          <w:rFonts w:ascii="Times New Roman" w:hAnsi="Times New Roman" w:cs="Times New Roman"/>
          <w:sz w:val="28"/>
          <w:szCs w:val="28"/>
        </w:rPr>
        <w:t xml:space="preserve"> полезность товара является функцией от количества потребителей;</w:t>
      </w:r>
    </w:p>
    <w:p w:rsidR="00E97370" w:rsidRDefault="00C04964">
      <w:pPr>
        <w:pStyle w:val="ad"/>
        <w:numPr>
          <w:ilvl w:val="0"/>
          <w:numId w:val="4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расплывчатость рыночной реакции – неопределенность спроса и конкурентов.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необходимо разобраться в том, какой продукт имеет право называться высокотехнологичным.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Технически сложными то</w:t>
      </w:r>
      <w:r>
        <w:rPr>
          <w:rFonts w:ascii="Times New Roman" w:hAnsi="Times New Roman" w:cs="Times New Roman"/>
          <w:sz w:val="28"/>
          <w:szCs w:val="28"/>
        </w:rPr>
        <w:t>варами являются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радиоэлектронная техника,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Телефонные аппараты (смартфоны) и факсимильная аппаратура,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вычислительная и множительная техника,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 и киноаппаратура,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игрушки либо приставки,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музыкальные инструменты,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бытовые машины и приборы,</w:t>
      </w:r>
    </w:p>
    <w:p w:rsidR="00E97370" w:rsidRDefault="00C04964">
      <w:pPr>
        <w:pStyle w:val="ad"/>
        <w:numPr>
          <w:ilvl w:val="0"/>
          <w:numId w:val="5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и инструменты и т.д.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высоким технологиям прямое отношение имеют, в первую очередь, наукоёмкие промышленные отрасли, они в свою очередь потребуют привлечения большого количества материальных, технических средс</w:t>
      </w:r>
      <w:r>
        <w:rPr>
          <w:rFonts w:ascii="Times New Roman" w:hAnsi="Times New Roman" w:cs="Times New Roman"/>
          <w:sz w:val="28"/>
          <w:szCs w:val="28"/>
        </w:rPr>
        <w:t>тв и ресурсов. Развитие нынешней науки и техники разрешает осуществить самые фантастичные мысли и идеи.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на какие классы принято делить высокие технологии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Беспроводные. Разумеется, это в первую крайне мобильные и сотовые телефоны(смартфоны), а </w:t>
      </w:r>
      <w:r>
        <w:rPr>
          <w:rFonts w:ascii="Times New Roman" w:hAnsi="Times New Roman" w:cs="Times New Roman"/>
          <w:sz w:val="28"/>
          <w:szCs w:val="28"/>
        </w:rPr>
        <w:t>также радиопередачи информации, к примеру, Bluetooth либо Wi-Fi.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обеспечение. Здесь можно отнести прогрессивные и более передовые программные разработки, к примеру, изобретение искусственного интеллекта. Безусловно, до конца формирование его не</w:t>
      </w:r>
      <w:r>
        <w:rPr>
          <w:rFonts w:ascii="Times New Roman" w:hAnsi="Times New Roman" w:cs="Times New Roman"/>
          <w:sz w:val="28"/>
          <w:szCs w:val="28"/>
        </w:rPr>
        <w:t xml:space="preserve"> дошло, но уже чего будет стоить разработка одной микросхемы. При комплексной работе и тесной связи различных сфер науки лучшие разработки высоких технологий еще впереди.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Нанотехнологии. Здесь можно отнести разные разработки молекулярных и атомарных уровне</w:t>
      </w:r>
      <w:r>
        <w:rPr>
          <w:rFonts w:ascii="Times New Roman" w:hAnsi="Times New Roman" w:cs="Times New Roman"/>
          <w:sz w:val="28"/>
          <w:szCs w:val="28"/>
        </w:rPr>
        <w:t>й, при благополучном взаимодействии специалистов и ученых молекулярной биологии, коллоидной физики, а также микроэлектроники.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безопасности. К ним можно причислить датчики и системы наблюдения, а также сенсорные технологии и биометрию. При комплексн</w:t>
      </w:r>
      <w:r>
        <w:rPr>
          <w:rFonts w:ascii="Times New Roman" w:hAnsi="Times New Roman" w:cs="Times New Roman"/>
          <w:sz w:val="28"/>
          <w:szCs w:val="28"/>
        </w:rPr>
        <w:t>ой работе с нанотехнологиями и программным обеспечением, системы безопасности станут и дальше совершенствоваться, и усиливать свои способности.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Навигация. Наиболее популярные разработки в области навигации - это ГЛОНАСС и GPS, т.е. наземные спутники и нави</w:t>
      </w:r>
      <w:r>
        <w:rPr>
          <w:rFonts w:ascii="Times New Roman" w:hAnsi="Times New Roman" w:cs="Times New Roman"/>
          <w:sz w:val="28"/>
          <w:szCs w:val="28"/>
        </w:rPr>
        <w:t>гаторы.</w:t>
      </w:r>
    </w:p>
    <w:p w:rsidR="00E97370" w:rsidRDefault="00C04964">
      <w:pPr>
        <w:pStyle w:val="ad"/>
        <w:numPr>
          <w:ilvl w:val="0"/>
          <w:numId w:val="6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двойного предназначения, они же будут полезными в военных и мирных целях.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все что лишь пару десятилетий и веков назад представлялось людям фантастикой и выдумками, на данный момент времени представлено реально имеющимися высокими т</w:t>
      </w:r>
      <w:r>
        <w:rPr>
          <w:rFonts w:ascii="Times New Roman" w:hAnsi="Times New Roman" w:cs="Times New Roman"/>
          <w:sz w:val="28"/>
          <w:szCs w:val="28"/>
        </w:rPr>
        <w:t>ехнологиями.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Высокому техническому уровню соответствуют при превышении одного либо сразу нескольких главных параметров, либо технических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>характеристик товара лучших отечественных и (либо) зарубежных образцов в сравнении с имеющимися аналогами. Подобное пр</w:t>
      </w:r>
      <w:r>
        <w:rPr>
          <w:rFonts w:ascii="Times New Roman" w:hAnsi="Times New Roman" w:cs="Times New Roman"/>
          <w:sz w:val="28"/>
          <w:szCs w:val="28"/>
        </w:rPr>
        <w:t>еимущество может быть достигнуто при помощи главных функциональных характеристик оборудования, снижения количества отказов и аварий, а также роста срока эксплуатации и т.п.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массового конечного потребителявысокие технологии – это, в первую очередь, р</w:t>
      </w:r>
      <w:r>
        <w:rPr>
          <w:rFonts w:ascii="Times New Roman" w:hAnsi="Times New Roman" w:cs="Times New Roman"/>
          <w:sz w:val="28"/>
          <w:szCs w:val="28"/>
        </w:rPr>
        <w:t>азная компьютерная техника и гаджеты, без которых уже немыслима повседневная и рабочая деятельность нынешнего человека. В свою очередь, очевидным является и то, что постоянное усовершенствование данных продуктов, может ускорять развитие самих высокотехноло</w:t>
      </w:r>
      <w:r>
        <w:rPr>
          <w:rFonts w:ascii="Times New Roman" w:hAnsi="Times New Roman" w:cs="Times New Roman"/>
          <w:sz w:val="28"/>
          <w:szCs w:val="28"/>
        </w:rPr>
        <w:t>гических процессов, выводя их этим самым на новый, наиболее высокий уровень.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высокотехнологичными продуктами в наше время являются не только производственные, но и социальные технологии, которые можно встретить на каждом шагу и которые вошл</w:t>
      </w:r>
      <w:r>
        <w:rPr>
          <w:rFonts w:ascii="Times New Roman" w:hAnsi="Times New Roman" w:cs="Times New Roman"/>
          <w:sz w:val="28"/>
          <w:szCs w:val="28"/>
        </w:rPr>
        <w:t>и в нашу жизни и укрепились в ней. Будь это ноутбук, смартфон либо беспроводные наушники - все это является высокой технологией. Список данных технологий можно бесконечно продолжать, поскольку развитие высоких технологий прогрессирует, захватывая почти все</w:t>
      </w:r>
      <w:r>
        <w:rPr>
          <w:rFonts w:ascii="Times New Roman" w:hAnsi="Times New Roman" w:cs="Times New Roman"/>
          <w:sz w:val="28"/>
          <w:szCs w:val="28"/>
        </w:rPr>
        <w:t xml:space="preserve"> области нашей жизни.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370" w:rsidRDefault="00C04964">
      <w:pPr>
        <w:pStyle w:val="ad"/>
        <w:numPr>
          <w:ilvl w:val="1"/>
          <w:numId w:val="2"/>
        </w:numPr>
        <w:spacing w:line="360" w:lineRule="auto"/>
        <w:ind w:right="-1050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470699702"/>
      <w:r>
        <w:rPr>
          <w:rFonts w:ascii="Times New Roman" w:hAnsi="Times New Roman" w:cs="Times New Roman"/>
          <w:b/>
          <w:sz w:val="28"/>
          <w:szCs w:val="28"/>
        </w:rPr>
        <w:t>Потребители продуктов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 xml:space="preserve"> IT-индустрии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начала, стоит определиться с терминологией. Как известно, потребитель - гражданин, который имеет четкие намерения купить либо заказать какой-либо необходимый ему товар для личных, семейных, до</w:t>
      </w:r>
      <w:r>
        <w:rPr>
          <w:rFonts w:ascii="Times New Roman" w:hAnsi="Times New Roman" w:cs="Times New Roman"/>
          <w:sz w:val="28"/>
          <w:szCs w:val="28"/>
        </w:rPr>
        <w:t>машних и других нужд, является потенциальным покупателем.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различных рынках имеется «свой» потребитель, не исключением будет и рынок высокотехнологичных продуктов. На этом рынке товаром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будут являться различные информационные технологии. Тут также, как </w:t>
      </w:r>
      <w:r>
        <w:rPr>
          <w:rFonts w:ascii="Times New Roman" w:hAnsi="Times New Roman" w:cs="Times New Roman"/>
          <w:sz w:val="28"/>
          <w:szCs w:val="28"/>
        </w:rPr>
        <w:t>и на любом ином рынке, совершается покупка продукта, также имеется и конкуренция за более выгодную сделку или цену. Рынок высоких технологий и IT пользуется спросом у различной категории населения - от юношеского возраста до зрелого; от людей среднего клас</w:t>
      </w:r>
      <w:r>
        <w:rPr>
          <w:rFonts w:ascii="Times New Roman" w:hAnsi="Times New Roman" w:cs="Times New Roman"/>
          <w:sz w:val="28"/>
          <w:szCs w:val="28"/>
        </w:rPr>
        <w:t>са, до людей самого высокого класса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все же, было выяснено, что зачастую, потребителями данных товары являются молодые люди в возрасте от 20 до 35 лет.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по результатам исследования потребителей высокотехнологичных продуктов было определено, что:</w:t>
      </w:r>
    </w:p>
    <w:p w:rsidR="00E97370" w:rsidRDefault="00C04964">
      <w:pPr>
        <w:pStyle w:val="ad"/>
        <w:numPr>
          <w:ilvl w:val="0"/>
          <w:numId w:val="7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России больше 64 миллионов человек осуществляет покупку высокотехнологичных товаров за один лишь месяц.</w:t>
      </w:r>
    </w:p>
    <w:p w:rsidR="00E97370" w:rsidRDefault="00C04964">
      <w:pPr>
        <w:pStyle w:val="ad"/>
        <w:numPr>
          <w:ilvl w:val="0"/>
          <w:numId w:val="7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половины покупателей живут в городах с населением более 5 миллионов человек.</w:t>
      </w:r>
    </w:p>
    <w:p w:rsidR="00E97370" w:rsidRDefault="00C04964">
      <w:pPr>
        <w:pStyle w:val="ad"/>
        <w:numPr>
          <w:ilvl w:val="0"/>
          <w:numId w:val="7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являются наиболее активными покупателями, нежели мужчины.</w:t>
      </w:r>
    </w:p>
    <w:p w:rsidR="00E97370" w:rsidRDefault="00C04964">
      <w:pPr>
        <w:pStyle w:val="ad"/>
        <w:numPr>
          <w:ilvl w:val="0"/>
          <w:numId w:val="7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оля покупателей с высоким доходом гораздо выше (примерно 90%), нежели среди покупателей с низким доходом (50-60%).</w:t>
      </w:r>
    </w:p>
    <w:p w:rsidR="00E97370" w:rsidRDefault="00C04964">
      <w:pPr>
        <w:pStyle w:val="ad"/>
        <w:numPr>
          <w:ilvl w:val="0"/>
          <w:numId w:val="7"/>
        </w:numPr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Наличные пока еще остаются более популярным методом оплаты покупок высокотехнологичных товаров – их выбирают 43% покупателей, правда, хотя бы</w:t>
      </w:r>
      <w:r>
        <w:rPr>
          <w:rFonts w:ascii="Times New Roman" w:hAnsi="Times New Roman" w:cs="Times New Roman"/>
          <w:sz w:val="28"/>
          <w:szCs w:val="28"/>
        </w:rPr>
        <w:t xml:space="preserve"> одну покупку оплачивают онлайн уже более половины покупателей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Где же проживают эти покупатели?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Выяснено, что 45% российских покупателей высокотехнологичных продуктов – это 64,3 млн. человек – осуществляют свои покупки онлайн в течение одного месяца.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Чуть меньше половины всех покупателей живут в российских городах-миллионерах, а третья часть потребителей высокотехнологичных товаров – в Москве с населением 12 млн. человек.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167640</wp:posOffset>
            </wp:positionV>
            <wp:extent cx="3423285" cy="4314825"/>
            <wp:effectExtent l="0" t="0" r="5715" b="9525"/>
            <wp:wrapSquare wrapText="bothSides"/>
            <wp:docPr id="7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Распределение потребителей высокотехнологичных продуктов </w:t>
      </w:r>
      <w:r>
        <w:rPr>
          <w:rFonts w:ascii="Times New Roman" w:hAnsi="Times New Roman" w:cs="Times New Roman"/>
          <w:sz w:val="28"/>
          <w:szCs w:val="28"/>
        </w:rPr>
        <w:t>по городам проживания в РФ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можно сделать вывод о том, что распространенность покупок данных продуктов растет вместе с увеличением населения города. В малых городах доля потребителей составляет примерно 3,5% из общего числа населения. В г. Москве </w:t>
      </w:r>
      <w:r>
        <w:rPr>
          <w:rFonts w:ascii="Times New Roman" w:hAnsi="Times New Roman" w:cs="Times New Roman"/>
          <w:sz w:val="28"/>
          <w:szCs w:val="28"/>
        </w:rPr>
        <w:t>доля потребителей высокотехнологичных товаров – уже превосходит 15% от всего количества жителей.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Данное расслоение связано как с запаздывающим (в сравнении с крупными городами) распространением новейших технологий в малых городах, так и со сравнительно ни</w:t>
      </w:r>
      <w:r>
        <w:rPr>
          <w:rFonts w:ascii="Times New Roman" w:hAnsi="Times New Roman" w:cs="Times New Roman"/>
          <w:sz w:val="28"/>
          <w:szCs w:val="28"/>
        </w:rPr>
        <w:t>зким локальным уровнем сервиса и местных, и федеральных магазинов техники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114300" distR="114300">
            <wp:extent cx="5139055" cy="3249930"/>
            <wp:effectExtent l="0" t="0" r="4445" b="7620"/>
            <wp:docPr id="1" name="图片 2" descr="Доля онлайн-покупателей среди интернет-пользователей разных го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Доля онлайн-покупателей среди интернет-пользователей разных городов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Доля онлайн покупателей средиинтернетпользователей разных городов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7"/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Распространенность приобретения и в целом, пользования высокотехнологичных товаров почти не зависит</w:t>
      </w:r>
      <w:r>
        <w:rPr>
          <w:rFonts w:ascii="Times New Roman" w:hAnsi="Times New Roman" w:cs="Times New Roman"/>
          <w:sz w:val="28"/>
          <w:szCs w:val="28"/>
        </w:rPr>
        <w:t xml:space="preserve"> от региона РФ. Доля </w:t>
      </w:r>
      <w:r>
        <w:rPr>
          <w:rFonts w:ascii="Times New Roman" w:hAnsi="Times New Roman" w:cs="Times New Roman"/>
          <w:sz w:val="28"/>
          <w:szCs w:val="28"/>
        </w:rPr>
        <w:lastRenderedPageBreak/>
        <w:t>покупателей в разных федеральных округах РФ, кроме Центрального и Северо-Западного (в них статистику исказили г. Москва и Санкт-Петербург) будет колебаться от 64% до 69% и зависит, в первую очередь, от доли покупателей, живущих в крупн</w:t>
      </w:r>
      <w:r>
        <w:rPr>
          <w:rFonts w:ascii="Times New Roman" w:hAnsi="Times New Roman" w:cs="Times New Roman"/>
          <w:sz w:val="28"/>
          <w:szCs w:val="28"/>
        </w:rPr>
        <w:t>ых городах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-5715</wp:posOffset>
            </wp:positionV>
            <wp:extent cx="5527040" cy="3224530"/>
            <wp:effectExtent l="0" t="0" r="0" b="13970"/>
            <wp:wrapThrough wrapText="left">
              <wp:wrapPolygon edited="0">
                <wp:start x="0" y="0"/>
                <wp:lineTo x="0" y="21438"/>
                <wp:lineTo x="21516" y="21438"/>
                <wp:lineTo x="21516" y="0"/>
                <wp:lineTo x="0" y="0"/>
              </wp:wrapPolygon>
            </wp:wrapThrough>
            <wp:docPr id="9" name="图片 3" descr="Доля онлайн-покупателей среди интернет-пользователей разных федеральных округо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Доля онлайн-покупателей среди интернет-пользователей разных федеральных округов России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3. Доля онлайн покупателей средиинтернетпользователей разных федеральных округов России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29"/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Структура покупателей высокотехнологичных продуктов по полу и возрасту схожа со структурой всех покупателей в России. Женщин среди всех покупате</w:t>
      </w:r>
      <w:r>
        <w:rPr>
          <w:rFonts w:ascii="Times New Roman" w:hAnsi="Times New Roman" w:cs="Times New Roman"/>
          <w:sz w:val="28"/>
          <w:szCs w:val="28"/>
        </w:rPr>
        <w:t>лей будет чуть больше, нежели женщин мужчин – 54% и 46%, соответствующе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более половины (54%) потребителей моложе 35 лет.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Половозрастная структура покупателей высокотехнологичных товаров, по всей вероятности, сильно зависит от категории товара. Сре</w:t>
      </w:r>
      <w:r>
        <w:rPr>
          <w:rFonts w:ascii="Times New Roman" w:hAnsi="Times New Roman" w:cs="Times New Roman"/>
          <w:sz w:val="28"/>
          <w:szCs w:val="28"/>
        </w:rPr>
        <w:t xml:space="preserve">ди покупателей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различной электроники, компьютеров и высокотехнологичных иных продуктов мужчины составили большинство – практически 61%. А среди покупателей смартфонов и наушников, а также электронных часов (67%) составили женщины.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покупателей планше</w:t>
      </w:r>
      <w:r>
        <w:rPr>
          <w:rFonts w:ascii="Times New Roman" w:hAnsi="Times New Roman" w:cs="Times New Roman"/>
          <w:sz w:val="28"/>
          <w:szCs w:val="28"/>
        </w:rPr>
        <w:t>тов и электронных книг только треть составляют мужчины. При этом, более половины мужчин, приобретающих данные продукты старше 30 лет. И наоборот, среди женщин, приобретающих данные товары, более половины моложе 25 лет.</w:t>
      </w:r>
    </w:p>
    <w:p w:rsidR="00E97370" w:rsidRDefault="00C04964">
      <w:pPr>
        <w:pStyle w:val="ad"/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114300" distR="114300">
            <wp:extent cx="5000625" cy="3338830"/>
            <wp:effectExtent l="0" t="0" r="9525" b="13970"/>
            <wp:docPr id="10" name="图片 3" descr="Распределение онлайн-покупателей по полу и возра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Распределение онлайн-покупателей по полу и возрасту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97370" w:rsidRDefault="00E97370">
      <w:pPr>
        <w:pStyle w:val="ad"/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Распределение онлайн по</w:t>
      </w:r>
      <w:r>
        <w:rPr>
          <w:rFonts w:ascii="Times New Roman" w:hAnsi="Times New Roman" w:cs="Times New Roman"/>
          <w:sz w:val="28"/>
          <w:szCs w:val="28"/>
        </w:rPr>
        <w:t>купателей по полу и возрасту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1"/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среднем, женщины все же являются наиболее активными покупателями высокотехнологичных товаров, нежели мужчины, но отрыв совсем небольшой. Правда, распространенность приобретения высокотехнологичных продуктов среди женщин выш</w:t>
      </w:r>
      <w:r>
        <w:rPr>
          <w:rFonts w:ascii="Times New Roman" w:hAnsi="Times New Roman" w:cs="Times New Roman"/>
          <w:sz w:val="28"/>
          <w:szCs w:val="28"/>
        </w:rPr>
        <w:t xml:space="preserve">е лишь в возрастных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группах до 45 лет. Среди активных покупателей исследуемых товаров зрелого возраста покупки более характерны мужчинам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Данная особенность распределения долей покупателей в зависимости от пола и возраста продиктована, в первую очередь, </w:t>
      </w:r>
      <w:r>
        <w:rPr>
          <w:rFonts w:ascii="Times New Roman" w:hAnsi="Times New Roman" w:cs="Times New Roman"/>
          <w:sz w:val="28"/>
          <w:szCs w:val="28"/>
        </w:rPr>
        <w:t>неравномерным ростом самих потребностей и новинок, а также того, как влияет та или иная реклама товара. Всего лишь 10 лет назад аудитория потребителей высокотехнологичных продуктов была существенно более «мужской», нежели на данный момент.</w:t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114300" distR="114300">
            <wp:extent cx="5418455" cy="3033395"/>
            <wp:effectExtent l="0" t="0" r="10795" b="14605"/>
            <wp:docPr id="11" name="图片 4" descr="Доли онлайн-покупателей среди разных половозрастных групп интернет-пользов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Доли онлайн-покупателей среди разных половозрастных групп интернет-пользователей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Дол</w:t>
      </w:r>
      <w:r>
        <w:rPr>
          <w:rFonts w:ascii="Times New Roman" w:hAnsi="Times New Roman" w:cs="Times New Roman"/>
          <w:sz w:val="28"/>
          <w:szCs w:val="28"/>
        </w:rPr>
        <w:t>и потребителей высокотехнологичных товаров среди различных половозрастных групп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3"/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Доля потребителей высокотехнологичных товаров среди активной тем выше, чем выше уровень прибыли. По всей вероятности, главная причинно-следственная связь между прибылью и рас</w:t>
      </w:r>
      <w:r>
        <w:rPr>
          <w:rFonts w:ascii="Times New Roman" w:hAnsi="Times New Roman" w:cs="Times New Roman"/>
          <w:sz w:val="28"/>
          <w:szCs w:val="28"/>
        </w:rPr>
        <w:t xml:space="preserve">пространенностью покупок </w:t>
      </w:r>
      <w:r>
        <w:rPr>
          <w:rFonts w:ascii="Times New Roman" w:hAnsi="Times New Roman" w:cs="Times New Roman"/>
          <w:sz w:val="28"/>
          <w:szCs w:val="28"/>
        </w:rPr>
        <w:lastRenderedPageBreak/>
        <w:t>данного сегмента товаров заключена в их большей покупательской способности в целом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взирая на сравнительно низкую долю покупателей высокотехнологичных товаров среди людей с доходом менее 20 тыс. рублей в месяц, их часть в обще</w:t>
      </w:r>
      <w:r>
        <w:rPr>
          <w:rFonts w:ascii="Times New Roman" w:hAnsi="Times New Roman" w:cs="Times New Roman"/>
          <w:sz w:val="28"/>
          <w:szCs w:val="28"/>
        </w:rPr>
        <w:t>й массе потребителей существенная – 44%. Еще 38% российских покупателей – это люди с доходом 20-50 тыс. рублей. Можно ожидать, что потребители высокотехнологичных продуктов с низким и средним доходом станут обеспечивать главный прирост покупателей в россий</w:t>
      </w:r>
      <w:r>
        <w:rPr>
          <w:rFonts w:ascii="Times New Roman" w:hAnsi="Times New Roman" w:cs="Times New Roman"/>
          <w:sz w:val="28"/>
          <w:szCs w:val="28"/>
        </w:rPr>
        <w:t>ских магазинах техники в ближайшие 2-3 года.</w:t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114300" distR="114300">
            <wp:extent cx="5215255" cy="3201670"/>
            <wp:effectExtent l="0" t="0" r="4445" b="17780"/>
            <wp:docPr id="12" name="图片 5" descr="Доли онлайн-покупателей среди интернет-пользователей с разным уровнем дохода на одного человека в сем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Доли онлайн-покупателей среди интернет-пользователей с разным уровнем дохода на одного человека в семье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Доли потребителей высокотехнологичных товаров с разным уровнем дохода на одного человека в семье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5"/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Так, продажа ноутбуков, смартфонов и наушников – главная часть электронной коммерции в РФ, и не </w:t>
      </w:r>
      <w:r>
        <w:rPr>
          <w:rFonts w:ascii="Times New Roman" w:hAnsi="Times New Roman" w:cs="Times New Roman"/>
          <w:sz w:val="28"/>
          <w:szCs w:val="28"/>
        </w:rPr>
        <w:t>только здесь. 61% покупателей приобретали именно указанные выше товары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Кром этого, приложения для мобильных устройств, электронные книги, ПК и комплектующие к ним, а также всевозможный подобный контент приобретали 27% потребителей.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в ходе образа и</w:t>
      </w:r>
      <w:r>
        <w:rPr>
          <w:rFonts w:ascii="Times New Roman" w:hAnsi="Times New Roman" w:cs="Times New Roman"/>
          <w:sz w:val="28"/>
          <w:szCs w:val="28"/>
        </w:rPr>
        <w:t xml:space="preserve">сследований последних лет,были определены ключевые особенности потребителей высокотехнологичных продуктов. Так, интересы покупателей высокотехнологичных товаров практически всецело направлены на покупку смартфонов, наушников и ноутбуков. Большую долю всех </w:t>
      </w:r>
      <w:r>
        <w:rPr>
          <w:rFonts w:ascii="Times New Roman" w:hAnsi="Times New Roman" w:cs="Times New Roman"/>
          <w:sz w:val="28"/>
          <w:szCs w:val="28"/>
        </w:rPr>
        <w:t>потребителей данных товаров являются, как ни странно, женщины. Кроме того, определено, что большая доля покупателей высоких технологий приходится на Москву и Санкт-Петербург, и чем выше у человека доход, тем выше будет его покупательская способность.</w:t>
      </w: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pStyle w:val="ad"/>
        <w:numPr>
          <w:ilvl w:val="1"/>
          <w:numId w:val="2"/>
        </w:numPr>
        <w:spacing w:line="360" w:lineRule="auto"/>
        <w:ind w:right="-1050" w:firstLine="56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70699703"/>
      <w:r>
        <w:rPr>
          <w:rFonts w:ascii="Times New Roman" w:hAnsi="Times New Roman" w:cs="Times New Roman"/>
          <w:b/>
          <w:sz w:val="28"/>
          <w:szCs w:val="28"/>
        </w:rPr>
        <w:t>Форм</w:t>
      </w:r>
      <w:r>
        <w:rPr>
          <w:rFonts w:ascii="Times New Roman" w:hAnsi="Times New Roman" w:cs="Times New Roman"/>
          <w:b/>
          <w:sz w:val="28"/>
          <w:szCs w:val="28"/>
        </w:rPr>
        <w:t>ирование спроса на высокотехнологичные продукты</w:t>
      </w:r>
      <w:bookmarkEnd w:id="4"/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 данный момент формирование и регулирование спроса высокотехнологичных товаров чаще всего достигается совокупностью инструментов коммуникационного влияния на поведение потребителей. Управлению спросом содействуют технологии продаж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р-selling (продажи бол</w:t>
      </w:r>
      <w:r>
        <w:rPr>
          <w:rFonts w:ascii="Times New Roman" w:hAnsi="Times New Roman" w:cs="Times New Roman"/>
          <w:sz w:val="28"/>
          <w:szCs w:val="28"/>
        </w:rPr>
        <w:t>ее продвинутых в новых и дорогих версиях товаров) и cross-selling (продажи дополнительных и сопутствующих товаров и/либо услуг к уже заказанной версии продукта)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Правда, чтобы у потребителя возникло желание купить данные высокотехнологичные товары, произ</w:t>
      </w:r>
      <w:r>
        <w:rPr>
          <w:rFonts w:ascii="Times New Roman" w:hAnsi="Times New Roman" w:cs="Times New Roman"/>
          <w:sz w:val="28"/>
          <w:szCs w:val="28"/>
        </w:rPr>
        <w:t xml:space="preserve">водителю нужно включать оперативные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коммуникации по продвижению и по обеспечению продаж в технологии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рsell (личные продажи, а также стимулирование сбыта и вирусный маркетинг). В данном случае результативным инструментом по продвижению выступают рекламные </w:t>
      </w:r>
      <w:r>
        <w:rPr>
          <w:rFonts w:ascii="Times New Roman" w:hAnsi="Times New Roman" w:cs="Times New Roman"/>
          <w:sz w:val="28"/>
          <w:szCs w:val="28"/>
        </w:rPr>
        <w:t>средства и медиаканалы, дифференцированные по уровню доходности потребителей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О. В. Юдина и В. А. Поляков называют в качестве общеизвестных следующие приемы маркетинга по продвижению, которые разрешают создать спрос и обеспечить продажи высокотехнологичн</w:t>
      </w:r>
      <w:r>
        <w:rPr>
          <w:rFonts w:ascii="Times New Roman" w:hAnsi="Times New Roman" w:cs="Times New Roman"/>
          <w:sz w:val="28"/>
          <w:szCs w:val="28"/>
        </w:rPr>
        <w:t>ых товаров в следующих коммуникационных подходах:</w:t>
      </w:r>
    </w:p>
    <w:p w:rsidR="00E97370" w:rsidRDefault="00C04964">
      <w:pPr>
        <w:pStyle w:val="ad"/>
        <w:numPr>
          <w:ilvl w:val="0"/>
          <w:numId w:val="8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экспертное мнение;</w:t>
      </w:r>
    </w:p>
    <w:p w:rsidR="00E97370" w:rsidRDefault="00C04964">
      <w:pPr>
        <w:pStyle w:val="ad"/>
        <w:numPr>
          <w:ilvl w:val="0"/>
          <w:numId w:val="8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компетентные маркетинговые исследования и свидетельствующие результаты;</w:t>
      </w:r>
    </w:p>
    <w:p w:rsidR="00E97370" w:rsidRDefault="00C04964">
      <w:pPr>
        <w:pStyle w:val="ad"/>
        <w:numPr>
          <w:ilvl w:val="0"/>
          <w:numId w:val="8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 потребителей (клиентов) попасть в касту избранных;</w:t>
      </w:r>
    </w:p>
    <w:p w:rsidR="00E97370" w:rsidRDefault="00C04964">
      <w:pPr>
        <w:pStyle w:val="ad"/>
        <w:numPr>
          <w:ilvl w:val="0"/>
          <w:numId w:val="8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продуктовый дефицит;</w:t>
      </w:r>
    </w:p>
    <w:p w:rsidR="00E97370" w:rsidRDefault="00C04964">
      <w:pPr>
        <w:pStyle w:val="ad"/>
        <w:numPr>
          <w:ilvl w:val="0"/>
          <w:numId w:val="8"/>
        </w:num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рекламные слоганы, представляющие явн</w:t>
      </w:r>
      <w:r>
        <w:rPr>
          <w:rFonts w:ascii="Times New Roman" w:hAnsi="Times New Roman" w:cs="Times New Roman"/>
          <w:sz w:val="28"/>
          <w:szCs w:val="28"/>
        </w:rPr>
        <w:t>ый либо скрытый комплимент покупателям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Развитию спроса также содействуют интерактивные коммуникации продвижения при помощи сети Интернет.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повышении спроса важную роль играет постоянное совершенствование коммуникационных систем call-центра. Речь идет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 о роли посредников в повышении числа продаж. Благодаря коммуникациям в онлайн-пространстве потребители могут самостоятельно выбрать и приобрести желаемую продукцию.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значение имеет также полное информирование целевой аудитории о том или</w:t>
      </w:r>
      <w:r>
        <w:rPr>
          <w:rFonts w:ascii="Times New Roman" w:hAnsi="Times New Roman" w:cs="Times New Roman"/>
          <w:sz w:val="28"/>
          <w:szCs w:val="28"/>
        </w:rPr>
        <w:t xml:space="preserve"> ином товаре на сайте производителя, это необходимое </w:t>
      </w:r>
      <w:r>
        <w:rPr>
          <w:rFonts w:ascii="Times New Roman" w:hAnsi="Times New Roman" w:cs="Times New Roman"/>
          <w:sz w:val="28"/>
          <w:szCs w:val="28"/>
        </w:rPr>
        <w:lastRenderedPageBreak/>
        <w:t>условие, которое должно учитываться изначально, при разработке сайта, и впоследствии, при периодических обновлениях. Кроме того, информирование аудитории может проходить и посредством иных ресурсов Интер</w:t>
      </w:r>
      <w:r>
        <w:rPr>
          <w:rFonts w:ascii="Times New Roman" w:hAnsi="Times New Roman" w:cs="Times New Roman"/>
          <w:sz w:val="28"/>
          <w:szCs w:val="28"/>
        </w:rPr>
        <w:t>нета, например в блогах компании-производителя или на страницах в социальных сетях. Названные меры способствуют повышению спроса на продукцию и влияют на ее дальнейшее развитие. Ю. Белов отмечает, что «благополучными будут те продажи компании высокотехноло</w:t>
      </w:r>
      <w:r>
        <w:rPr>
          <w:rFonts w:ascii="Times New Roman" w:hAnsi="Times New Roman" w:cs="Times New Roman"/>
          <w:sz w:val="28"/>
          <w:szCs w:val="28"/>
        </w:rPr>
        <w:t>гичных товаров, которые при помощи верного выбора каналов дистрибьюции добьются эффекта синергии. Селективная дистрибьюция меньше полагается на число пунктов продаж, а больше на их качество, заработанный имидж, дизайн обстановки и другие характеристики»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наблюдается стремительный рост спроса на высокотехнологичные товары. Тем не менее в зависимости от качества производимой продукции, различных инноваций в области высоких технологий, а также событий в сфере экономики динамика спроса представляется </w:t>
      </w:r>
      <w:r>
        <w:rPr>
          <w:rFonts w:ascii="Times New Roman" w:hAnsi="Times New Roman" w:cs="Times New Roman"/>
          <w:sz w:val="28"/>
          <w:szCs w:val="28"/>
        </w:rPr>
        <w:t xml:space="preserve">отнюдь не стабильной. Так, та или иная продукция на фоне новинок устаревает, и потребитель теряет к ней интерес. В частности, как отмечает Г. С. Гохберг, при исследовании спроса на высокотехнологичные товары в России в 2016 году выяснилось, что в РФ стали </w:t>
      </w:r>
      <w:r>
        <w:rPr>
          <w:rFonts w:ascii="Times New Roman" w:hAnsi="Times New Roman" w:cs="Times New Roman"/>
          <w:sz w:val="28"/>
          <w:szCs w:val="28"/>
        </w:rPr>
        <w:t>менее популярны электронные книги, настольные компьютеры и различные носители информации. При этом практически вдвое вырос спрос на носимые гаджеты, телевизионные приставки, а также на смартфоны и гаджеты для автомобилей. «Россия, хоть отстает и задерживае</w:t>
      </w:r>
      <w:r>
        <w:rPr>
          <w:rFonts w:ascii="Times New Roman" w:hAnsi="Times New Roman" w:cs="Times New Roman"/>
          <w:sz w:val="28"/>
          <w:szCs w:val="28"/>
        </w:rPr>
        <w:t xml:space="preserve">тся в плане обеспеченности высокими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технологиями, но повторяет тенденции в развитии спроса Западной Европы и Северной Америки»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1"/>
      </w:r>
      <w:r>
        <w:rPr>
          <w:rFonts w:ascii="Times New Roman" w:hAnsi="Times New Roman" w:cs="Times New Roman"/>
          <w:sz w:val="28"/>
          <w:szCs w:val="28"/>
        </w:rPr>
        <w:t>, - пишет Г. С. Гохберг.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пока не относится к числу лидеров по продвижению высокотехнологичной продукции. Это связано с тем</w:t>
      </w:r>
      <w:r>
        <w:rPr>
          <w:rFonts w:ascii="Times New Roman" w:hAnsi="Times New Roman" w:cs="Times New Roman"/>
          <w:sz w:val="28"/>
          <w:szCs w:val="28"/>
        </w:rPr>
        <w:t>, что рынок IT-технологий здесь получил свое развитие гораздо позже, чем в США или Западной Европе. Более того, об активном повышении спроса на IT-продукцию в России можно говорить пока применительно к крупным городам-миллионникам, в частности Москве или С</w:t>
      </w:r>
      <w:r>
        <w:rPr>
          <w:rFonts w:ascii="Times New Roman" w:hAnsi="Times New Roman" w:cs="Times New Roman"/>
          <w:sz w:val="28"/>
          <w:szCs w:val="28"/>
        </w:rPr>
        <w:t xml:space="preserve">анкт-Петербургу. Новейшие виды той или иной высокотехнологичной продукции получают широкое распространение сначала именно в этих крупных городах.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спроса на высокие технологии в России необходимо обратить внимание на роль рекламы в Интернете. Наиболее эффективными в повышении спроса на IT-продукцию являются и видеоролики. Они не только привлекают внимание пользователей интернет-ресурсов,</w:t>
      </w:r>
      <w:r>
        <w:rPr>
          <w:rFonts w:ascii="Times New Roman" w:hAnsi="Times New Roman" w:cs="Times New Roman"/>
          <w:sz w:val="28"/>
          <w:szCs w:val="28"/>
        </w:rPr>
        <w:t xml:space="preserve"> но и напрямую побуждают их к действию, а именно к приобретению рекламируемой продукции. Именно видеоролики в интернет-сети представляют собой сегменты рынка рекламы, который может приносить наибольшую прибыль производителям.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потребителями видеор</w:t>
      </w:r>
      <w:r>
        <w:rPr>
          <w:rFonts w:ascii="Times New Roman" w:hAnsi="Times New Roman" w:cs="Times New Roman"/>
          <w:sz w:val="28"/>
          <w:szCs w:val="28"/>
        </w:rPr>
        <w:t>екламы в Интернете являются владельцы смартфонов, эта аудитория представляет собой наиболее перспективный пласт потенциальных покупателей. Возрастную категорию этой целевой аудитории пока трудно четко определить. Среди владельцев смартфонов есть как пожилы</w:t>
      </w:r>
      <w:r>
        <w:rPr>
          <w:rFonts w:ascii="Times New Roman" w:hAnsi="Times New Roman" w:cs="Times New Roman"/>
          <w:sz w:val="28"/>
          <w:szCs w:val="28"/>
        </w:rPr>
        <w:t>е люди, так и дети. Однако активную группу пользователей гаджетов все же представляет молодежь: люди от 18 до 45 лет.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спрос на мобильные телефоны и смартфоны растет в большей степени в связи с активным ростом потребления интернет-трафика. Люди </w:t>
      </w:r>
      <w:r>
        <w:rPr>
          <w:rFonts w:ascii="Times New Roman" w:hAnsi="Times New Roman" w:cs="Times New Roman"/>
          <w:sz w:val="28"/>
          <w:szCs w:val="28"/>
        </w:rPr>
        <w:t xml:space="preserve">покупают мобильные устройства не столько для телефонных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разговоров и отправки SMS-сообщений, сколько для использования ресурсов сети Интернет. Вместе с растущим спросом растет и объем предложения на рынке высоких технологий.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-продукция активно рекламируе</w:t>
      </w:r>
      <w:r>
        <w:rPr>
          <w:rFonts w:ascii="Times New Roman" w:hAnsi="Times New Roman" w:cs="Times New Roman"/>
          <w:sz w:val="28"/>
          <w:szCs w:val="28"/>
        </w:rPr>
        <w:t>тся и фигурирует в различных текстах в пространстве Интернет. Таким образом, покупатели смартфонов представляют собой активную целевую аудиторию, на которую рассчитаны рекламные материалы в Интернете, в частности видеореклама. На этом фоне наблюдается знач</w:t>
      </w:r>
      <w:r>
        <w:rPr>
          <w:rFonts w:ascii="Times New Roman" w:hAnsi="Times New Roman" w:cs="Times New Roman"/>
          <w:sz w:val="28"/>
          <w:szCs w:val="28"/>
        </w:rPr>
        <w:t>ительный спад в области наружной рекламы. В последние годы она показывает гораздо меньшую эффективность по сравнению с рекламой в Интернете. Более того, на показатели результативности наружной рекламы повлиял отложенный спрос на продукцию IT-индустрии, кот</w:t>
      </w:r>
      <w:r>
        <w:rPr>
          <w:rFonts w:ascii="Times New Roman" w:hAnsi="Times New Roman" w:cs="Times New Roman"/>
          <w:sz w:val="28"/>
          <w:szCs w:val="28"/>
        </w:rPr>
        <w:t xml:space="preserve">орый наблюдался в 2015-2016 годах. Специалисты в сфере маркетинга сходятся в том, что будущее наружной рекламы связано с использованием сетевых ресурсов, Интернета, различных сайтов и технологий, связанных с онлайн-средой. </w:t>
      </w:r>
    </w:p>
    <w:p w:rsidR="00E97370" w:rsidRDefault="00E97370">
      <w:pPr>
        <w:pStyle w:val="ad"/>
        <w:spacing w:line="360" w:lineRule="auto"/>
        <w:ind w:left="1080"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7370" w:rsidRDefault="00C04964">
      <w:pPr>
        <w:pStyle w:val="ad"/>
        <w:spacing w:line="360" w:lineRule="auto"/>
        <w:ind w:left="1080"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 Технологии продвижения выс</w:t>
      </w:r>
      <w:r>
        <w:rPr>
          <w:rFonts w:ascii="Times New Roman" w:hAnsi="Times New Roman" w:cs="Times New Roman"/>
          <w:b/>
          <w:bCs/>
          <w:sz w:val="28"/>
          <w:szCs w:val="28"/>
        </w:rPr>
        <w:t>окотехнологичных продуктов</w:t>
      </w:r>
    </w:p>
    <w:p w:rsidR="00E97370" w:rsidRDefault="00C04964">
      <w:pPr>
        <w:pStyle w:val="ad"/>
        <w:spacing w:line="360" w:lineRule="auto"/>
        <w:ind w:right="-1050" w:firstLine="568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«продвижение» (англ. – promotion) означает процесс убеждения людей в принятии продуктов, концепции и идей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2"/>
      </w:r>
      <w:r>
        <w:rPr>
          <w:rFonts w:ascii="Times New Roman" w:hAnsi="Times New Roman" w:cs="Times New Roman"/>
          <w:sz w:val="28"/>
          <w:szCs w:val="28"/>
        </w:rPr>
        <w:t>. Под «принятием» подразумеваются как следование тем или иным концепциям, так и приобретение товаров, согласие на р</w:t>
      </w:r>
      <w:r>
        <w:rPr>
          <w:rFonts w:ascii="Times New Roman" w:hAnsi="Times New Roman" w:cs="Times New Roman"/>
          <w:sz w:val="28"/>
          <w:szCs w:val="28"/>
        </w:rPr>
        <w:t>ыночные услуги.</w:t>
      </w:r>
    </w:p>
    <w:p w:rsidR="00E97370" w:rsidRDefault="00C04964">
      <w:pPr>
        <w:pStyle w:val="ad"/>
        <w:spacing w:after="0" w:line="360" w:lineRule="auto"/>
        <w:ind w:right="-1050" w:firstLine="568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Продвижение в целом представляет собой «совокупность различных видов деятельности по доведению информации о достоинствах продукта до потенциальных потребителей и стимулированию возникновения у них </w:t>
      </w:r>
      <w:r>
        <w:rPr>
          <w:rFonts w:ascii="Times New Roman" w:hAnsi="Times New Roman" w:cs="Times New Roman"/>
          <w:sz w:val="28"/>
          <w:szCs w:val="28"/>
        </w:rPr>
        <w:lastRenderedPageBreak/>
        <w:t>желания его купить»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3"/>
      </w:r>
      <w:r>
        <w:rPr>
          <w:rFonts w:ascii="Times New Roman" w:hAnsi="Times New Roman" w:cs="Times New Roman"/>
          <w:sz w:val="28"/>
          <w:szCs w:val="28"/>
        </w:rPr>
        <w:t xml:space="preserve">. Для продвижения </w:t>
      </w:r>
      <w:r>
        <w:rPr>
          <w:rFonts w:ascii="Times New Roman" w:hAnsi="Times New Roman" w:cs="Times New Roman"/>
          <w:sz w:val="28"/>
          <w:szCs w:val="28"/>
        </w:rPr>
        <w:t>товаров, продукции, услуг на рынке компании используют различные механизмы, среди которых ключевую роль играют маркетинговые технологии. В их числе, как отмечает Ф. Котлер, «сложные коммуникационные системы для поддержания контактов с посредниками, клиента</w:t>
      </w:r>
      <w:r>
        <w:rPr>
          <w:rFonts w:ascii="Times New Roman" w:hAnsi="Times New Roman" w:cs="Times New Roman"/>
          <w:sz w:val="28"/>
          <w:szCs w:val="28"/>
        </w:rPr>
        <w:t>ми, различными общественными организациями и слоями»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4"/>
      </w:r>
      <w:r>
        <w:rPr>
          <w:rFonts w:ascii="Times New Roman" w:hAnsi="Times New Roman" w:cs="Times New Roman"/>
          <w:sz w:val="28"/>
          <w:szCs w:val="28"/>
        </w:rPr>
        <w:t xml:space="preserve">. Поддержание контакта с перечисленной аудиторией является неотъемлемым правилом в продвижении продукции. Эта точка зрения подтверждается авторами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учебника «Маркетинг образования», которые рассматривают </w:t>
      </w:r>
      <w:r>
        <w:rPr>
          <w:rFonts w:ascii="Times New Roman" w:hAnsi="Times New Roman" w:cs="Times New Roman"/>
          <w:bCs/>
          <w:sz w:val="28"/>
          <w:szCs w:val="28"/>
        </w:rPr>
        <w:t>продвижение товаров</w:t>
      </w:r>
      <w:r>
        <w:rPr>
          <w:rFonts w:ascii="Times New Roman" w:hAnsi="Times New Roman" w:cs="Times New Roman"/>
          <w:sz w:val="28"/>
          <w:szCs w:val="28"/>
        </w:rPr>
        <w:t xml:space="preserve"> как </w:t>
      </w:r>
      <w:r>
        <w:rPr>
          <w:rFonts w:ascii="Times New Roman" w:hAnsi="Times New Roman" w:cs="Times New Roman"/>
          <w:bCs/>
          <w:sz w:val="28"/>
          <w:szCs w:val="28"/>
        </w:rPr>
        <w:t>любую форму сообщений, «используемых фирмой для информации, убеждения или напоминания потребителям о своих товарах и их достоинствах; формирование привлекательного образа товара в представлении потребителей»</w:t>
      </w:r>
      <w:r>
        <w:rPr>
          <w:rStyle w:val="ab"/>
          <w:rFonts w:ascii="Times New Roman" w:hAnsi="Times New Roman" w:cs="Times New Roman"/>
          <w:bCs/>
          <w:sz w:val="28"/>
          <w:szCs w:val="28"/>
        </w:rPr>
        <w:footnoteReference w:id="45"/>
      </w:r>
      <w:r>
        <w:rPr>
          <w:rFonts w:ascii="Times New Roman" w:hAnsi="Times New Roman" w:cs="Times New Roman"/>
          <w:bCs/>
          <w:sz w:val="28"/>
          <w:szCs w:val="28"/>
        </w:rPr>
        <w:t>. Связь с целевой аудито</w:t>
      </w:r>
      <w:r>
        <w:rPr>
          <w:rFonts w:ascii="Times New Roman" w:hAnsi="Times New Roman" w:cs="Times New Roman"/>
          <w:bCs/>
          <w:sz w:val="28"/>
          <w:szCs w:val="28"/>
        </w:rPr>
        <w:t>рией, постоянное информирование о производимой продукции, напоминание о ней способствуют созданию положительного фона для продвижения товаров на рынке. Все это представляет собой основу маркетинговых технологий, которые в сфере продвижения продукции сводят</w:t>
      </w:r>
      <w:r>
        <w:rPr>
          <w:rFonts w:ascii="Times New Roman" w:hAnsi="Times New Roman" w:cs="Times New Roman"/>
          <w:bCs/>
          <w:sz w:val="28"/>
          <w:szCs w:val="28"/>
        </w:rPr>
        <w:t xml:space="preserve">ся к одной главной цели – высокому уровню продаж. </w:t>
      </w:r>
    </w:p>
    <w:p w:rsidR="00E97370" w:rsidRDefault="00C04964">
      <w:pPr>
        <w:pStyle w:val="ad"/>
        <w:spacing w:after="0" w:line="360" w:lineRule="auto"/>
        <w:ind w:right="-1050" w:firstLine="568"/>
        <w:outlineLvl w:val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постоянно растущего или стабильного спроса на продукцию той или иной компании является основной целью продвижения на рынке в целом. Масштабы спроса зависят в большей мере от типа продукции и спосо</w:t>
      </w:r>
      <w:r>
        <w:rPr>
          <w:rFonts w:ascii="Times New Roman" w:hAnsi="Times New Roman" w:cs="Times New Roman"/>
          <w:sz w:val="28"/>
          <w:szCs w:val="28"/>
        </w:rPr>
        <w:t>бов ее продвижения. В частности, чтобы постоянно повышать спрос на продукты IT-индустрии на мировом рынке, необходимо использовать эффективные технологии продвижения бренда компании-производителя.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текущей экономической ситуации технологии продвижения бр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енда играют немаловажную роль в развитии компании»</w:t>
      </w:r>
      <w:r>
        <w:rPr>
          <w:rStyle w:val="ab"/>
          <w:rFonts w:ascii="Times New Roman" w:hAnsi="Times New Roman" w:cs="Times New Roman"/>
          <w:bCs/>
          <w:color w:val="000000" w:themeColor="text1"/>
          <w:sz w:val="28"/>
          <w:szCs w:val="28"/>
        </w:rPr>
        <w:footnoteReference w:id="46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технологиям продвижения относятся как маркетинговые коммуникации, так и PR-коммуникации в частности. Именно последние обеспечивают как непосредственную связь с целевой аудиторией, так и связь с ней по</w:t>
      </w:r>
      <w:r>
        <w:rPr>
          <w:rFonts w:ascii="Times New Roman" w:hAnsi="Times New Roman" w:cs="Times New Roman"/>
          <w:sz w:val="28"/>
          <w:szCs w:val="28"/>
        </w:rPr>
        <w:t xml:space="preserve">средством медиа, интернет-ресурсов, специальных мероприятий.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-технологии входят в общую структуру маркетинговых коммуникаций различных предприятий и обеспечивают им высокую эффективность предпринимательской деятельности.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Маркетинговые коммуникации – вид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в сфере продвижения товаров и услуг, благодаря которому  появляется возможность передачи информации о товаре или его производителе покупателям, конечным потребителям.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отмечается в учебном пособии «Маркетинг: вопросы и ответы», «в целях эф</w:t>
      </w:r>
      <w:r>
        <w:rPr>
          <w:rFonts w:ascii="Times New Roman" w:hAnsi="Times New Roman" w:cs="Times New Roman"/>
          <w:sz w:val="28"/>
          <w:szCs w:val="28"/>
        </w:rPr>
        <w:t>фективного использования маркетинговых коммуникаций в условиях рынка хозяйствующие субъекты предварительно формируют программы коммуникаций, представляющие собой постановку их целей и задач; определение целевой аудитории и ее желаемой ответной реакции; выб</w:t>
      </w:r>
      <w:r>
        <w:rPr>
          <w:rFonts w:ascii="Times New Roman" w:hAnsi="Times New Roman" w:cs="Times New Roman"/>
          <w:sz w:val="28"/>
          <w:szCs w:val="28"/>
        </w:rPr>
        <w:t>ор каналов маркетинговых коммуникаций; установление бюджета коммуникационных маркетинговых программ и оценку их результатов»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7"/>
      </w:r>
      <w:r>
        <w:rPr>
          <w:rFonts w:ascii="Times New Roman" w:hAnsi="Times New Roman" w:cs="Times New Roman" w:hint="eastAsia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бренда необходимо в конкурентной среде, и цель, которой можно достичь посредством маркетинговых коммуникаций, заключа</w:t>
      </w:r>
      <w:r>
        <w:rPr>
          <w:rFonts w:ascii="Times New Roman" w:hAnsi="Times New Roman" w:cs="Times New Roman"/>
          <w:sz w:val="28"/>
          <w:szCs w:val="28"/>
        </w:rPr>
        <w:t xml:space="preserve">ется в том, чтобы конечный потребитель знал об основных конкурентных преимуществах продукции той или иной компании. Аудитории важно знать как можно более полную информацию о продукте, и передача такой информации – одна из задач маркетинговых коммуникаций.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lastRenderedPageBreak/>
        <w:t>благодаря им производитель может воздействовать на потенциального покупателя так, чтобы он приобрел именно продвигаемую продукцию.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средствам и способам коммуницирования в маркетинге относятся: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товар, его маркировка и его упаковка;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(пря</w:t>
      </w:r>
      <w:r>
        <w:rPr>
          <w:rFonts w:ascii="Times New Roman" w:hAnsi="Times New Roman" w:cs="Times New Roman"/>
          <w:sz w:val="28"/>
          <w:szCs w:val="28"/>
        </w:rPr>
        <w:t xml:space="preserve">мая и не прямая); 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брендинг; 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лояльности; 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директ-маркетинг; 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спонсорство; 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торговый маркетинг (стимулирование продажи и сбыта);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персональная продажа;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послепродажное (сервисное) обслуживание.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покупательские, дилерские сообщества и клубы;</w:t>
      </w:r>
    </w:p>
    <w:p w:rsidR="00E97370" w:rsidRDefault="00C04964">
      <w:pPr>
        <w:pStyle w:val="ad"/>
        <w:numPr>
          <w:ilvl w:val="0"/>
          <w:numId w:val="9"/>
        </w:numPr>
        <w:spacing w:after="0" w:line="360" w:lineRule="auto"/>
        <w:ind w:left="851"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ивенты </w:t>
      </w:r>
      <w:r>
        <w:rPr>
          <w:rFonts w:ascii="Times New Roman" w:hAnsi="Times New Roman" w:cs="Times New Roman"/>
          <w:sz w:val="28"/>
          <w:szCs w:val="28"/>
        </w:rPr>
        <w:t>(выставки, семинары, конференции, круглые столы и проч.)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4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типа связи с целевой аудиторией маркетинговые коммуникации принято делить на безличные и личные</w:t>
      </w:r>
      <w:r>
        <w:rPr>
          <w:rStyle w:val="ab"/>
          <w:rFonts w:ascii="Times New Roman" w:hAnsi="Times New Roman"/>
          <w:sz w:val="28"/>
          <w:szCs w:val="28"/>
        </w:rPr>
        <w:footnoteReference w:id="49"/>
      </w:r>
      <w:r>
        <w:rPr>
          <w:rFonts w:ascii="Times New Roman" w:hAnsi="Times New Roman"/>
          <w:sz w:val="28"/>
          <w:szCs w:val="28"/>
        </w:rPr>
        <w:t>. Безличные коммуникации представляют собой такой тип отношений с аудиторией, которы</w:t>
      </w:r>
      <w:r>
        <w:rPr>
          <w:rFonts w:ascii="Times New Roman" w:hAnsi="Times New Roman"/>
          <w:sz w:val="28"/>
          <w:szCs w:val="28"/>
        </w:rPr>
        <w:t xml:space="preserve">й подразумевает опосредованное воздействие на потенциального покупателя. К ним можно отнести мероприятия по стимулированию сбытаи рекламу, направленную на повышение числа продаж.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Рекламой является </w:t>
      </w:r>
      <w:r>
        <w:rPr>
          <w:rFonts w:ascii="Times New Roman" w:hAnsi="Times New Roman" w:cs="Times New Roman"/>
          <w:sz w:val="28"/>
          <w:szCs w:val="28"/>
        </w:rPr>
        <w:t xml:space="preserve">любая оплачиваемая конкретным заказчиком (фирмой) форма не </w:t>
      </w:r>
      <w:r>
        <w:rPr>
          <w:rFonts w:ascii="Times New Roman" w:hAnsi="Times New Roman" w:cs="Times New Roman"/>
          <w:sz w:val="28"/>
          <w:szCs w:val="28"/>
        </w:rPr>
        <w:t>персональной презентации товара или стимулирующего воз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действия на </w:t>
      </w:r>
      <w:r>
        <w:rPr>
          <w:rFonts w:ascii="Times New Roman" w:hAnsi="Times New Roman" w:cs="Times New Roman"/>
          <w:sz w:val="28"/>
          <w:szCs w:val="28"/>
        </w:rPr>
        <w:lastRenderedPageBreak/>
        <w:t>потребителя (по своим целям различается</w:t>
      </w:r>
      <w:r>
        <w:rPr>
          <w:rFonts w:ascii="Times New Roman" w:hAnsi="Times New Roman" w:cs="Times New Roman"/>
          <w:bCs/>
          <w:sz w:val="28"/>
          <w:szCs w:val="28"/>
        </w:rPr>
        <w:t> информацион</w:t>
      </w:r>
      <w:r>
        <w:rPr>
          <w:rFonts w:ascii="Times New Roman" w:hAnsi="Times New Roman" w:cs="Times New Roman"/>
          <w:bCs/>
          <w:sz w:val="28"/>
          <w:szCs w:val="28"/>
        </w:rPr>
        <w:softHyphen/>
        <w:t>ная, побудительная и напоминающая реклама)</w:t>
      </w:r>
      <w:r>
        <w:rPr>
          <w:rStyle w:val="ab"/>
          <w:rFonts w:ascii="Times New Roman" w:hAnsi="Times New Roman" w:cs="Times New Roman"/>
          <w:bCs/>
          <w:sz w:val="28"/>
          <w:szCs w:val="28"/>
        </w:rPr>
        <w:footnoteReference w:id="50"/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мероприятиям по стимулированию сбыта относятся презентации, инспирированные публикации, ин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тервью руководителей фирмы и т.д., способствующие формированию общественного мнения и воздействия на него.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коммуникации подразумевают прямой контакт с целевой аудиторией, к их числу относятся персональная продажа и связи с общественностью (паблик р</w:t>
      </w:r>
      <w:r>
        <w:rPr>
          <w:rFonts w:ascii="Times New Roman" w:hAnsi="Times New Roman"/>
          <w:sz w:val="28"/>
          <w:szCs w:val="28"/>
        </w:rPr>
        <w:t>елейшенз).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персональными продажами подразумеваются </w:t>
      </w:r>
      <w:r>
        <w:rPr>
          <w:rFonts w:ascii="Times New Roman" w:hAnsi="Times New Roman" w:cs="Times New Roman"/>
          <w:sz w:val="28"/>
          <w:szCs w:val="28"/>
        </w:rPr>
        <w:t>личные беседы с клиентами, индивидуальные предложения о по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купке, условиях сделки по телефону, компьютерным сетям и т.д. При этом в качестве неотъемлемого условия учитывается стимулирование продаж, то </w:t>
      </w:r>
      <w:r>
        <w:rPr>
          <w:rFonts w:ascii="Times New Roman" w:hAnsi="Times New Roman" w:cs="Times New Roman"/>
          <w:sz w:val="28"/>
          <w:szCs w:val="28"/>
        </w:rPr>
        <w:t>есть система мер, усиливающих воздействие на сознание покупателя, повышающих степень заинтересованности в приобретении продукции.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маркетинговых коммуникаций в сфере IT-индустрии в целом включает в себя вышеперечисленные средства и способы коммуни</w:t>
      </w:r>
      <w:r>
        <w:rPr>
          <w:rFonts w:ascii="Times New Roman" w:hAnsi="Times New Roman"/>
          <w:sz w:val="28"/>
          <w:szCs w:val="28"/>
        </w:rPr>
        <w:t xml:space="preserve">цирования. Особенность продвижения товаров в этой сфере заключается в нарастающей тенденции высокого уровня потребления высокотехнологичных продуктов во всем мире.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информационных технологий имеет международное значение. Для России IT-технологии</w:t>
      </w:r>
      <w:r>
        <w:rPr>
          <w:rFonts w:ascii="Times New Roman" w:hAnsi="Times New Roman" w:cs="Times New Roman"/>
          <w:sz w:val="28"/>
          <w:szCs w:val="28"/>
        </w:rPr>
        <w:t xml:space="preserve"> – относительно новая сфера промышленности, поэтому в ее продвижении, производстве высокотехнологичной продукции многое заимствуется у ведущих мировых производителей. Эта отрасль развивается достаточно быстро как в России, так и в других странах, однако ве</w:t>
      </w:r>
      <w:r>
        <w:rPr>
          <w:rFonts w:ascii="Times New Roman" w:hAnsi="Times New Roman" w:cs="Times New Roman"/>
          <w:sz w:val="28"/>
          <w:szCs w:val="28"/>
        </w:rPr>
        <w:t xml:space="preserve">дущие позиции на мировом рынке пока занимают США, Южная Корея и Китай. Именно они порождают новые </w:t>
      </w:r>
      <w:r>
        <w:rPr>
          <w:rFonts w:ascii="Times New Roman" w:hAnsi="Times New Roman" w:cs="Times New Roman"/>
          <w:sz w:val="28"/>
          <w:szCs w:val="28"/>
        </w:rPr>
        <w:lastRenderedPageBreak/>
        <w:t>тенденции в развитии IT-индустрии во всем мире. В связи с этим можно предположить, что и структура маркетинговых технологий, предусматривающих продвижение IT-</w:t>
      </w:r>
      <w:r>
        <w:rPr>
          <w:rFonts w:ascii="Times New Roman" w:hAnsi="Times New Roman" w:cs="Times New Roman"/>
          <w:sz w:val="28"/>
          <w:szCs w:val="28"/>
        </w:rPr>
        <w:t>продукции, в связи постоянно меняющимися  тенденциями может быть подвижна. Как отмечает Екатерина Казанская, коммерческий директор компании «Телегрид», «требования постоянно ускоряющихся бизнес-процессов оказывают повсеместное влияние на направление маркет</w:t>
      </w:r>
      <w:r>
        <w:rPr>
          <w:rFonts w:ascii="Times New Roman" w:hAnsi="Times New Roman" w:cs="Times New Roman"/>
          <w:sz w:val="28"/>
          <w:szCs w:val="28"/>
        </w:rPr>
        <w:t>инговых телекоммуникаций, и, возможно, приведут в ближайшее время к изменению структуры этого комплекса в сфере информационных технологий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370" w:rsidRDefault="00C04964">
      <w:pPr>
        <w:pStyle w:val="ad"/>
        <w:spacing w:after="0" w:line="360" w:lineRule="auto"/>
        <w:ind w:right="-1050" w:firstLine="568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изучении маркетинга в области IT-индустрии условно выделяют три различных уровня маркетинговых ролей, выполняемых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IT-компаний или внешними маркетинговыми компаниями. 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логическую структуру этого процесса можно упрощенно представить в виде следующей схемы (рисунок 7)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2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553075" cy="5473700"/>
            <wp:effectExtent l="0" t="0" r="9525" b="12700"/>
            <wp:docPr id="2" name="Рисунок 0" descr="ddcd0b9b19c37f5d61024b158e52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0" descr="ddcd0b9b19c37f5d61024b158e52995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4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7. Структура маркетинговых процессов в сфере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-продуктов.</w:t>
      </w:r>
    </w:p>
    <w:p w:rsidR="00E97370" w:rsidRDefault="00C04964">
      <w:pPr>
        <w:pStyle w:val="1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Из рисунка 7 становится очевидным, какие функции выполняет каждый из участников маркетингового процесса. </w:t>
      </w:r>
      <w:r>
        <w:rPr>
          <w:rFonts w:ascii="Times New Roman" w:hAnsi="Times New Roman"/>
          <w:sz w:val="28"/>
        </w:rPr>
        <w:t xml:space="preserve">Каждая позиция играет свою роль в </w:t>
      </w:r>
      <w:r>
        <w:rPr>
          <w:rFonts w:ascii="Times New Roman" w:hAnsi="Times New Roman"/>
          <w:sz w:val="28"/>
          <w:lang w:val="en-US"/>
        </w:rPr>
        <w:t>IT</w:t>
      </w:r>
      <w:r>
        <w:rPr>
          <w:rFonts w:ascii="Times New Roman" w:hAnsi="Times New Roman"/>
          <w:sz w:val="28"/>
        </w:rPr>
        <w:t>-компании – такое структурное взаимодействие направлено на поддержку всей компании.</w:t>
      </w:r>
    </w:p>
    <w:p w:rsidR="00E97370" w:rsidRDefault="00C04964">
      <w:pPr>
        <w:pStyle w:val="1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Структурная схема не включает </w:t>
      </w:r>
      <w:r>
        <w:rPr>
          <w:rFonts w:ascii="Times New Roman" w:hAnsi="Times New Roman"/>
          <w:sz w:val="28"/>
          <w:lang w:val="en-US"/>
        </w:rPr>
        <w:t>PR</w:t>
      </w:r>
      <w:r>
        <w:rPr>
          <w:rFonts w:ascii="Times New Roman" w:hAnsi="Times New Roman"/>
          <w:sz w:val="28"/>
        </w:rPr>
        <w:t xml:space="preserve">-технологии, в ней отражены функции, отражающие специфику маркетинга. Между тем PR и маркетинг тесно взаимосвязаны. Они представляют собой целостную структуру технологий, направленных на достижение единой цели – продвижения </w:t>
      </w:r>
      <w:r>
        <w:rPr>
          <w:rFonts w:ascii="Times New Roman" w:hAnsi="Times New Roman"/>
          <w:sz w:val="28"/>
        </w:rPr>
        <w:lastRenderedPageBreak/>
        <w:t xml:space="preserve">товаров и услуг на рынке. Тем </w:t>
      </w:r>
      <w:r>
        <w:rPr>
          <w:rFonts w:ascii="Times New Roman" w:hAnsi="Times New Roman"/>
          <w:sz w:val="28"/>
        </w:rPr>
        <w:t>не менее, как отмечают маркетологи, PR и маркетинг отличают друг от друга стратегии. Так, стратегия маркетинга — это стремление привлечь, подчинить клиента определенному товару, а стратегия PR — это создание наиболее благоприятной среды для развития фирмы</w:t>
      </w:r>
      <w:r>
        <w:rPr>
          <w:rStyle w:val="ab"/>
          <w:rFonts w:ascii="Times New Roman" w:hAnsi="Times New Roman"/>
          <w:sz w:val="28"/>
        </w:rPr>
        <w:footnoteReference w:id="53"/>
      </w:r>
      <w:r>
        <w:rPr>
          <w:rFonts w:ascii="Times New Roman" w:hAnsi="Times New Roman"/>
          <w:sz w:val="28"/>
        </w:rPr>
        <w:t>.</w:t>
      </w:r>
    </w:p>
    <w:p w:rsidR="00E97370" w:rsidRDefault="00C04964">
      <w:pPr>
        <w:pStyle w:val="1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Эффективные PR-технологии позволяют формировать и поддерживать положительный имидж компании. Создание благоприятного фона продаж, преимущественных особенностей предприятий возможно благодаря грамотному управлению связи между производителем и целевой ауди</w:t>
      </w:r>
      <w:r>
        <w:rPr>
          <w:rFonts w:ascii="Times New Roman" w:hAnsi="Times New Roman"/>
          <w:sz w:val="28"/>
        </w:rPr>
        <w:t xml:space="preserve">торией.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 (public relations, паблик рилейшнз, связи с общественностью, пиар) — это управление потоками информации между организацией и общественностью. Цель PR — создание положительного образа организации в сознании потенциального потребителя, а также др</w:t>
      </w:r>
      <w:r>
        <w:rPr>
          <w:rFonts w:ascii="Times New Roman" w:hAnsi="Times New Roman" w:cs="Times New Roman"/>
          <w:sz w:val="28"/>
          <w:szCs w:val="28"/>
        </w:rPr>
        <w:t>угих заинтересованных сторон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PR представляют собой целую систему, в которую входят различные специальные мероприятия, направленные на поддержание контакта с аудиторией, формирование в глазах общественности положительного имиджа компании, прод</w:t>
      </w:r>
      <w:r>
        <w:rPr>
          <w:rFonts w:ascii="Times New Roman" w:hAnsi="Times New Roman" w:cs="Times New Roman"/>
          <w:sz w:val="28"/>
          <w:szCs w:val="28"/>
        </w:rPr>
        <w:t>вижение бренда, товаров и услуг. Среди них организация конкурсов, участие в социальных проектах, презентации, акции, конференции, круглые столы, фестивали и т.д.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Американская Ассоциация по связям с общественностью (Public Relations Society of America, PRSA</w:t>
      </w:r>
      <w:r>
        <w:rPr>
          <w:rFonts w:ascii="Times New Roman" w:hAnsi="Times New Roman" w:cs="Times New Roman"/>
          <w:sz w:val="28"/>
          <w:szCs w:val="28"/>
        </w:rPr>
        <w:t>) впервые определила понятие PR в 1988 году: «PR помогает взаимной адаптации организации и ее потребителей»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5"/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lastRenderedPageBreak/>
        <w:t>качестве основных функций PR ассоциация определяет изучение аудитории, планирование, налаживание диалога и оценку.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Эдвард Льюис Бернес (Edward L</w:t>
      </w:r>
      <w:r>
        <w:rPr>
          <w:rFonts w:ascii="Times New Roman" w:hAnsi="Times New Roman" w:cs="Times New Roman"/>
          <w:sz w:val="28"/>
          <w:szCs w:val="28"/>
        </w:rPr>
        <w:t>ouis Bernays) и Айви Ли (Ivy Lee), авторы базовой теории PR, в начале 90-х определяли PR как управление, нацеленное на координирование отношений с аудиторией, выбор политики компании и ее конкретных действий, а также выявления интереса компании и достижени</w:t>
      </w:r>
      <w:r>
        <w:rPr>
          <w:rFonts w:ascii="Times New Roman" w:hAnsi="Times New Roman" w:cs="Times New Roman"/>
          <w:sz w:val="28"/>
          <w:szCs w:val="28"/>
        </w:rPr>
        <w:t>е публичного признания и доверия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PR определяют как «один из вариантов управленческой деятельности, нацеленной на повышение эффективности организации и улучшение ее стратегических перспектив, а также на взаимодействие с людьми, которые необходимы </w:t>
      </w:r>
      <w:r>
        <w:rPr>
          <w:rFonts w:ascii="Times New Roman" w:hAnsi="Times New Roman" w:cs="Times New Roman"/>
          <w:sz w:val="28"/>
          <w:szCs w:val="28"/>
        </w:rPr>
        <w:t>для выполнения этих задач» (Robert R. Health, Encyclopedia of Public Relations)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7"/>
      </w:r>
      <w:r>
        <w:rPr>
          <w:rFonts w:ascii="Times New Roman" w:hAnsi="Times New Roman" w:cs="Times New Roman"/>
          <w:sz w:val="28"/>
          <w:szCs w:val="28"/>
        </w:rPr>
        <w:t xml:space="preserve">. По существу, это управленческие функции, сфокусированные на организации двустороннего общения и повышении пользы от взаимоотношений организации и общества.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свя</w:t>
      </w:r>
      <w:r>
        <w:rPr>
          <w:rFonts w:ascii="Times New Roman" w:hAnsi="Times New Roman" w:cs="Times New Roman"/>
          <w:sz w:val="28"/>
          <w:szCs w:val="28"/>
        </w:rPr>
        <w:t>зей с общественностью заключается в передаче сообщений, отражающих цели компании, удовлетворяющих потребности аудитории и направленных на рост прибыли.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по связям с общественностью изучают различные тенденции в социальной среде, анализируют конъ</w:t>
      </w:r>
      <w:r>
        <w:rPr>
          <w:rFonts w:ascii="Times New Roman" w:hAnsi="Times New Roman" w:cs="Times New Roman"/>
          <w:sz w:val="28"/>
          <w:szCs w:val="28"/>
        </w:rPr>
        <w:t xml:space="preserve">юнктуру рынка, делают прогнозы в развитии того рыночного сегмента, в котором работает компания, оценивают общественное мнение и определяют потребности населения в той или иной рыночной ситуации.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пишет Д. П. Гавра, PR-технология – это реализуемая средс</w:t>
      </w:r>
      <w:r>
        <w:rPr>
          <w:rFonts w:ascii="Times New Roman" w:hAnsi="Times New Roman" w:cs="Times New Roman"/>
          <w:sz w:val="28"/>
          <w:szCs w:val="28"/>
        </w:rPr>
        <w:t xml:space="preserve">твами PR социально-коммуникативная технология управления коммуникациями базисного субъекта PR его целевыми общественностями, представляющая собой совокупность последовательно применяемых процедур, приемов и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способов деятельности, направленных на наиболее о</w:t>
      </w:r>
      <w:r>
        <w:rPr>
          <w:rFonts w:ascii="Times New Roman" w:hAnsi="Times New Roman" w:cs="Times New Roman"/>
          <w:sz w:val="28"/>
          <w:szCs w:val="28"/>
        </w:rPr>
        <w:t>птимальную и эффективную реализацию целей и задач субъекта управления в определенное время и в определенном месте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PR-технологии принято делить на стратегические и тактические, внутренние и внешние. Внутренние технологии предусматривают создание благоприя</w:t>
      </w:r>
      <w:r>
        <w:rPr>
          <w:rFonts w:ascii="Times New Roman" w:hAnsi="Times New Roman" w:cs="Times New Roman"/>
          <w:sz w:val="28"/>
          <w:szCs w:val="28"/>
        </w:rPr>
        <w:t xml:space="preserve">тных условий для установления доброжелательных отношений между сотрудниками внутри компаний. Кроме того, они направлены на формирование корпоративных ценностей, на которые должны ориентироваться сотрудники предприятия.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Внешние технологии, соответственно, </w:t>
      </w:r>
      <w:r>
        <w:rPr>
          <w:rFonts w:ascii="Times New Roman" w:hAnsi="Times New Roman" w:cs="Times New Roman"/>
          <w:sz w:val="28"/>
          <w:szCs w:val="28"/>
        </w:rPr>
        <w:t>предполагают отношения с внешней аудиторией, потенциальными потребителями услуг и покупателями.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А. Мишина отмечает, что, как правило, в роли PR-технологий выступают: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устные сообщения (пресс-конференции, сообщения перед разными социальными группами, п</w:t>
      </w:r>
      <w:r>
        <w:rPr>
          <w:rFonts w:ascii="Times New Roman" w:hAnsi="Times New Roman" w:cs="Times New Roman"/>
          <w:sz w:val="28"/>
          <w:szCs w:val="28"/>
        </w:rPr>
        <w:t>ланирование и резервирование важных мест выступления и подготовка речей для других сотрудников фирмы, их тренинг в области ораторского искусства);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паблисити (через контакты с прессой, радио и ТВ, издателями с целью помощи последующей публикации материал</w:t>
      </w:r>
      <w:r>
        <w:rPr>
          <w:rFonts w:ascii="Times New Roman" w:hAnsi="Times New Roman" w:cs="Times New Roman"/>
          <w:sz w:val="28"/>
          <w:szCs w:val="28"/>
        </w:rPr>
        <w:t>ов с новостями об организации);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составление репортажей, пресс-релизов, текстов к буклетам, рекламных статей и иного, а также любых технических материалов и описания продукции;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издательская работа;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специальные мероприятия по представлению фирмы, ее</w:t>
      </w:r>
      <w:r>
        <w:rPr>
          <w:rFonts w:ascii="Times New Roman" w:hAnsi="Times New Roman" w:cs="Times New Roman"/>
          <w:sz w:val="28"/>
          <w:szCs w:val="28"/>
        </w:rPr>
        <w:t xml:space="preserve"> товаров и услуг, например выставки, специальные показы новой продукции, дни «открытых дверей», способные восприниматься как интересные для аудитории новости и обеспечивать атмосферу доверия к фирме;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распространения с наибольшей эффективностью печатных,</w:t>
      </w:r>
      <w:r>
        <w:rPr>
          <w:rFonts w:ascii="Times New Roman" w:hAnsi="Times New Roman" w:cs="Times New Roman"/>
          <w:sz w:val="28"/>
          <w:szCs w:val="28"/>
        </w:rPr>
        <w:t xml:space="preserve"> фото– и видеоматериалов среди различных групп общественности;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имиджевая реклама (имени и репутации фирмы);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аналитические и консалтинговые технологии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5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 спектр перечисленных механизмов PR может быть расширен. Это зависит от масштаба охв</w:t>
      </w:r>
      <w:r>
        <w:rPr>
          <w:rFonts w:ascii="Times New Roman" w:hAnsi="Times New Roman" w:cs="Times New Roman"/>
          <w:sz w:val="28"/>
          <w:szCs w:val="28"/>
        </w:rPr>
        <w:t xml:space="preserve">атываемых задач. Назовем несколько основных, наиболее известных, широко применяемых технологий, признанных в сфере PR.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наиболее распространенных технологий PR является связь с прессой, медиарилейшнз. Она применятся как государственными, так и ком</w:t>
      </w:r>
      <w:r>
        <w:rPr>
          <w:rFonts w:ascii="Times New Roman" w:hAnsi="Times New Roman" w:cs="Times New Roman"/>
          <w:sz w:val="28"/>
          <w:szCs w:val="28"/>
        </w:rPr>
        <w:t>мерческими структурами. Цель – создать положительный имидж предприятия в глазах общественности. Посредством связи между СМИ и PR общественность получает информацию, представляющую предприятие в положительном свете.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Специальные мероприятия – неотъемлемая ч</w:t>
      </w:r>
      <w:r>
        <w:rPr>
          <w:rFonts w:ascii="Times New Roman" w:hAnsi="Times New Roman" w:cs="Times New Roman"/>
          <w:sz w:val="28"/>
          <w:szCs w:val="28"/>
        </w:rPr>
        <w:t>асть всей структуры технологий PR. Они применяются любыми организациями, независимо от масштаба охватываемой аудитории. Главная цель – поддержание контакта с потенциальным потребителем и создание положительного имиджа компании. К специальным мероприятиям м</w:t>
      </w:r>
      <w:r>
        <w:rPr>
          <w:rFonts w:ascii="Times New Roman" w:hAnsi="Times New Roman" w:cs="Times New Roman"/>
          <w:sz w:val="28"/>
          <w:szCs w:val="28"/>
        </w:rPr>
        <w:t>ожно отнести и благотворительные акции, проекты. Компания может выступать как инициатором организации таких мероприятий, так и их спонсором. Часто подобные мероприятия предусматривают развитие различных программ в сфере медицины, образования, экологии; это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проекты, направленные на лечение людей от тяжелых заболеваний, различных зависимостей; в помощь инвалидам, детям-сиротам, бездомным. К числу специальных мероприятий можно отнести и флешмобы.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PR-специалиста при поддержании контакта с ц</w:t>
      </w:r>
      <w:r>
        <w:rPr>
          <w:rFonts w:ascii="Times New Roman" w:hAnsi="Times New Roman" w:cs="Times New Roman"/>
          <w:sz w:val="28"/>
          <w:szCs w:val="28"/>
        </w:rPr>
        <w:t xml:space="preserve">елевой аудиторией важно учитывать постоянное интерактивное взаимодействие. Это </w:t>
      </w:r>
      <w:r>
        <w:rPr>
          <w:rFonts w:ascii="Times New Roman" w:hAnsi="Times New Roman" w:cs="Times New Roman"/>
          <w:sz w:val="28"/>
          <w:szCs w:val="28"/>
        </w:rPr>
        <w:lastRenderedPageBreak/>
        <w:t>можно достичь с помощью консультаций как по телефону, так и в онлайне. Такие задачи решаются, например, в социальных сетях, блогах, при проведении разного рода конкурсов.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распространенных методов создания положительного имиджа компании является метод экспертного мнения. Бренд компании позиционируется благодаря эксперту, представителю компании, который выражает значимое для целевой аудитории мнение по тому или иному</w:t>
      </w:r>
      <w:r>
        <w:rPr>
          <w:rFonts w:ascii="Times New Roman" w:hAnsi="Times New Roman" w:cs="Times New Roman"/>
          <w:sz w:val="28"/>
          <w:szCs w:val="28"/>
        </w:rPr>
        <w:t xml:space="preserve"> поводу.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PR-технологиям относится в числе прочих так называемая игра с потребителем, которая предусматривает раздачу подарков представителям целевой аудитории, начисление бонусов, скидки и т.д.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сотрудничестве со СМИ PR-специалисты используют так назыв</w:t>
      </w:r>
      <w:r>
        <w:rPr>
          <w:rFonts w:ascii="Times New Roman" w:hAnsi="Times New Roman" w:cs="Times New Roman"/>
          <w:sz w:val="28"/>
          <w:szCs w:val="28"/>
        </w:rPr>
        <w:t>аемый метод «пробуждения интереса», когда предоставляют информацию, вызывающую спорные вопросы у целевой аудитории, связанные с конкретными событиями, персонами и компаниями.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практической части нашей работы мы разделили методы продвижения в онлайн и офла</w:t>
      </w:r>
      <w:r>
        <w:rPr>
          <w:rFonts w:ascii="Times New Roman" w:hAnsi="Times New Roman"/>
          <w:sz w:val="28"/>
          <w:szCs w:val="28"/>
        </w:rPr>
        <w:t>йн среде: публичные коммуникации в социальных медиа и на официальном сайте, а также коммуникации в традиционных медиа и презентацию продуктов на специальных мероприятиях.</w:t>
      </w:r>
    </w:p>
    <w:p w:rsidR="00E97370" w:rsidRDefault="00C04964">
      <w:pPr>
        <w:pStyle w:val="10"/>
        <w:spacing w:beforeAutospacing="0" w:after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Особую роль в продвижении продуктов на рынке играют интернет-маркетинг и медиарилейшн</w:t>
      </w:r>
      <w:r>
        <w:rPr>
          <w:rFonts w:ascii="Times New Roman" w:hAnsi="Times New Roman"/>
          <w:sz w:val="28"/>
          <w:szCs w:val="28"/>
        </w:rPr>
        <w:t xml:space="preserve">з. Рассмотрим подробнее такие виды маркетинговых технологий продвижения продуктов в сети Интернет, как SMM-менеджмент, </w:t>
      </w:r>
      <w:r>
        <w:rPr>
          <w:rFonts w:ascii="Times New Roman" w:hAnsi="Times New Roman"/>
          <w:sz w:val="28"/>
          <w:szCs w:val="28"/>
          <w:lang w:val="en-US"/>
        </w:rPr>
        <w:t>SEO</w:t>
      </w:r>
      <w:r>
        <w:rPr>
          <w:rFonts w:ascii="Times New Roman" w:hAnsi="Times New Roman"/>
          <w:sz w:val="28"/>
          <w:szCs w:val="28"/>
        </w:rPr>
        <w:t xml:space="preserve">-оптимизация, а также офлайн-технологии: </w:t>
      </w:r>
      <w:r>
        <w:rPr>
          <w:rFonts w:ascii="Times New Roman" w:hAnsi="Times New Roman" w:hint="eastAsia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ediaRelations</w:t>
      </w:r>
      <w:r>
        <w:rPr>
          <w:rFonts w:ascii="Times New Roman" w:hAnsi="Times New Roman"/>
          <w:sz w:val="28"/>
          <w:szCs w:val="28"/>
        </w:rPr>
        <w:t xml:space="preserve"> (связи со СМИ) и специальные мероприятия.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 наиболее распространенная</w:t>
      </w:r>
      <w:r>
        <w:rPr>
          <w:rFonts w:ascii="Times New Roman" w:hAnsi="Times New Roman" w:cs="Times New Roman"/>
          <w:sz w:val="28"/>
          <w:szCs w:val="28"/>
        </w:rPr>
        <w:t xml:space="preserve"> онлайн-технология – SMM-менеджмент. SMM (SocialMediaMarketing) — маркетинг в социальных медиа </w:t>
      </w:r>
      <w:r>
        <w:rPr>
          <w:rFonts w:ascii="Times New Roman" w:hAnsi="Times New Roman" w:cs="Times New Roman"/>
          <w:sz w:val="28"/>
          <w:szCs w:val="28"/>
        </w:rPr>
        <w:lastRenderedPageBreak/>
        <w:t>— это продвижение товаров и услуг в социальных сетях, которые воспринимаются маркетингом, как социальные медиа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 социальных медиа представляет собой ме</w:t>
      </w:r>
      <w:r>
        <w:rPr>
          <w:rFonts w:ascii="Times New Roman" w:hAnsi="Times New Roman" w:cs="Times New Roman"/>
          <w:sz w:val="28"/>
          <w:szCs w:val="28"/>
        </w:rPr>
        <w:t xml:space="preserve">ханизм, который позволяет привлечь на официальный сайт компании как можно больше участников социальных сетей, интернет-сообществ, блогеров и других пользователей Интернета. При этом важно не только обратить на презентуемую компанию внимание потенциального </w:t>
      </w:r>
      <w:r>
        <w:rPr>
          <w:rFonts w:ascii="Times New Roman" w:hAnsi="Times New Roman" w:cs="Times New Roman"/>
          <w:sz w:val="28"/>
          <w:szCs w:val="28"/>
        </w:rPr>
        <w:t>потребителя, но и заслужить его доверие.  Этого можно добиться именно благодаря прямому общению с аудиторией. Участники социальных сетей, блогеры – аудитория, которая отличается от читателей прессы, зрителей телевидения и слушателей радио своей активной по</w:t>
      </w:r>
      <w:r>
        <w:rPr>
          <w:rFonts w:ascii="Times New Roman" w:hAnsi="Times New Roman" w:cs="Times New Roman"/>
          <w:sz w:val="28"/>
          <w:szCs w:val="28"/>
        </w:rPr>
        <w:t>зицией. SMM имеет больше общего с сетевым PR, чем с рекламой, поскольку маркетинг в социальных сетях предусматривает постоянную работу менеджера с целевой аудиторией в сообществах, на форумах и других ресурсах социальных сетей, которыми пользуются потенциа</w:t>
      </w:r>
      <w:r>
        <w:rPr>
          <w:rFonts w:ascii="Times New Roman" w:hAnsi="Times New Roman" w:cs="Times New Roman"/>
          <w:sz w:val="28"/>
          <w:szCs w:val="28"/>
        </w:rPr>
        <w:t>льные потребители IT-продукции. И здесь применимы различные приемы прямого и скрытого контакта с аудиторией. Использование SMM позволяет компании при продвижении бренда и продукции решить несколько важных задач, среди которых повышение популярности и уровн</w:t>
      </w:r>
      <w:r>
        <w:rPr>
          <w:rFonts w:ascii="Times New Roman" w:hAnsi="Times New Roman" w:cs="Times New Roman"/>
          <w:sz w:val="28"/>
          <w:szCs w:val="28"/>
        </w:rPr>
        <w:t xml:space="preserve">я лояльности, а также уровня посещаемости сайта компании. Все эти задачи решаются при проведении PR-кампаний, что позволяет говорить о том, что деятельность SMM-менеджера сродни работе PR-специалиста.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SMM является инструментом, от которого не следует ожид</w:t>
      </w:r>
      <w:r>
        <w:rPr>
          <w:rFonts w:ascii="Times New Roman" w:hAnsi="Times New Roman" w:cs="Times New Roman"/>
          <w:sz w:val="28"/>
          <w:szCs w:val="28"/>
        </w:rPr>
        <w:t>ать мгновенного результата, однако при грамотном подходе к использованию SMM-технологий можно добиться долгосрочного эффекта. Благодаря этой технологии потребитель доверяет продвигаемому продукту и становится его постоянным покупателем. Одним из главных до</w:t>
      </w:r>
      <w:r>
        <w:rPr>
          <w:rFonts w:ascii="Times New Roman" w:hAnsi="Times New Roman" w:cs="Times New Roman"/>
          <w:sz w:val="28"/>
          <w:szCs w:val="28"/>
        </w:rPr>
        <w:t xml:space="preserve">стоинств SMM специалисты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сфере маркетинга признают относительно небольшие затраты на ее использование.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IT-продукции в Интернете требует разработки целой стратегии, в которую входит как краткосрочное, так и долгосрочное планирование. В этой с</w:t>
      </w:r>
      <w:r>
        <w:rPr>
          <w:rFonts w:ascii="Times New Roman" w:hAnsi="Times New Roman" w:cs="Times New Roman"/>
          <w:sz w:val="28"/>
          <w:szCs w:val="28"/>
        </w:rPr>
        <w:t xml:space="preserve">тратегии предусматриваются основные объекты продвижения, которые делятся на различные группы, в зависимости от которых определяется система продвижения товаров. 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научной литературе по данной проблематике выделяют следующие группы основных объектов продв</w:t>
      </w:r>
      <w:r>
        <w:rPr>
          <w:rFonts w:ascii="Times New Roman" w:hAnsi="Times New Roman" w:cs="Times New Roman"/>
          <w:sz w:val="28"/>
          <w:szCs w:val="28"/>
        </w:rPr>
        <w:t>ижения:</w:t>
      </w:r>
    </w:p>
    <w:p w:rsidR="00E97370" w:rsidRDefault="00C04964">
      <w:pPr>
        <w:pStyle w:val="ae"/>
        <w:numPr>
          <w:ilvl w:val="0"/>
          <w:numId w:val="10"/>
        </w:numPr>
        <w:spacing w:line="360" w:lineRule="auto"/>
        <w:ind w:left="0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(отдельный тип товара);</w:t>
      </w:r>
    </w:p>
    <w:p w:rsidR="00E97370" w:rsidRDefault="00C04964">
      <w:pPr>
        <w:pStyle w:val="ae"/>
        <w:numPr>
          <w:ilvl w:val="0"/>
          <w:numId w:val="10"/>
        </w:numPr>
        <w:spacing w:line="360" w:lineRule="auto"/>
        <w:ind w:left="0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 или предприятие (имеется в виду продвижения предприятия в сети Интернет за его названием для улучшения его имиджа и знакомства потребителей с таким предприятием);</w:t>
      </w:r>
    </w:p>
    <w:p w:rsidR="00E97370" w:rsidRDefault="00C04964">
      <w:pPr>
        <w:pStyle w:val="ae"/>
        <w:numPr>
          <w:ilvl w:val="0"/>
          <w:numId w:val="10"/>
        </w:numPr>
        <w:spacing w:line="360" w:lineRule="auto"/>
        <w:ind w:left="0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информационный ресурс (продвижение</w:t>
      </w:r>
      <w:r>
        <w:rPr>
          <w:rFonts w:ascii="Times New Roman" w:hAnsi="Times New Roman" w:cs="Times New Roman"/>
          <w:sz w:val="28"/>
          <w:szCs w:val="28"/>
        </w:rPr>
        <w:t xml:space="preserve"> сайта магазина);</w:t>
      </w:r>
    </w:p>
    <w:p w:rsidR="00E97370" w:rsidRDefault="00C04964">
      <w:pPr>
        <w:pStyle w:val="ae"/>
        <w:numPr>
          <w:ilvl w:val="0"/>
          <w:numId w:val="10"/>
        </w:numPr>
        <w:spacing w:line="360" w:lineRule="auto"/>
        <w:ind w:left="0"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интернет-магазин (продвижение расширенного варианта сайта магазина, функционирующего в условиях электронной коммерции и содержит ряд дополнительных функций для реализации процесса купли-продажи в Интернете);</w:t>
      </w:r>
    </w:p>
    <w:p w:rsidR="00E97370" w:rsidRDefault="00C04964">
      <w:pPr>
        <w:pStyle w:val="ae"/>
        <w:numPr>
          <w:ilvl w:val="0"/>
          <w:numId w:val="10"/>
        </w:numPr>
        <w:spacing w:after="0" w:line="360" w:lineRule="auto"/>
        <w:ind w:left="0" w:right="-1050" w:firstLine="56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интернет-проект магазина, основной задачей которого является получение значительных объемов трафика на сайт проекта 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IT-индустрии помимо перечисленных объектами продвижения являются как сама продукция, представляющая информационные технологии, так и ее бренд, производитель.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того, какой интернет-ресурс является платформой продвижения продукции, о</w:t>
      </w:r>
      <w:r>
        <w:rPr>
          <w:rFonts w:ascii="Times New Roman" w:hAnsi="Times New Roman" w:cs="Times New Roman"/>
          <w:sz w:val="28"/>
          <w:szCs w:val="28"/>
        </w:rPr>
        <w:t xml:space="preserve">пределяется и объект продвижения. Так, в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социальных сетях в качестве такого выступают смартфоны, гаджеты компаний-производителей.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продвижении высокотехнологичных продуктов SMM играет не меньшую роль. Компании-производители используют данную маркетинговую</w:t>
      </w:r>
      <w:r>
        <w:rPr>
          <w:rFonts w:ascii="Times New Roman" w:hAnsi="Times New Roman" w:cs="Times New Roman"/>
          <w:sz w:val="28"/>
          <w:szCs w:val="28"/>
        </w:rPr>
        <w:t xml:space="preserve"> технологию не только для того, чтобы распространять продукцию и увеличивать число продаж. Маркетинг в социальных медиа позволяет производителям высокотехнологичной продукции определить запросы, предпочтения потенциальных потребителей, выявить новые тенден</w:t>
      </w:r>
      <w:r>
        <w:rPr>
          <w:rFonts w:ascii="Times New Roman" w:hAnsi="Times New Roman" w:cs="Times New Roman"/>
          <w:sz w:val="28"/>
          <w:szCs w:val="28"/>
        </w:rPr>
        <w:t xml:space="preserve">ции в использовании IT-продукции и соответственно потребительским интересам совершенствовать свои продукты.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ни развивался SMM-менеджмент в области IT-производства, продвижение продуктов не будет достаточным, если не будет действовать на высоком про</w:t>
      </w:r>
      <w:r>
        <w:rPr>
          <w:rFonts w:ascii="Times New Roman" w:hAnsi="Times New Roman" w:cs="Times New Roman"/>
          <w:sz w:val="28"/>
          <w:szCs w:val="28"/>
        </w:rPr>
        <w:t>фессиональном уровне сайт компании-производителя. Его эффективность должна постоянно повышаться, и для этого в онлайн-среде есть определенные механизмы. В частности, эффективность сайта можно оценить анкетированием при продаже товара, для этого при заказах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задавать вопрос, откуда клиент узнал о магазине, следовательно, можно оценивать, сколько реальных покупателей приносит сайт.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SMM-менеджеру необходимо обращать особое внимание на запросы посетителей официального сайта компании. По ним можно опре</w:t>
      </w:r>
      <w:r>
        <w:rPr>
          <w:rFonts w:ascii="Times New Roman" w:hAnsi="Times New Roman" w:cs="Times New Roman"/>
          <w:sz w:val="28"/>
          <w:szCs w:val="28"/>
        </w:rPr>
        <w:t>делять уровень посещаемости сайта, а также степень заинтересованности в продвигаемой на сайте продукции. «Важно следить, по каким запросам приходит целевая аудитория. Если целевая аудитория посещает официальный сайт по нецелевым запросам, необходимо пересм</w:t>
      </w:r>
      <w:r>
        <w:rPr>
          <w:rFonts w:ascii="Times New Roman" w:hAnsi="Times New Roman" w:cs="Times New Roman"/>
          <w:sz w:val="28"/>
          <w:szCs w:val="28"/>
        </w:rPr>
        <w:t>отреть информацию, содержащуюся на сайте. С другой стороны, если количество людей, приходящих по целевым запросам, падает, такая ситуация требует вмешательства».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2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основных способов повышения эффективности сайта является  SEO-оптимизация.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SEO (Se</w:t>
      </w:r>
      <w:r>
        <w:rPr>
          <w:rFonts w:ascii="Times New Roman" w:hAnsi="Times New Roman" w:cs="Times New Roman"/>
          <w:sz w:val="28"/>
          <w:szCs w:val="28"/>
        </w:rPr>
        <w:t>arch Engine Optimization) — это действия, направленные на улучшение видимости сайта в тематиках, которым он действительно соответствует в глазах пользователя, с точки зрения алгоритмов поисковых систе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3"/>
      </w:r>
      <w:r>
        <w:rPr>
          <w:rFonts w:ascii="Times New Roman" w:hAnsi="Times New Roman" w:cs="Times New Roman"/>
          <w:sz w:val="28"/>
          <w:szCs w:val="28"/>
        </w:rPr>
        <w:t>. Применяя SEO, специалисты компании-производителя прес</w:t>
      </w:r>
      <w:r>
        <w:rPr>
          <w:rFonts w:ascii="Times New Roman" w:hAnsi="Times New Roman" w:cs="Times New Roman"/>
          <w:sz w:val="28"/>
          <w:szCs w:val="28"/>
        </w:rPr>
        <w:t>ледуют одну главную цель – привлечь потенциального потребителя информацией, представленной на сайте, и сделать его реальным покупателем продукции. В интернет-маркетинге продвижение бренда на основе поиска на сайте признано одним из наиболее эффективных мех</w:t>
      </w:r>
      <w:r>
        <w:rPr>
          <w:rFonts w:ascii="Times New Roman" w:hAnsi="Times New Roman" w:cs="Times New Roman"/>
          <w:sz w:val="28"/>
          <w:szCs w:val="28"/>
        </w:rPr>
        <w:t xml:space="preserve">анизмов. Работа сайта считается успешной, если число его посетителей эквивалентно числу покупателей продвигаемого товара, а львиная доля посетителей обращается к сайту по целевым запросам.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 что IT-продукция напрямую связана 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Интернета и, соответственно, с онлайн-средой, ее продвижение в офлайн-среде также набирает обороты. Особую роль в этом играют медиарилейшнз и специальные мероприятия.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 PR-продвижение связывалось исключительно с работой со средствами массовой инф</w:t>
      </w:r>
      <w:r>
        <w:rPr>
          <w:rFonts w:ascii="Times New Roman" w:hAnsi="Times New Roman" w:cs="Times New Roman"/>
          <w:sz w:val="28"/>
          <w:szCs w:val="28"/>
        </w:rPr>
        <w:t>ормации. Одна из наиболее ранних форм связей с общественностью (институт пресс-агентов) состояла главным образом из подготовки новостей для СМИ об организации, частном лице и т.д. и долгое время в полной мере была тем единственным родом деятельности, котор</w:t>
      </w:r>
      <w:r>
        <w:rPr>
          <w:rFonts w:ascii="Times New Roman" w:hAnsi="Times New Roman" w:cs="Times New Roman"/>
          <w:sz w:val="28"/>
          <w:szCs w:val="28"/>
        </w:rPr>
        <w:t>ым занимались первые специалисты по PR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4"/>
      </w:r>
      <w:r>
        <w:rPr>
          <w:rFonts w:ascii="Times New Roman" w:hAnsi="Times New Roman" w:cs="Times New Roman"/>
          <w:sz w:val="28"/>
          <w:szCs w:val="28"/>
        </w:rPr>
        <w:t>. Сегодня СМИ по-прежнему остаются важным инструментом в продвижении продукции на рынке и взаимодействие с ними, пожалуй, пока не уступает в эффективности технологиям онлайн-среды.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СМИ – это организационно-технические</w:t>
      </w:r>
      <w:r>
        <w:rPr>
          <w:rFonts w:ascii="Times New Roman" w:hAnsi="Times New Roman" w:cs="Times New Roman"/>
          <w:sz w:val="28"/>
          <w:szCs w:val="28"/>
        </w:rPr>
        <w:t xml:space="preserve"> комплексы, обеспечивающие быструю передачу и массовое тиражирование информации. К средствам массовой информации относят прессу, радио, телевидение, Интернет. СМИ представляют собой наиболее распространенные и открытые каналы информирования населения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движение высокотехнологичной продукции в прессе, на радио и телевидении происходит благодаря постоянно совершенствующейся системе взаимодействия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 и СМИ – Media</w:t>
      </w:r>
      <w:r>
        <w:rPr>
          <w:rFonts w:ascii="Times New Roman" w:hAnsi="Times New Roman" w:cs="Times New Roman"/>
          <w:sz w:val="28"/>
          <w:szCs w:val="28"/>
          <w:lang w:val="en-US"/>
        </w:rPr>
        <w:t>Relations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MR</w:t>
      </w:r>
      <w:r>
        <w:rPr>
          <w:rFonts w:ascii="Times New Roman" w:hAnsi="Times New Roman" w:cs="Times New Roman"/>
          <w:sz w:val="28"/>
          <w:szCs w:val="28"/>
        </w:rPr>
        <w:t>). Использование MR позволяет добиться максимального числа публикаций в СМИ PR-мат</w:t>
      </w:r>
      <w:r>
        <w:rPr>
          <w:rFonts w:ascii="Times New Roman" w:hAnsi="Times New Roman" w:cs="Times New Roman"/>
          <w:sz w:val="28"/>
          <w:szCs w:val="28"/>
        </w:rPr>
        <w:t xml:space="preserve">ериалов различного характера, направленных на формирование положительной репутации компании. 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Любая PR-служба тесно связана со средствами массовой информации. И одна из задач менеджера по PR – снабжать работников СМИ новостями и сюжетами о своем субъекте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PR, пресс-релизами и другими информационными материалами, которые бы не только позиционировали компанию с лучшей стороны, но также были бы интересны общественности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66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успешного продвижения продуктов на рынке важен живой контакт с целевой аудиторией, и е</w:t>
      </w:r>
      <w:r>
        <w:rPr>
          <w:rFonts w:ascii="Times New Roman" w:hAnsi="Times New Roman" w:cs="Times New Roman"/>
          <w:sz w:val="28"/>
          <w:szCs w:val="28"/>
        </w:rPr>
        <w:t>го обеспечивают специальные мероприятия. Именно публичные выступления являются древнейшим способом воздействия на массовое сознание. Для управления народными массами, манипулирования их сознанием, настроениями устраивались собрания, вече, митинги. Ту же це</w:t>
      </w:r>
      <w:r>
        <w:rPr>
          <w:rFonts w:ascii="Times New Roman" w:hAnsi="Times New Roman" w:cs="Times New Roman"/>
          <w:sz w:val="28"/>
          <w:szCs w:val="28"/>
        </w:rPr>
        <w:t>ль преследовали и театральные постановки, концерты и другие публичные мероприятия. Сегодня ситуация изменилась, и мероприятия, проводимые в рамках продвижения бренда, имеют несколько иной характер: появились разного рода акции с применением высокотехнологи</w:t>
      </w:r>
      <w:r>
        <w:rPr>
          <w:rFonts w:ascii="Times New Roman" w:hAnsi="Times New Roman" w:cs="Times New Roman"/>
          <w:sz w:val="28"/>
          <w:szCs w:val="28"/>
        </w:rPr>
        <w:t xml:space="preserve">чной продукции, смартфонов, гаджетов, ресурсов сети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Интернет. Специальные мероприятия по-прежнему остаются одним из наиболее эффективных механизмов воздействия на массовую аудиторию. Они ориентированы в большей мере на эмоциональное восприятие людей, благо</w:t>
      </w:r>
      <w:r>
        <w:rPr>
          <w:rFonts w:ascii="Times New Roman" w:hAnsi="Times New Roman" w:cs="Times New Roman"/>
          <w:sz w:val="28"/>
          <w:szCs w:val="28"/>
        </w:rPr>
        <w:t>даря чему быстрее создают в сознании потенциального потребителя положительный образ продвигаемого товара.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специальных мероприятий сегодня требует от их организаторов всесторонних знаний: от направления маркетинга и PR до психологии и информацион</w:t>
      </w:r>
      <w:r>
        <w:rPr>
          <w:rFonts w:ascii="Times New Roman" w:hAnsi="Times New Roman" w:cs="Times New Roman"/>
          <w:sz w:val="28"/>
          <w:szCs w:val="28"/>
        </w:rPr>
        <w:t>ных технологий. Большую роль в организации мероприятий играют творческие способности PR-специалистов и маркетологов. Разнообразие мероприятий, их неординарность привлекают даже скептически настроенного потенциального потребителя. Безусловно, для достижения</w:t>
      </w:r>
      <w:r>
        <w:rPr>
          <w:rFonts w:ascii="Times New Roman" w:hAnsi="Times New Roman" w:cs="Times New Roman"/>
          <w:sz w:val="28"/>
          <w:szCs w:val="28"/>
        </w:rPr>
        <w:t xml:space="preserve"> желаемой цели организаторам важно продумывать весь процесс проведения мероприятия, от разработки его проекта до подведения итогов.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приемов, часто применяемых при проведении специальных PR-мероприятий, почти во всех рыночных сферах является отсыл</w:t>
      </w:r>
      <w:r>
        <w:rPr>
          <w:rFonts w:ascii="Times New Roman" w:hAnsi="Times New Roman" w:cs="Times New Roman"/>
          <w:sz w:val="28"/>
          <w:szCs w:val="28"/>
        </w:rPr>
        <w:t>ка к тому или иному стилю жизни, к которому стремится потенциальный клиент. Товар, услуга, бренд становятся ключевыми объектами в моделировании этого стиля жизни при проведении мероприятия. В сфере информационных технологий такие мероприятия обычно предста</w:t>
      </w:r>
      <w:r>
        <w:rPr>
          <w:rFonts w:ascii="Times New Roman" w:hAnsi="Times New Roman" w:cs="Times New Roman"/>
          <w:sz w:val="28"/>
          <w:szCs w:val="28"/>
        </w:rPr>
        <w:t>вляют собой крупные события с участием реальных и потенциальных клиентов, имеющих высокие доходы и статус. Главная цель таких мероприятий – добиться того, чтобы все его участники стали реальными покупателями продвигаемой услуги или товара; чтобы продвигаем</w:t>
      </w:r>
      <w:r>
        <w:rPr>
          <w:rFonts w:ascii="Times New Roman" w:hAnsi="Times New Roman" w:cs="Times New Roman"/>
          <w:sz w:val="28"/>
          <w:szCs w:val="28"/>
        </w:rPr>
        <w:t>ая продукция прочно вошла в жизнь потребителей.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подготовки к специальным мероприятиям состоит из следующих блоков:</w:t>
      </w:r>
    </w:p>
    <w:p w:rsidR="00E97370" w:rsidRDefault="00C04964">
      <w:pPr>
        <w:spacing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организационный блок (работа организаторов с персоналом, артистами представителями, специальными гостями);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производственный блок </w:t>
      </w:r>
      <w:r>
        <w:rPr>
          <w:rFonts w:ascii="Times New Roman" w:hAnsi="Times New Roman" w:cs="Times New Roman"/>
          <w:sz w:val="28"/>
          <w:szCs w:val="28"/>
        </w:rPr>
        <w:t>(организация места проведения и материально-техническая база);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маркетинговый блок (продвижение мероприятия в СМИ, сети Интернет, коммуникации с партнерами, спонсорами и т.д.);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отметить, что событийные мероприятия требуют знаний не только в области </w:t>
      </w:r>
      <w:r>
        <w:rPr>
          <w:rFonts w:ascii="Times New Roman" w:hAnsi="Times New Roman" w:cs="Times New Roman"/>
          <w:sz w:val="28"/>
          <w:szCs w:val="28"/>
        </w:rPr>
        <w:t>коммуникаций и презентаций, но и в области менеджмента, управления проектами, знаний презентационной техники, инноваций в области программного обеспечения и техники, креативного подхода и творческого мышления.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Производители высокотехнологичных продуктов, в числе которых китайские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>, проводят как презентации, так и фестивали, конкурсы, благотворительные акции и другие мероприятия. Например, б</w:t>
      </w:r>
      <w:r>
        <w:rPr>
          <w:rFonts w:ascii="Times New Roman" w:hAnsi="Times New Roman" w:cs="Times New Roman"/>
          <w:sz w:val="28"/>
        </w:rPr>
        <w:t>ольшинство мероприятий, проводимых Huawei в Росси</w:t>
      </w:r>
      <w:r>
        <w:rPr>
          <w:rFonts w:ascii="Times New Roman" w:hAnsi="Times New Roman" w:cs="Times New Roman"/>
          <w:sz w:val="28"/>
        </w:rPr>
        <w:t xml:space="preserve">и, направлены на обучение и повышение квалификации специалистов в области </w:t>
      </w:r>
      <w:r>
        <w:rPr>
          <w:rFonts w:ascii="Times New Roman" w:hAnsi="Times New Roman" w:cs="Times New Roman"/>
          <w:sz w:val="28"/>
          <w:lang w:val="en-US"/>
        </w:rPr>
        <w:t>IT</w:t>
      </w:r>
      <w:r>
        <w:rPr>
          <w:rFonts w:ascii="Times New Roman" w:hAnsi="Times New Roman" w:cs="Times New Roman"/>
          <w:sz w:val="28"/>
        </w:rPr>
        <w:t xml:space="preserve">-технологий, рассчитаны на тех, кто вовлечен в сферу рынка высоких технологий в качестве специалистов, менеджеров, разработчиков программ и др.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продвижении высокотехнологичных п</w:t>
      </w:r>
      <w:r>
        <w:rPr>
          <w:rFonts w:ascii="Times New Roman" w:hAnsi="Times New Roman" w:cs="Times New Roman"/>
          <w:sz w:val="28"/>
          <w:szCs w:val="28"/>
        </w:rPr>
        <w:t>родуктов используются все вышеперечисленные технологии онлайн и офлайн среды. Компании-производители не ограничиваются выбором лишь одного способа продвижения, поскольку все маркетинговые инструменты эффективно работают в комплексе. Никакой, даже самый инф</w:t>
      </w:r>
      <w:r>
        <w:rPr>
          <w:rFonts w:ascii="Times New Roman" w:hAnsi="Times New Roman" w:cs="Times New Roman"/>
          <w:sz w:val="28"/>
          <w:szCs w:val="28"/>
        </w:rPr>
        <w:t>ормативный, удобный в использовании и высокотехнологичный, сайт не будет работать в полную силу без взаимодействия с целевой аудиторией по иным каналам. S</w:t>
      </w:r>
      <w:r>
        <w:rPr>
          <w:rFonts w:ascii="Times New Roman" w:hAnsi="Times New Roman" w:cs="Times New Roman"/>
          <w:sz w:val="28"/>
          <w:szCs w:val="28"/>
          <w:lang w:val="en-US"/>
        </w:rPr>
        <w:t>MM</w:t>
      </w:r>
      <w:r>
        <w:rPr>
          <w:rFonts w:ascii="Times New Roman" w:hAnsi="Times New Roman" w:cs="Times New Roman"/>
          <w:sz w:val="28"/>
          <w:szCs w:val="28"/>
        </w:rPr>
        <w:t>-менеджмент обеспечивает изучение базы отзывов, запросов, пожеланий и потребностей покупателей; техн</w:t>
      </w:r>
      <w:r>
        <w:rPr>
          <w:rFonts w:ascii="Times New Roman" w:hAnsi="Times New Roman" w:cs="Times New Roman"/>
          <w:sz w:val="28"/>
          <w:szCs w:val="28"/>
        </w:rPr>
        <w:t xml:space="preserve">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SEO</w:t>
      </w:r>
      <w:r>
        <w:rPr>
          <w:rFonts w:ascii="Times New Roman" w:hAnsi="Times New Roman" w:cs="Times New Roman"/>
          <w:sz w:val="28"/>
          <w:szCs w:val="28"/>
        </w:rPr>
        <w:t xml:space="preserve"> необходимы для поддержания имиджа компаний и прямого привлечения клиентов; СМИ постоянно информируют о положении дел в области IT-производства, представляют аналитику, необходимую для потребителя; специальные мероприятия </w:t>
      </w:r>
      <w:r>
        <w:rPr>
          <w:rFonts w:ascii="Times New Roman" w:hAnsi="Times New Roman" w:cs="Times New Roman"/>
          <w:sz w:val="28"/>
          <w:szCs w:val="28"/>
        </w:rPr>
        <w:lastRenderedPageBreak/>
        <w:t>позволяют создавать поло</w:t>
      </w:r>
      <w:r>
        <w:rPr>
          <w:rFonts w:ascii="Times New Roman" w:hAnsi="Times New Roman" w:cs="Times New Roman"/>
          <w:sz w:val="28"/>
          <w:szCs w:val="28"/>
        </w:rPr>
        <w:t>жительный фон, необходимый для увеличения числа продаж.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высокотехнологичными продуктами являются новые технически сложные продукты, которые были произведены на основании новейших технологий с особенной и специа</w:t>
      </w:r>
      <w:r>
        <w:rPr>
          <w:rFonts w:ascii="Times New Roman" w:hAnsi="Times New Roman" w:cs="Times New Roman"/>
          <w:sz w:val="28"/>
          <w:szCs w:val="28"/>
        </w:rPr>
        <w:t>льной комбинацией признаков, имеющие зачастую короткий жизненный цикл и ориентированы на создание инновационного рыночного спроса.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Определено, что высокотехнологичными продуктами в наше время являются не только производственные, но и социальные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, которые можно встретить на каждом шагу и которые вошли в нашу жизнь и укрепились в ней. Будь это ноутбук, смартфон либо беспроводные наушники – все это является продукцией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-индустрии. Список высоких технологий можно продолжать бесконечно, поскольку они</w:t>
      </w:r>
      <w:r>
        <w:rPr>
          <w:rFonts w:ascii="Times New Roman" w:hAnsi="Times New Roman" w:cs="Times New Roman"/>
          <w:sz w:val="28"/>
          <w:szCs w:val="28"/>
        </w:rPr>
        <w:t xml:space="preserve"> постоянно совершенствуются, захватывая почти все области нашей жизни.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различных рынках имеется «свой» потребитель, не исключением является и рынок высокотехнологичных продуктов. На этом рынке главный товар представляют различные информационные </w:t>
      </w:r>
      <w:r>
        <w:rPr>
          <w:rFonts w:ascii="Times New Roman" w:hAnsi="Times New Roman" w:cs="Times New Roman"/>
          <w:sz w:val="28"/>
          <w:szCs w:val="28"/>
        </w:rPr>
        <w:t>технологии. Тут так же, как и на любом ином рынке, совершается покупка продукта, так же имеется и конкуренция за более выгодную сделку или цену. Рынок высоких технологий и IT пользуется спросом у различной категории населения – от юношеского возраста до зр</w:t>
      </w:r>
      <w:r>
        <w:rPr>
          <w:rFonts w:ascii="Times New Roman" w:hAnsi="Times New Roman" w:cs="Times New Roman"/>
          <w:sz w:val="28"/>
          <w:szCs w:val="28"/>
        </w:rPr>
        <w:t>елого; от людей среднего класса, до людей самого высокого класса.</w:t>
      </w:r>
    </w:p>
    <w:p w:rsidR="00E97370" w:rsidRDefault="00C04964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части работы определены ключевые особенности потребителей высокотехнологичных продуктов. Так, интересы покупателей высокотехнологичных товаров практически всецело направлены на поку</w:t>
      </w:r>
      <w:r>
        <w:rPr>
          <w:rFonts w:ascii="Times New Roman" w:hAnsi="Times New Roman" w:cs="Times New Roman"/>
          <w:sz w:val="28"/>
          <w:szCs w:val="28"/>
        </w:rPr>
        <w:t>пку смартфонов, наушников и ноутбуков. Большую долю всех потребителей данных товаров составляют, как ни странно, женщины. Кроме того, определено, что большая доля покупателей высоких технологий – это молодые люди в возрасте от 18 до 45 лет.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данный моме</w:t>
      </w:r>
      <w:r>
        <w:rPr>
          <w:rFonts w:ascii="Times New Roman" w:hAnsi="Times New Roman" w:cs="Times New Roman"/>
          <w:sz w:val="28"/>
          <w:szCs w:val="28"/>
        </w:rPr>
        <w:t>нт развитию спроса также содействуют интерактивные коммуникации продвижения при помощи сети Интернет.</w:t>
      </w:r>
    </w:p>
    <w:p w:rsidR="00E97370" w:rsidRDefault="00C04964">
      <w:pPr>
        <w:pStyle w:val="ad"/>
        <w:spacing w:after="0" w:line="360" w:lineRule="auto"/>
        <w:ind w:right="-1050" w:firstLineChars="243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эффективно продвигать высокотехнологичные продукты, необходимо использовать такие технологии, как маркетинговые коммуникации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. Наряду с</w:t>
      </w:r>
      <w:r>
        <w:rPr>
          <w:rFonts w:ascii="Times New Roman" w:hAnsi="Times New Roman" w:cs="Times New Roman"/>
          <w:sz w:val="28"/>
          <w:szCs w:val="28"/>
        </w:rPr>
        <w:t xml:space="preserve"> этим всестороннему продвижению предприятий способствует использование онлайн и офлайн-инструментов.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Подытоживая все вышесказанное, можно говорить о том, что возникновение высоких технологий оказало существенное воздействие на все области современного общ</w:t>
      </w:r>
      <w:r>
        <w:rPr>
          <w:rFonts w:ascii="Times New Roman" w:hAnsi="Times New Roman" w:cs="Times New Roman"/>
          <w:sz w:val="28"/>
          <w:szCs w:val="28"/>
        </w:rPr>
        <w:t xml:space="preserve">ества: материально-производственную, социальную, политическую и духовную. Видоизменениям подвергаются и профессиональная среда, и будничная жизнь нынешнего человека в развитом обществе. Все это, в свою очередь, оказывает существенное воздействие на работу </w:t>
      </w:r>
      <w:r>
        <w:rPr>
          <w:rFonts w:ascii="Times New Roman" w:hAnsi="Times New Roman" w:cs="Times New Roman"/>
          <w:sz w:val="28"/>
          <w:szCs w:val="28"/>
        </w:rPr>
        <w:t>современного рынка труда и создает новые требования к конкурентоспособным специалистам, в особенности это будет касаться профессионалов, которые взаимосвязаны с высокотехнологичными областями производства.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область высоких технологий не стоит на месте</w:t>
      </w:r>
      <w:r>
        <w:rPr>
          <w:rFonts w:ascii="Times New Roman" w:hAnsi="Times New Roman" w:cs="Times New Roman"/>
          <w:sz w:val="28"/>
          <w:szCs w:val="28"/>
        </w:rPr>
        <w:t xml:space="preserve"> и развивается, и для того чтобы продать данную продукцию, необходимо выявить целевую аудиторию и разработать правильную маркетинговую стратегию.</w:t>
      </w: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b/>
          <w:bCs/>
          <w:sz w:val="28"/>
          <w:szCs w:val="28"/>
        </w:rPr>
      </w:pP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II. ПРОДВИЖЕНИЕ ПРОДУКТОВ HUAWEI И XIAOMI В ОНЛАЙН И ОФЛАЙН СРЕДЕ</w:t>
      </w:r>
    </w:p>
    <w:p w:rsidR="00E97370" w:rsidRDefault="00C04964">
      <w:pPr>
        <w:pStyle w:val="2"/>
        <w:spacing w:before="0" w:beforeAutospacing="0" w:after="0" w:afterAutospacing="0" w:line="360" w:lineRule="auto"/>
        <w:ind w:right="-1050" w:firstLine="568"/>
        <w:rPr>
          <w:rFonts w:eastAsiaTheme="minorEastAsia"/>
          <w:szCs w:val="28"/>
          <w:lang w:eastAsia="zh-CN"/>
        </w:rPr>
      </w:pPr>
      <w:bookmarkStart w:id="5" w:name="_Toc509950675"/>
      <w:r>
        <w:rPr>
          <w:szCs w:val="28"/>
        </w:rPr>
        <w:t>2.1. Публичные коммуникации к</w:t>
      </w:r>
      <w:r>
        <w:rPr>
          <w:szCs w:val="28"/>
        </w:rPr>
        <w:t>омпаний Huawei</w:t>
      </w:r>
      <w:r>
        <w:rPr>
          <w:rFonts w:eastAsiaTheme="minorEastAsia"/>
          <w:szCs w:val="28"/>
          <w:lang w:eastAsia="zh-CN"/>
        </w:rPr>
        <w:t xml:space="preserve"> и Xiaomi</w:t>
      </w:r>
      <w:r>
        <w:rPr>
          <w:szCs w:val="28"/>
        </w:rPr>
        <w:t xml:space="preserve"> в социальных медиа</w:t>
      </w:r>
      <w:bookmarkEnd w:id="5"/>
    </w:p>
    <w:p w:rsidR="00E97370" w:rsidRDefault="00E97370">
      <w:pPr>
        <w:pStyle w:val="2"/>
        <w:spacing w:before="0" w:beforeAutospacing="0" w:after="0" w:afterAutospacing="0" w:line="360" w:lineRule="auto"/>
        <w:ind w:right="-1050" w:firstLine="568"/>
        <w:jc w:val="both"/>
        <w:rPr>
          <w:rStyle w:val="12"/>
          <w:rFonts w:eastAsiaTheme="minorEastAsia"/>
          <w:color w:val="auto"/>
          <w:sz w:val="28"/>
          <w:szCs w:val="28"/>
          <w:shd w:val="clear" w:color="auto" w:fill="auto"/>
          <w:lang w:eastAsia="zh-CN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Style w:val="12"/>
          <w:rFonts w:eastAsiaTheme="minorEastAsia"/>
          <w:sz w:val="28"/>
          <w:szCs w:val="28"/>
        </w:rPr>
      </w:pPr>
      <w:r>
        <w:rPr>
          <w:rStyle w:val="12"/>
          <w:rFonts w:eastAsiaTheme="minorEastAsia"/>
          <w:sz w:val="28"/>
          <w:szCs w:val="28"/>
        </w:rPr>
        <w:t xml:space="preserve">Рассмотрев основные технологии и инструменты продвижения высокотехнологичных продуктов в офлайн и онлайн среде, перейдем к анализу деятельности компаний </w:t>
      </w:r>
      <w:r>
        <w:rPr>
          <w:rStyle w:val="12"/>
          <w:rFonts w:eastAsiaTheme="minorEastAsia"/>
          <w:sz w:val="28"/>
          <w:szCs w:val="28"/>
          <w:lang w:val="en-US"/>
        </w:rPr>
        <w:t>Huawei</w:t>
      </w:r>
      <w:r>
        <w:rPr>
          <w:rStyle w:val="12"/>
          <w:rFonts w:eastAsiaTheme="minorEastAsia"/>
          <w:sz w:val="28"/>
          <w:szCs w:val="28"/>
        </w:rPr>
        <w:t xml:space="preserve"> и </w:t>
      </w:r>
      <w:r>
        <w:rPr>
          <w:rStyle w:val="12"/>
          <w:rFonts w:eastAsiaTheme="minorEastAsia"/>
          <w:sz w:val="28"/>
          <w:szCs w:val="28"/>
          <w:lang w:val="en-US"/>
        </w:rPr>
        <w:t>Xiaomi</w:t>
      </w:r>
      <w:r>
        <w:rPr>
          <w:rStyle w:val="12"/>
          <w:rFonts w:eastAsiaTheme="minorEastAsia"/>
          <w:sz w:val="28"/>
          <w:szCs w:val="28"/>
        </w:rPr>
        <w:t xml:space="preserve">. </w:t>
      </w:r>
      <w:r>
        <w:rPr>
          <w:rStyle w:val="12"/>
          <w:rFonts w:eastAsiaTheme="minorEastAsia"/>
          <w:color w:val="auto"/>
          <w:sz w:val="28"/>
          <w:szCs w:val="28"/>
        </w:rPr>
        <w:t>Данные компании были выбраны для анализа в</w:t>
      </w:r>
      <w:r>
        <w:rPr>
          <w:rStyle w:val="12"/>
          <w:rFonts w:eastAsiaTheme="minorEastAsia"/>
          <w:color w:val="auto"/>
          <w:sz w:val="28"/>
          <w:szCs w:val="28"/>
        </w:rPr>
        <w:t xml:space="preserve"> силу того, что Huawei является ведущим брендом в Китае. На мировом рынке компания занимает третье место, уступая лишь Apple и Samsung. .</w:t>
      </w:r>
      <w:r>
        <w:rPr>
          <w:rFonts w:ascii="Times New Roman" w:hAnsi="Times New Roman" w:cs="Times New Roman"/>
          <w:sz w:val="28"/>
        </w:rPr>
        <w:t xml:space="preserve">Российский рынок смартфонов начал 2017 год ростом, китайские смартфоны продолжили захватывать все большую долю продаж. </w:t>
      </w:r>
      <w:r>
        <w:rPr>
          <w:rStyle w:val="12"/>
          <w:rFonts w:eastAsiaTheme="minorEastAsia"/>
          <w:color w:val="auto"/>
          <w:sz w:val="28"/>
          <w:szCs w:val="28"/>
        </w:rPr>
        <w:t>По данным за 2017 год, Huawei также занимает третье место на российском рынке. Но, как сообщает издание «Ведомости», в феврале этого года Huawei на российском рынке смартфонов уже заняла второе место по числу продаж, опередив Apple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footnoteReference w:id="67"/>
      </w:r>
      <w:r>
        <w:rPr>
          <w:rStyle w:val="12"/>
          <w:rFonts w:eastAsiaTheme="minorEastAsia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Style w:val="12"/>
          <w:rFonts w:eastAsiaTheme="minorEastAsia"/>
          <w:color w:val="auto"/>
          <w:sz w:val="28"/>
          <w:szCs w:val="28"/>
        </w:rPr>
        <w:t>китайская компани</w:t>
      </w:r>
      <w:r>
        <w:rPr>
          <w:rStyle w:val="12"/>
          <w:rFonts w:eastAsiaTheme="minorEastAsia"/>
          <w:color w:val="auto"/>
          <w:sz w:val="28"/>
          <w:szCs w:val="28"/>
        </w:rPr>
        <w:t>я Xiaomi плотно укрепилась на рынке телефонов и никак не хочет упускать лакомый кусочек российского рынка. Как сообщают «Ведомости», в июне 2017 года на долю китайского бренда Xiaomi пришлось 11% всех смартфонов, которые были проданы через интернет-магазин</w:t>
      </w:r>
      <w:r>
        <w:rPr>
          <w:rStyle w:val="12"/>
          <w:rFonts w:eastAsiaTheme="minorEastAsia"/>
          <w:color w:val="auto"/>
          <w:sz w:val="28"/>
          <w:szCs w:val="28"/>
        </w:rPr>
        <w:t>ы в России. Сейчас Xiaomi занимает 4-е место (8,4%</w:t>
      </w:r>
      <w:r>
        <w:rPr>
          <w:rStyle w:val="12"/>
          <w:rFonts w:eastAsiaTheme="minorEastAsia"/>
          <w:color w:val="auto"/>
          <w:sz w:val="28"/>
          <w:szCs w:val="28"/>
        </w:rPr>
        <w:t>）</w:t>
      </w:r>
      <w:r>
        <w:rPr>
          <w:rStyle w:val="12"/>
          <w:rFonts w:eastAsiaTheme="minorEastAsia"/>
          <w:color w:val="auto"/>
          <w:sz w:val="28"/>
          <w:szCs w:val="28"/>
        </w:rPr>
        <w:t>по продажам смартфонов в России после Samsung (24,4%), китайского Huawei и его суббренда Honor (17,5%) и Apple (13,9%)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footnoteReference w:id="68"/>
      </w:r>
      <w:r>
        <w:rPr>
          <w:rStyle w:val="12"/>
          <w:rFonts w:eastAsiaTheme="minorEastAsia"/>
          <w:color w:val="auto"/>
          <w:sz w:val="28"/>
          <w:szCs w:val="28"/>
        </w:rPr>
        <w:t>.</w:t>
      </w:r>
      <w:r>
        <w:rPr>
          <w:rStyle w:val="12"/>
          <w:rFonts w:eastAsiaTheme="minorEastAsia"/>
          <w:sz w:val="28"/>
          <w:szCs w:val="28"/>
        </w:rPr>
        <w:t>Приведем краткую характеристику анализируемых компаний и стратегии продвижения их про</w:t>
      </w:r>
      <w:r>
        <w:rPr>
          <w:rStyle w:val="12"/>
          <w:rFonts w:eastAsiaTheme="minorEastAsia"/>
          <w:sz w:val="28"/>
          <w:szCs w:val="28"/>
        </w:rPr>
        <w:t>дуктов на территории Российской Федерации.</w:t>
      </w:r>
    </w:p>
    <w:p w:rsidR="00E97370" w:rsidRDefault="00C04964">
      <w:pPr>
        <w:spacing w:after="0" w:line="360" w:lineRule="auto"/>
        <w:ind w:right="-1050" w:firstLine="568"/>
        <w:jc w:val="both"/>
        <w:rPr>
          <w:rStyle w:val="12"/>
          <w:rFonts w:eastAsiaTheme="minorEastAsia"/>
          <w:color w:val="auto"/>
          <w:sz w:val="28"/>
          <w:szCs w:val="28"/>
        </w:rPr>
      </w:pP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lastRenderedPageBreak/>
        <w:t>Huawei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 данным официального сайта самой компании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footnoteReference w:id="69"/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t>, является мировым лидером в области решений и информационно-коммуникационных технологий (ICT),компания ориентиру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t xml:space="preserve"> на сферу ИКТ, придерживаясь стабильных опер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t>аций, постоянных инноваций и открытого сотрудничества, а также создает комплексные услуги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t xml:space="preserve"> операторов связи, предприятий, работы терминало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  <w:t xml:space="preserve"> и облачных вычислений. Деятельность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компании заключается в предоставлении конкурентоспособных ИКТ-решений, продук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тов и услуг для корпоративных клиентов и потребителей. Компания участвует в создании будущего информационного общества. В настоящее время Huawei насчитывает около 180 000 сотрудников и работает в более чем 170 странах и регионах, обслуживая более трети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еления мира</w:t>
      </w:r>
      <w:r>
        <w:rPr>
          <w:rStyle w:val="12"/>
          <w:rFonts w:eastAsiaTheme="minorEastAsia"/>
          <w:color w:val="auto"/>
          <w:sz w:val="28"/>
          <w:szCs w:val="28"/>
        </w:rPr>
        <w:t>.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сфере мировой экономики процессы глобализации оказывают существенное воздействие на развитие мирового рынка. Компания сталкивается с беспрецедентными возможностями для развития международного бизнеса. Глобальную стратегию Huawei можно </w:t>
      </w:r>
      <w:r>
        <w:rPr>
          <w:rFonts w:ascii="Times New Roman" w:hAnsi="Times New Roman"/>
          <w:sz w:val="28"/>
          <w:szCs w:val="28"/>
        </w:rPr>
        <w:t>разделить на четыре направления. Российская Федерация является одной из ключевых стран для компании Huawei. В 1997 году Россия стала первым зарубежным рынком для Huawei. Сегодня региональные офисы компании расположены в Москве, Санкт-Петербурге, Нижнем Нов</w:t>
      </w:r>
      <w:r>
        <w:rPr>
          <w:rFonts w:ascii="Times New Roman" w:hAnsi="Times New Roman"/>
          <w:sz w:val="28"/>
          <w:szCs w:val="28"/>
        </w:rPr>
        <w:t>городе, Краснодаре, Екатеринбурге, Новосибирске, Владивостоке и других городах. Функционирует научно-исследовательский и учебные центры, а также центр технической поддержки и центр управления сетями</w:t>
      </w:r>
      <w:r>
        <w:rPr>
          <w:rStyle w:val="ab"/>
          <w:rFonts w:ascii="Times New Roman" w:hAnsi="Times New Roman"/>
          <w:sz w:val="28"/>
          <w:szCs w:val="28"/>
        </w:rPr>
        <w:footnoteReference w:id="70"/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Китайская компания Xiaomi официально появилась на росси</w:t>
      </w:r>
      <w:r>
        <w:rPr>
          <w:rFonts w:ascii="Times New Roman" w:hAnsi="Times New Roman"/>
          <w:sz w:val="28"/>
          <w:szCs w:val="28"/>
        </w:rPr>
        <w:t xml:space="preserve">йском рынке только в июне 2016 года, но в полной мере новичком в РФ она не была - продукция под этим брендом давно известна отечественным потребителям. </w:t>
      </w:r>
      <w:r>
        <w:rPr>
          <w:rFonts w:ascii="Times New Roman" w:hAnsi="Times New Roman"/>
          <w:sz w:val="28"/>
          <w:szCs w:val="28"/>
        </w:rPr>
        <w:lastRenderedPageBreak/>
        <w:t>Смартфоны, планшеты, ноутбуки и другую технику Xiaomi активно завозили в Россию из Китая по «серым» кана</w:t>
      </w:r>
      <w:r>
        <w:rPr>
          <w:rFonts w:ascii="Times New Roman" w:hAnsi="Times New Roman"/>
          <w:sz w:val="28"/>
          <w:szCs w:val="28"/>
        </w:rPr>
        <w:t>лам</w:t>
      </w:r>
      <w:r>
        <w:rPr>
          <w:rStyle w:val="ab"/>
          <w:rFonts w:ascii="Times New Roman" w:hAnsi="Times New Roman"/>
          <w:sz w:val="28"/>
          <w:szCs w:val="28"/>
        </w:rPr>
        <w:footnoteReference w:id="71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сегодняшний день Xiaomi является одним из самых популярных китайских брендов в России. Xiaomi завоевала популярность, назвав свои смартфоны «</w:t>
      </w:r>
      <w:r>
        <w:rPr>
          <w:rFonts w:ascii="Times New Roman" w:hAnsi="Times New Roman"/>
          <w:sz w:val="28"/>
          <w:szCs w:val="28"/>
          <w:lang w:val="en-US"/>
        </w:rPr>
        <w:t>for</w:t>
      </w:r>
      <w:r>
        <w:rPr>
          <w:rFonts w:ascii="Times New Roman" w:hAnsi="Times New Roman"/>
          <w:sz w:val="28"/>
          <w:szCs w:val="28"/>
        </w:rPr>
        <w:t xml:space="preserve"> power-users» (буквальный перевод означает «лихорадка от сотового телефона»). Данный сегмент потребите</w:t>
      </w:r>
      <w:r>
        <w:rPr>
          <w:rFonts w:ascii="Times New Roman" w:hAnsi="Times New Roman"/>
          <w:sz w:val="28"/>
          <w:szCs w:val="28"/>
        </w:rPr>
        <w:t xml:space="preserve">лей постоянно настраивают свои телефоны на лучшие функции. 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Xiaomi, основанная в 2010 году, быстро расширилась и стала одним из ведущих мировых брендов смартфонов. Однако замедление роста в последние годы из-за жесткой конкуренции с такими брендами, как Hu</w:t>
      </w:r>
      <w:r>
        <w:rPr>
          <w:rFonts w:ascii="Times New Roman" w:hAnsi="Times New Roman"/>
          <w:sz w:val="28"/>
          <w:szCs w:val="28"/>
        </w:rPr>
        <w:t>awei, OPPO и VIVO, привело к изменению стратегии компании. После неудачной работы в 2016 году новая стратегия приносит свои плоды, о чем свидетельствует недавний рост продаж телефонов Xiaomi. Согласно отчетам компании, во втором квартале 2017 года компания</w:t>
      </w:r>
      <w:r>
        <w:rPr>
          <w:rFonts w:ascii="Times New Roman" w:hAnsi="Times New Roman"/>
          <w:sz w:val="28"/>
          <w:szCs w:val="28"/>
        </w:rPr>
        <w:t xml:space="preserve"> реализовала более 23 миллионов смартфонов, что на 70% больше, чем в предыдущем квартале</w:t>
      </w:r>
      <w:r>
        <w:rPr>
          <w:rStyle w:val="ab"/>
          <w:rFonts w:ascii="Times New Roman" w:hAnsi="Times New Roman"/>
          <w:sz w:val="28"/>
          <w:szCs w:val="28"/>
        </w:rPr>
        <w:footnoteReference w:id="72"/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pStyle w:val="10"/>
        <w:spacing w:before="0" w:beforeAutospacing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отгрузки смартфонов компаниями Huawei</w:t>
      </w:r>
      <w:r>
        <w:rPr>
          <w:rFonts w:ascii="Times New Roman" w:eastAsiaTheme="minorEastAsia" w:hAnsi="Times New Roman"/>
          <w:sz w:val="28"/>
          <w:szCs w:val="28"/>
        </w:rPr>
        <w:t xml:space="preserve"> и Xiaomi за 2016-2017 годы приведены в табл. 1.</w:t>
      </w:r>
    </w:p>
    <w:p w:rsidR="00E97370" w:rsidRDefault="00C04964">
      <w:pPr>
        <w:pStyle w:val="10"/>
        <w:spacing w:before="0" w:beforeAutospacing="0"/>
        <w:ind w:right="-1050" w:firstLine="56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E97370" w:rsidRDefault="00C04964">
      <w:pPr>
        <w:pStyle w:val="10"/>
        <w:spacing w:before="0" w:beforeAutospacing="0"/>
        <w:ind w:right="-1050" w:firstLine="568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Объемы отгрузки смартфонов компаниями Huawei</w:t>
      </w:r>
      <w:r>
        <w:rPr>
          <w:rFonts w:ascii="Times New Roman" w:eastAsiaTheme="minorEastAsia" w:hAnsi="Times New Roman"/>
          <w:sz w:val="28"/>
          <w:szCs w:val="28"/>
        </w:rPr>
        <w:t xml:space="preserve"> и Xiaomi за 2016-</w:t>
      </w:r>
      <w:r>
        <w:rPr>
          <w:rFonts w:ascii="Times New Roman" w:eastAsiaTheme="minorEastAsia" w:hAnsi="Times New Roman"/>
          <w:sz w:val="28"/>
          <w:szCs w:val="28"/>
        </w:rPr>
        <w:t>2017 годы, млн. шт.</w:t>
      </w:r>
      <w:r>
        <w:rPr>
          <w:rStyle w:val="ab"/>
          <w:rFonts w:ascii="Times New Roman" w:eastAsiaTheme="minorEastAsia" w:hAnsi="Times New Roman"/>
          <w:sz w:val="28"/>
          <w:szCs w:val="28"/>
        </w:rPr>
        <w:footnoteReference w:id="73"/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E97370"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Компания</w:t>
            </w:r>
          </w:p>
        </w:tc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2016 год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2017 год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Относительное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отклонение, %</w:t>
            </w:r>
          </w:p>
        </w:tc>
      </w:tr>
      <w:tr w:rsidR="00E97370"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Huawei</w:t>
            </w:r>
          </w:p>
        </w:tc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139,0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153,0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+10</w:t>
            </w:r>
          </w:p>
        </w:tc>
      </w:tr>
      <w:tr w:rsidR="00E97370"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Xiaomi</w:t>
            </w:r>
          </w:p>
        </w:tc>
        <w:tc>
          <w:tcPr>
            <w:tcW w:w="239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61,5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92,2</w:t>
            </w:r>
          </w:p>
        </w:tc>
        <w:tc>
          <w:tcPr>
            <w:tcW w:w="239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+50</w:t>
            </w:r>
          </w:p>
        </w:tc>
      </w:tr>
    </w:tbl>
    <w:p w:rsidR="00E97370" w:rsidRDefault="00C04964">
      <w:pPr>
        <w:pStyle w:val="10"/>
        <w:tabs>
          <w:tab w:val="left" w:pos="5745"/>
        </w:tabs>
        <w:spacing w:before="0" w:beforeAutospacing="0"/>
        <w:ind w:right="-1050" w:firstLine="568"/>
        <w:rPr>
          <w:rStyle w:val="12"/>
          <w:rFonts w:eastAsia="宋体"/>
          <w:sz w:val="28"/>
          <w:szCs w:val="28"/>
        </w:rPr>
      </w:pPr>
      <w:r>
        <w:rPr>
          <w:rStyle w:val="12"/>
          <w:rFonts w:eastAsia="宋体"/>
          <w:sz w:val="28"/>
          <w:szCs w:val="28"/>
        </w:rPr>
        <w:tab/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Style w:val="12"/>
          <w:rFonts w:eastAsia="宋体"/>
          <w:sz w:val="28"/>
          <w:szCs w:val="28"/>
        </w:rPr>
        <w:lastRenderedPageBreak/>
        <w:t xml:space="preserve">Данные табл. 1 свидетельствуют об эффективности новой стратегии продвижения компании </w:t>
      </w:r>
      <w:r>
        <w:rPr>
          <w:rFonts w:ascii="Times New Roman" w:eastAsiaTheme="minorEastAsia" w:hAnsi="Times New Roman"/>
          <w:sz w:val="28"/>
          <w:szCs w:val="28"/>
        </w:rPr>
        <w:t xml:space="preserve">Xiaomi, отгрузки смартфонов которой </w:t>
      </w:r>
      <w:r>
        <w:rPr>
          <w:rFonts w:ascii="Times New Roman" w:eastAsiaTheme="minorEastAsia" w:hAnsi="Times New Roman"/>
          <w:sz w:val="28"/>
          <w:szCs w:val="28"/>
        </w:rPr>
        <w:t>увеличились на 50%. Xiaomi пересмотрели стратегию продаж продукции: компания дистанцируется от интернет-канала и делает акцент на традиционной рознице.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Для анализа продвижения компании </w:t>
      </w:r>
      <w:r>
        <w:rPr>
          <w:rFonts w:ascii="Times New Roman" w:hAnsi="Times New Roman"/>
          <w:sz w:val="28"/>
          <w:szCs w:val="28"/>
        </w:rPr>
        <w:t xml:space="preserve">Huaweiв пространстве Интернет были выбраны следующие социальные сети, имеющие наибольшую популярность в России в период лета 2017 года: </w:t>
      </w:r>
      <w:r>
        <w:rPr>
          <w:rFonts w:ascii="Times New Roman" w:hAnsi="Times New Roman"/>
          <w:sz w:val="28"/>
          <w:szCs w:val="28"/>
          <w:lang w:val="en-US"/>
        </w:rPr>
        <w:t>Vkontakte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Facebook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>
        <w:rPr>
          <w:rFonts w:ascii="Times New Roman" w:eastAsiaTheme="minorEastAsia" w:hAnsi="Times New Roman"/>
          <w:sz w:val="28"/>
          <w:szCs w:val="28"/>
        </w:rPr>
        <w:t xml:space="preserve"> (рисунок 8).</w:t>
      </w:r>
    </w:p>
    <w:p w:rsidR="00E97370" w:rsidRDefault="00C04964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Хронологические рамки исследования – с 1 июня до 1 сентября 2017 года. Как </w:t>
      </w:r>
      <w:r>
        <w:rPr>
          <w:rFonts w:ascii="Times New Roman" w:eastAsiaTheme="minorEastAsia" w:hAnsi="Times New Roman"/>
          <w:sz w:val="28"/>
          <w:szCs w:val="28"/>
        </w:rPr>
        <w:t xml:space="preserve">показывает анализ, именно в этот период, во время каникул, пользователей Интернета было больше, чем обычно. </w:t>
      </w:r>
    </w:p>
    <w:p w:rsidR="00E97370" w:rsidRDefault="00E97370">
      <w:pPr>
        <w:pStyle w:val="10"/>
        <w:spacing w:before="0" w:beforeAutospacing="0" w:after="0" w:line="360" w:lineRule="auto"/>
        <w:ind w:right="-1050" w:firstLine="568"/>
        <w:jc w:val="both"/>
        <w:rPr>
          <w:rFonts w:ascii="Times New Roman" w:eastAsiaTheme="minorEastAsia" w:hAnsi="Times New Roman"/>
          <w:sz w:val="28"/>
          <w:szCs w:val="28"/>
        </w:rPr>
      </w:pPr>
    </w:p>
    <w:p w:rsidR="00E97370" w:rsidRDefault="00C04964">
      <w:pPr>
        <w:pStyle w:val="10"/>
        <w:spacing w:before="0" w:beforeAutospacing="0"/>
        <w:ind w:right="-1050" w:firstLine="56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PT_Sans" w:hAnsi="PT_Sans"/>
          <w:noProof/>
          <w:color w:val="0F8CBF"/>
          <w:spacing w:val="2"/>
          <w:lang w:val="en-US"/>
        </w:rPr>
        <w:drawing>
          <wp:inline distT="0" distB="0" distL="0" distR="0">
            <wp:extent cx="5238750" cy="3409315"/>
            <wp:effectExtent l="0" t="0" r="0" b="635"/>
            <wp:docPr id="6" name="Рисунок 6" descr="02">
              <a:hlinkClick xmlns:a="http://schemas.openxmlformats.org/drawingml/2006/main" r:id="rId18" tooltip="&quot;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457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pacing w:val="2"/>
          <w:sz w:val="28"/>
        </w:rPr>
      </w:pPr>
      <w:r>
        <w:rPr>
          <w:rFonts w:ascii="Times New Roman" w:hAnsi="Times New Roman" w:cs="Times New Roman"/>
          <w:bCs/>
          <w:spacing w:val="2"/>
          <w:sz w:val="28"/>
        </w:rPr>
        <w:t>Рисунок 8. Рейтинг социальных сетей в России, лето 2017</w:t>
      </w:r>
      <w:r>
        <w:rPr>
          <w:rStyle w:val="ab"/>
          <w:rFonts w:ascii="Times New Roman" w:hAnsi="Times New Roman" w:cs="Times New Roman"/>
          <w:bCs/>
          <w:spacing w:val="2"/>
          <w:sz w:val="28"/>
        </w:rPr>
        <w:footnoteReference w:id="74"/>
      </w:r>
      <w:r>
        <w:rPr>
          <w:rFonts w:ascii="Times New Roman" w:hAnsi="Times New Roman" w:cs="Times New Roman"/>
          <w:bCs/>
          <w:spacing w:val="2"/>
          <w:sz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Как показывают данные на рисунке 8, </w:t>
      </w:r>
      <w:r>
        <w:rPr>
          <w:rFonts w:ascii="Times New Roman" w:hAnsi="Times New Roman" w:cs="Times New Roman"/>
          <w:sz w:val="28"/>
          <w:szCs w:val="28"/>
        </w:rPr>
        <w:t xml:space="preserve">количество «пишущих» авторов в сети ВКонтакте </w:t>
      </w:r>
      <w:r>
        <w:rPr>
          <w:rFonts w:ascii="Times New Roman" w:hAnsi="Times New Roman" w:cs="Times New Roman"/>
          <w:sz w:val="28"/>
          <w:szCs w:val="28"/>
        </w:rPr>
        <w:t>составляет 25,7 млн, они сгенерировали 310 млн сообщений за период с 1 июня до 1 сентября 2017 года. В Instagram 7,1 млн авторов, авторами сети опубликовано за месяц более 71 млн сообщений, в Facebook – 1,9 млн авторов и 53,4 млн сообщений.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</w:t>
      </w:r>
      <w:r>
        <w:rPr>
          <w:rFonts w:ascii="Times New Roman" w:hAnsi="Times New Roman" w:cs="Times New Roman"/>
          <w:sz w:val="28"/>
          <w:szCs w:val="28"/>
        </w:rPr>
        <w:t xml:space="preserve">едования публичных коммуникаций компании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медиа (VK, FB, Instagram) приведены в таблице 2.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аккаунтов компании Huawei (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) за февраль 2018 года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75"/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2235"/>
        <w:gridCol w:w="2399"/>
        <w:gridCol w:w="2612"/>
        <w:gridCol w:w="2324"/>
      </w:tblGrid>
      <w:tr w:rsidR="00E97370">
        <w:trPr>
          <w:trHeight w:val="503"/>
        </w:trPr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VK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FB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Instagram</w:t>
            </w:r>
          </w:p>
        </w:tc>
      </w:tr>
      <w:tr w:rsidR="00E97370">
        <w:trPr>
          <w:trHeight w:val="481"/>
        </w:trPr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лайков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25216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7745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104832</w:t>
            </w:r>
          </w:p>
        </w:tc>
      </w:tr>
      <w:tr w:rsidR="00E97370">
        <w:trPr>
          <w:trHeight w:val="480"/>
        </w:trPr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публикаций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41</w:t>
            </w:r>
          </w:p>
        </w:tc>
      </w:tr>
      <w:tr w:rsidR="00E97370"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Всего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комментариев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10817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1330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1359</w:t>
            </w:r>
          </w:p>
        </w:tc>
      </w:tr>
      <w:tr w:rsidR="00E97370">
        <w:trPr>
          <w:trHeight w:val="530"/>
        </w:trPr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подписчиков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546123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48344184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521108</w:t>
            </w:r>
          </w:p>
        </w:tc>
      </w:tr>
      <w:tr w:rsidR="00E97370">
        <w:trPr>
          <w:trHeight w:val="565"/>
        </w:trPr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репостов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1105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2098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E97370"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среднем знаков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посте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E97370">
        <w:tc>
          <w:tcPr>
            <w:tcW w:w="22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Тематика постов</w:t>
            </w:r>
          </w:p>
        </w:tc>
        <w:tc>
          <w:tcPr>
            <w:tcW w:w="2399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Новые 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продукты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услуги компании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(96), мероприятия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конкурсы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компании (28)</w:t>
            </w:r>
          </w:p>
        </w:tc>
        <w:tc>
          <w:tcPr>
            <w:tcW w:w="2612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Новые 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продукты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услуги компании (96), мероприятия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конкурсы компании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(28)</w:t>
            </w:r>
          </w:p>
        </w:tc>
        <w:tc>
          <w:tcPr>
            <w:tcW w:w="2324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Смартфоны (29),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технологии (12)</w:t>
            </w:r>
          </w:p>
        </w:tc>
      </w:tr>
    </w:tbl>
    <w:p w:rsidR="00E97370" w:rsidRDefault="00C04964">
      <w:pPr>
        <w:pStyle w:val="22"/>
        <w:spacing w:line="360" w:lineRule="auto"/>
        <w:ind w:right="-1050" w:firstLine="568"/>
        <w:jc w:val="both"/>
        <w:rPr>
          <w:rStyle w:val="a9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данных таблицы 2, наиболее активно компания Huawei продвигает свои продукты в такой социальной сети, как </w:t>
      </w:r>
      <w:r>
        <w:rPr>
          <w:rStyle w:val="a9"/>
          <w:rFonts w:ascii="Times New Roman" w:hAnsi="Times New Roman"/>
          <w:i w:val="0"/>
          <w:sz w:val="28"/>
          <w:szCs w:val="28"/>
        </w:rPr>
        <w:t>Facebook</w:t>
      </w:r>
      <w:r>
        <w:rPr>
          <w:rStyle w:val="ab"/>
          <w:rFonts w:ascii="Times New Roman" w:hAnsi="Times New Roman"/>
          <w:iCs/>
          <w:sz w:val="28"/>
          <w:szCs w:val="28"/>
        </w:rPr>
        <w:footnoteReference w:id="76"/>
      </w:r>
      <w:r>
        <w:rPr>
          <w:rStyle w:val="a9"/>
          <w:rFonts w:ascii="Times New Roman" w:hAnsi="Times New Roman"/>
          <w:i w:val="0"/>
          <w:sz w:val="28"/>
          <w:szCs w:val="28"/>
        </w:rPr>
        <w:t xml:space="preserve">. </w:t>
      </w:r>
      <w:r>
        <w:rPr>
          <w:rStyle w:val="15"/>
          <w:rFonts w:ascii="Times New Roman" w:hAnsi="Times New Roman"/>
          <w:i w:val="0"/>
          <w:iCs w:val="0"/>
          <w:sz w:val="28"/>
          <w:szCs w:val="28"/>
        </w:rPr>
        <w:t xml:space="preserve">Данная активность компании в </w:t>
      </w:r>
      <w:r>
        <w:rPr>
          <w:rFonts w:ascii="Times New Roman" w:hAnsi="Times New Roman"/>
          <w:sz w:val="28"/>
          <w:szCs w:val="28"/>
        </w:rPr>
        <w:t xml:space="preserve">социальной сети </w:t>
      </w:r>
      <w:r>
        <w:rPr>
          <w:rStyle w:val="15"/>
          <w:rFonts w:ascii="Times New Roman" w:hAnsi="Times New Roman"/>
          <w:i w:val="0"/>
          <w:iCs w:val="0"/>
          <w:sz w:val="28"/>
          <w:szCs w:val="28"/>
        </w:rPr>
        <w:t xml:space="preserve">Facebook объясняется целевой аудиторией </w:t>
      </w:r>
      <w:r>
        <w:rPr>
          <w:rFonts w:ascii="Times New Roman" w:hAnsi="Times New Roman"/>
          <w:sz w:val="28"/>
          <w:szCs w:val="28"/>
        </w:rPr>
        <w:t xml:space="preserve">Huawei: большинство составляют европейцы в возрасте </w:t>
      </w:r>
      <w:r>
        <w:rPr>
          <w:rStyle w:val="a9"/>
          <w:rFonts w:ascii="Times New Roman" w:hAnsi="Times New Roman"/>
          <w:i w:val="0"/>
          <w:sz w:val="28"/>
          <w:szCs w:val="28"/>
        </w:rPr>
        <w:t xml:space="preserve">от двадцати пяти до тридцати четырех лет. Среди приверженцев Huawei доля </w:t>
      </w:r>
      <w:r>
        <w:rPr>
          <w:rStyle w:val="a9"/>
          <w:rFonts w:ascii="Times New Roman" w:hAnsi="Times New Roman"/>
          <w:i w:val="0"/>
          <w:sz w:val="28"/>
          <w:szCs w:val="28"/>
        </w:rPr>
        <w:lastRenderedPageBreak/>
        <w:t>мужчин составляет 66% (рис. 9). У Huawei 44% п</w:t>
      </w:r>
      <w:r>
        <w:rPr>
          <w:rStyle w:val="a9"/>
          <w:rFonts w:ascii="Times New Roman" w:hAnsi="Times New Roman"/>
          <w:i w:val="0"/>
          <w:sz w:val="28"/>
          <w:szCs w:val="28"/>
        </w:rPr>
        <w:t xml:space="preserve">ользователей старше 30 лет, а наибольшей популярностью бренд пользуется среди людей в возрасте от 25 до 29 лет (29,9%).В целом аудиторию </w:t>
      </w:r>
      <w:r>
        <w:rPr>
          <w:rStyle w:val="a9"/>
          <w:rFonts w:ascii="Times New Roman" w:hAnsi="Times New Roman"/>
          <w:i w:val="0"/>
          <w:sz w:val="28"/>
          <w:szCs w:val="28"/>
          <w:lang w:val="en-US"/>
        </w:rPr>
        <w:t>Huawei</w:t>
      </w:r>
      <w:r>
        <w:rPr>
          <w:rStyle w:val="a9"/>
          <w:rFonts w:ascii="Times New Roman" w:hAnsi="Times New Roman"/>
          <w:i w:val="0"/>
          <w:sz w:val="28"/>
          <w:szCs w:val="28"/>
        </w:rPr>
        <w:t xml:space="preserve"> составляют люди, имеющие средний и высокий доходы, проживающие преимущественно в городах, население которых сост</w:t>
      </w:r>
      <w:r>
        <w:rPr>
          <w:rStyle w:val="a9"/>
          <w:rFonts w:ascii="Times New Roman" w:hAnsi="Times New Roman"/>
          <w:i w:val="0"/>
          <w:sz w:val="28"/>
          <w:szCs w:val="28"/>
        </w:rPr>
        <w:t xml:space="preserve">авляет свыше пяти миллионов человек, и получившие высшее образование. </w:t>
      </w:r>
    </w:p>
    <w:p w:rsidR="00E97370" w:rsidRDefault="00C04964">
      <w:pPr>
        <w:pStyle w:val="22"/>
        <w:spacing w:line="360" w:lineRule="auto"/>
        <w:ind w:right="-1050"/>
        <w:jc w:val="both"/>
      </w:pPr>
      <w:r>
        <w:rPr>
          <w:rStyle w:val="a9"/>
          <w:i w:val="0"/>
          <w:iCs w:val="0"/>
          <w:noProof/>
          <w:lang w:val="en-US"/>
        </w:rPr>
        <w:drawing>
          <wp:inline distT="0" distB="0" distL="0" distR="0">
            <wp:extent cx="2901950" cy="2402840"/>
            <wp:effectExtent l="4445" t="4445" r="8255" b="1206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Style w:val="a9"/>
          <w:i w:val="0"/>
          <w:iCs w:val="0"/>
          <w:noProof/>
          <w:lang w:val="en-US"/>
        </w:rPr>
        <w:drawing>
          <wp:inline distT="0" distB="0" distL="0" distR="0">
            <wp:extent cx="2901950" cy="2399665"/>
            <wp:effectExtent l="5080" t="4445" r="7620" b="15240"/>
            <wp:docPr id="1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97370" w:rsidRDefault="00C04964">
      <w:pPr>
        <w:pStyle w:val="22"/>
        <w:ind w:right="-1050" w:firstLine="568"/>
        <w:jc w:val="center"/>
        <w:rPr>
          <w:rStyle w:val="a9"/>
          <w:bCs/>
          <w:i w:val="0"/>
          <w:iCs w:val="0"/>
        </w:rPr>
      </w:pPr>
      <w:r>
        <w:rPr>
          <w:rStyle w:val="a9"/>
          <w:rFonts w:ascii="Times New Roman" w:hAnsi="Times New Roman"/>
          <w:bCs/>
          <w:i w:val="0"/>
          <w:iCs w:val="0"/>
          <w:sz w:val="28"/>
        </w:rPr>
        <w:t xml:space="preserve">Рисунок 9. </w:t>
      </w:r>
      <w:r>
        <w:rPr>
          <w:rFonts w:ascii="Times New Roman" w:hAnsi="Times New Roman"/>
          <w:bCs/>
          <w:sz w:val="28"/>
          <w:szCs w:val="28"/>
        </w:rPr>
        <w:t>Целевая аудитория Huawei</w:t>
      </w:r>
      <w:r>
        <w:rPr>
          <w:rStyle w:val="ab"/>
          <w:rFonts w:ascii="Times New Roman" w:hAnsi="Times New Roman"/>
          <w:bCs/>
          <w:sz w:val="28"/>
          <w:szCs w:val="28"/>
        </w:rPr>
        <w:footnoteReference w:id="77"/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Подписчиков на платформе Facebook составляют </w:t>
      </w:r>
      <w:r>
        <w:rPr>
          <w:rFonts w:ascii="Times New Roman" w:hAnsi="Times New Roman" w:cs="Times New Roman"/>
          <w:sz w:val="28"/>
          <w:szCs w:val="28"/>
        </w:rPr>
        <w:t>48 млн 344 тыс. 184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человека, количество репостов в целом составляет 2098, что значительно больше, чем в ВКонтакте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. Публикаций в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Facebook столько же, как и ВКонтакте: за февраль 2018 года составляет 1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24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количество знаков в каждом посте в среднем составило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68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. Ос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новные темы за анализируемый период следующие: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новые 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родукты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и услуги компании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Huawei</w:t>
      </w:r>
      <w:r>
        <w:rPr>
          <w:rStyle w:val="st"/>
          <w:rFonts w:ascii="Times New Roman" w:hAnsi="Times New Roman" w:cs="Times New Roman"/>
          <w:sz w:val="28"/>
          <w:szCs w:val="28"/>
        </w:rPr>
        <w:t>; мероприятия и конкурсы компании</w:t>
      </w:r>
      <w:r>
        <w:rPr>
          <w:rFonts w:ascii="Times New Roman" w:hAnsi="Times New Roman" w:cs="Times New Roman"/>
          <w:sz w:val="28"/>
          <w:szCs w:val="28"/>
        </w:rPr>
        <w:t xml:space="preserve">. Однако наибольшее количество лайков –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78"/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каждая платформа имеет свои преимущества, результаты демонстрируют, какие слабые стороны должна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улучшить компания. Примером такой доработки может стать увеличение рекламных постов в Instagram.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анализ постов в социальных сетях</w:t>
      </w:r>
      <w:r>
        <w:rPr>
          <w:rFonts w:ascii="Times New Roman" w:hAnsi="Times New Roman" w:cs="Times New Roman"/>
          <w:sz w:val="28"/>
          <w:szCs w:val="28"/>
        </w:rPr>
        <w:t xml:space="preserve"> показал соотношение рекламы и информации. Ниже представлены таблицы 3, демонстрирующие тематику постов и часто употребляемые слова-маркеры, способствующие поддержанию контакта с аудиторией, привлечению ее внимания и продвижению продукции в пространстве Ин</w:t>
      </w:r>
      <w:r>
        <w:rPr>
          <w:rFonts w:ascii="Times New Roman" w:hAnsi="Times New Roman" w:cs="Times New Roman"/>
          <w:sz w:val="28"/>
          <w:szCs w:val="28"/>
        </w:rPr>
        <w:t xml:space="preserve">тернет. 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E97370" w:rsidRDefault="00C04964">
      <w:pPr>
        <w:pStyle w:val="22"/>
        <w:spacing w:after="0" w:line="360" w:lineRule="auto"/>
        <w:ind w:right="-1050" w:firstLine="568"/>
        <w:jc w:val="center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Тематический анализ постов </w:t>
      </w:r>
      <w:r>
        <w:rPr>
          <w:rFonts w:ascii="Times New Roman" w:hAnsi="Times New Roman"/>
          <w:sz w:val="28"/>
          <w:szCs w:val="28"/>
        </w:rPr>
        <w:t xml:space="preserve">Huawei </w:t>
      </w:r>
      <w:r>
        <w:rPr>
          <w:rFonts w:ascii="Times New Roman" w:eastAsia="Calibri" w:hAnsi="Times New Roman"/>
          <w:bCs/>
          <w:sz w:val="28"/>
          <w:szCs w:val="28"/>
        </w:rPr>
        <w:t>в социальных сетях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VK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>
        <w:rPr>
          <w:rFonts w:ascii="Times New Roman" w:hAnsi="Times New Roman"/>
          <w:sz w:val="28"/>
          <w:szCs w:val="28"/>
        </w:rPr>
        <w:t xml:space="preserve">) </w:t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4967"/>
        <w:gridCol w:w="4603"/>
      </w:tblGrid>
      <w:tr w:rsidR="00E97370">
        <w:trPr>
          <w:trHeight w:val="523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Тема постов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Huawei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VK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FB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Instagram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Слова-маркеры</w:t>
            </w:r>
          </w:p>
        </w:tc>
      </w:tr>
      <w:tr w:rsidR="00E97370"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Новые продукты и услуги компании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Новинка, впервые, новый продукт, новый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смартфон.</w:t>
            </w:r>
          </w:p>
        </w:tc>
      </w:tr>
      <w:tr w:rsidR="00E97370"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 Фото 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видеовозможности продукции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Матрица, светотень, диафрагма,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сделайте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снимок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фотография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др.</w:t>
            </w:r>
          </w:p>
        </w:tc>
      </w:tr>
      <w:tr w:rsidR="00E97370">
        <w:trPr>
          <w:trHeight w:val="618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 Оперативная работа смартфонов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Без зависаний, без ожиданий и др.</w:t>
            </w:r>
          </w:p>
        </w:tc>
      </w:tr>
      <w:tr w:rsidR="00E97370">
        <w:trPr>
          <w:trHeight w:val="942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 Конкурсы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Приз, подарок, предложение, фотоконкурс, угадайте.</w:t>
            </w:r>
          </w:p>
        </w:tc>
      </w:tr>
      <w:tr w:rsidR="00E97370">
        <w:trPr>
          <w:trHeight w:val="942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5.Оценка продукта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Обсуждение, оценка, тест, присудить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звание.</w:t>
            </w:r>
          </w:p>
        </w:tc>
      </w:tr>
      <w:tr w:rsidR="00E97370">
        <w:trPr>
          <w:trHeight w:val="942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 Приглашение на мероприятия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Приходите, отметить, добро пожаловать,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не пропустите.</w:t>
            </w:r>
          </w:p>
        </w:tc>
      </w:tr>
      <w:tr w:rsidR="00E97370">
        <w:trPr>
          <w:trHeight w:val="692"/>
        </w:trPr>
        <w:tc>
          <w:tcPr>
            <w:tcW w:w="4967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Советы по использованию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продуктов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Подсказки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умение, попробуйте, выяснять.</w:t>
            </w:r>
          </w:p>
        </w:tc>
      </w:tr>
      <w:tr w:rsidR="00E97370">
        <w:trPr>
          <w:trHeight w:val="717"/>
        </w:trPr>
        <w:tc>
          <w:tcPr>
            <w:tcW w:w="4967" w:type="dxa"/>
          </w:tcPr>
          <w:p w:rsidR="00E97370" w:rsidRDefault="00C04964">
            <w:pPr>
              <w:numPr>
                <w:ilvl w:val="0"/>
                <w:numId w:val="11"/>
              </w:num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Совместное использование  разных видов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продукции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en-US"/>
              </w:rPr>
              <w:t>Huawei</w:t>
            </w:r>
          </w:p>
        </w:tc>
        <w:tc>
          <w:tcPr>
            <w:tcW w:w="460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en-US"/>
              </w:rPr>
              <w:t>hare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вдохновение, креатив.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анализ постов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 показывает, что: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в постах используются рекламные приемы, призывы к действию, прямые обращения к аудитории;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акцент делается на фото и видеоэффектах новых камер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позиционировании продукции отмечаются характеристики, обеспечивающие оперативную работу смартфонов;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особую роль играют хэштеги: в них содержатся ключевые слова, слоганы, способствующи</w:t>
      </w:r>
      <w:r>
        <w:rPr>
          <w:rFonts w:ascii="Times New Roman" w:hAnsi="Times New Roman" w:cs="Times New Roman"/>
          <w:sz w:val="28"/>
          <w:szCs w:val="28"/>
        </w:rPr>
        <w:t xml:space="preserve">е привлечению внимания аудитории и рекламированию продукции (#видетьбольшесHuaweiP20; #HuaweiPSmart #умныйвыбор; #ВыбираюHuawei;  #HuaweiP20Lite #Жемчужинатвоегостиля);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посты часто представляют собой объявления о конкурсах, победители которых могут пол</w:t>
      </w:r>
      <w:r>
        <w:rPr>
          <w:rFonts w:ascii="Times New Roman" w:hAnsi="Times New Roman" w:cs="Times New Roman"/>
          <w:sz w:val="28"/>
          <w:szCs w:val="28"/>
        </w:rPr>
        <w:t>учить в качестве призов смартфоны, гаджеты, продукцию компании.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исследования публичных коммуникаций компании </w:t>
      </w:r>
      <w:r>
        <w:rPr>
          <w:rFonts w:ascii="Times New Roman" w:hAnsi="Times New Roman" w:cs="Times New Roman" w:hint="eastAsia"/>
          <w:sz w:val="28"/>
          <w:szCs w:val="28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медиа (VK, FB, Instagram) приведены в таблице 4.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аккаунтов компании Xiaomi (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) за ф</w:t>
      </w:r>
      <w:r>
        <w:rPr>
          <w:rFonts w:ascii="Times New Roman" w:hAnsi="Times New Roman" w:cs="Times New Roman"/>
          <w:sz w:val="28"/>
          <w:szCs w:val="28"/>
        </w:rPr>
        <w:t>евраль 2018 года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79"/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2376"/>
        <w:gridCol w:w="2358"/>
        <w:gridCol w:w="2470"/>
        <w:gridCol w:w="2366"/>
      </w:tblGrid>
      <w:tr w:rsidR="00E97370">
        <w:trPr>
          <w:trHeight w:val="468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358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VK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FB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Instagram</w:t>
            </w:r>
          </w:p>
        </w:tc>
      </w:tr>
      <w:tr w:rsidR="00E97370">
        <w:trPr>
          <w:trHeight w:val="431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лайков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7527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544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8659</w:t>
            </w:r>
          </w:p>
        </w:tc>
      </w:tr>
      <w:tr w:rsidR="00E97370">
        <w:trPr>
          <w:trHeight w:val="295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публикаций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  <w:tr w:rsidR="00E97370">
        <w:trPr>
          <w:trHeight w:val="385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комментариев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5570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186</w:t>
            </w:r>
          </w:p>
        </w:tc>
      </w:tr>
      <w:tr w:rsidR="00E97370">
        <w:trPr>
          <w:trHeight w:val="430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подписчиков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135825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42537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13000</w:t>
            </w:r>
          </w:p>
        </w:tc>
      </w:tr>
      <w:tr w:rsidR="00E97370">
        <w:trPr>
          <w:trHeight w:val="495"/>
        </w:trPr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репостов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  <w:tr w:rsidR="00E97370"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среднем знаков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посте</w:t>
            </w:r>
          </w:p>
        </w:tc>
        <w:tc>
          <w:tcPr>
            <w:tcW w:w="2358" w:type="dxa"/>
            <w:vAlign w:val="bottom"/>
          </w:tcPr>
          <w:p w:rsidR="00E97370" w:rsidRDefault="00C04964">
            <w:pPr>
              <w:spacing w:after="0" w:line="240" w:lineRule="auto"/>
              <w:ind w:right="-1050" w:firstLineChars="250" w:firstLine="6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color w:val="000000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</w:tr>
      <w:tr w:rsidR="00E97370">
        <w:tc>
          <w:tcPr>
            <w:tcW w:w="237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Тематика постов</w:t>
            </w:r>
          </w:p>
        </w:tc>
        <w:tc>
          <w:tcPr>
            <w:tcW w:w="235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Новые 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продукты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услуги компании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Style w:val="st"/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62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), мероприятия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компании (</w:t>
            </w:r>
            <w:r>
              <w:rPr>
                <w:rStyle w:val="st"/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8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7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Новые 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продукты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услуги компании (</w:t>
            </w:r>
            <w:r>
              <w:rPr>
                <w:rStyle w:val="st"/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26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),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продаж (1</w:t>
            </w:r>
            <w:r>
              <w:rPr>
                <w:rStyle w:val="st"/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0</w:t>
            </w: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36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Смартфоны (22),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st"/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технологии (9)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данных таблицы 4, в отличие от компании Huawei наиболее активно компания Xiaomi продвигает свои продукты в социальной сети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ВКонтакте</w:t>
      </w:r>
      <w:r>
        <w:rPr>
          <w:rStyle w:val="ab"/>
          <w:rFonts w:ascii="Times New Roman" w:hAnsi="Times New Roman" w:cs="Times New Roman"/>
          <w:iCs/>
          <w:sz w:val="28"/>
          <w:szCs w:val="28"/>
        </w:rPr>
        <w:footnoteReference w:id="80"/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. Активность компании в социальной сети ВКонтакте объясняется целевой аудиторией Xiaomi. Данные исследования показывают, что фанатами Xiaomi в подавляющем большинстве являются мужчины – 69,1% от общего числа пользователей. Кроме того, возраст большинства 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ользователей Xiaomi – 30-34 года (31,7%) и 25-29 лет (25,4%). Более 50% всех пользователей смартфонов Xiaomi старше 30 лет (рис. 10). Целевая аудитория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– люди с низким и средним доходами, 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>проживающие преимущественно в городах, население которых сост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>авляет свыше одного миллиона человек, и получившие среднее образование.</w:t>
      </w:r>
    </w:p>
    <w:p w:rsidR="00E97370" w:rsidRDefault="00E97370">
      <w:pPr>
        <w:spacing w:after="0" w:line="360" w:lineRule="auto"/>
        <w:ind w:right="-1050" w:firstLine="568"/>
        <w:jc w:val="both"/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</w:pPr>
    </w:p>
    <w:p w:rsidR="00E97370" w:rsidRDefault="00C04964">
      <w:pPr>
        <w:spacing w:after="0" w:line="360" w:lineRule="auto"/>
        <w:ind w:right="-1050"/>
        <w:jc w:val="both"/>
        <w:rPr>
          <w:rStyle w:val="a9"/>
          <w:rFonts w:ascii="Times New Roman" w:hAnsi="Times New Roman" w:cs="Times New Roman"/>
          <w:i w:val="0"/>
          <w:color w:val="92D05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noProof/>
          <w:color w:val="92D050"/>
          <w:sz w:val="28"/>
          <w:szCs w:val="28"/>
          <w:lang w:val="en-US"/>
        </w:rPr>
        <w:drawing>
          <wp:inline distT="0" distB="0" distL="0" distR="0">
            <wp:extent cx="2927350" cy="2387600"/>
            <wp:effectExtent l="4445" t="4445" r="20955" b="8255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Style w:val="a9"/>
          <w:rFonts w:ascii="Times New Roman" w:hAnsi="Times New Roman" w:cs="Times New Roman"/>
          <w:i w:val="0"/>
          <w:noProof/>
          <w:color w:val="92D050"/>
          <w:sz w:val="28"/>
          <w:szCs w:val="28"/>
          <w:lang w:val="en-US"/>
        </w:rPr>
        <w:drawing>
          <wp:inline distT="0" distB="0" distL="0" distR="0">
            <wp:extent cx="2901950" cy="2390140"/>
            <wp:effectExtent l="5080" t="4445" r="7620" b="5715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97370" w:rsidRDefault="00C04964">
      <w:pPr>
        <w:pStyle w:val="22"/>
        <w:spacing w:after="0" w:line="360" w:lineRule="auto"/>
        <w:ind w:right="-1050" w:firstLine="568"/>
        <w:jc w:val="center"/>
        <w:rPr>
          <w:rStyle w:val="a9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10. Целевая аудитория Xiaomi </w:t>
      </w:r>
      <w:r>
        <w:rPr>
          <w:rStyle w:val="ab"/>
          <w:rFonts w:ascii="Times New Roman" w:hAnsi="Times New Roman"/>
          <w:sz w:val="28"/>
          <w:szCs w:val="28"/>
        </w:rPr>
        <w:footnoteReference w:id="81"/>
      </w:r>
    </w:p>
    <w:p w:rsidR="00E97370" w:rsidRDefault="00C04964">
      <w:pPr>
        <w:spacing w:after="0" w:line="360" w:lineRule="auto"/>
        <w:ind w:right="-1050" w:firstLine="568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Проведем тематический анализ постов и публикаций компании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в социальных сетях ВКонтакте, Facebook 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Instagram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В отличие от компании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Hu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awei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время от времени делает публикации, не связанные с деятельностью компании. Такие посты нацелены на поддержание контакта с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аудиторией, например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 xml:space="preserve">: </w:t>
      </w:r>
      <w:r>
        <w:rPr>
          <w:rFonts w:ascii="Times New Roman" w:hAnsi="Times New Roman" w:cs="Times New Roman"/>
        </w:rPr>
        <w:t>«</w:t>
      </w:r>
      <w:r>
        <w:rPr>
          <w:rStyle w:val="a9"/>
          <w:rFonts w:ascii="Times New Roman" w:hAnsi="Times New Roman" w:cs="Times New Roman"/>
          <w:sz w:val="28"/>
          <w:szCs w:val="28"/>
        </w:rPr>
        <w:t>Мир! Труд! Май! С праздником! Делимся, кто как проводит день?»</w:t>
      </w:r>
    </w:p>
    <w:p w:rsidR="00E97370" w:rsidRDefault="00C04964">
      <w:pPr>
        <w:spacing w:after="0" w:line="360" w:lineRule="auto"/>
        <w:ind w:right="-1050" w:firstLine="568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Кроме того, компания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больше говорит о своих новинках и в некоторых случаях предварительно уведомляет о скором выпуске новых продуктов и технологий. </w:t>
      </w:r>
      <w:r>
        <w:rPr>
          <w:rFonts w:ascii="Times New Roman" w:hAnsi="Times New Roman" w:cs="Times New Roman"/>
          <w:sz w:val="28"/>
          <w:szCs w:val="28"/>
        </w:rPr>
        <w:t>Слова-маркеры</w:t>
      </w:r>
      <w:r>
        <w:rPr>
          <w:rFonts w:ascii="Times New Roman" w:hAnsi="Times New Roman" w:cs="Times New Roman" w:hint="eastAsia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встречаем, новинка, </w:t>
      </w:r>
      <w:r>
        <w:rPr>
          <w:rStyle w:val="a9"/>
          <w:rFonts w:ascii="Times New Roman" w:hAnsi="Times New Roman" w:cs="Times New Roman"/>
          <w:sz w:val="28"/>
          <w:szCs w:val="28"/>
        </w:rPr>
        <w:t xml:space="preserve">новая линейка, выпустит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и.т.д. В целом по содержанию посты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, на наш взгляд, с точки зре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ния воздействия на целевую аудиторию слабее, чем публикации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Huawei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Посты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в особенности те, которые не связаны с производством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IT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-технологий, кажутся не очень профессиональными. По нашему мнению, компания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должна улучшить качество своих публи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каций в социальных сетях, чтобы привлечь больше потенциальных покупателей и, соответственно, повысить число продаж.</w:t>
      </w:r>
    </w:p>
    <w:p w:rsidR="00E97370" w:rsidRDefault="00C04964">
      <w:pPr>
        <w:spacing w:after="0" w:line="360" w:lineRule="auto"/>
        <w:ind w:right="-1050" w:firstLine="568"/>
        <w:jc w:val="both"/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</w:pP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 xml:space="preserve">Таким образом, компании ориентируются на разные целевые аудитории, потребители продукции компании 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val="en-US" w:eastAsia="en-US"/>
        </w:rPr>
        <w:t>Huawei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 xml:space="preserve"> моложе, с высшим образованием, у ни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 xml:space="preserve">х выше доход и они проживают в бóльших городах, чем потребители компании 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val="en-US" w:eastAsia="en-US"/>
        </w:rPr>
        <w:t>Xiaomi</w:t>
      </w:r>
      <w:r>
        <w:rPr>
          <w:rStyle w:val="a9"/>
          <w:rFonts w:ascii="Times New Roman" w:eastAsiaTheme="minorHAnsi" w:hAnsi="Times New Roman" w:cs="Times New Roman"/>
          <w:i w:val="0"/>
          <w:sz w:val="28"/>
          <w:szCs w:val="28"/>
          <w:lang w:eastAsia="en-US"/>
        </w:rPr>
        <w:t xml:space="preserve">. Целевые аудитории компаний отличаются по социально-демографическим признакам.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Так, подписчиков на платформе ВКонтакте составляет </w:t>
      </w:r>
      <w:r>
        <w:rPr>
          <w:rFonts w:ascii="Times New Roman" w:hAnsi="Times New Roman" w:cs="Times New Roman"/>
          <w:sz w:val="28"/>
          <w:szCs w:val="28"/>
        </w:rPr>
        <w:t xml:space="preserve">135825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человек, всего репостов составляет 333, что значительно больше, чем в Facebook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. Публикаций в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ВКонтакте за февраль 2018 года составляет 70, что на 24 публикаций больше, чем в Facebook, количество знаков в посте в ВКонтакте в среднем составило 20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6. Основные темы за анализируемый период следующие: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новые 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родукты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и услуги компании </w:t>
      </w:r>
      <w:r>
        <w:rPr>
          <w:rFonts w:ascii="Times New Roman" w:hAnsi="Times New Roman" w:cs="Times New Roman"/>
          <w:sz w:val="28"/>
          <w:szCs w:val="28"/>
        </w:rPr>
        <w:t>Xiaomi</w:t>
      </w:r>
      <w:r>
        <w:rPr>
          <w:rStyle w:val="st"/>
          <w:rFonts w:ascii="Times New Roman" w:hAnsi="Times New Roman" w:cs="Times New Roman"/>
          <w:sz w:val="28"/>
          <w:szCs w:val="28"/>
        </w:rPr>
        <w:t>; мероприятия компании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Однако </w:t>
      </w: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лайков–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Style w:val="ab"/>
          <w:rFonts w:ascii="Times New Roman" w:hAnsi="Times New Roman" w:cs="Times New Roman"/>
          <w:sz w:val="28"/>
          <w:szCs w:val="28"/>
          <w:lang w:val="en-US"/>
        </w:rPr>
        <w:footnoteReference w:id="8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eastAsiaTheme="minorEastAsia" w:hAnsi="Times New Roman" w:cs="Times New Roman"/>
          <w:sz w:val="28"/>
          <w:szCs w:val="22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2"/>
          <w:shd w:val="clear" w:color="auto" w:fill="FFFFFF"/>
        </w:rPr>
        <w:t>В целом можно сделать вывод о том, что компания Huawei проявляет большую активн</w:t>
      </w:r>
      <w:r>
        <w:rPr>
          <w:rFonts w:ascii="Times New Roman" w:eastAsiaTheme="minorEastAsia" w:hAnsi="Times New Roman" w:cs="Times New Roman"/>
          <w:sz w:val="28"/>
          <w:szCs w:val="22"/>
          <w:shd w:val="clear" w:color="auto" w:fill="FFFFFF"/>
        </w:rPr>
        <w:t xml:space="preserve">ость в социальных медиа, упор делается на такую тему, как «новые продукты и услуги компании». 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Оценить эффективность продвижения рассматриваемых компаний в социальных медиа, на наш взгляд, позволяет сопоставление количества комментариев в указанных аккаунт</w:t>
      </w:r>
      <w:r>
        <w:rPr>
          <w:rFonts w:ascii="Times New Roman" w:hAnsi="Times New Roman" w:cs="Times New Roman"/>
          <w:sz w:val="28"/>
          <w:szCs w:val="28"/>
        </w:rPr>
        <w:t>ах, а также анализ тональности данных комментариев. Результаты такого анализа помогают выявить, насколько эффективна коммуникационная стратегия в социальных медиа, насколько посты вызывают отклик читателей/потребителей товаров компании.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11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12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приведено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распределение комментариев в адрес компаний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Xiaomi </w:t>
      </w:r>
      <w:r>
        <w:rPr>
          <w:rFonts w:ascii="Times New Roman" w:hAnsi="Times New Roman" w:cs="Times New Roman"/>
          <w:sz w:val="28"/>
          <w:szCs w:val="28"/>
        </w:rPr>
        <w:t>по тональности в социальных медиа за февраль 2018 года.</w:t>
      </w:r>
    </w:p>
    <w:p w:rsidR="00E97370" w:rsidRDefault="00E97370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eastAsiaTheme="minorEastAsia" w:hAnsi="Times New Roman" w:cs="Times New Roman"/>
          <w:color w:val="92D050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noProof/>
          <w:color w:val="92D050"/>
          <w:sz w:val="28"/>
          <w:szCs w:val="28"/>
          <w:lang w:val="en-US"/>
        </w:rPr>
        <w:drawing>
          <wp:inline distT="0" distB="0" distL="0" distR="0">
            <wp:extent cx="5123180" cy="2475865"/>
            <wp:effectExtent l="0" t="0" r="1270" b="635"/>
            <wp:docPr id="4" name="Рисунок 6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图片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2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11. Анализ тональности комментариев компании </w:t>
      </w:r>
      <w:r>
        <w:rPr>
          <w:rFonts w:ascii="Times New Roman" w:hAnsi="Times New Roman" w:cs="Times New Roman" w:hint="eastAsia"/>
          <w:bCs/>
          <w:sz w:val="28"/>
          <w:szCs w:val="28"/>
        </w:rPr>
        <w:t>Huawei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социальных медиа за февраль 2018 года</w:t>
      </w: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7370" w:rsidRDefault="00E97370">
      <w:pPr>
        <w:pStyle w:val="ReportHeader"/>
        <w:spacing w:before="0" w:beforeAutospacing="0" w:line="360" w:lineRule="auto"/>
        <w:ind w:right="-1050" w:firstLine="568"/>
        <w:rPr>
          <w:rFonts w:ascii="Times New Roman" w:eastAsiaTheme="minorEastAsia" w:hAnsi="Times New Roman" w:cs="Times New Roman"/>
          <w:color w:val="92D050"/>
          <w:sz w:val="28"/>
          <w:szCs w:val="28"/>
        </w:rPr>
      </w:pP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eastAsiaTheme="minorEastAsia" w:hAnsi="Times New Roman" w:cs="Times New Roman"/>
          <w:color w:val="92D050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noProof/>
          <w:color w:val="92D050"/>
          <w:sz w:val="28"/>
          <w:szCs w:val="28"/>
          <w:lang w:val="en-US"/>
        </w:rPr>
        <w:lastRenderedPageBreak/>
        <w:drawing>
          <wp:inline distT="0" distB="0" distL="0" distR="0">
            <wp:extent cx="5123180" cy="2475865"/>
            <wp:effectExtent l="0" t="0" r="1270" b="635"/>
            <wp:docPr id="8" name="Рисунок 7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图片2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2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12. Анализ тональности комментариев компании </w:t>
      </w:r>
      <w:r>
        <w:rPr>
          <w:rFonts w:ascii="Times New Roman" w:hAnsi="Times New Roman" w:cs="Times New Roman" w:hint="eastAsia"/>
          <w:bCs/>
          <w:sz w:val="28"/>
          <w:szCs w:val="28"/>
        </w:rPr>
        <w:t>Xiaomi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социальных медиа за февраль 2018 года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рисунков 11 и 12, тональность комментариев в аккаунте  компании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имеет более позитивную направленность, чем у Xiaomi, однако негативных к</w:t>
      </w:r>
      <w:r>
        <w:rPr>
          <w:rFonts w:ascii="Times New Roman" w:hAnsi="Times New Roman" w:cs="Times New Roman"/>
          <w:sz w:val="28"/>
          <w:szCs w:val="28"/>
        </w:rPr>
        <w:t xml:space="preserve">омментариев у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меньше. Из этого можно сделать вывод, что компания </w:t>
      </w:r>
      <w:r>
        <w:rPr>
          <w:rFonts w:ascii="Times New Roman" w:hAnsi="Times New Roman" w:cs="Times New Roman" w:hint="eastAsia"/>
          <w:sz w:val="28"/>
          <w:szCs w:val="28"/>
        </w:rPr>
        <w:t>Huawe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лучше работает со своими подписчиками. У компании  </w:t>
      </w:r>
      <w:r>
        <w:rPr>
          <w:rFonts w:ascii="Times New Roman" w:hAnsi="Times New Roman" w:cs="Times New Roman" w:hint="eastAsia"/>
          <w:sz w:val="28"/>
          <w:szCs w:val="28"/>
        </w:rPr>
        <w:t>Huawe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чаще появляются посты в социальных медиа,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оставляет больше комментариев, чем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>, их темы более разнообразны</w:t>
      </w:r>
      <w:r>
        <w:rPr>
          <w:rFonts w:ascii="Times New Roman" w:hAnsi="Times New Roman" w:cs="Times New Roman" w:hint="eastAsia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постов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конкурсами, рекламой новых возможностей смартфонов, гаджетов. Одна и та же тема (например, фото и видеовозможности камеры) раскрывается в деталях, которые даются в отдельных постах. В одном посте делает акцент на эффект</w:t>
      </w:r>
      <w:r>
        <w:rPr>
          <w:rFonts w:ascii="Times New Roman" w:hAnsi="Times New Roman" w:cs="Times New Roman"/>
          <w:sz w:val="28"/>
          <w:szCs w:val="28"/>
        </w:rPr>
        <w:t>е диафрагмы, в другом – на цветопередаче и т.д.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постов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разнообразна, в основном они посвящены новинкам. В отличие от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эти новинки не в деталях той или иной продукции, а в отдельных продуктах, например, бра</w:t>
      </w:r>
      <w:r>
        <w:rPr>
          <w:rFonts w:ascii="Times New Roman" w:hAnsi="Times New Roman" w:cs="Times New Roman"/>
          <w:sz w:val="28"/>
          <w:szCs w:val="28"/>
        </w:rPr>
        <w:t xml:space="preserve">слетах, чемоданах и др. Новинками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часто выступают новые технические характеристики одного и того же продукта, например, более высокая оперативность или высокая цветопередача смартфона.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Тематический анализ в соцсетях показывает, что у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 линейка</w:t>
      </w:r>
      <w:r>
        <w:rPr>
          <w:rFonts w:ascii="Times New Roman" w:hAnsi="Times New Roman" w:cs="Times New Roman"/>
          <w:sz w:val="28"/>
          <w:szCs w:val="28"/>
        </w:rPr>
        <w:t xml:space="preserve"> продуктов шире, чем у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комментариев по анализируемым площадкам </w:t>
      </w:r>
      <w:r>
        <w:rPr>
          <w:rFonts w:ascii="Times New Roman" w:eastAsia="MS Gothic" w:hAnsi="Times New Roman" w:cs="Times New Roman"/>
          <w:sz w:val="28"/>
          <w:szCs w:val="28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</w:rPr>
        <w:t>Февраль</w:t>
      </w:r>
      <w:r>
        <w:rPr>
          <w:rFonts w:ascii="Times New Roman" w:hAnsi="Times New Roman" w:cs="Times New Roman"/>
          <w:sz w:val="28"/>
          <w:szCs w:val="28"/>
        </w:rPr>
        <w:t xml:space="preserve"> 2018 года</w:t>
      </w:r>
      <w:r>
        <w:rPr>
          <w:rFonts w:ascii="Times New Roman" w:eastAsia="MS Gothic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приведено на рисунке 13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83"/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8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tab/>
      </w:r>
    </w:p>
    <w:p w:rsidR="00E97370" w:rsidRDefault="00C04964">
      <w:pPr>
        <w:spacing w:after="0" w:line="360" w:lineRule="auto"/>
        <w:ind w:right="-10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88050" cy="3429000"/>
            <wp:effectExtent l="4445" t="4445" r="8255" b="14605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показано на рисунках, количество комментариев на платформах </w:t>
      </w:r>
      <w:r>
        <w:rPr>
          <w:rFonts w:ascii="Times New Roman" w:hAnsi="Times New Roman" w:cs="Times New Roman" w:hint="eastAsia"/>
          <w:sz w:val="28"/>
          <w:szCs w:val="28"/>
        </w:rPr>
        <w:t>Facebook, Instagram</w:t>
      </w:r>
      <w:r>
        <w:rPr>
          <w:rFonts w:ascii="Times New Roman" w:hAnsi="Times New Roman" w:cs="Times New Roman"/>
          <w:sz w:val="28"/>
          <w:szCs w:val="28"/>
        </w:rPr>
        <w:t xml:space="preserve"> и Вконтакте у компании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выше, </w:t>
      </w:r>
      <w:r>
        <w:rPr>
          <w:rFonts w:ascii="Times New Roman" w:hAnsi="Times New Roman" w:cs="Times New Roman"/>
          <w:sz w:val="28"/>
          <w:szCs w:val="28"/>
        </w:rPr>
        <w:t>чем у компании</w:t>
      </w:r>
      <w:r>
        <w:rPr>
          <w:rFonts w:ascii="Times New Roman" w:hAnsi="Times New Roman" w:cs="Times New Roman" w:hint="eastAsia"/>
          <w:sz w:val="28"/>
          <w:szCs w:val="28"/>
        </w:rPr>
        <w:t xml:space="preserve"> Xiaomi</w:t>
      </w:r>
      <w:r>
        <w:rPr>
          <w:rFonts w:ascii="Times New Roman" w:hAnsi="Times New Roman" w:cs="Times New Roman"/>
          <w:sz w:val="28"/>
          <w:szCs w:val="28"/>
        </w:rPr>
        <w:t>. Наиболее активной платформой является ВКонтакте. Это может быть связано с тем, что русскоязычных пользователей больше всего во ВКонтакте.</w:t>
      </w:r>
    </w:p>
    <w:tbl>
      <w:tblPr>
        <w:tblStyle w:val="13"/>
        <w:tblW w:w="9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47"/>
        <w:gridCol w:w="2552"/>
        <w:gridCol w:w="2906"/>
        <w:gridCol w:w="2906"/>
      </w:tblGrid>
      <w:tr w:rsidR="00E97370">
        <w:trPr>
          <w:trHeight w:val="443"/>
        </w:trPr>
        <w:tc>
          <w:tcPr>
            <w:tcW w:w="647" w:type="dxa"/>
            <w:tcBorders>
              <w:bottom w:val="single" w:sz="8" w:space="0" w:color="D3D3D3"/>
            </w:tcBorders>
            <w:shd w:val="clear" w:color="auto" w:fill="FFFFFF"/>
          </w:tcPr>
          <w:p w:rsidR="00E97370" w:rsidRDefault="00E97370">
            <w:pPr>
              <w:pStyle w:val="MLG"/>
              <w:ind w:right="-105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  <w:tcBorders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"/>
              <w:ind w:right="-1050"/>
              <w:jc w:val="lef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Площадка, топ 10</w:t>
            </w:r>
          </w:p>
        </w:tc>
        <w:tc>
          <w:tcPr>
            <w:tcW w:w="2906" w:type="dxa"/>
            <w:tcBorders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"/>
              <w:ind w:right="-1050"/>
              <w:jc w:val="lef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Huawei Technologies</w:t>
            </w:r>
          </w:p>
        </w:tc>
        <w:tc>
          <w:tcPr>
            <w:tcW w:w="2906" w:type="dxa"/>
            <w:tcBorders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"/>
              <w:ind w:right="-1050"/>
              <w:jc w:val="lef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Xiaomi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Technologies</w:t>
            </w:r>
          </w:p>
        </w:tc>
      </w:tr>
      <w:tr w:rsidR="00E97370">
        <w:trPr>
          <w:trHeight w:val="215"/>
        </w:trPr>
        <w:tc>
          <w:tcPr>
            <w:tcW w:w="647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2400" cy="152400"/>
                  <wp:effectExtent l="0" t="0" r="0" b="0"/>
                  <wp:docPr id="14" name="Рисунок 1" descr="C:\Users\ADMINI~1\AppData\Local\Temp\ksohtml\wps6B31.t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C:\Users\ADMINI~1\AppData\Local\Temp\ksohtml\wps6B31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10817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5570</w:t>
            </w:r>
          </w:p>
        </w:tc>
      </w:tr>
      <w:tr w:rsidR="00E97370">
        <w:trPr>
          <w:trHeight w:val="150"/>
        </w:trPr>
        <w:tc>
          <w:tcPr>
            <w:tcW w:w="647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2400" cy="152400"/>
                  <wp:effectExtent l="0" t="0" r="0" b="0"/>
                  <wp:docPr id="15" name="Рисунок 2" descr="C:\Users\ADMINI~1\AppData\Local\Temp\ksohtml\wps6B51.t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C:\Users\ADMINI~1\AppData\Local\Temp\ksohtml\wps6B51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Instagram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1359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186</w:t>
            </w:r>
          </w:p>
        </w:tc>
      </w:tr>
      <w:tr w:rsidR="00E97370">
        <w:trPr>
          <w:trHeight w:val="240"/>
        </w:trPr>
        <w:tc>
          <w:tcPr>
            <w:tcW w:w="647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3" descr="C:\Users\ADMINI~1\AppData\Local\Temp\ksohtml\wps6B61.t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3" descr="C:\Users\ADMINI~1\AppData\Local\Temp\ksohtml\wps6B61.t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2906" w:type="dxa"/>
            <w:tcBorders>
              <w:top w:val="single" w:sz="8" w:space="0" w:color="D3D3D3"/>
              <w:bottom w:val="single" w:sz="8" w:space="0" w:color="D3D3D3"/>
            </w:tcBorders>
            <w:shd w:val="clear" w:color="auto" w:fill="FFFFFF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13. Распределение комментариев по площадкам социальных медиа, %.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данных таблиц 3, 4 и рисунка 13, наиболее активно взаимодействие с целевыми группами общественности компания Huawei осуществляет в таких социальных медиа, как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ВКонтакте. Так, суммарное количество </w:t>
      </w:r>
      <w:r>
        <w:rPr>
          <w:rFonts w:ascii="Times New Roman" w:hAnsi="Times New Roman" w:cs="Times New Roman"/>
          <w:sz w:val="28"/>
          <w:szCs w:val="28"/>
        </w:rPr>
        <w:t>комментариев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 платформе ВКонтакте составляет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10817 за февраль 2018 года. Количество сообщений ВКонтакте составляет значительно больше, чем в Facebook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. Компания Xiaomi наиболее интенсивно выстраивает коммуникации также в социальной сети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ВКонтакте. Так, число </w:t>
      </w:r>
      <w:r>
        <w:rPr>
          <w:rFonts w:ascii="Times New Roman" w:hAnsi="Times New Roman" w:cs="Times New Roman"/>
          <w:sz w:val="28"/>
          <w:szCs w:val="28"/>
        </w:rPr>
        <w:t>комментариев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 платформе ВКонт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акте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составляет 5570 и 186 соответственно за февраль 2018 года. </w:t>
      </w:r>
      <w:r>
        <w:rPr>
          <w:rFonts w:ascii="Times New Roman" w:hAnsi="Times New Roman" w:cs="Times New Roman"/>
          <w:sz w:val="28"/>
          <w:szCs w:val="28"/>
        </w:rPr>
        <w:t>Данные статистики показывают, что в целом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(62,06%) в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больше, чем мужчин, однако этот гендерный показатель почти эквивалентен тому, что наблюдается и в других соцсет</w:t>
      </w:r>
      <w:r>
        <w:rPr>
          <w:rFonts w:ascii="Times New Roman" w:hAnsi="Times New Roman" w:cs="Times New Roman"/>
          <w:sz w:val="28"/>
          <w:szCs w:val="28"/>
        </w:rPr>
        <w:t xml:space="preserve">ях: например, во «ВКонтакте» — 57,1% женщин, в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 — 58%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85"/>
      </w:r>
      <w:r>
        <w:rPr>
          <w:rFonts w:ascii="Times New Roman" w:hAnsi="Times New Roman" w:cs="Times New Roman"/>
          <w:sz w:val="28"/>
          <w:szCs w:val="28"/>
        </w:rPr>
        <w:t xml:space="preserve">.  Как мы узнали, целевую аудиторию обеих компаний представляют в основном мужчины. В связи с этим компаниям следует разработать и другие каналы, рассчитанные на мужскую аудиторию – таким </w:t>
      </w:r>
      <w:r>
        <w:rPr>
          <w:rFonts w:ascii="Times New Roman" w:hAnsi="Times New Roman" w:cs="Times New Roman"/>
          <w:sz w:val="28"/>
          <w:szCs w:val="28"/>
        </w:rPr>
        <w:t>образом, на наш взгляд, можно достичь наибольшего эффекта в продвижении продукции.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комментариев от пользователей и ответов от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представителей </w:t>
      </w:r>
      <w:r>
        <w:rPr>
          <w:rFonts w:ascii="Times New Roman" w:hAnsi="Times New Roman" w:cs="Times New Roman"/>
          <w:sz w:val="28"/>
          <w:szCs w:val="28"/>
        </w:rPr>
        <w:t xml:space="preserve">компаний Huawei и Xiaomi в социальных медиа </w:t>
      </w:r>
      <w:r>
        <w:rPr>
          <w:rFonts w:ascii="Times New Roman" w:eastAsia="MS Gothic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Февраль 2018 года</w:t>
      </w:r>
      <w:r>
        <w:rPr>
          <w:rFonts w:ascii="Times New Roman" w:eastAsia="MS Gothic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в таблице 5. </w:t>
      </w:r>
    </w:p>
    <w:p w:rsidR="00E97370" w:rsidRDefault="00C04964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370" w:rsidRDefault="00E97370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tabs>
          <w:tab w:val="left" w:pos="7844"/>
          <w:tab w:val="right" w:pos="9479"/>
        </w:tabs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блице 5.</w:t>
      </w:r>
    </w:p>
    <w:p w:rsidR="00E97370" w:rsidRDefault="00C04964">
      <w:pPr>
        <w:spacing w:after="0" w:line="360" w:lineRule="auto"/>
        <w:ind w:right="-10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Комментарии от пользователей и ответы от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представителей </w:t>
      </w:r>
      <w:r>
        <w:rPr>
          <w:rFonts w:ascii="Times New Roman" w:hAnsi="Times New Roman" w:cs="Times New Roman"/>
          <w:sz w:val="28"/>
          <w:szCs w:val="28"/>
        </w:rPr>
        <w:t>компаний Huawei и Xiaomi в социальных сетях</w:t>
      </w:r>
    </w:p>
    <w:tbl>
      <w:tblPr>
        <w:tblStyle w:val="ac"/>
        <w:tblpPr w:leftFromText="180" w:rightFromText="180" w:vertAnchor="text" w:horzAnchor="page" w:tblpX="1748" w:tblpY="94"/>
        <w:tblOverlap w:val="never"/>
        <w:tblW w:w="9774" w:type="dxa"/>
        <w:tblLayout w:type="fixed"/>
        <w:tblLook w:val="04A0" w:firstRow="1" w:lastRow="0" w:firstColumn="1" w:lastColumn="0" w:noHBand="0" w:noVBand="1"/>
      </w:tblPr>
      <w:tblGrid>
        <w:gridCol w:w="1735"/>
        <w:gridCol w:w="1984"/>
        <w:gridCol w:w="2126"/>
        <w:gridCol w:w="1985"/>
        <w:gridCol w:w="1944"/>
      </w:tblGrid>
      <w:tr w:rsidR="00E97370">
        <w:tc>
          <w:tcPr>
            <w:tcW w:w="1735" w:type="dxa"/>
            <w:vMerge w:val="restart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Социальные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сети</w:t>
            </w:r>
          </w:p>
        </w:tc>
        <w:tc>
          <w:tcPr>
            <w:tcW w:w="4110" w:type="dxa"/>
            <w:gridSpan w:val="2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Huawei</w:t>
            </w:r>
          </w:p>
        </w:tc>
        <w:tc>
          <w:tcPr>
            <w:tcW w:w="3929" w:type="dxa"/>
            <w:gridSpan w:val="2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Xiaomi</w:t>
            </w:r>
          </w:p>
        </w:tc>
      </w:tr>
      <w:tr w:rsidR="00E97370">
        <w:tc>
          <w:tcPr>
            <w:tcW w:w="1735" w:type="dxa"/>
            <w:vMerge/>
            <w:vAlign w:val="center"/>
          </w:tcPr>
          <w:p w:rsidR="00E97370" w:rsidRDefault="00E97370">
            <w:pPr>
              <w:spacing w:after="0" w:line="240" w:lineRule="auto"/>
              <w:ind w:right="-1050" w:firstLine="56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Комментарии от пользователей</w:t>
            </w:r>
          </w:p>
        </w:tc>
        <w:tc>
          <w:tcPr>
            <w:tcW w:w="212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Ответы от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представителей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компании</w:t>
            </w:r>
          </w:p>
        </w:tc>
        <w:tc>
          <w:tcPr>
            <w:tcW w:w="198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Комментарии от пользователей</w:t>
            </w:r>
          </w:p>
        </w:tc>
        <w:tc>
          <w:tcPr>
            <w:tcW w:w="1944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Ответы от</w:t>
            </w: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 xml:space="preserve">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a9"/>
                <w:rFonts w:ascii="Times New Roman" w:eastAsiaTheme="minorHAnsi" w:hAnsi="Times New Roman" w:cs="Times New Roman"/>
                <w:i w:val="0"/>
                <w:sz w:val="24"/>
                <w:szCs w:val="24"/>
                <w:lang w:eastAsia="en-US"/>
              </w:rPr>
              <w:t>представителей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компании</w:t>
            </w:r>
          </w:p>
        </w:tc>
      </w:tr>
      <w:tr w:rsidR="00E97370">
        <w:tc>
          <w:tcPr>
            <w:tcW w:w="17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Вконтакте</w:t>
            </w:r>
          </w:p>
        </w:tc>
        <w:tc>
          <w:tcPr>
            <w:tcW w:w="1984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10817</w:t>
            </w:r>
          </w:p>
        </w:tc>
        <w:tc>
          <w:tcPr>
            <w:tcW w:w="212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2163</w:t>
            </w:r>
          </w:p>
        </w:tc>
        <w:tc>
          <w:tcPr>
            <w:tcW w:w="1985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5570</w:t>
            </w:r>
          </w:p>
        </w:tc>
        <w:tc>
          <w:tcPr>
            <w:tcW w:w="194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246</w:t>
            </w:r>
          </w:p>
        </w:tc>
      </w:tr>
      <w:tr w:rsidR="00E97370">
        <w:tc>
          <w:tcPr>
            <w:tcW w:w="17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Instagram</w:t>
            </w:r>
          </w:p>
        </w:tc>
        <w:tc>
          <w:tcPr>
            <w:tcW w:w="1984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1359</w:t>
            </w:r>
          </w:p>
        </w:tc>
        <w:tc>
          <w:tcPr>
            <w:tcW w:w="212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85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94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E97370">
        <w:tc>
          <w:tcPr>
            <w:tcW w:w="173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Facebook</w:t>
            </w:r>
          </w:p>
        </w:tc>
        <w:tc>
          <w:tcPr>
            <w:tcW w:w="1984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1330</w:t>
            </w:r>
          </w:p>
        </w:tc>
        <w:tc>
          <w:tcPr>
            <w:tcW w:w="2126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985" w:type="dxa"/>
          </w:tcPr>
          <w:p w:rsidR="00E97370" w:rsidRDefault="00C04964">
            <w:pPr>
              <w:pStyle w:val="MLGArial8"/>
              <w:spacing w:before="0" w:beforeAutospacing="0"/>
              <w:ind w:right="-1050" w:firstLine="568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94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данных таблиц 5, представителей обеих компаний на комментарии пользователей отвечают не очень активно, количество комментариев пользователей и количество ответов от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представителей рассматриваемых </w:t>
      </w:r>
      <w:r>
        <w:rPr>
          <w:rFonts w:ascii="Times New Roman" w:hAnsi="Times New Roman" w:cs="Times New Roman"/>
          <w:sz w:val="28"/>
          <w:szCs w:val="28"/>
        </w:rPr>
        <w:t>компаний сильно отличаются. Компания Huawei отв</w:t>
      </w:r>
      <w:r>
        <w:rPr>
          <w:rFonts w:ascii="Times New Roman" w:hAnsi="Times New Roman" w:cs="Times New Roman"/>
          <w:sz w:val="28"/>
          <w:szCs w:val="28"/>
        </w:rPr>
        <w:t xml:space="preserve">ечает в среднем на 755 комментариев, а Xiaomi – на 89. Следовательно, компания Huawei отвечает активнее, чем Xiaomi. Кроме того,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отвечает более активно на сообщения на платформе Вконтакте, а Xiaomi – на платформе </w:t>
      </w:r>
      <w:r>
        <w:rPr>
          <w:rFonts w:ascii="Times New Roman" w:hAnsi="Times New Roman" w:cs="Times New Roman" w:hint="eastAsia"/>
          <w:sz w:val="28"/>
          <w:szCs w:val="28"/>
        </w:rPr>
        <w:t>Facebook</w:t>
      </w:r>
      <w:r>
        <w:rPr>
          <w:rFonts w:ascii="Times New Roman" w:hAnsi="Times New Roman" w:cs="Times New Roman"/>
          <w:sz w:val="28"/>
          <w:szCs w:val="28"/>
        </w:rPr>
        <w:t>.  И обе компании н</w:t>
      </w:r>
      <w:r>
        <w:rPr>
          <w:rFonts w:ascii="Times New Roman" w:hAnsi="Times New Roman" w:cs="Times New Roman"/>
          <w:sz w:val="28"/>
          <w:szCs w:val="28"/>
        </w:rPr>
        <w:t xml:space="preserve">е отвечают на сообщения в </w:t>
      </w:r>
      <w:r>
        <w:rPr>
          <w:rFonts w:ascii="Times New Roman" w:hAnsi="Times New Roman" w:cs="Times New Roman" w:hint="eastAsia"/>
          <w:sz w:val="28"/>
          <w:szCs w:val="28"/>
        </w:rPr>
        <w:t>Instagram</w:t>
      </w:r>
      <w:r>
        <w:rPr>
          <w:rFonts w:ascii="Times New Roman" w:hAnsi="Times New Roman" w:cs="Times New Roman"/>
          <w:sz w:val="28"/>
          <w:szCs w:val="28"/>
        </w:rPr>
        <w:t>, лайки не ставятся ни на одной из платформ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 комментариев пользователей можно узнать, что некоторые из  потребителей,  заинтересованные в продуктах компании или других аспектах контента, ставят вопросы, но ответов не п</w:t>
      </w:r>
      <w:r>
        <w:rPr>
          <w:rFonts w:ascii="Times New Roman" w:hAnsi="Times New Roman" w:cs="Times New Roman"/>
          <w:sz w:val="28"/>
          <w:szCs w:val="28"/>
        </w:rPr>
        <w:t xml:space="preserve">олучают. Такое отношение к целевой аудитории производит на пользователей негативное впечатление, в результате чего  компании могут упустить потенциальных клиентов.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комментариев не требует ответов. Однако отвечать на комментарии необходимо. Под</w:t>
      </w:r>
      <w:r>
        <w:rPr>
          <w:rFonts w:ascii="Times New Roman" w:hAnsi="Times New Roman" w:cs="Times New Roman"/>
          <w:sz w:val="28"/>
          <w:szCs w:val="28"/>
        </w:rPr>
        <w:t xml:space="preserve">держание контакта с целевой аудиторией повышает лояльность, формирует ее вовлеченность в жизнь компании, обеспечивает доверие потребителя. В связи с этим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должны повысить активность ответов на сообщения от пользователей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и ставить ла</w:t>
      </w:r>
      <w:r>
        <w:rPr>
          <w:rFonts w:ascii="Times New Roman" w:hAnsi="Times New Roman" w:cs="Times New Roman"/>
          <w:sz w:val="28"/>
          <w:szCs w:val="28"/>
        </w:rPr>
        <w:t xml:space="preserve">йки на комментарии пользователей, особенно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активности ответов компаний на </w:t>
      </w:r>
      <w:r>
        <w:rPr>
          <w:rFonts w:ascii="Times New Roman" w:hAnsi="Times New Roman" w:cs="Times New Roman" w:hint="eastAsia"/>
          <w:sz w:val="28"/>
          <w:szCs w:val="28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 показывает, что компания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обычно отвечает на сообщения в течение 24 часов, а Xiaomi – сразу, что позволяет сделать вывод о большей эффек</w:t>
      </w:r>
      <w:r>
        <w:rPr>
          <w:rFonts w:ascii="Times New Roman" w:hAnsi="Times New Roman" w:cs="Times New Roman"/>
          <w:sz w:val="28"/>
          <w:szCs w:val="28"/>
        </w:rPr>
        <w:t xml:space="preserve">тивности компании Xiaomi в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. Следовательно, компания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должна повысить скорость ответа на сообщения.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большая часть аудитории компании – на платформе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ВКонтакте, что соответствует параметрам ее целевой аудитории.</w:t>
      </w:r>
      <w:r>
        <w:rPr>
          <w:rStyle w:val="a9"/>
          <w:rFonts w:ascii="Times New Roman" w:hAnsi="Times New Roman" w:cs="Times New Roman"/>
          <w:i w:val="0"/>
          <w:color w:val="002060"/>
          <w:sz w:val="28"/>
          <w:szCs w:val="28"/>
        </w:rPr>
        <w:t xml:space="preserve"> 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ри этом активнее всего аудитория компаний проявляет себя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«лайков». </w:t>
      </w:r>
      <w:bookmarkStart w:id="6" w:name="_Toc502009845"/>
      <w:bookmarkStart w:id="7" w:name="_Toc503021801"/>
      <w:r>
        <w:rPr>
          <w:rFonts w:ascii="Times New Roman" w:hAnsi="Times New Roman" w:cs="Times New Roman"/>
          <w:sz w:val="28"/>
          <w:szCs w:val="28"/>
        </w:rPr>
        <w:t xml:space="preserve">Таким образом, мы можем предположить, что обеим анализируемым компаниям необходимо активнее работать с аудиторией в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проведенного нами исследования технологий продвижения компаний Huawei и Xiaomi в социальных медиа показали, что компании наиболее активны в таких социальных сетях, как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Facebook и ВКонтакте. Основные темы за анализируемый период следующие: 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новые </w:t>
      </w:r>
      <w:r>
        <w:rPr>
          <w:rStyle w:val="st"/>
          <w:rFonts w:ascii="Times New Roman" w:hAnsi="Times New Roman" w:cs="Times New Roman"/>
          <w:sz w:val="28"/>
          <w:szCs w:val="28"/>
        </w:rPr>
        <w:t>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родукты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и услуги компаний, мероприятия и конкурсы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</w:p>
    <w:p w:rsidR="00E97370" w:rsidRDefault="00C04964">
      <w:pPr>
        <w:pStyle w:val="2"/>
        <w:spacing w:before="0" w:beforeAutospacing="0" w:after="0" w:afterAutospacing="0" w:line="360" w:lineRule="auto"/>
        <w:ind w:right="-1050" w:firstLine="568"/>
        <w:rPr>
          <w:b w:val="0"/>
          <w:szCs w:val="28"/>
        </w:rPr>
      </w:pPr>
      <w:bookmarkStart w:id="8" w:name="_Toc509950676"/>
      <w:r>
        <w:rPr>
          <w:szCs w:val="28"/>
        </w:rPr>
        <w:t xml:space="preserve">2.2. </w:t>
      </w:r>
      <w:bookmarkEnd w:id="6"/>
      <w:r>
        <w:rPr>
          <w:szCs w:val="28"/>
        </w:rPr>
        <w:t>Публичные коммуникации компаний Huawei</w:t>
      </w:r>
      <w:r>
        <w:rPr>
          <w:rFonts w:eastAsiaTheme="minorEastAsia"/>
          <w:szCs w:val="28"/>
          <w:lang w:eastAsia="zh-CN"/>
        </w:rPr>
        <w:t xml:space="preserve"> и Xiaomi </w:t>
      </w:r>
      <w:r>
        <w:rPr>
          <w:szCs w:val="28"/>
        </w:rPr>
        <w:t>на официальных сайтах</w:t>
      </w:r>
      <w:bookmarkEnd w:id="7"/>
      <w:bookmarkEnd w:id="8"/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публичными коммуникациями в социальных медиа одним из каналов продвижения высокотехнологичных продуктов являе</w:t>
      </w:r>
      <w:r>
        <w:rPr>
          <w:rFonts w:ascii="Times New Roman" w:hAnsi="Times New Roman" w:cs="Times New Roman"/>
          <w:sz w:val="28"/>
          <w:szCs w:val="28"/>
        </w:rPr>
        <w:t xml:space="preserve">тся официальный сайт компании.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большинство компаний отдают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-оптимизацию на аутсорсинг. Раскрутка по таким низкочастотным запросам – достаточно простая и дешевая технология, но при этом очень эффективная, потому что практически каждый челов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ек, пришедший по такому запросу,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потенциальным клиентом, а удобный и понятный сайт делает его клиентом компании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86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положение дел, связанных с посещаемостью сайтов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можем благодаря статистике, проведенной специалистами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самих компаний-производителей. Ниже приведены таблицы, характеризующие степень посещаемости официальных сайтов (таблицы 6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8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7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88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Посещаемость сайта компании </w:t>
      </w:r>
      <w:r>
        <w:rPr>
          <w:rFonts w:ascii="Times New Roman" w:hAnsi="Times New Roman" w:cs="Times New Roman"/>
          <w:sz w:val="28"/>
          <w:szCs w:val="28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февраль 2018 года</w:t>
      </w:r>
    </w:p>
    <w:tbl>
      <w:tblPr>
        <w:tblStyle w:val="ac"/>
        <w:tblpPr w:leftFromText="180" w:rightFromText="180" w:vertAnchor="text" w:horzAnchor="margin" w:tblpY="272"/>
        <w:tblW w:w="9614" w:type="dxa"/>
        <w:tblLayout w:type="fixed"/>
        <w:tblLook w:val="04A0" w:firstRow="1" w:lastRow="0" w:firstColumn="1" w:lastColumn="0" w:noHBand="0" w:noVBand="1"/>
      </w:tblPr>
      <w:tblGrid>
        <w:gridCol w:w="2403"/>
        <w:gridCol w:w="2403"/>
        <w:gridCol w:w="2404"/>
        <w:gridCol w:w="2404"/>
      </w:tblGrid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</w:tr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Просмотры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333 936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2 337 552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080</w:t>
            </w:r>
          </w:p>
        </w:tc>
      </w:tr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Посетители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83 484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584 388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2 504 517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таблицы,сайт компании Huawe</w:t>
      </w:r>
      <w:r>
        <w:rPr>
          <w:rFonts w:ascii="Times New Roman" w:hAnsi="Times New Roman" w:cs="Times New Roman" w:hint="eastAsia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имеет довольно высокий рейтинг посещаемости. Количество просмотров во много раз превышает число посетителей. Это значит, что, по арифметическим подсчетам, в среднем каждый из посетителей просматривал сайт по четыре раза в один день.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Посещаемость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сайта компании </w:t>
      </w:r>
      <w:r>
        <w:rPr>
          <w:rFonts w:ascii="Times New Roman" w:hAnsi="Times New Roman" w:cs="Times New Roman"/>
          <w:sz w:val="28"/>
          <w:szCs w:val="28"/>
        </w:rPr>
        <w:t xml:space="preserve">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февраль 2018 года</w:t>
      </w:r>
    </w:p>
    <w:tbl>
      <w:tblPr>
        <w:tblStyle w:val="ac"/>
        <w:tblW w:w="9614" w:type="dxa"/>
        <w:tblLayout w:type="fixed"/>
        <w:tblLook w:val="04A0" w:firstRow="1" w:lastRow="0" w:firstColumn="1" w:lastColumn="0" w:noHBand="0" w:noVBand="1"/>
      </w:tblPr>
      <w:tblGrid>
        <w:gridCol w:w="2403"/>
        <w:gridCol w:w="2403"/>
        <w:gridCol w:w="2404"/>
        <w:gridCol w:w="2404"/>
      </w:tblGrid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</w:tr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Просмотры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173 121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1 211 847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5 193 630</w:t>
            </w:r>
          </w:p>
        </w:tc>
      </w:tr>
      <w:tr w:rsidR="00E97370">
        <w:trPr>
          <w:trHeight w:val="489"/>
        </w:trPr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Посетители</w:t>
            </w:r>
          </w:p>
        </w:tc>
        <w:tc>
          <w:tcPr>
            <w:tcW w:w="2403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43 280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302 960</w:t>
            </w:r>
          </w:p>
        </w:tc>
        <w:tc>
          <w:tcPr>
            <w:tcW w:w="2404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1 298 409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7 показывает аналогичное соотношение числа посещений и просмотров сайта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посетителей сайта этой компании в день в два раза ниже, чем у компании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Данные, приведенные в таблицах, позволяют сделать вывод о том, что у компании </w:t>
      </w:r>
      <w:r>
        <w:rPr>
          <w:rFonts w:ascii="Times New Roman" w:hAnsi="Times New Roman" w:cs="Times New Roman"/>
          <w:sz w:val="28"/>
          <w:szCs w:val="28"/>
        </w:rPr>
        <w:t xml:space="preserve">Huawei </w:t>
      </w:r>
      <w:r>
        <w:rPr>
          <w:rFonts w:ascii="Times New Roman" w:hAnsi="Times New Roman" w:cs="Times New Roman"/>
          <w:sz w:val="28"/>
          <w:szCs w:val="28"/>
          <w:lang w:val="en-US"/>
        </w:rPr>
        <w:t>SEO</w:t>
      </w:r>
      <w:r>
        <w:rPr>
          <w:rFonts w:ascii="Times New Roman" w:hAnsi="Times New Roman" w:cs="Times New Roman"/>
          <w:sz w:val="28"/>
          <w:szCs w:val="28"/>
        </w:rPr>
        <w:t>-оптимизация лучше, чем у Xiaomi. Об этом свидетельствует количество просмо</w:t>
      </w:r>
      <w:r>
        <w:rPr>
          <w:rFonts w:ascii="Times New Roman" w:hAnsi="Times New Roman" w:cs="Times New Roman"/>
          <w:sz w:val="28"/>
          <w:szCs w:val="28"/>
        </w:rPr>
        <w:t>тров сайта и количество посетителей.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рейтингу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Alexa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(компания создает статистику посещаемости сайтов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89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официальный сайт </w:t>
      </w:r>
      <w:r>
        <w:rPr>
          <w:rFonts w:ascii="Times New Roman" w:hAnsi="Times New Roman" w:cs="Times New Roman"/>
          <w:sz w:val="28"/>
          <w:szCs w:val="28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 занимает 1009 место, в России – 486 место, сайт компании </w:t>
      </w:r>
      <w:r>
        <w:rPr>
          <w:rFonts w:ascii="Times New Roman" w:hAnsi="Times New Roman" w:cs="Times New Roman"/>
          <w:sz w:val="28"/>
          <w:szCs w:val="28"/>
        </w:rPr>
        <w:t xml:space="preserve">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мире занимает 1339 место, в России – 604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90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посмотрим, что пользователи видят на сайте поиска. Анализ поисковых фраз </w:t>
      </w:r>
      <w:r>
        <w:rPr>
          <w:rFonts w:ascii="Times New Roman" w:hAnsi="Times New Roman" w:cs="Times New Roman"/>
          <w:sz w:val="28"/>
          <w:szCs w:val="28"/>
        </w:rPr>
        <w:t xml:space="preserve">Huawei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Яндексе приведен в таблице 8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91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8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Яндексе</w:t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97370">
        <w:trPr>
          <w:trHeight w:val="46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Яндекс ключевые слова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Позиции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Показов в месяц</w:t>
            </w:r>
          </w:p>
        </w:tc>
      </w:tr>
      <w:tr w:rsidR="00E97370">
        <w:trPr>
          <w:trHeight w:val="440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0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huawei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13 082</w:t>
            </w:r>
          </w:p>
        </w:tc>
      </w:tr>
      <w:tr w:rsidR="00E97370">
        <w:trPr>
          <w:trHeight w:val="40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1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хуавей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3 615</w:t>
            </w:r>
          </w:p>
        </w:tc>
      </w:tr>
      <w:tr w:rsidR="00E97370">
        <w:trPr>
          <w:trHeight w:val="360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2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хайвей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1 869</w:t>
            </w:r>
          </w:p>
        </w:tc>
      </w:tr>
      <w:tr w:rsidR="00E97370">
        <w:trPr>
          <w:trHeight w:val="43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хуавей официальный сайт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1 093</w:t>
            </w:r>
          </w:p>
        </w:tc>
      </w:tr>
      <w:tr w:rsidR="00E97370">
        <w:trPr>
          <w:trHeight w:val="37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3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huawei honor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875</w:t>
            </w:r>
          </w:p>
        </w:tc>
      </w:tr>
      <w:tr w:rsidR="00E97370">
        <w:trPr>
          <w:trHeight w:val="42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4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телефон хуавей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584</w:t>
            </w:r>
          </w:p>
        </w:tc>
      </w:tr>
      <w:tr w:rsidR="00E97370">
        <w:trPr>
          <w:trHeight w:val="40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5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ростелеком камчатка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463</w:t>
            </w:r>
          </w:p>
        </w:tc>
      </w:tr>
      <w:tr w:rsidR="00E97370">
        <w:trPr>
          <w:trHeight w:val="395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6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смартфон huawei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417</w:t>
            </w:r>
          </w:p>
        </w:tc>
      </w:tr>
      <w:tr w:rsidR="00E97370">
        <w:trPr>
          <w:trHeight w:val="420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7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хуавей хонор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397</w:t>
            </w:r>
          </w:p>
        </w:tc>
      </w:tr>
      <w:tr w:rsidR="00E97370">
        <w:trPr>
          <w:trHeight w:val="380"/>
        </w:trPr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8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хуавей официальны</w:t>
              </w:r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й сайт на русском</w:t>
              </w:r>
            </w:hyperlink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9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380</w:t>
            </w:r>
          </w:p>
        </w:tc>
      </w:tr>
    </w:tbl>
    <w:p w:rsidR="00E97370" w:rsidRDefault="00E97370">
      <w:pPr>
        <w:spacing w:after="0" w:line="36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видно из таблицы 8, поисковое слово </w:t>
      </w:r>
      <w:r>
        <w:rPr>
          <w:rFonts w:ascii="Times New Roman" w:hAnsi="Times New Roman" w:cs="Times New Roman"/>
          <w:sz w:val="28"/>
          <w:szCs w:val="28"/>
        </w:rPr>
        <w:t>Huawei и связанные с этим названием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Яндексе встречаются часто, в большинстве случаев название компании стоит на первом месте.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 xml:space="preserve">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Яндексе приведен в таб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 9</w:t>
      </w:r>
      <w:r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92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 xml:space="preserve">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Яндексе</w:t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5368"/>
        <w:gridCol w:w="1547"/>
        <w:gridCol w:w="2655"/>
      </w:tblGrid>
      <w:tr w:rsidR="00E97370">
        <w:trPr>
          <w:trHeight w:val="38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Яндекс ключевые слова</w:t>
            </w:r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Позиции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Показов в месяц</w:t>
            </w:r>
          </w:p>
        </w:tc>
      </w:tr>
      <w:tr w:rsidR="00E97370">
        <w:trPr>
          <w:trHeight w:val="370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9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официальный 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310</w:t>
            </w:r>
          </w:p>
        </w:tc>
      </w:tr>
      <w:tr w:rsidR="00E97370">
        <w:trPr>
          <w:trHeight w:val="400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0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официальный сайт в россии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295</w:t>
            </w:r>
          </w:p>
        </w:tc>
      </w:tr>
      <w:tr w:rsidR="00E97370">
        <w:trPr>
          <w:trHeight w:val="370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1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redmi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235</w:t>
            </w:r>
          </w:p>
        </w:tc>
      </w:tr>
      <w:tr w:rsidR="00E97370">
        <w:trPr>
          <w:trHeight w:val="370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2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xiaomistore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</w:tr>
      <w:tr w:rsidR="00E97370">
        <w:trPr>
          <w:trHeight w:val="40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3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77</w:t>
            </w:r>
          </w:p>
        </w:tc>
      </w:tr>
      <w:tr w:rsidR="00E97370">
        <w:trPr>
          <w:trHeight w:val="35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4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mi-4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71</w:t>
            </w:r>
          </w:p>
        </w:tc>
      </w:tr>
      <w:tr w:rsidR="00E97370">
        <w:trPr>
          <w:trHeight w:val="43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5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в россии официально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</w:tr>
      <w:tr w:rsidR="00E97370">
        <w:trPr>
          <w:trHeight w:val="37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6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в россии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  <w:tr w:rsidR="00E97370">
        <w:trPr>
          <w:trHeight w:val="450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7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xiaomi официальный магазин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  <w:tr w:rsidR="00E97370">
        <w:trPr>
          <w:trHeight w:val="395"/>
        </w:trPr>
        <w:tc>
          <w:tcPr>
            <w:tcW w:w="53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8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mi-3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поиске в Яндексе конструкций с названием </w:t>
      </w:r>
      <w:r>
        <w:rPr>
          <w:rFonts w:ascii="Times New Roman" w:hAnsi="Times New Roman" w:cs="Times New Roman"/>
          <w:sz w:val="28"/>
          <w:szCs w:val="28"/>
        </w:rPr>
        <w:t xml:space="preserve">Xiaomi открывается меньший список предлагаемых сочетаний и уровень позиций с названием компаний не так высок (таблица 9). Анализ сочетаний в поисковой системе показывает, что объем поиска конструкций с названием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более высок, чем с названием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Исходя из этого, можно предположить, что пользователи более заинтересованы в информации о компании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 xml:space="preserve">Huawei и 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Google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в таблицах 10 и 11 соответственно.</w:t>
      </w:r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E97370">
      <w:pPr>
        <w:spacing w:after="0" w:line="360" w:lineRule="auto"/>
        <w:ind w:right="-10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10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Google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93"/>
      </w:r>
    </w:p>
    <w:tbl>
      <w:tblPr>
        <w:tblStyle w:val="ac"/>
        <w:tblW w:w="9223" w:type="dxa"/>
        <w:tblInd w:w="347" w:type="dxa"/>
        <w:tblLayout w:type="fixed"/>
        <w:tblLook w:val="04A0" w:firstRow="1" w:lastRow="0" w:firstColumn="1" w:lastColumn="0" w:noHBand="0" w:noVBand="1"/>
      </w:tblPr>
      <w:tblGrid>
        <w:gridCol w:w="5021"/>
        <w:gridCol w:w="1547"/>
        <w:gridCol w:w="2655"/>
      </w:tblGrid>
      <w:tr w:rsidR="00E97370">
        <w:trPr>
          <w:trHeight w:val="445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Google ключевые слова</w:t>
            </w:r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Позиции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Показов в месяц</w:t>
            </w:r>
          </w:p>
        </w:tc>
      </w:tr>
      <w:tr w:rsidR="00E97370">
        <w:trPr>
          <w:trHeight w:val="34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9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huawei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13 082</w:t>
            </w:r>
          </w:p>
        </w:tc>
      </w:tr>
      <w:tr w:rsidR="00E97370">
        <w:trPr>
          <w:trHeight w:val="31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0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официальный 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11 277</w:t>
            </w:r>
          </w:p>
        </w:tc>
      </w:tr>
      <w:tr w:rsidR="00E97370">
        <w:trPr>
          <w:trHeight w:val="34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1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сайте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4 864</w:t>
            </w:r>
          </w:p>
        </w:tc>
      </w:tr>
      <w:tr w:rsidR="00E97370">
        <w:trPr>
          <w:trHeight w:val="34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2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хуавей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3 615</w:t>
            </w:r>
          </w:p>
        </w:tc>
      </w:tr>
      <w:tr w:rsidR="00E97370">
        <w:trPr>
          <w:trHeight w:val="34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3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без границ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1 485</w:t>
            </w:r>
          </w:p>
        </w:tc>
      </w:tr>
      <w:tr w:rsidR="00E97370">
        <w:trPr>
          <w:trHeight w:val="325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4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хуавей официальный 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1 093</w:t>
            </w:r>
          </w:p>
        </w:tc>
      </w:tr>
      <w:tr w:rsidR="00E97370">
        <w:trPr>
          <w:trHeight w:val="34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5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пинг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887</w:t>
            </w:r>
          </w:p>
        </w:tc>
      </w:tr>
      <w:tr w:rsidR="00E97370">
        <w:trPr>
          <w:trHeight w:val="295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6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оф 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444</w:t>
            </w:r>
          </w:p>
        </w:tc>
      </w:tr>
      <w:tr w:rsidR="00E97370">
        <w:trPr>
          <w:trHeight w:val="370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7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parrot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329</w:t>
            </w:r>
          </w:p>
        </w:tc>
      </w:tr>
      <w:tr w:rsidR="00E97370">
        <w:trPr>
          <w:trHeight w:val="365"/>
        </w:trPr>
        <w:tc>
          <w:tcPr>
            <w:tcW w:w="5021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8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внутренний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310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 10, поисковое слово </w:t>
      </w:r>
      <w:r>
        <w:rPr>
          <w:rFonts w:ascii="Times New Roman" w:hAnsi="Times New Roman" w:cs="Times New Roman"/>
          <w:sz w:val="28"/>
          <w:szCs w:val="28"/>
        </w:rPr>
        <w:t>Huawei и связанные с этим названием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Google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встречаются часто, иногда название компании стоит на первом месте.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11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поисковых фраз </w:t>
      </w:r>
      <w:r>
        <w:rPr>
          <w:rFonts w:ascii="Times New Roman" w:hAnsi="Times New Roman" w:cs="Times New Roman"/>
          <w:sz w:val="28"/>
          <w:szCs w:val="28"/>
        </w:rPr>
        <w:t xml:space="preserve">Xiaomi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Google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94"/>
      </w:r>
    </w:p>
    <w:tbl>
      <w:tblPr>
        <w:tblStyle w:val="ac"/>
        <w:tblW w:w="9238" w:type="dxa"/>
        <w:tblInd w:w="332" w:type="dxa"/>
        <w:tblLayout w:type="fixed"/>
        <w:tblLook w:val="04A0" w:firstRow="1" w:lastRow="0" w:firstColumn="1" w:lastColumn="0" w:noHBand="0" w:noVBand="1"/>
      </w:tblPr>
      <w:tblGrid>
        <w:gridCol w:w="5036"/>
        <w:gridCol w:w="1547"/>
        <w:gridCol w:w="2655"/>
      </w:tblGrid>
      <w:tr w:rsidR="00E97370">
        <w:trPr>
          <w:trHeight w:val="385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Google ключевые слова</w:t>
            </w:r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Позиции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ng-binding"/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Показов в месяц</w:t>
            </w:r>
          </w:p>
        </w:tc>
      </w:tr>
      <w:tr w:rsidR="00E97370">
        <w:trPr>
          <w:trHeight w:val="355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9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Россия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36 151</w:t>
            </w:r>
          </w:p>
        </w:tc>
      </w:tr>
      <w:tr w:rsidR="00E97370">
        <w:trPr>
          <w:trHeight w:val="310"/>
        </w:trPr>
        <w:tc>
          <w:tcPr>
            <w:tcW w:w="5036" w:type="dxa"/>
            <w:vAlign w:val="center"/>
          </w:tcPr>
          <w:p w:rsidR="00E97370" w:rsidRDefault="00C04964">
            <w:pPr>
              <w:tabs>
                <w:tab w:val="left" w:pos="509"/>
              </w:tabs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0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сайт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12 963</w:t>
            </w:r>
          </w:p>
        </w:tc>
      </w:tr>
      <w:tr w:rsidR="00E97370">
        <w:trPr>
          <w:trHeight w:val="310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1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http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11 249</w:t>
            </w:r>
          </w:p>
        </w:tc>
      </w:tr>
      <w:tr w:rsidR="00E97370">
        <w:trPr>
          <w:trHeight w:val="325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2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камера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5 469</w:t>
            </w:r>
          </w:p>
        </w:tc>
      </w:tr>
      <w:tr w:rsidR="00E97370">
        <w:trPr>
          <w:trHeight w:val="340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3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наушники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4 807</w:t>
            </w:r>
          </w:p>
        </w:tc>
      </w:tr>
      <w:tr w:rsidR="00E97370">
        <w:trPr>
          <w:trHeight w:val="345"/>
        </w:trPr>
        <w:tc>
          <w:tcPr>
            <w:tcW w:w="5036" w:type="dxa"/>
            <w:vAlign w:val="center"/>
          </w:tcPr>
          <w:p w:rsidR="00E97370" w:rsidRDefault="00C04964">
            <w:pPr>
              <w:tabs>
                <w:tab w:val="left" w:pos="494"/>
              </w:tabs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4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powerbank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4 577</w:t>
            </w:r>
          </w:p>
        </w:tc>
      </w:tr>
      <w:tr w:rsidR="00E97370">
        <w:trPr>
          <w:trHeight w:val="340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5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прайм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3 722</w:t>
            </w:r>
          </w:p>
        </w:tc>
      </w:tr>
      <w:tr w:rsidR="00E97370">
        <w:trPr>
          <w:trHeight w:val="330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6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vr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3 104</w:t>
            </w:r>
          </w:p>
        </w:tc>
      </w:tr>
      <w:tr w:rsidR="00E97370">
        <w:trPr>
          <w:trHeight w:val="345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7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tv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2 496</w:t>
            </w:r>
          </w:p>
        </w:tc>
      </w:tr>
      <w:tr w:rsidR="00E97370">
        <w:trPr>
          <w:trHeight w:val="395"/>
        </w:trPr>
        <w:tc>
          <w:tcPr>
            <w:tcW w:w="5036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68" w:tgtFrame="_blank" w:history="1">
              <w:r>
                <w:rPr>
                  <w:rStyle w:val="aa"/>
                  <w:rFonts w:ascii="Times New Roman" w:eastAsiaTheme="minorHAnsi" w:hAnsi="Times New Roman" w:cs="Times New Roman"/>
                  <w:color w:val="auto"/>
                  <w:sz w:val="24"/>
                  <w:szCs w:val="24"/>
                  <w:u w:val="none"/>
                  <w:lang w:eastAsia="en-US"/>
                </w:rPr>
                <w:t>powerbankxiaomi</w:t>
              </w:r>
            </w:hyperlink>
          </w:p>
        </w:tc>
        <w:tc>
          <w:tcPr>
            <w:tcW w:w="1547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55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2 156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данных №8, 9, 10 и 11 в приведенной таблице, большой объем приходится на запросы в поисковых системах Yandex и Google, касающиеся продукции компаний Huawei и Xiaomi. При этом количество запросов, касающихся Huawei, превышают количество запросо</w:t>
      </w:r>
      <w:r>
        <w:rPr>
          <w:rFonts w:ascii="Times New Roman" w:hAnsi="Times New Roman" w:cs="Times New Roman"/>
          <w:sz w:val="28"/>
          <w:szCs w:val="28"/>
        </w:rPr>
        <w:t xml:space="preserve">в, касающихся Xiaomi, что позволяет сделать вывод о том, что у </w:t>
      </w:r>
      <w:r>
        <w:rPr>
          <w:rFonts w:ascii="Times New Roman" w:hAnsi="Times New Roman" w:cs="Times New Roman"/>
          <w:sz w:val="28"/>
          <w:szCs w:val="28"/>
          <w:lang w:val="en-US"/>
        </w:rPr>
        <w:t>HuaweiSEO</w:t>
      </w:r>
      <w:r>
        <w:rPr>
          <w:rFonts w:ascii="Times New Roman" w:hAnsi="Times New Roman" w:cs="Times New Roman"/>
          <w:sz w:val="28"/>
          <w:szCs w:val="28"/>
        </w:rPr>
        <w:t xml:space="preserve">-оптимизация эффективнее, следовательно, лучше налажена работа с продвижением сайта. Можно заметить, что практически все поисковые запросы связаны с конкретными продуктами компании </w:t>
      </w:r>
      <w:r>
        <w:rPr>
          <w:rFonts w:ascii="Times New Roman" w:hAnsi="Times New Roman" w:cs="Times New Roman" w:hint="eastAsia"/>
          <w:sz w:val="28"/>
          <w:szCs w:val="28"/>
        </w:rPr>
        <w:t>Hua</w:t>
      </w:r>
      <w:r>
        <w:rPr>
          <w:rFonts w:ascii="Times New Roman" w:hAnsi="Times New Roman" w:cs="Times New Roman" w:hint="eastAsia"/>
          <w:sz w:val="28"/>
          <w:szCs w:val="28"/>
        </w:rPr>
        <w:t>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 w:hint="eastAsia"/>
          <w:sz w:val="28"/>
          <w:szCs w:val="28"/>
        </w:rPr>
        <w:t>Xiaomi</w:t>
      </w:r>
      <w:r>
        <w:rPr>
          <w:rFonts w:ascii="Times New Roman" w:hAnsi="Times New Roman" w:cs="Times New Roman"/>
          <w:sz w:val="28"/>
          <w:szCs w:val="28"/>
        </w:rPr>
        <w:t>. Возможно, поиск велся с целью изучения отзывов, потому что в запросах отсутствуют слова «проблема», «неисправность» и другие слова с негативным значением.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проведем анализ присутствия компании </w:t>
      </w:r>
      <w:r>
        <w:rPr>
          <w:rFonts w:ascii="Times New Roman" w:hAnsi="Times New Roman" w:cs="Times New Roman" w:hint="eastAsia"/>
          <w:sz w:val="28"/>
        </w:rPr>
        <w:t>Huawei</w:t>
      </w:r>
      <w:r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 w:hint="eastAsia"/>
          <w:sz w:val="28"/>
        </w:rPr>
        <w:t>Xiaomi</w:t>
      </w:r>
      <w:r>
        <w:rPr>
          <w:rFonts w:ascii="Times New Roman" w:hAnsi="Times New Roman" w:cs="Times New Roman"/>
          <w:sz w:val="28"/>
        </w:rPr>
        <w:t xml:space="preserve"> на официальном сайте (таблиц</w:t>
      </w:r>
      <w:r>
        <w:rPr>
          <w:rFonts w:ascii="Times New Roman" w:hAnsi="Times New Roman" w:cs="Times New Roman"/>
          <w:sz w:val="28"/>
        </w:rPr>
        <w:t>а 12,13).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12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присутствия компании </w:t>
      </w:r>
      <w:r>
        <w:rPr>
          <w:rFonts w:ascii="Times New Roman" w:hAnsi="Times New Roman" w:cs="Times New Roman" w:hint="eastAsia"/>
          <w:sz w:val="28"/>
        </w:rPr>
        <w:t>Huawei</w:t>
      </w:r>
      <w:r>
        <w:rPr>
          <w:rFonts w:ascii="Times New Roman" w:hAnsi="Times New Roman" w:cs="Times New Roman"/>
          <w:sz w:val="28"/>
        </w:rPr>
        <w:t xml:space="preserve"> на официальном сайте</w:t>
      </w:r>
    </w:p>
    <w:tbl>
      <w:tblPr>
        <w:tblStyle w:val="TableNormal"/>
        <w:tblW w:w="9514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77"/>
        <w:gridCol w:w="4437"/>
      </w:tblGrid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Критерии анализа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Страница </w:t>
            </w:r>
            <w:r>
              <w:rPr>
                <w:sz w:val="24"/>
                <w:szCs w:val="24"/>
              </w:rPr>
              <w:t>официального сайта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Разделы на сайте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Для потребителя, для бизнеса, поддержка,</w:t>
            </w:r>
          </w:p>
          <w:p w:rsidR="00E97370" w:rsidRDefault="00C04964">
            <w:pPr>
              <w:pStyle w:val="21"/>
              <w:spacing w:before="0" w:beforeAutospacing="0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 о компании.</w:t>
            </w:r>
          </w:p>
        </w:tc>
      </w:tr>
      <w:tr w:rsidR="00E97370">
        <w:trPr>
          <w:trHeight w:val="555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Миссия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57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Интернет-магазин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555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Обратная связь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Форум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Виртуальный помощник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12, содержание на официальном сайте всеобъемлюще, представлены все функции, необходимые для продвижения продукции.</w:t>
      </w:r>
    </w:p>
    <w:p w:rsidR="00E97370" w:rsidRDefault="00E97370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13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Анализ присутствия компании </w:t>
      </w:r>
      <w:r>
        <w:rPr>
          <w:rFonts w:ascii="Times New Roman" w:hAnsi="Times New Roman" w:cs="Times New Roman" w:hint="eastAsia"/>
          <w:sz w:val="28"/>
        </w:rPr>
        <w:t>Xiaomi</w:t>
      </w:r>
      <w:r>
        <w:rPr>
          <w:rFonts w:ascii="Times New Roman" w:hAnsi="Times New Roman" w:cs="Times New Roman"/>
          <w:sz w:val="28"/>
        </w:rPr>
        <w:t xml:space="preserve"> на официальном сайте</w:t>
      </w:r>
    </w:p>
    <w:tbl>
      <w:tblPr>
        <w:tblStyle w:val="TableNormal"/>
        <w:tblW w:w="9514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77"/>
        <w:gridCol w:w="4437"/>
      </w:tblGrid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Критерии анализа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Страница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официального сайта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Разделы на сайте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spacing w:before="0" w:beforeAutospacing="0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Телефон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mi</w:t>
            </w:r>
            <w:r>
              <w:rPr>
                <w:rFonts w:eastAsia="Arial Unicode MS"/>
                <w:sz w:val="24"/>
                <w:szCs w:val="24"/>
              </w:rPr>
              <w:t>, телефон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Redmi</w:t>
            </w:r>
            <w:r>
              <w:rPr>
                <w:rFonts w:eastAsia="Arial Unicode MS"/>
                <w:sz w:val="24"/>
                <w:szCs w:val="24"/>
              </w:rPr>
              <w:t xml:space="preserve">, аудио, </w:t>
            </w:r>
          </w:p>
          <w:p w:rsidR="00E97370" w:rsidRDefault="00C04964">
            <w:pPr>
              <w:pStyle w:val="21"/>
              <w:spacing w:before="0" w:beforeAutospacing="0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внешний аккумулятор, умное устройство, информация о продажах.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Миссия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Нет</w:t>
            </w:r>
          </w:p>
        </w:tc>
      </w:tr>
      <w:tr w:rsidR="00E97370">
        <w:trPr>
          <w:trHeight w:val="6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Интернет-магазин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6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Обратная связь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Форум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Виртуальный помощник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Да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видно из данных таблиц 12 и 13, обе компании имеют богатый контент и свои особенные стили и структуры на официальных сайтах. Информация о компании </w:t>
      </w:r>
      <w:r>
        <w:rPr>
          <w:rFonts w:ascii="Times New Roman" w:hAnsi="Times New Roman" w:cs="Times New Roman"/>
          <w:sz w:val="28"/>
          <w:szCs w:val="28"/>
        </w:rPr>
        <w:t xml:space="preserve">Huawei более полная, точная и подробная, чем о Xiaomi.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главных отличий в присутствии компаний на официальном сайте, как показано в вышеприведенных таблицах, является перечисление различных миссий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их отсутствие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Huawe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на своем сайте приводит такие миссии, как создани</w:t>
      </w:r>
      <w:r>
        <w:rPr>
          <w:rFonts w:ascii="Times New Roman" w:hAnsi="Times New Roman" w:cs="Times New Roman"/>
          <w:sz w:val="28"/>
          <w:szCs w:val="28"/>
        </w:rPr>
        <w:t>е «ценности» для клиентов; участие в развитии отрасли; стимулирование экономического роста; вклад в устойчивое развитие; предоставление «целеустремленным сотрудникам широких возможностей для роста». Таким образом, компания формирует положительный фон для ц</w:t>
      </w:r>
      <w:r>
        <w:rPr>
          <w:rFonts w:ascii="Times New Roman" w:hAnsi="Times New Roman" w:cs="Times New Roman"/>
          <w:sz w:val="28"/>
          <w:szCs w:val="28"/>
        </w:rPr>
        <w:t>елевой аудитории, вызывает доверие у большинства потребителей и создает видимость перспективной компании.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отсутствие миссии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серьезно снижает впечатление о компании, что отрицательно сказывается на продвижении продукции.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</w:t>
      </w:r>
      <w:r>
        <w:rPr>
          <w:rFonts w:ascii="Times New Roman" w:hAnsi="Times New Roman" w:cs="Times New Roman"/>
          <w:sz w:val="28"/>
          <w:szCs w:val="28"/>
        </w:rPr>
        <w:t xml:space="preserve">е того, классификация разделов сайта компании </w:t>
      </w:r>
      <w:r>
        <w:rPr>
          <w:rFonts w:ascii="Times New Roman" w:hAnsi="Times New Roman"/>
          <w:sz w:val="28"/>
          <w:szCs w:val="28"/>
        </w:rPr>
        <w:t xml:space="preserve">Huawei представлена более четко, чем на сайте </w:t>
      </w:r>
      <w:r>
        <w:rPr>
          <w:rFonts w:ascii="Times New Roman" w:hAnsi="Times New Roman"/>
          <w:sz w:val="28"/>
          <w:szCs w:val="28"/>
          <w:lang w:val="en-US"/>
        </w:rPr>
        <w:t>Xiaomi</w:t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же характеристики содержательной составляющей сайтов обеих компаний заключаются в том, что на каждом из сайтов есть форум, интернет-магазин, ф</w:t>
      </w:r>
      <w:r>
        <w:rPr>
          <w:rFonts w:ascii="Times New Roman" w:hAnsi="Times New Roman" w:cs="Times New Roman"/>
          <w:sz w:val="28"/>
          <w:szCs w:val="28"/>
        </w:rPr>
        <w:t>ункция обратной связи и виртуальный помощник. Видимо, компании ориентируются друг на друга или мировые стандарты в этой области.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данной части нашей работы проведено сравнение публичных коммуникаций компаний Huawei и Xiaomi в онлайн среде. Сравнение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бъемов отгрузки смартфонов компаниями Huawei и Xiaomi за 2016-2017 годы показало значительное увеличение продаж продукции компании </w:t>
      </w:r>
      <w:r>
        <w:rPr>
          <w:rFonts w:ascii="Times New Roman" w:hAnsi="Times New Roman" w:cs="Times New Roman"/>
          <w:sz w:val="28"/>
          <w:szCs w:val="28"/>
        </w:rPr>
        <w:t xml:space="preserve">Xiaomi (+50%). Однако по сравнению с компанией </w:t>
      </w:r>
      <w:r>
        <w:rPr>
          <w:rFonts w:ascii="Times New Roman" w:hAnsi="Times New Roman"/>
          <w:sz w:val="28"/>
          <w:szCs w:val="28"/>
        </w:rPr>
        <w:t xml:space="preserve">Huawei, объем отгрузок </w:t>
      </w:r>
      <w:r>
        <w:rPr>
          <w:rFonts w:ascii="Times New Roman" w:hAnsi="Times New Roman" w:cs="Times New Roman"/>
          <w:sz w:val="28"/>
          <w:szCs w:val="28"/>
        </w:rPr>
        <w:t>Xiaomi в 1,66 раз меньше. Это свидетельствует о некот</w:t>
      </w:r>
      <w:r>
        <w:rPr>
          <w:rFonts w:ascii="Times New Roman" w:hAnsi="Times New Roman" w:cs="Times New Roman"/>
          <w:sz w:val="28"/>
          <w:szCs w:val="28"/>
        </w:rPr>
        <w:t xml:space="preserve">орых, на наш взгляд, пробелах в маркетинге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>, устранить которые представляется возможным благодаря механизмам, о которых пойдет речь ниже.</w:t>
      </w:r>
    </w:p>
    <w:p w:rsidR="00E97370" w:rsidRDefault="00C04964">
      <w:pPr>
        <w:spacing w:after="0" w:line="360" w:lineRule="auto"/>
        <w:ind w:right="-1050" w:firstLine="568"/>
        <w:jc w:val="both"/>
        <w:rPr>
          <w:rStyle w:val="a9"/>
          <w:rFonts w:ascii="Times New Roman" w:hAnsi="Times New Roman" w:cs="Times New Roman"/>
          <w:i w:val="0"/>
          <w:iCs w:val="0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публичных коммуникаций компаний в социальных медиа показал, что обе компании эффек</w:t>
      </w:r>
      <w:r>
        <w:rPr>
          <w:rFonts w:ascii="Times New Roman" w:hAnsi="Times New Roman" w:cs="Times New Roman"/>
          <w:sz w:val="28"/>
          <w:szCs w:val="28"/>
        </w:rPr>
        <w:t xml:space="preserve">тивно используют такие виды публичных коммуникаций как социальные сети, а именно,  Facebook, VK, Instagram. По результатам анализа, наиболее активно компания Huawei продвигает свои продукты в таких социальных медиа, как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Facebook, а </w:t>
      </w:r>
      <w:r>
        <w:rPr>
          <w:rFonts w:ascii="Times New Roman" w:hAnsi="Times New Roman" w:cs="Times New Roman"/>
          <w:sz w:val="28"/>
          <w:szCs w:val="28"/>
        </w:rPr>
        <w:t xml:space="preserve">компания Xiaomi продвигает свои продукты в таких социальных медиа, как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ВКонтакте.  Упор компании </w:t>
      </w:r>
      <w:r>
        <w:rPr>
          <w:rFonts w:ascii="Times New Roman" w:hAnsi="Times New Roman" w:cs="Times New Roman"/>
          <w:sz w:val="28"/>
          <w:szCs w:val="28"/>
        </w:rPr>
        <w:t>Huawei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 сеть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Facebook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говорит о том, что целевая аудитория у нее </w:t>
      </w:r>
      <w:r>
        <w:rPr>
          <w:rFonts w:ascii="Times New Roman" w:hAnsi="Times New Roman" w:cs="Times New Roman"/>
          <w:sz w:val="28"/>
          <w:szCs w:val="28"/>
        </w:rPr>
        <w:t>не только в России, но и во всем мире. Стратегией же Xiaomi является развитие местного рынка</w:t>
      </w:r>
      <w:r>
        <w:rPr>
          <w:rFonts w:ascii="Times New Roman" w:hAnsi="Times New Roman" w:cs="Times New Roman"/>
          <w:sz w:val="28"/>
          <w:szCs w:val="28"/>
        </w:rPr>
        <w:t>, поэтому ее целевая аудитория представлена в основном во ВКонтакте.</w:t>
      </w:r>
    </w:p>
    <w:p w:rsidR="00E97370" w:rsidRDefault="00C04964">
      <w:pPr>
        <w:spacing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позволил определить эффективную деятельность анализируемых компаний по продвижению собственных сайтов. Показатели посещаемости сайта компании Huawei (за февраль 2018 го</w:t>
      </w:r>
      <w:r>
        <w:rPr>
          <w:rFonts w:ascii="Times New Roman" w:hAnsi="Times New Roman" w:cs="Times New Roman"/>
          <w:sz w:val="28"/>
          <w:szCs w:val="28"/>
        </w:rPr>
        <w:t xml:space="preserve">да) значительно выше данных показателей компании Xiaomi. Рейтинговая оценка сайтов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компаний также свидетельствует о достаточной эффективности их продвижений. Стоит отметить, что рейтинг сайта компании Huawei в мире занимает 1009 позицию, что на 330 позиций</w:t>
      </w:r>
      <w:r>
        <w:rPr>
          <w:rFonts w:ascii="Times New Roman" w:hAnsi="Times New Roman" w:cs="Times New Roman"/>
          <w:sz w:val="28"/>
          <w:szCs w:val="28"/>
        </w:rPr>
        <w:t xml:space="preserve"> выше сайта компании Xiaomi.</w:t>
      </w:r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370" w:rsidRDefault="00C04964">
      <w:pPr>
        <w:pStyle w:val="2"/>
        <w:spacing w:before="0" w:beforeAutospacing="0" w:after="0" w:afterAutospacing="0" w:line="360" w:lineRule="auto"/>
        <w:ind w:right="-1050" w:firstLine="568"/>
        <w:rPr>
          <w:szCs w:val="28"/>
        </w:rPr>
      </w:pPr>
      <w:bookmarkStart w:id="9" w:name="_Toc502009848"/>
      <w:bookmarkStart w:id="10" w:name="_Toc503021803"/>
      <w:bookmarkStart w:id="11" w:name="_Toc509950678"/>
      <w:r>
        <w:rPr>
          <w:szCs w:val="28"/>
        </w:rPr>
        <w:t xml:space="preserve">2.3. </w:t>
      </w:r>
      <w:bookmarkEnd w:id="9"/>
      <w:r>
        <w:rPr>
          <w:szCs w:val="28"/>
        </w:rPr>
        <w:t xml:space="preserve">Коммуникации компании Huawei и </w:t>
      </w:r>
      <w:r>
        <w:rPr>
          <w:rFonts w:eastAsiaTheme="minorEastAsia"/>
          <w:szCs w:val="28"/>
          <w:lang w:eastAsia="zh-CN"/>
        </w:rPr>
        <w:t xml:space="preserve">Xiaomi </w:t>
      </w:r>
      <w:r>
        <w:rPr>
          <w:szCs w:val="28"/>
        </w:rPr>
        <w:t>в традиционных медиа</w:t>
      </w:r>
      <w:bookmarkEnd w:id="10"/>
      <w:bookmarkEnd w:id="11"/>
    </w:p>
    <w:p w:rsidR="00E97370" w:rsidRDefault="00C04964">
      <w:pPr>
        <w:pStyle w:val="10"/>
        <w:spacing w:before="0" w:before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анализа технологий продвижения высокотехнологичных продуктов компаний Huawei и Xiaomi в традиционных медиа были выбраны следующие средства массовой информации</w:t>
      </w:r>
      <w:r>
        <w:rPr>
          <w:rFonts w:ascii="Times New Roman" w:hAnsi="Times New Roman"/>
          <w:sz w:val="28"/>
          <w:szCs w:val="28"/>
        </w:rPr>
        <w:t>: газеты «Известия», «Коммерсантъ», «Ведомости». Данные СМИ были выбраны, так как являются наиболее цитируемыми газетами РФ. Согласно рейтингам компании Медиалогия</w:t>
      </w:r>
      <w:r>
        <w:rPr>
          <w:rStyle w:val="ab"/>
          <w:rFonts w:ascii="Times New Roman" w:hAnsi="Times New Roman"/>
          <w:sz w:val="28"/>
          <w:szCs w:val="28"/>
        </w:rPr>
        <w:footnoteReference w:id="95"/>
      </w:r>
      <w:r>
        <w:rPr>
          <w:rFonts w:ascii="Times New Roman" w:hAnsi="Times New Roman"/>
          <w:sz w:val="28"/>
          <w:szCs w:val="28"/>
        </w:rPr>
        <w:t>в Топ-3 печатных СМИ России входят следующие издания: «Известия», «Коммерсантъ», «Ведомости»</w:t>
      </w:r>
      <w:r>
        <w:rPr>
          <w:rFonts w:ascii="Times New Roman" w:hAnsi="Times New Roman"/>
          <w:sz w:val="28"/>
          <w:szCs w:val="28"/>
        </w:rPr>
        <w:t xml:space="preserve"> (рис. 14)</w:t>
      </w:r>
      <w:r>
        <w:rPr>
          <w:rStyle w:val="ab"/>
          <w:rFonts w:ascii="Times New Roman" w:hAnsi="Times New Roman"/>
          <w:sz w:val="28"/>
          <w:szCs w:val="28"/>
        </w:rPr>
        <w:footnoteReference w:id="96"/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74310" cy="1947545"/>
            <wp:effectExtent l="0" t="0" r="2540" b="14605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14.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Топ-3 самых цитируемых газет.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издания с точки зрения типологии СМИ представляют собой качественную прессу, основывающуюся на достоверной и точной информации.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«Известия» и «Коммерсантъ» - общественно-политические ежедневные газеты, освещающие новости в сфере политики, бизнеса, спорта, культуры. Обе газеты отличаются жанровым разнообразием, в них есть как информационные, так и аналитические жанры.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Издание </w:t>
      </w:r>
      <w:r>
        <w:rPr>
          <w:rFonts w:ascii="Times New Roman" w:hAnsi="Times New Roman"/>
          <w:sz w:val="28"/>
          <w:szCs w:val="28"/>
        </w:rPr>
        <w:t>«Ведом</w:t>
      </w:r>
      <w:r>
        <w:rPr>
          <w:rFonts w:ascii="Times New Roman" w:hAnsi="Times New Roman"/>
          <w:sz w:val="28"/>
          <w:szCs w:val="28"/>
        </w:rPr>
        <w:t>ости» является ежедневной деловой газетой, рассчитанной на высокообразованного читателя с высокими доходами, заинтересованного в бизнес-вопросах, посвящено новостям бизнеса и финансов. В газете представлены как информационные, так и аналитические материалы</w:t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Хронологические рамки исследования составляют период –</w:t>
      </w:r>
      <w:r>
        <w:rPr>
          <w:rFonts w:ascii="Times New Roman" w:hAnsi="Times New Roman" w:cs="Times New Roman"/>
          <w:sz w:val="28"/>
          <w:szCs w:val="28"/>
        </w:rPr>
        <w:t>с 20 февраля 2017 года по 20 февраля 2018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Выбор таких временных рамок обусловлен тем, что, как правило, каждая компания в начале года, а именно в середине января вводит в систему своей работы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иные изменения, новые технологии, предусматривает новые стратегии, которые, в свою очередь, начинают работать и давать результаты в конце февраля.Кроме того, дан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период выбран в связи с тем, что в последние два года резко возросла популярность в 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ссии китайских компаний</w:t>
      </w:r>
      <w:r>
        <w:rPr>
          <w:rFonts w:ascii="Times New Roman" w:hAnsi="Times New Roman" w:cs="Times New Roman"/>
          <w:sz w:val="28"/>
          <w:szCs w:val="28"/>
        </w:rPr>
        <w:t>Huawei и Xiaomi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публикаций в указанных нами СМИ РФ направлен на количество сообщений, тематику материалов, тональности текстов и анализ рубрик.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анализ направлен на выявление количества упоминаний </w:t>
      </w:r>
      <w:r>
        <w:rPr>
          <w:rFonts w:ascii="Times New Roman" w:hAnsi="Times New Roman" w:cs="Times New Roman"/>
          <w:sz w:val="28"/>
          <w:szCs w:val="28"/>
        </w:rPr>
        <w:t xml:space="preserve">компаний в традиционных медиа.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проводилось на основе поиска данных в системе сайтов газет «Ведомости», «Коммерсантъ» и «Известия». В окно поиска в качестве запросов вводились ключевые слова, связанные с названиями компаний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данных, представленных по поисковым системам сайтов газет за рассматриваемый период, мы обнаружили в целом 125 текстов о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в </w:t>
      </w:r>
      <w:r>
        <w:rPr>
          <w:rFonts w:ascii="Times New Roman" w:hAnsi="Times New Roman"/>
          <w:sz w:val="28"/>
          <w:szCs w:val="28"/>
        </w:rPr>
        <w:t xml:space="preserve">«Ведомостях» - 69, </w:t>
      </w:r>
      <w:r>
        <w:rPr>
          <w:rFonts w:ascii="Times New Roman" w:hAnsi="Times New Roman" w:cs="Times New Roman"/>
          <w:sz w:val="28"/>
          <w:szCs w:val="28"/>
        </w:rPr>
        <w:t xml:space="preserve">«Коммерсанте» - 38, в </w:t>
      </w:r>
      <w:r>
        <w:rPr>
          <w:rFonts w:ascii="Times New Roman" w:hAnsi="Times New Roman"/>
          <w:sz w:val="28"/>
          <w:szCs w:val="28"/>
        </w:rPr>
        <w:t>«Известиях» - 18. Из них непосредственно компании посвящ</w:t>
      </w:r>
      <w:r>
        <w:rPr>
          <w:rFonts w:ascii="Times New Roman" w:hAnsi="Times New Roman"/>
          <w:sz w:val="28"/>
          <w:szCs w:val="28"/>
        </w:rPr>
        <w:t>ены в целом восемь текстов.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 компании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в вышеуказанных изданиях написано 115 текстов, среди них в </w:t>
      </w:r>
      <w:r>
        <w:rPr>
          <w:rFonts w:ascii="Times New Roman" w:hAnsi="Times New Roman"/>
          <w:sz w:val="28"/>
          <w:szCs w:val="28"/>
        </w:rPr>
        <w:t xml:space="preserve">«Ведомостях» - 70, </w:t>
      </w:r>
      <w:r>
        <w:rPr>
          <w:rFonts w:ascii="Times New Roman" w:hAnsi="Times New Roman" w:cs="Times New Roman"/>
          <w:sz w:val="28"/>
          <w:szCs w:val="28"/>
        </w:rPr>
        <w:t xml:space="preserve">«Коммерсанте» - 26 и в </w:t>
      </w:r>
      <w:r>
        <w:rPr>
          <w:rFonts w:ascii="Times New Roman" w:hAnsi="Times New Roman"/>
          <w:sz w:val="28"/>
          <w:szCs w:val="28"/>
        </w:rPr>
        <w:t xml:space="preserve">«Известиях» - 19.Из них непосредственно компании </w:t>
      </w:r>
      <w:r>
        <w:rPr>
          <w:rFonts w:ascii="Times New Roman" w:hAnsi="Times New Roman"/>
          <w:sz w:val="28"/>
          <w:szCs w:val="28"/>
          <w:lang w:val="en-US"/>
        </w:rPr>
        <w:t>Xiaomi</w:t>
      </w:r>
      <w:r>
        <w:rPr>
          <w:rFonts w:ascii="Times New Roman" w:hAnsi="Times New Roman"/>
          <w:sz w:val="28"/>
          <w:szCs w:val="28"/>
        </w:rPr>
        <w:t xml:space="preserve"> посвящены в целом 22 текста.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15 и </w:t>
      </w:r>
      <w:r>
        <w:rPr>
          <w:rFonts w:ascii="Times New Roman" w:hAnsi="Times New Roman" w:cs="Times New Roman"/>
          <w:sz w:val="28"/>
          <w:szCs w:val="28"/>
        </w:rPr>
        <w:t>16 приведены диаграммы частотности публикации сообщений СМИ о компании Huawei и Xiaomi соответственно (период с 20 февраля 2017 года по 20 февраля 2018 года).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147955</wp:posOffset>
            </wp:positionV>
            <wp:extent cx="4572000" cy="2743200"/>
            <wp:effectExtent l="4445" t="4445" r="14605" b="14605"/>
            <wp:wrapSquare wrapText="bothSides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anchor>
        </w:drawing>
      </w:r>
    </w:p>
    <w:p w:rsidR="00E97370" w:rsidRDefault="00C04964">
      <w:pPr>
        <w:pStyle w:val="10"/>
        <w:spacing w:before="0" w:beforeAutospacing="0" w:line="360" w:lineRule="auto"/>
        <w:ind w:right="-1050" w:firstLine="568"/>
        <w:jc w:val="center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Рисунок 15. СМИ по количеству сообщений о компании Huawei.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видно из рисунка 8, большинство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сообщений о компании Huawei были опубликованы в газете </w:t>
      </w:r>
      <w:r>
        <w:rPr>
          <w:rFonts w:ascii="Times New Roman" w:hAnsi="Times New Roman"/>
          <w:sz w:val="28"/>
          <w:szCs w:val="28"/>
        </w:rPr>
        <w:t xml:space="preserve">«Ведомости». Это связано с тематической направленностью издания. Меньше всего сообщений о компании </w:t>
      </w:r>
      <w:r>
        <w:rPr>
          <w:rFonts w:ascii="Times New Roman" w:hAnsi="Times New Roman"/>
          <w:sz w:val="28"/>
          <w:szCs w:val="28"/>
          <w:lang w:val="en-US"/>
        </w:rPr>
        <w:t>Huawei</w:t>
      </w:r>
      <w:r>
        <w:rPr>
          <w:rFonts w:ascii="Times New Roman" w:hAnsi="Times New Roman"/>
          <w:sz w:val="28"/>
          <w:szCs w:val="28"/>
        </w:rPr>
        <w:t xml:space="preserve"> – в газете «Известия». Такое соотношение можно объяснить тем, что газета «Известия» изначально</w:t>
      </w:r>
      <w:r>
        <w:rPr>
          <w:rFonts w:ascii="Times New Roman" w:hAnsi="Times New Roman"/>
          <w:sz w:val="28"/>
          <w:szCs w:val="28"/>
        </w:rPr>
        <w:t xml:space="preserve"> не ориентирована на освещение событий мира финансов.  </w:t>
      </w:r>
    </w:p>
    <w:p w:rsidR="00E97370" w:rsidRDefault="00C04964">
      <w:pPr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>
            <wp:extent cx="4819650" cy="2743200"/>
            <wp:effectExtent l="4445" t="4445" r="14605" b="14605"/>
            <wp:docPr id="2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Рисунок 16. СМИ по количеству сообщений о компании </w:t>
      </w:r>
      <w:r>
        <w:rPr>
          <w:rFonts w:ascii="Times New Roman" w:hAnsi="Times New Roman" w:cs="Times New Roman"/>
          <w:bCs/>
          <w:sz w:val="28"/>
          <w:szCs w:val="28"/>
        </w:rPr>
        <w:t>Xiaomi.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видно из приведенных данных на рис. 15 и 16, наибольшее количество упоминаний о компании </w:t>
      </w:r>
      <w:r>
        <w:rPr>
          <w:rFonts w:ascii="Times New Roman" w:hAnsi="Times New Roman" w:cs="Times New Roman"/>
          <w:sz w:val="28"/>
          <w:szCs w:val="28"/>
        </w:rPr>
        <w:t xml:space="preserve">Huawei содержит такое издание, как «Ведомости», наименьшее – «Известия». По компании Xiaomi наблюдается та же ситуация, однако частота публикаций о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в таких изданиях, как «Известия» и «Коммерсантъ» больше, чем о компании Huawei.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вышеуказанн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изданий проведем анализ продвижения компаний Huawei и Xiaomi в традиционных медиа (таблица 1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E97370" w:rsidRDefault="00C04964">
      <w:pPr>
        <w:spacing w:after="0" w:line="360" w:lineRule="auto"/>
        <w:ind w:right="-1050" w:firstLine="5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Упоминания компаний Huaweiи Xiaomi в традиционных медиа</w:t>
      </w:r>
    </w:p>
    <w:tbl>
      <w:tblPr>
        <w:tblStyle w:val="ac"/>
        <w:tblW w:w="9086" w:type="dxa"/>
        <w:tblLayout w:type="fixed"/>
        <w:tblLook w:val="04A0" w:firstRow="1" w:lastRow="0" w:firstColumn="1" w:lastColumn="0" w:noHBand="0" w:noVBand="1"/>
      </w:tblPr>
      <w:tblGrid>
        <w:gridCol w:w="1668"/>
        <w:gridCol w:w="2269"/>
        <w:gridCol w:w="1700"/>
        <w:gridCol w:w="1930"/>
        <w:gridCol w:w="1519"/>
      </w:tblGrid>
      <w:tr w:rsidR="00E97370">
        <w:trPr>
          <w:trHeight w:val="435"/>
        </w:trPr>
        <w:tc>
          <w:tcPr>
            <w:tcW w:w="1668" w:type="dxa"/>
            <w:vMerge w:val="restart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Газеты</w:t>
            </w:r>
          </w:p>
        </w:tc>
        <w:tc>
          <w:tcPr>
            <w:tcW w:w="3969" w:type="dxa"/>
            <w:gridSpan w:val="2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Huawei</w:t>
            </w:r>
          </w:p>
        </w:tc>
        <w:tc>
          <w:tcPr>
            <w:tcW w:w="3449" w:type="dxa"/>
            <w:gridSpan w:val="2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Xiaomi</w:t>
            </w:r>
          </w:p>
        </w:tc>
      </w:tr>
      <w:tr w:rsidR="00E97370">
        <w:trPr>
          <w:trHeight w:val="937"/>
        </w:trPr>
        <w:tc>
          <w:tcPr>
            <w:tcW w:w="1668" w:type="dxa"/>
            <w:vMerge/>
            <w:vAlign w:val="center"/>
          </w:tcPr>
          <w:p w:rsidR="00E97370" w:rsidRDefault="00E97370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с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упоминанием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компании</w:t>
            </w:r>
          </w:p>
        </w:tc>
        <w:tc>
          <w:tcPr>
            <w:tcW w:w="170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компании</w:t>
            </w:r>
          </w:p>
        </w:tc>
        <w:tc>
          <w:tcPr>
            <w:tcW w:w="1930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с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упоминанием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компании</w:t>
            </w:r>
          </w:p>
        </w:tc>
        <w:tc>
          <w:tcPr>
            <w:tcW w:w="1519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 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компании</w:t>
            </w:r>
          </w:p>
        </w:tc>
      </w:tr>
      <w:tr w:rsidR="00E97370">
        <w:trPr>
          <w:trHeight w:val="420"/>
        </w:trPr>
        <w:tc>
          <w:tcPr>
            <w:tcW w:w="16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Известия</w:t>
            </w:r>
          </w:p>
        </w:tc>
        <w:tc>
          <w:tcPr>
            <w:tcW w:w="226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0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1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E97370">
        <w:trPr>
          <w:trHeight w:val="390"/>
        </w:trPr>
        <w:tc>
          <w:tcPr>
            <w:tcW w:w="16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Коммерсантъ</w:t>
            </w:r>
          </w:p>
        </w:tc>
        <w:tc>
          <w:tcPr>
            <w:tcW w:w="226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0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3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51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E97370">
        <w:trPr>
          <w:trHeight w:val="470"/>
        </w:trPr>
        <w:tc>
          <w:tcPr>
            <w:tcW w:w="1668" w:type="dxa"/>
            <w:vAlign w:val="center"/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Ведомости</w:t>
            </w:r>
          </w:p>
        </w:tc>
        <w:tc>
          <w:tcPr>
            <w:tcW w:w="226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70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0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519" w:type="dxa"/>
            <w:vAlign w:val="center"/>
          </w:tcPr>
          <w:p w:rsidR="00E97370" w:rsidRDefault="00C04964">
            <w:pPr>
              <w:spacing w:after="0" w:line="24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</w:tr>
    </w:tbl>
    <w:p w:rsidR="00E97370" w:rsidRDefault="00E97370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eastAsia="宋体" w:hAnsi="Times New Roman"/>
          <w:color w:val="FF0000"/>
          <w:sz w:val="28"/>
          <w:szCs w:val="28"/>
          <w:lang w:val="ru-RU"/>
        </w:rPr>
      </w:pP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eastAsia="宋体" w:hAnsi="Times New Roman"/>
          <w:color w:val="92D050"/>
          <w:sz w:val="28"/>
          <w:szCs w:val="28"/>
          <w:lang w:val="ru-RU"/>
        </w:rPr>
      </w:pPr>
      <w:r>
        <w:rPr>
          <w:rFonts w:ascii="Times New Roman" w:eastAsia="宋体" w:hAnsi="Times New Roman"/>
          <w:color w:val="000000" w:themeColor="text1"/>
          <w:sz w:val="28"/>
          <w:szCs w:val="28"/>
          <w:lang w:val="ru-RU"/>
        </w:rPr>
        <w:t xml:space="preserve">Проведя анализ упоминаний двух компаний в СМИ, можно сделать вывод о том, что </w:t>
      </w:r>
      <w:r>
        <w:rPr>
          <w:rFonts w:ascii="Times New Roman" w:eastAsia="宋体" w:hAnsi="Times New Roman"/>
          <w:color w:val="000000" w:themeColor="text1"/>
          <w:sz w:val="28"/>
          <w:szCs w:val="28"/>
        </w:rPr>
        <w:t>Huawei</w:t>
      </w:r>
      <w:r>
        <w:rPr>
          <w:rFonts w:ascii="Times New Roman" w:eastAsia="宋体" w:hAnsi="Times New Roman"/>
          <w:color w:val="000000" w:themeColor="text1"/>
          <w:sz w:val="28"/>
          <w:szCs w:val="28"/>
          <w:lang w:val="ru-RU"/>
        </w:rPr>
        <w:t xml:space="preserve"> упоминается чаще, чем </w:t>
      </w:r>
      <w:r>
        <w:rPr>
          <w:rFonts w:ascii="Times New Roman" w:hAnsi="Times New Roman"/>
          <w:color w:val="000000" w:themeColor="text1"/>
          <w:sz w:val="28"/>
          <w:szCs w:val="28"/>
        </w:rPr>
        <w:t>Xiaomi</w:t>
      </w:r>
      <w:r>
        <w:rPr>
          <w:rFonts w:ascii="Times New Roman" w:eastAsia="宋体" w:hAnsi="Times New Roman"/>
          <w:color w:val="000000" w:themeColor="text1"/>
          <w:sz w:val="28"/>
          <w:szCs w:val="28"/>
          <w:lang w:val="ru-RU"/>
        </w:rPr>
        <w:t>. Например, из данных табл. 1</w:t>
      </w:r>
      <w:r>
        <w:rPr>
          <w:rFonts w:ascii="Times New Roman" w:hAnsi="Times New Roman" w:hint="eastAsia"/>
          <w:color w:val="000000" w:themeColor="text1"/>
          <w:sz w:val="28"/>
          <w:szCs w:val="28"/>
          <w:lang w:val="ru-RU"/>
        </w:rPr>
        <w:t xml:space="preserve">3 </w:t>
      </w:r>
      <w:r>
        <w:rPr>
          <w:rFonts w:ascii="Times New Roman" w:eastAsia="宋体" w:hAnsi="Times New Roman"/>
          <w:color w:val="000000" w:themeColor="text1"/>
          <w:sz w:val="28"/>
          <w:szCs w:val="28"/>
          <w:lang w:val="ru-RU"/>
        </w:rPr>
        <w:t xml:space="preserve">видно, что газеты «Ведомости», «Известия», «Коммерсантъ» </w:t>
      </w:r>
      <w:r>
        <w:rPr>
          <w:rFonts w:ascii="Times New Roman" w:eastAsia="宋体" w:hAnsi="Times New Roman"/>
          <w:color w:val="000000" w:themeColor="text1"/>
          <w:sz w:val="28"/>
          <w:szCs w:val="28"/>
          <w:lang w:val="ru-RU"/>
        </w:rPr>
        <w:lastRenderedPageBreak/>
        <w:t>наиболее активно публиковали статьи, в которых фигурировала компания Huawei.</w:t>
      </w:r>
      <w:r>
        <w:rPr>
          <w:rFonts w:ascii="Times New Roman" w:eastAsia="宋体" w:hAnsi="Times New Roman"/>
          <w:sz w:val="28"/>
          <w:szCs w:val="28"/>
          <w:lang w:val="ru-RU"/>
        </w:rPr>
        <w:t>Компания Xiaomi упоминается реже на 21%, однако отдельные статьи ей посвящены чаще – на 64%.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eastAsia="宋体" w:hAnsi="Times New Roman"/>
          <w:color w:val="FF0000"/>
          <w:sz w:val="28"/>
          <w:szCs w:val="28"/>
        </w:rPr>
      </w:pPr>
      <w:r>
        <w:rPr>
          <w:rFonts w:ascii="Times New Roman" w:eastAsia="宋体" w:hAnsi="Times New Roman"/>
          <w:sz w:val="28"/>
          <w:szCs w:val="28"/>
        </w:rPr>
        <w:t xml:space="preserve">Далее рассмотрим </w:t>
      </w:r>
      <w:r>
        <w:rPr>
          <w:rFonts w:ascii="Times New Roman" w:hAnsi="Times New Roman" w:cs="Times New Roman"/>
          <w:sz w:val="28"/>
          <w:szCs w:val="28"/>
        </w:rPr>
        <w:t>тематику публ</w:t>
      </w:r>
      <w:r>
        <w:rPr>
          <w:rFonts w:ascii="Times New Roman" w:hAnsi="Times New Roman" w:cs="Times New Roman"/>
          <w:sz w:val="28"/>
          <w:szCs w:val="28"/>
        </w:rPr>
        <w:t xml:space="preserve">икаций о компаниях Huawei и </w:t>
      </w:r>
      <w:r>
        <w:rPr>
          <w:rFonts w:ascii="Times New Roman" w:hAnsi="Times New Roman" w:cs="Times New Roman" w:hint="eastAsia"/>
          <w:sz w:val="28"/>
          <w:szCs w:val="28"/>
        </w:rPr>
        <w:t>Xiaom</w:t>
      </w:r>
      <w:r>
        <w:rPr>
          <w:rFonts w:ascii="Times New Roman" w:hAnsi="Times New Roman" w:cs="Times New Roman"/>
          <w:sz w:val="28"/>
          <w:szCs w:val="28"/>
        </w:rPr>
        <w:t>i в традиционных медиа.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15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публикаций компаний Huawei в традиционных медиа</w:t>
      </w:r>
    </w:p>
    <w:tbl>
      <w:tblPr>
        <w:tblStyle w:val="ac"/>
        <w:tblW w:w="8697" w:type="dxa"/>
        <w:tblLayout w:type="fixed"/>
        <w:tblLook w:val="04A0" w:firstRow="1" w:lastRow="0" w:firstColumn="1" w:lastColumn="0" w:noHBand="0" w:noVBand="1"/>
      </w:tblPr>
      <w:tblGrid>
        <w:gridCol w:w="1879"/>
        <w:gridCol w:w="1857"/>
        <w:gridCol w:w="1843"/>
        <w:gridCol w:w="1559"/>
        <w:gridCol w:w="1559"/>
      </w:tblGrid>
      <w:tr w:rsidR="00E97370">
        <w:trPr>
          <w:trHeight w:val="415"/>
        </w:trPr>
        <w:tc>
          <w:tcPr>
            <w:tcW w:w="1879" w:type="dxa"/>
            <w:vMerge w:val="restart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Газеты</w:t>
            </w:r>
          </w:p>
        </w:tc>
        <w:tc>
          <w:tcPr>
            <w:tcW w:w="6818" w:type="dxa"/>
            <w:gridSpan w:val="4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Huawei</w:t>
            </w:r>
          </w:p>
        </w:tc>
      </w:tr>
      <w:tr w:rsidR="00E97370">
        <w:trPr>
          <w:trHeight w:val="952"/>
        </w:trPr>
        <w:tc>
          <w:tcPr>
            <w:tcW w:w="1879" w:type="dxa"/>
            <w:vMerge/>
            <w:vAlign w:val="center"/>
          </w:tcPr>
          <w:p w:rsidR="00E97370" w:rsidRDefault="00E97370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об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оценке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продуктов</w:t>
            </w:r>
          </w:p>
        </w:tc>
        <w:tc>
          <w:tcPr>
            <w:tcW w:w="1843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продуктах и о технологиях</w:t>
            </w:r>
          </w:p>
        </w:tc>
        <w:tc>
          <w:tcPr>
            <w:tcW w:w="1559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продажах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Другие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тексты</w:t>
            </w:r>
          </w:p>
        </w:tc>
      </w:tr>
      <w:tr w:rsidR="00E97370">
        <w:trPr>
          <w:trHeight w:val="370"/>
        </w:trPr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Известия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2</w:t>
            </w:r>
          </w:p>
        </w:tc>
      </w:tr>
      <w:tr w:rsidR="00E97370">
        <w:trPr>
          <w:trHeight w:val="430"/>
        </w:trPr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Коммерсантъ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59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</w:t>
            </w:r>
          </w:p>
        </w:tc>
      </w:tr>
      <w:tr w:rsidR="00E97370">
        <w:trPr>
          <w:trHeight w:val="365"/>
        </w:trPr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Ведомости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3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59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5</w:t>
            </w:r>
          </w:p>
        </w:tc>
      </w:tr>
    </w:tbl>
    <w:p w:rsidR="00E97370" w:rsidRDefault="00E97370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Как показано в таблице 15, публикации  компаний  </w:t>
      </w:r>
      <w:r>
        <w:rPr>
          <w:rFonts w:ascii="Times New Roman" w:hAnsi="Times New Roman" w:hint="eastAsia"/>
          <w:sz w:val="28"/>
          <w:szCs w:val="28"/>
          <w:lang w:val="ru-RU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больше посвящены продажам  продукции и в целом продуктам и технологиям.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Таблица16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публикаций компаний </w:t>
      </w:r>
      <w:r>
        <w:rPr>
          <w:rFonts w:ascii="Times New Roman" w:hAnsi="Times New Roman" w:cs="Times New Roman" w:hint="eastAsia"/>
          <w:sz w:val="28"/>
          <w:szCs w:val="28"/>
        </w:rPr>
        <w:t>Xiaom</w:t>
      </w:r>
      <w:r>
        <w:rPr>
          <w:rFonts w:ascii="Times New Roman" w:hAnsi="Times New Roman" w:cs="Times New Roman"/>
          <w:sz w:val="28"/>
          <w:szCs w:val="28"/>
        </w:rPr>
        <w:t xml:space="preserve">i в традиционных </w:t>
      </w:r>
      <w:r>
        <w:rPr>
          <w:rFonts w:ascii="Times New Roman" w:hAnsi="Times New Roman" w:cs="Times New Roman"/>
          <w:sz w:val="28"/>
          <w:szCs w:val="28"/>
        </w:rPr>
        <w:t>медиа</w:t>
      </w:r>
    </w:p>
    <w:tbl>
      <w:tblPr>
        <w:tblStyle w:val="ac"/>
        <w:tblW w:w="8697" w:type="dxa"/>
        <w:tblLayout w:type="fixed"/>
        <w:tblLook w:val="04A0" w:firstRow="1" w:lastRow="0" w:firstColumn="1" w:lastColumn="0" w:noHBand="0" w:noVBand="1"/>
      </w:tblPr>
      <w:tblGrid>
        <w:gridCol w:w="1879"/>
        <w:gridCol w:w="1857"/>
        <w:gridCol w:w="1701"/>
        <w:gridCol w:w="1701"/>
        <w:gridCol w:w="1559"/>
      </w:tblGrid>
      <w:tr w:rsidR="00E97370">
        <w:tc>
          <w:tcPr>
            <w:tcW w:w="1879" w:type="dxa"/>
            <w:vMerge w:val="restart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Газеты</w:t>
            </w:r>
          </w:p>
        </w:tc>
        <w:tc>
          <w:tcPr>
            <w:tcW w:w="6818" w:type="dxa"/>
            <w:gridSpan w:val="4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Xiaomi</w:t>
            </w:r>
          </w:p>
        </w:tc>
      </w:tr>
      <w:tr w:rsidR="00E97370">
        <w:trPr>
          <w:trHeight w:val="811"/>
        </w:trPr>
        <w:tc>
          <w:tcPr>
            <w:tcW w:w="1879" w:type="dxa"/>
            <w:vMerge/>
            <w:vAlign w:val="center"/>
          </w:tcPr>
          <w:p w:rsidR="00E97370" w:rsidRDefault="00E97370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об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оценке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продуктов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о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продуктах и о технологиях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 о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продажах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Другие </w:t>
            </w:r>
          </w:p>
          <w:p w:rsidR="00E97370" w:rsidRDefault="00C04964">
            <w:pPr>
              <w:spacing w:after="0" w:line="360" w:lineRule="auto"/>
              <w:ind w:right="-105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тексты</w:t>
            </w:r>
          </w:p>
        </w:tc>
      </w:tr>
      <w:tr w:rsidR="00E97370"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Известия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3</w:t>
            </w:r>
          </w:p>
        </w:tc>
      </w:tr>
      <w:tr w:rsidR="00E97370"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Коммерсантъ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2</w:t>
            </w:r>
          </w:p>
        </w:tc>
      </w:tr>
      <w:tr w:rsidR="00E97370">
        <w:tc>
          <w:tcPr>
            <w:tcW w:w="1879" w:type="dxa"/>
            <w:vAlign w:val="center"/>
          </w:tcPr>
          <w:p w:rsidR="00E97370" w:rsidRDefault="00C04964">
            <w:pPr>
              <w:spacing w:after="0" w:line="36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Ведомости</w:t>
            </w:r>
          </w:p>
        </w:tc>
        <w:tc>
          <w:tcPr>
            <w:tcW w:w="1857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1" w:type="dxa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559" w:type="dxa"/>
            <w:vAlign w:val="center"/>
          </w:tcPr>
          <w:p w:rsidR="00E97370" w:rsidRDefault="00C04964">
            <w:pPr>
              <w:spacing w:after="0" w:line="360" w:lineRule="auto"/>
              <w:ind w:right="-1050" w:firstLine="56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 w:hint="eastAsia"/>
                <w:sz w:val="24"/>
                <w:szCs w:val="24"/>
                <w:lang w:eastAsia="en-US"/>
              </w:rPr>
              <w:t>5</w:t>
            </w:r>
          </w:p>
        </w:tc>
      </w:tr>
    </w:tbl>
    <w:p w:rsidR="00E97370" w:rsidRDefault="00E97370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color w:val="92D050"/>
          <w:sz w:val="28"/>
          <w:szCs w:val="28"/>
          <w:lang w:val="ru-RU"/>
        </w:rPr>
      </w:pP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color w:val="92D05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Как видно из приведенных данных в таблицах 15 и 16, тематика публикаций в традиционных СМИ о </w:t>
      </w:r>
      <w:r>
        <w:rPr>
          <w:rFonts w:ascii="Times New Roman" w:hAnsi="Times New Roman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одинакова. Это вызвано тем, что обе компании специализируются на производстве и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 xml:space="preserve">продаже высокотехнологичных продуктов.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Как показывает исследование журналистских текстов, посвященных деятельности компаний </w:t>
      </w:r>
      <w:r>
        <w:rPr>
          <w:rFonts w:ascii="Times New Roman" w:hAnsi="Times New Roman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большая часть публикаций о компаниях носит положительный оценочный характер. Сведения, создающие положительный фон, обычно связаны с числом продаж, выпуск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ом новой продукции, развитием на международном рынке.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Сведения, которые в основе своей содержат отрицательную оценку, представлены реже. Часто они связаны с положением дел на международном финансовом рынке, а именно на рынке США. Публикации с отрицательно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оценочным фоном встречаются в газете «Коммерсантъ». Это объясняется спецификой издания: газета публикует материалы с оценочным фоном для читателя, способного анализировать описанные ситуации. 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результате анализа журналистских текстов мы посчитали необхо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димым представить в процентном соотношении частоту публикаций с отрицательной оценкой, положительной оценкой и нейтральным оценочным фоном. Так, число материалов о компании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 положительной оценкой во всех изданиях составляет 55%; с нейтральным фоном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– 42% с отрицательной оценкой – 3%.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Положительная оценка </w:t>
      </w:r>
      <w:r>
        <w:rPr>
          <w:rFonts w:ascii="Times New Roman" w:hAnsi="Times New Roman"/>
          <w:sz w:val="28"/>
          <w:szCs w:val="28"/>
          <w:shd w:val="clear" w:color="auto" w:fill="FFFFFF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представлена в 58% материалов, с нейтральным фоном – в 35%, с отрицательной оценкой – в 7%.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издании «Известия» в основном проводится анализ лучших смартфонов 2017 года. Специалисты </w:t>
      </w:r>
      <w:r>
        <w:rPr>
          <w:rFonts w:ascii="Times New Roman" w:hAnsi="Times New Roman"/>
          <w:sz w:val="28"/>
          <w:szCs w:val="28"/>
          <w:lang w:val="ru-RU"/>
        </w:rPr>
        <w:t>оценивают смартфоны по мощности, спецификации и дизайну, однако главным показателем выбрали соотношение цены и качества гаджетов.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Подведены итоги восьмой ежегодной премии «Лучший гаджет по версии Рунета». Смартфоном года в номинации «оптимальный баланс» ст</w:t>
      </w:r>
      <w:r>
        <w:rPr>
          <w:rFonts w:ascii="Times New Roman" w:hAnsi="Times New Roman"/>
          <w:sz w:val="28"/>
          <w:szCs w:val="28"/>
          <w:lang w:val="ru-RU"/>
        </w:rPr>
        <w:t>ал китайский флагман Huawei Honor 9. Лучшими по соотношению «цена/качество» признаны смартфоны Xiaomi Mi6, Samsung Galaxy A5, Asus ZenFone 4 и LG G6.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 голосовании приняли участие почти 130 тыс. пользователей Рунета. Итоги премии подвел портал Hi-tech Mail</w:t>
      </w:r>
      <w:r>
        <w:rPr>
          <w:rFonts w:ascii="Times New Roman" w:hAnsi="Times New Roman"/>
          <w:sz w:val="28"/>
          <w:szCs w:val="28"/>
          <w:lang w:val="ru-RU"/>
        </w:rPr>
        <w:t>.ru</w:t>
      </w:r>
      <w:r>
        <w:rPr>
          <w:rStyle w:val="ab"/>
          <w:rFonts w:ascii="Times New Roman" w:hAnsi="Times New Roman"/>
          <w:sz w:val="28"/>
          <w:szCs w:val="28"/>
          <w:lang w:val="ru-RU"/>
        </w:rPr>
        <w:footnoteReference w:id="97"/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информации «Коммерсантъ», объемы продаж смартфонов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Xiaomi</w:t>
      </w:r>
      <w:r>
        <w:rPr>
          <w:rFonts w:ascii="Times New Roman" w:hAnsi="Times New Roman"/>
          <w:sz w:val="28"/>
          <w:szCs w:val="28"/>
          <w:lang w:val="ru-RU"/>
        </w:rPr>
        <w:t xml:space="preserve"> на мировом, в частности российском, рынке постоянно растут. В лидерах по продажам мобильных устройств в России остается Samsung, второе место занимает </w:t>
      </w:r>
      <w:r>
        <w:rPr>
          <w:rFonts w:ascii="Times New Roman" w:hAnsi="Times New Roman"/>
          <w:sz w:val="28"/>
          <w:szCs w:val="28"/>
        </w:rPr>
        <w:t>Xiaomi</w:t>
      </w:r>
      <w:r>
        <w:rPr>
          <w:rFonts w:ascii="Times New Roman" w:hAnsi="Times New Roman"/>
          <w:sz w:val="28"/>
          <w:szCs w:val="28"/>
          <w:lang w:val="ru-RU"/>
        </w:rPr>
        <w:t>, а третье –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>. В ц</w:t>
      </w:r>
      <w:r>
        <w:rPr>
          <w:rFonts w:ascii="Times New Roman" w:hAnsi="Times New Roman"/>
          <w:sz w:val="28"/>
          <w:szCs w:val="28"/>
          <w:lang w:val="ru-RU"/>
        </w:rPr>
        <w:t xml:space="preserve">елом обе китайские компании, по данным «Коммерсантъ», занимают более четверти рынка смартфонов на платформе </w:t>
      </w:r>
      <w:r>
        <w:rPr>
          <w:rFonts w:ascii="Times New Roman" w:hAnsi="Times New Roman"/>
          <w:sz w:val="28"/>
          <w:szCs w:val="28"/>
        </w:rPr>
        <w:t>Android</w:t>
      </w:r>
      <w:r>
        <w:rPr>
          <w:rFonts w:ascii="Times New Roman" w:hAnsi="Times New Roman"/>
          <w:sz w:val="28"/>
          <w:szCs w:val="28"/>
          <w:lang w:val="ru-RU"/>
        </w:rPr>
        <w:t xml:space="preserve"> в России, их совокупные поставки уже обгоняют </w:t>
      </w:r>
      <w:r>
        <w:rPr>
          <w:rFonts w:ascii="Times New Roman" w:hAnsi="Times New Roman"/>
          <w:sz w:val="28"/>
          <w:szCs w:val="28"/>
        </w:rPr>
        <w:t>Samsung</w:t>
      </w:r>
      <w:r>
        <w:rPr>
          <w:rFonts w:ascii="Times New Roman" w:hAnsi="Times New Roman"/>
          <w:sz w:val="28"/>
          <w:szCs w:val="28"/>
          <w:lang w:val="ru-RU"/>
        </w:rPr>
        <w:t>. В материале говорится о том, что такие показатели стали следствием ухода с рынка комп</w:t>
      </w:r>
      <w:r>
        <w:rPr>
          <w:rFonts w:ascii="Times New Roman" w:hAnsi="Times New Roman"/>
          <w:sz w:val="28"/>
          <w:szCs w:val="28"/>
          <w:lang w:val="ru-RU"/>
        </w:rPr>
        <w:t>ании Lenovo, которая не поставляла смартфоны в Россию в четвертом квартале 2017 года</w:t>
      </w:r>
      <w:r>
        <w:rPr>
          <w:rStyle w:val="ab"/>
          <w:rFonts w:ascii="Times New Roman" w:hAnsi="Times New Roman"/>
          <w:sz w:val="28"/>
          <w:szCs w:val="28"/>
          <w:lang w:val="ru-RU"/>
        </w:rPr>
        <w:footnoteReference w:id="98"/>
      </w:r>
      <w:r>
        <w:rPr>
          <w:rFonts w:ascii="Times New Roman" w:hAnsi="Times New Roman"/>
          <w:sz w:val="28"/>
          <w:szCs w:val="28"/>
          <w:lang w:val="ru-RU"/>
        </w:rPr>
        <w:t>. Именно  благодаря такому положению дел Huawei и Xiaomi получили максимальную выгоду.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данным </w:t>
      </w:r>
      <w:r>
        <w:rPr>
          <w:rFonts w:ascii="Times New Roman" w:hAnsi="Times New Roman"/>
          <w:sz w:val="28"/>
          <w:szCs w:val="28"/>
        </w:rPr>
        <w:t>Bloomberg</w:t>
      </w:r>
      <w:r>
        <w:rPr>
          <w:rFonts w:ascii="Times New Roman" w:hAnsi="Times New Roman"/>
          <w:sz w:val="28"/>
          <w:szCs w:val="28"/>
          <w:lang w:val="ru-RU"/>
        </w:rPr>
        <w:t xml:space="preserve">, компания </w:t>
      </w:r>
      <w:r>
        <w:rPr>
          <w:rFonts w:ascii="Times New Roman" w:hAnsi="Times New Roman"/>
          <w:sz w:val="28"/>
          <w:szCs w:val="28"/>
        </w:rPr>
        <w:t>Xiaomi</w:t>
      </w:r>
      <w:r>
        <w:rPr>
          <w:rFonts w:ascii="Times New Roman" w:hAnsi="Times New Roman"/>
          <w:sz w:val="28"/>
          <w:szCs w:val="28"/>
          <w:lang w:val="ru-RU"/>
        </w:rPr>
        <w:t xml:space="preserve"> может быть оценена в ходе </w:t>
      </w:r>
      <w:r>
        <w:rPr>
          <w:rFonts w:ascii="Times New Roman" w:hAnsi="Times New Roman"/>
          <w:sz w:val="28"/>
          <w:szCs w:val="28"/>
        </w:rPr>
        <w:t>IPO</w:t>
      </w:r>
      <w:r>
        <w:rPr>
          <w:rFonts w:ascii="Times New Roman" w:hAnsi="Times New Roman"/>
          <w:sz w:val="28"/>
          <w:szCs w:val="28"/>
          <w:lang w:val="ru-RU"/>
        </w:rPr>
        <w:t xml:space="preserve"> в $100 млрд. В настоящее время компания считается одной из наиболее быстрорастущих на рынке. По данным </w:t>
      </w:r>
      <w:r>
        <w:rPr>
          <w:rFonts w:ascii="Times New Roman" w:hAnsi="Times New Roman"/>
          <w:iCs/>
          <w:sz w:val="28"/>
          <w:szCs w:val="28"/>
        </w:rPr>
        <w:t>IDC</w:t>
      </w:r>
      <w:r>
        <w:rPr>
          <w:rFonts w:ascii="Times New Roman" w:hAnsi="Times New Roman"/>
          <w:sz w:val="28"/>
          <w:szCs w:val="28"/>
          <w:lang w:val="ru-RU"/>
        </w:rPr>
        <w:t xml:space="preserve"> в России, компании удалось не только войти в тройку лидеров рынка, но и в четвертом квартале оказаться на втором месте (после </w:t>
      </w:r>
      <w:r>
        <w:rPr>
          <w:rFonts w:ascii="Times New Roman" w:hAnsi="Times New Roman"/>
          <w:sz w:val="28"/>
          <w:szCs w:val="28"/>
        </w:rPr>
        <w:t>Samsung</w:t>
      </w:r>
      <w:r>
        <w:rPr>
          <w:rFonts w:ascii="Times New Roman" w:hAnsi="Times New Roman"/>
          <w:sz w:val="28"/>
          <w:szCs w:val="28"/>
          <w:lang w:val="ru-RU"/>
        </w:rPr>
        <w:t>) по объемам по</w:t>
      </w:r>
      <w:r>
        <w:rPr>
          <w:rFonts w:ascii="Times New Roman" w:hAnsi="Times New Roman"/>
          <w:sz w:val="28"/>
          <w:szCs w:val="28"/>
          <w:lang w:val="ru-RU"/>
        </w:rPr>
        <w:t xml:space="preserve">ставок. По данным той же </w:t>
      </w:r>
      <w:r>
        <w:rPr>
          <w:rFonts w:ascii="Times New Roman" w:hAnsi="Times New Roman"/>
          <w:sz w:val="28"/>
          <w:szCs w:val="28"/>
        </w:rPr>
        <w:t>ID</w:t>
      </w:r>
      <w:r>
        <w:rPr>
          <w:rFonts w:ascii="Times New Roman" w:hAnsi="Times New Roman"/>
          <w:sz w:val="28"/>
          <w:szCs w:val="28"/>
          <w:lang w:val="ru-RU"/>
        </w:rPr>
        <w:t xml:space="preserve">С, в мире </w:t>
      </w:r>
      <w:r>
        <w:rPr>
          <w:rFonts w:ascii="Times New Roman" w:hAnsi="Times New Roman"/>
          <w:sz w:val="28"/>
          <w:szCs w:val="28"/>
        </w:rPr>
        <w:t>Xiaomi</w:t>
      </w:r>
      <w:r>
        <w:rPr>
          <w:rFonts w:ascii="Times New Roman" w:hAnsi="Times New Roman"/>
          <w:sz w:val="28"/>
          <w:szCs w:val="28"/>
          <w:lang w:val="ru-RU"/>
        </w:rPr>
        <w:t xml:space="preserve"> занимает четвертое место после 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Samsung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с долей в 7% по итогам четвертого квартала</w:t>
      </w:r>
      <w:r>
        <w:rPr>
          <w:rStyle w:val="ab"/>
          <w:rFonts w:ascii="Times New Roman" w:hAnsi="Times New Roman"/>
          <w:sz w:val="28"/>
          <w:szCs w:val="28"/>
          <w:lang w:val="ru-RU"/>
        </w:rPr>
        <w:footnoteReference w:id="99"/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данным </w:t>
      </w:r>
      <w:r>
        <w:rPr>
          <w:rFonts w:ascii="Times New Roman" w:hAnsi="Times New Roman"/>
          <w:sz w:val="28"/>
          <w:szCs w:val="28"/>
        </w:rPr>
        <w:t>Counterpoint</w:t>
      </w:r>
      <w:r>
        <w:rPr>
          <w:rFonts w:ascii="Times New Roman" w:hAnsi="Times New Roman" w:hint="eastAsia"/>
          <w:sz w:val="28"/>
          <w:szCs w:val="28"/>
          <w:lang w:val="ru-RU"/>
        </w:rPr>
        <w:t>'</w:t>
      </w:r>
      <w:r>
        <w:rPr>
          <w:rFonts w:ascii="Times New Roman" w:hAnsi="Times New Roman"/>
          <w:sz w:val="28"/>
          <w:szCs w:val="28"/>
        </w:rPr>
        <w:t>sMarketPulse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смогла вырваться вперед благодаря последовательным инвестициям в нау</w:t>
      </w:r>
      <w:r>
        <w:rPr>
          <w:rFonts w:ascii="Times New Roman" w:hAnsi="Times New Roman"/>
          <w:sz w:val="28"/>
          <w:szCs w:val="28"/>
          <w:lang w:val="ru-RU"/>
        </w:rPr>
        <w:t xml:space="preserve">чно-исследовательские и опытно-конструкторские работы, широкому масштабу производства в сочетании с агрессивным маркетингом и расширением канала продаж. Тем не менее слабое присутствие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на рынках Южной Азии, Индии и Северной Америки ограничивает поте</w:t>
      </w:r>
      <w:r>
        <w:rPr>
          <w:rFonts w:ascii="Times New Roman" w:hAnsi="Times New Roman"/>
          <w:sz w:val="28"/>
          <w:szCs w:val="28"/>
          <w:lang w:val="ru-RU"/>
        </w:rPr>
        <w:t xml:space="preserve">нциал компании в среднесрочной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перспективе.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Последовательный рост китайских брендов привел к тому, что они занимают лидирующие позиции на рынках Китая, Европы, Азии и Латинской Америки, ограничивая рост </w:t>
      </w:r>
      <w:r>
        <w:rPr>
          <w:rFonts w:ascii="Times New Roman" w:hAnsi="Times New Roman"/>
          <w:sz w:val="28"/>
          <w:szCs w:val="28"/>
        </w:rPr>
        <w:t>Samsung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Times New Roman" w:hAnsi="Times New Roman"/>
          <w:sz w:val="28"/>
          <w:szCs w:val="28"/>
          <w:lang w:val="ru-RU"/>
        </w:rPr>
        <w:t>. Китайские бренды быстро растут не то</w:t>
      </w:r>
      <w:r>
        <w:rPr>
          <w:rFonts w:ascii="Times New Roman" w:hAnsi="Times New Roman"/>
          <w:sz w:val="28"/>
          <w:szCs w:val="28"/>
          <w:lang w:val="ru-RU"/>
        </w:rPr>
        <w:t>лько благодаря дизайну смартфонов, производственным возможностям и богатому набору функций, но и благодаря превосходящей конкурентов стратегии выхода на рынок и маркетингу</w:t>
      </w:r>
      <w:r>
        <w:rPr>
          <w:rStyle w:val="ab"/>
          <w:rFonts w:ascii="Times New Roman" w:hAnsi="Times New Roman"/>
          <w:sz w:val="28"/>
          <w:szCs w:val="28"/>
        </w:rPr>
        <w:footnoteReference w:id="100"/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издании «Ведомости» анонсируется то, что по итогам февральских продаж в России </w:t>
      </w:r>
      <w:r>
        <w:rPr>
          <w:rFonts w:ascii="Times New Roman" w:hAnsi="Times New Roman"/>
          <w:sz w:val="28"/>
          <w:szCs w:val="28"/>
          <w:lang w:val="ru-RU"/>
        </w:rPr>
        <w:t xml:space="preserve">доля смартфонов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в штуках впервые превысила долю гаджетов 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Times New Roman" w:hAnsi="Times New Roman"/>
          <w:sz w:val="28"/>
          <w:szCs w:val="28"/>
          <w:lang w:val="ru-RU"/>
        </w:rPr>
        <w:t xml:space="preserve">. Доля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в штуках выросла более чем с 14,5% в январе до 17,4% в феврале. А вот доля 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Times New Roman" w:hAnsi="Times New Roman"/>
          <w:sz w:val="28"/>
          <w:szCs w:val="28"/>
          <w:lang w:val="ru-RU"/>
        </w:rPr>
        <w:t>, наоборот, сократилась: если в январе она превышала 15%, то сейчас составляет чуть менее 14%</w:t>
      </w:r>
      <w:r>
        <w:rPr>
          <w:rFonts w:ascii="Times New Roman" w:hAnsi="Times New Roman"/>
          <w:sz w:val="28"/>
          <w:szCs w:val="28"/>
          <w:lang w:val="ru-RU"/>
        </w:rPr>
        <w:t xml:space="preserve">, говорит он. В феврале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обогнали 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Times New Roman" w:hAnsi="Times New Roman"/>
          <w:sz w:val="28"/>
          <w:szCs w:val="28"/>
          <w:lang w:val="ru-RU"/>
        </w:rPr>
        <w:t xml:space="preserve"> на 3,4 п.п.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– один из лидеров мирового рынка смартфонов и то, что компания поступательно укрепляет позиции на российском рынке, логично, считает гендиректор </w:t>
      </w:r>
      <w:r>
        <w:rPr>
          <w:rFonts w:ascii="Times New Roman" w:hAnsi="Times New Roman"/>
          <w:sz w:val="28"/>
          <w:szCs w:val="28"/>
        </w:rPr>
        <w:t>TelecomDaily</w:t>
      </w:r>
      <w:r>
        <w:rPr>
          <w:rFonts w:ascii="Times New Roman" w:hAnsi="Times New Roman"/>
          <w:sz w:val="28"/>
          <w:szCs w:val="28"/>
          <w:lang w:val="ru-RU"/>
        </w:rPr>
        <w:t xml:space="preserve"> Денис Кусков</w:t>
      </w:r>
      <w:r>
        <w:rPr>
          <w:rStyle w:val="ab"/>
          <w:rFonts w:ascii="Times New Roman" w:hAnsi="Times New Roman"/>
          <w:sz w:val="28"/>
          <w:szCs w:val="28"/>
        </w:rPr>
        <w:footnoteReference w:id="101"/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издании упоминае</w:t>
      </w:r>
      <w:r>
        <w:rPr>
          <w:rFonts w:ascii="Times New Roman" w:hAnsi="Times New Roman"/>
          <w:sz w:val="28"/>
          <w:szCs w:val="28"/>
          <w:lang w:val="ru-RU"/>
        </w:rPr>
        <w:t xml:space="preserve">тся о том, что у китайской компании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есть собственная система платежей для мобильных устройств и Россия станет первой страной за пределами Китая, где заработает этот сервис, говорится в сообщении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</w:rPr>
        <w:t>HuaweiPay</w:t>
      </w:r>
      <w:r>
        <w:rPr>
          <w:rFonts w:ascii="Times New Roman" w:hAnsi="Times New Roman"/>
          <w:sz w:val="28"/>
          <w:szCs w:val="28"/>
          <w:lang w:val="ru-RU"/>
        </w:rPr>
        <w:t xml:space="preserve"> может появиться в России осенью 2018 г.</w:t>
      </w:r>
      <w:r>
        <w:rPr>
          <w:rStyle w:val="ab"/>
          <w:rFonts w:ascii="Times New Roman" w:hAnsi="Times New Roman"/>
          <w:sz w:val="28"/>
          <w:szCs w:val="28"/>
          <w:lang w:val="ru-RU"/>
        </w:rPr>
        <w:footnoteReference w:id="102"/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Также в издании много публикаций о войне китайских производителей смартфонов друг с другом за российский рынок. За год </w:t>
      </w:r>
      <w:r>
        <w:rPr>
          <w:rFonts w:ascii="Times New Roman" w:hAnsi="Times New Roman"/>
          <w:sz w:val="28"/>
          <w:szCs w:val="28"/>
        </w:rPr>
        <w:t>ZTE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Lenovo</w:t>
      </w:r>
      <w:r>
        <w:rPr>
          <w:rFonts w:ascii="Times New Roman" w:hAnsi="Times New Roman"/>
          <w:sz w:val="28"/>
          <w:szCs w:val="28"/>
          <w:lang w:val="ru-RU"/>
        </w:rPr>
        <w:t xml:space="preserve"> сократили долю, а позиции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Xiaomi</w:t>
      </w:r>
      <w:r>
        <w:rPr>
          <w:rFonts w:ascii="Times New Roman" w:hAnsi="Times New Roman"/>
          <w:sz w:val="28"/>
          <w:szCs w:val="28"/>
          <w:lang w:val="ru-RU"/>
        </w:rPr>
        <w:t xml:space="preserve">, напротив, усилились.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Теперь за 3-4-е ме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ста бьются бренды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Xiaomi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: в сентябре 2017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Xiaomi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впервые заняла 5,6% рынка в штуках и впервые оказалась на 3-м месте,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бренд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Honor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принадлежащий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– 4-е (5,5%), а бренд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7-е (4,1%), так что вместе смартфоны компании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занял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9,6% рынка. В Рунете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Xiaomi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обошла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июле 2017 года: 13% продаж смартфонов в интернет-магазинах против 11% у всех брендов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Huawei</w:t>
      </w:r>
      <w:r>
        <w:rPr>
          <w:rStyle w:val="ab"/>
          <w:rFonts w:ascii="Times New Roman" w:eastAsia="Times New Roman" w:hAnsi="Times New Roman"/>
          <w:sz w:val="28"/>
          <w:szCs w:val="28"/>
          <w:lang w:val="ru-RU" w:eastAsia="ru-RU"/>
        </w:rPr>
        <w:footnoteReference w:id="103"/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</w:p>
    <w:p w:rsidR="00E97370" w:rsidRDefault="00C04964">
      <w:pPr>
        <w:pStyle w:val="10"/>
        <w:spacing w:before="0" w:beforeAutospacing="0" w:line="360" w:lineRule="auto"/>
        <w:ind w:right="-105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1</w:t>
      </w:r>
      <w:r>
        <w:rPr>
          <w:rFonts w:ascii="Times New Roman" w:eastAsiaTheme="minorEastAsia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приведены рубрики, в которых появлялась информация о тех или иных аспектах деятельности компаний, с ук</w:t>
      </w:r>
      <w:r>
        <w:rPr>
          <w:rFonts w:ascii="Times New Roman" w:hAnsi="Times New Roman"/>
          <w:sz w:val="28"/>
          <w:szCs w:val="28"/>
        </w:rPr>
        <w:t>азанием количества сообщений СМИ (с 20 февраля 2017 года по 20 февраля 2018 года)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Большинство рубрик сообщений СМИ – </w:t>
      </w:r>
      <w:r>
        <w:rPr>
          <w:rFonts w:ascii="Times New Roman" w:hAnsi="Times New Roman"/>
          <w:sz w:val="28"/>
          <w:szCs w:val="28"/>
        </w:rPr>
        <w:t>высокие технологии, торговля и услуги, бизнес и предпринимательство</w:t>
      </w:r>
      <w:r>
        <w:rPr>
          <w:rStyle w:val="ab"/>
          <w:rFonts w:ascii="Times New Roman" w:hAnsi="Times New Roman"/>
          <w:sz w:val="28"/>
          <w:szCs w:val="28"/>
        </w:rPr>
        <w:footnoteReference w:id="104"/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17</w:t>
      </w:r>
    </w:p>
    <w:p w:rsidR="00E97370" w:rsidRDefault="00C04964">
      <w:pPr>
        <w:pStyle w:val="a7"/>
        <w:spacing w:before="0" w:beforeAutospacing="0" w:after="0" w:afterAutospacing="0" w:line="360" w:lineRule="auto"/>
        <w:ind w:right="-1050" w:firstLine="568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Рубрики, в которых представлена информация о тех или иных аспектах деятельности компаний </w:t>
      </w:r>
      <w:r>
        <w:rPr>
          <w:rFonts w:ascii="Times New Roman" w:hAnsi="Times New Roman"/>
          <w:sz w:val="28"/>
          <w:szCs w:val="28"/>
        </w:rPr>
        <w:t>Huawei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Xiaomi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СМИ</w:t>
      </w:r>
    </w:p>
    <w:tbl>
      <w:tblPr>
        <w:tblStyle w:val="ac"/>
        <w:tblW w:w="9570" w:type="dxa"/>
        <w:tblLayout w:type="fixed"/>
        <w:tblLook w:val="04A0" w:firstRow="1" w:lastRow="0" w:firstColumn="1" w:lastColumn="0" w:noHBand="0" w:noVBand="1"/>
      </w:tblPr>
      <w:tblGrid>
        <w:gridCol w:w="1510"/>
        <w:gridCol w:w="4190"/>
        <w:gridCol w:w="1964"/>
        <w:gridCol w:w="1906"/>
      </w:tblGrid>
      <w:tr w:rsidR="00E97370">
        <w:tc>
          <w:tcPr>
            <w:tcW w:w="1510" w:type="dxa"/>
            <w:vMerge w:val="restart"/>
            <w:vAlign w:val="center"/>
          </w:tcPr>
          <w:p w:rsidR="00E97370" w:rsidRDefault="00C04964">
            <w:pPr>
              <w:pStyle w:val="ArtTabHeader"/>
              <w:ind w:right="-1050" w:firstLine="568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190" w:type="dxa"/>
            <w:vMerge w:val="restart"/>
            <w:vAlign w:val="center"/>
          </w:tcPr>
          <w:p w:rsidR="00E97370" w:rsidRDefault="00C04964">
            <w:pPr>
              <w:pStyle w:val="ArtTabHeader"/>
              <w:ind w:right="-1050" w:firstLine="568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Название рубрики</w:t>
            </w:r>
          </w:p>
        </w:tc>
        <w:tc>
          <w:tcPr>
            <w:tcW w:w="3870" w:type="dxa"/>
            <w:gridSpan w:val="2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Количество</w:t>
            </w:r>
            <w:r>
              <w:rPr>
                <w:rFonts w:ascii="Times New Roman" w:eastAsiaTheme="minorHAnsi" w:hAnsi="Times New Roman"/>
                <w:lang w:val="ru-RU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lang w:eastAsia="en-US"/>
              </w:rPr>
              <w:t>сообщений</w:t>
            </w:r>
          </w:p>
        </w:tc>
      </w:tr>
      <w:tr w:rsidR="00E97370">
        <w:tc>
          <w:tcPr>
            <w:tcW w:w="1510" w:type="dxa"/>
            <w:vMerge/>
            <w:vAlign w:val="center"/>
          </w:tcPr>
          <w:p w:rsidR="00E97370" w:rsidRDefault="00E97370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190" w:type="dxa"/>
            <w:vMerge/>
            <w:vAlign w:val="center"/>
          </w:tcPr>
          <w:p w:rsidR="00E97370" w:rsidRDefault="00E97370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Huawei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Xiaomi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Высокие технологии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62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Торговля и услуги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60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Бизнес и предпринимательство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35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Прочее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18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федеральный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22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региональный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12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Финансы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11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рубежом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18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Власть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Трудовые отношения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2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Международные отношения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5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Отставки и назначения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-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Наука и образование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ТЭК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</w:tr>
      <w:tr w:rsidR="00E97370">
        <w:tc>
          <w:tcPr>
            <w:tcW w:w="151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190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</w:t>
            </w:r>
          </w:p>
        </w:tc>
        <w:tc>
          <w:tcPr>
            <w:tcW w:w="1964" w:type="dxa"/>
            <w:vAlign w:val="center"/>
          </w:tcPr>
          <w:p w:rsidR="00E97370" w:rsidRDefault="00C04964">
            <w:pPr>
              <w:pStyle w:val="ArtTabNormal"/>
              <w:ind w:right="-1050" w:firstLine="56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6" w:type="dxa"/>
            <w:vAlign w:val="center"/>
          </w:tcPr>
          <w:p w:rsidR="00E97370" w:rsidRDefault="00C04964">
            <w:pPr>
              <w:pStyle w:val="a7"/>
              <w:spacing w:before="0" w:beforeAutospacing="0" w:after="0" w:afterAutospacing="0" w:line="240" w:lineRule="auto"/>
              <w:ind w:right="-1050" w:firstLine="568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-</w:t>
            </w:r>
          </w:p>
        </w:tc>
      </w:tr>
    </w:tbl>
    <w:p w:rsidR="00E97370" w:rsidRDefault="00E97370">
      <w:pPr>
        <w:pStyle w:val="a7"/>
        <w:spacing w:before="0" w:beforeAutospacing="0" w:after="0" w:afterAutospacing="0" w:line="360" w:lineRule="auto"/>
        <w:ind w:right="-1050" w:firstLine="568"/>
        <w:rPr>
          <w:lang w:val="ru-RU"/>
        </w:rPr>
      </w:pPr>
    </w:p>
    <w:p w:rsidR="00E97370" w:rsidRDefault="00C04964">
      <w:pPr>
        <w:pStyle w:val="10"/>
        <w:spacing w:before="0" w:beforeAutospacing="0" w:line="360" w:lineRule="auto"/>
        <w:ind w:right="-1050" w:firstLine="56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Можно сделать вывод, что обе компании активно презентует себя в печатных СМИ. Темы публикаций в СМИ полностью соответствуют профилям деятельности компаний и работают на улучшение имиджа, как производителей высокотехнологичных товаров. В обеих компаниях чащ</w:t>
      </w:r>
      <w:r>
        <w:rPr>
          <w:rFonts w:ascii="Times New Roman" w:hAnsi="Times New Roman"/>
          <w:sz w:val="28"/>
          <w:szCs w:val="28"/>
        </w:rPr>
        <w:t xml:space="preserve">е всего фигурируют рубрики «высокие технологии» и «торговля и услуги». Можно отметить, что в рубрике «за рубежом» компания Xiaomi фигурирует в три раза чаще, чем компания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>uawei. Данный факт обусловлен тем, что продвижение и популярность в СМИ у компании X</w:t>
      </w:r>
      <w:r>
        <w:rPr>
          <w:rFonts w:ascii="Times New Roman" w:hAnsi="Times New Roman"/>
          <w:sz w:val="28"/>
          <w:szCs w:val="28"/>
        </w:rPr>
        <w:t>iaomi за рубежом лучше, чем у компании Huawei. Из сказанного следует, что компании Huawei следует обратить внимание на эту проблему и опубликовать больше новостей, чтобы повысить частоту упоминаний о ней, а следовательно, привлечь больше внимания потенциал</w:t>
      </w:r>
      <w:r>
        <w:rPr>
          <w:rFonts w:ascii="Times New Roman" w:hAnsi="Times New Roman"/>
          <w:sz w:val="28"/>
          <w:szCs w:val="28"/>
        </w:rPr>
        <w:t>ьных покупателей.</w:t>
      </w:r>
    </w:p>
    <w:p w:rsidR="00E97370" w:rsidRDefault="00E97370">
      <w:pPr>
        <w:pStyle w:val="10"/>
        <w:spacing w:before="0" w:beforeAutospacing="0"/>
        <w:ind w:right="-1050" w:firstLine="568"/>
        <w:rPr>
          <w:rFonts w:ascii="Times New Roman" w:hAnsi="Times New Roman"/>
          <w:sz w:val="28"/>
          <w:szCs w:val="28"/>
        </w:rPr>
      </w:pPr>
    </w:p>
    <w:p w:rsidR="00E97370" w:rsidRDefault="00C04964">
      <w:pPr>
        <w:pStyle w:val="2"/>
        <w:spacing w:before="0" w:beforeAutospacing="0" w:after="0" w:afterAutospacing="0" w:line="360" w:lineRule="auto"/>
        <w:ind w:right="-1050" w:firstLine="568"/>
        <w:rPr>
          <w:szCs w:val="28"/>
        </w:rPr>
      </w:pPr>
      <w:bookmarkStart w:id="12" w:name="_Toc502009849"/>
      <w:bookmarkStart w:id="13" w:name="_Toc509950679"/>
      <w:bookmarkStart w:id="14" w:name="_Toc503021804"/>
      <w:r>
        <w:rPr>
          <w:szCs w:val="28"/>
        </w:rPr>
        <w:t xml:space="preserve">2.4. </w:t>
      </w:r>
      <w:bookmarkEnd w:id="12"/>
      <w:r>
        <w:rPr>
          <w:szCs w:val="28"/>
        </w:rPr>
        <w:t xml:space="preserve">Презентация продуктов компании Huawei и </w:t>
      </w:r>
      <w:r>
        <w:rPr>
          <w:rFonts w:eastAsiaTheme="minorEastAsia"/>
          <w:szCs w:val="28"/>
          <w:lang w:eastAsia="zh-CN"/>
        </w:rPr>
        <w:t xml:space="preserve">Xiaomi </w:t>
      </w:r>
      <w:r>
        <w:rPr>
          <w:szCs w:val="28"/>
        </w:rPr>
        <w:t>на специальных мероприятиях</w:t>
      </w:r>
      <w:bookmarkEnd w:id="13"/>
      <w:bookmarkEnd w:id="14"/>
    </w:p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уже отмечали в теоретической части данного диссертационного исследования, специальные мероприятия являются одним из наиболее эффективных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продвижения высокотехнологичных продуктов. Рассмотрим участие и формат специальных мероприятий, организованных анализируемыми компаниями.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Следуя логике нашего анализа, мы посчитали необходимым выбрать для исследования тематики и частоты проведения специал</w:t>
      </w:r>
      <w:r>
        <w:rPr>
          <w:rFonts w:ascii="Times New Roman" w:hAnsi="Times New Roman" w:cs="Times New Roman"/>
          <w:sz w:val="28"/>
          <w:szCs w:val="28"/>
        </w:rPr>
        <w:t>ьных мероприятий период, указанный выше: с 20 февраля 2017 года по 20 февраля 2018 года.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исследования мы брали за основу крупномасштабные международные мероприятия, связанные с развитием китайских компаний на российском рынке. Сведения о частот</w:t>
      </w:r>
      <w:r>
        <w:rPr>
          <w:rFonts w:ascii="Times New Roman" w:hAnsi="Times New Roman" w:cs="Times New Roman"/>
          <w:sz w:val="28"/>
          <w:szCs w:val="28"/>
        </w:rPr>
        <w:t xml:space="preserve">е и тематике мероприятий,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проведенных в вышеуказанный период, взяты из официальных сайтов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 количеству и характеру специальных мероприятий компаний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>Xiaomi</w:t>
      </w:r>
      <w:r>
        <w:rPr>
          <w:rFonts w:ascii="Times New Roman" w:hAnsi="Times New Roman" w:cs="Times New Roman"/>
          <w:sz w:val="28"/>
          <w:szCs w:val="28"/>
        </w:rPr>
        <w:t>в России продемонстрированы в таблицах 18 и 19.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Таблица18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пециальные мероприятия компании </w:t>
      </w:r>
      <w:r>
        <w:rPr>
          <w:rFonts w:ascii="Times New Roman" w:hAnsi="Times New Roman" w:cs="Times New Roman" w:hint="eastAsia"/>
          <w:sz w:val="28"/>
          <w:szCs w:val="28"/>
        </w:rPr>
        <w:t>Huawei</w:t>
      </w:r>
    </w:p>
    <w:tbl>
      <w:tblPr>
        <w:tblStyle w:val="TableNormal"/>
        <w:tblW w:w="9514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77"/>
        <w:gridCol w:w="4437"/>
      </w:tblGrid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Критерии анализа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Компания </w:t>
            </w:r>
            <w:r>
              <w:rPr>
                <w:rFonts w:hint="eastAsia"/>
                <w:sz w:val="24"/>
                <w:szCs w:val="24"/>
              </w:rPr>
              <w:t>Huawei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7</w:t>
            </w:r>
          </w:p>
        </w:tc>
      </w:tr>
      <w:tr w:rsidR="00E97370" w:rsidRPr="00B43E66">
        <w:trPr>
          <w:trHeight w:val="9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Тематика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  <w:t>Золотая медаль РАН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  <w:t>Цифровая экономика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  <w:t>20 лет вместе с Россией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  <w:t>Honor Cup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  <w:t>Seeds for the Future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  <w:t>Социальная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</w:rPr>
              <w:t>помощь</w:t>
            </w:r>
          </w:p>
          <w:p w:rsidR="00E97370" w:rsidRDefault="00C04964">
            <w:pPr>
              <w:pStyle w:val="4"/>
              <w:shd w:val="clear" w:color="auto" w:fill="FFFFFF"/>
              <w:spacing w:before="0" w:after="225" w:line="240" w:lineRule="auto"/>
              <w:ind w:right="-105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 w:val="0"/>
                <w:i w:val="0"/>
                <w:color w:val="auto"/>
                <w:spacing w:val="-15"/>
                <w:sz w:val="24"/>
                <w:szCs w:val="24"/>
                <w:lang w:val="en-US"/>
              </w:rPr>
              <w:t>Huawei digital transformation conference 2017</w:t>
            </w:r>
          </w:p>
        </w:tc>
      </w:tr>
      <w:tr w:rsidR="00E97370">
        <w:trPr>
          <w:trHeight w:val="6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Формат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Церемонии награждения</w:t>
            </w:r>
          </w:p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Конференции</w:t>
            </w:r>
          </w:p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Юбилеи</w:t>
            </w:r>
          </w:p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Конкурсы</w:t>
            </w:r>
          </w:p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Программа обучения</w:t>
            </w:r>
          </w:p>
          <w:p w:rsidR="00E97370" w:rsidRDefault="00C04964">
            <w:pPr>
              <w:pStyle w:val="21"/>
              <w:ind w:right="-105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Благотворительный фонд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Количество посетителей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Не указано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Результат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Успешно проведен</w:t>
            </w:r>
          </w:p>
        </w:tc>
      </w:tr>
    </w:tbl>
    <w:p w:rsidR="00E97370" w:rsidRDefault="00E97370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 w:cs="Times New Roman"/>
          <w:color w:val="92D050"/>
          <w:sz w:val="28"/>
          <w:szCs w:val="28"/>
        </w:rPr>
      </w:pP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в течение одного года в России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успешно провела </w:t>
      </w:r>
      <w:r>
        <w:rPr>
          <w:rFonts w:ascii="Times New Roman" w:hAnsi="Times New Roman" w:cs="Times New Roman"/>
          <w:sz w:val="28"/>
        </w:rPr>
        <w:t xml:space="preserve">специальные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разных форматов </w:t>
      </w:r>
      <w:r>
        <w:rPr>
          <w:rFonts w:ascii="Times New Roman" w:hAnsi="Times New Roman" w:cs="Times New Roman"/>
          <w:sz w:val="28"/>
        </w:rPr>
        <w:t xml:space="preserve">и тематик.Большинство из этих мероприятий направлены на обучение и повышение квалификации специалистов в области </w:t>
      </w:r>
      <w:r>
        <w:rPr>
          <w:rFonts w:ascii="Times New Roman" w:hAnsi="Times New Roman" w:cs="Times New Roman"/>
          <w:sz w:val="28"/>
          <w:lang w:val="en-US"/>
        </w:rPr>
        <w:t>IT</w:t>
      </w:r>
      <w:r>
        <w:rPr>
          <w:rFonts w:ascii="Times New Roman" w:hAnsi="Times New Roman" w:cs="Times New Roman"/>
          <w:sz w:val="28"/>
        </w:rPr>
        <w:t xml:space="preserve">-технологий, </w:t>
      </w:r>
      <w:r>
        <w:rPr>
          <w:rFonts w:ascii="Times New Roman" w:hAnsi="Times New Roman" w:cs="Times New Roman"/>
          <w:sz w:val="28"/>
        </w:rPr>
        <w:lastRenderedPageBreak/>
        <w:t xml:space="preserve">рассчитаны на тех, кто вовлечен в сферу рынка высоких технологий в качестве специалистов, менеджеров, разработчиков программ и др. </w:t>
      </w:r>
    </w:p>
    <w:p w:rsidR="00E97370" w:rsidRDefault="00C04964">
      <w:pPr>
        <w:pStyle w:val="ReportHeader"/>
        <w:spacing w:before="0" w:beforeAutospacing="0" w:line="360" w:lineRule="auto"/>
        <w:ind w:right="-1050" w:firstLine="568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Таблица19.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пециальные мероприятия компании </w:t>
      </w:r>
      <w:r>
        <w:rPr>
          <w:rFonts w:ascii="Times New Roman" w:hAnsi="Times New Roman" w:cs="Times New Roman" w:hint="eastAsia"/>
          <w:sz w:val="28"/>
          <w:szCs w:val="28"/>
        </w:rPr>
        <w:t>Xiaomi</w:t>
      </w:r>
    </w:p>
    <w:tbl>
      <w:tblPr>
        <w:tblStyle w:val="TableNormal"/>
        <w:tblW w:w="9514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077"/>
        <w:gridCol w:w="4437"/>
      </w:tblGrid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Критерии анализа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Компания </w:t>
            </w:r>
            <w:r>
              <w:rPr>
                <w:rFonts w:hint="eastAsia"/>
                <w:sz w:val="24"/>
                <w:szCs w:val="24"/>
              </w:rPr>
              <w:t>Xiaomi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4</w:t>
            </w:r>
          </w:p>
        </w:tc>
      </w:tr>
      <w:tr w:rsidR="00E97370">
        <w:trPr>
          <w:trHeight w:val="9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Тематика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spacing w:after="0" w:line="240" w:lineRule="auto"/>
              <w:ind w:right="-105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Акции и конкурсы «Xiaomi»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фестиваль "MiIdol"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hyperlink r:id="rId72" w:history="1">
              <w:r>
                <w:rPr>
                  <w:rStyle w:val="aa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</w:rPr>
                <w:t>Первая презентация Xiaomi в России </w:t>
              </w:r>
            </w:hyperlink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Xiaomi поможет сиротам, получив</w:t>
            </w:r>
          </w:p>
          <w:p w:rsidR="00E97370" w:rsidRDefault="00C04964">
            <w:pPr>
              <w:spacing w:after="0" w:line="240" w:lineRule="auto"/>
              <w:ind w:right="-105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фотографии снеговиков в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Instagram</w:t>
            </w:r>
          </w:p>
        </w:tc>
      </w:tr>
      <w:tr w:rsidR="00E97370">
        <w:trPr>
          <w:trHeight w:val="6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Формат </w:t>
            </w:r>
            <w:r>
              <w:rPr>
                <w:sz w:val="24"/>
                <w:szCs w:val="24"/>
              </w:rPr>
              <w:t>специальных мероприятий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Конкурсы</w:t>
            </w:r>
          </w:p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Фестивали</w:t>
            </w:r>
          </w:p>
          <w:p w:rsidR="00E97370" w:rsidRDefault="00C04964">
            <w:pPr>
              <w:pStyle w:val="21"/>
              <w:ind w:right="-10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 новых продуктов</w:t>
            </w:r>
          </w:p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Благотворительный фонд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Количество посетителей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Не указано</w:t>
            </w:r>
          </w:p>
        </w:tc>
      </w:tr>
      <w:tr w:rsidR="00E97370">
        <w:trPr>
          <w:trHeight w:val="300"/>
        </w:trPr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Результат</w:t>
            </w:r>
          </w:p>
        </w:tc>
        <w:tc>
          <w:tcPr>
            <w:tcW w:w="4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7370" w:rsidRDefault="00C04964">
            <w:pPr>
              <w:pStyle w:val="21"/>
              <w:ind w:right="-1050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Успешно проведен</w:t>
            </w:r>
          </w:p>
        </w:tc>
      </w:tr>
    </w:tbl>
    <w:p w:rsidR="00E97370" w:rsidRDefault="00E97370">
      <w:pPr>
        <w:spacing w:after="0" w:line="360" w:lineRule="auto"/>
        <w:ind w:right="-1050" w:firstLine="568"/>
        <w:jc w:val="both"/>
        <w:rPr>
          <w:rFonts w:ascii="Times New Roman" w:hAnsi="Times New Roman"/>
          <w:sz w:val="28"/>
          <w:szCs w:val="28"/>
          <w:highlight w:val="yellow"/>
          <w:shd w:val="clear" w:color="auto" w:fill="FFFFFF"/>
        </w:rPr>
      </w:pPr>
    </w:p>
    <w:p w:rsidR="00E97370" w:rsidRDefault="00C04964">
      <w:pPr>
        <w:pStyle w:val="ReportHeader"/>
        <w:spacing w:before="0" w:beforeAutospacing="0" w:line="360" w:lineRule="auto"/>
        <w:ind w:right="-1050" w:firstLine="568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Компания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так же успешно провела </w:t>
      </w:r>
      <w:r>
        <w:rPr>
          <w:rFonts w:ascii="Times New Roman" w:hAnsi="Times New Roman" w:cs="Times New Roman"/>
          <w:sz w:val="28"/>
        </w:rPr>
        <w:t xml:space="preserve">специальные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разных форматов </w:t>
      </w:r>
      <w:r>
        <w:rPr>
          <w:rFonts w:ascii="Times New Roman" w:hAnsi="Times New Roman" w:cs="Times New Roman"/>
          <w:sz w:val="28"/>
        </w:rPr>
        <w:t xml:space="preserve">и тематик. Однако меньше, чем 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Мероприятия у компании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рассчитаны в основном на клиентов компании. Цель таких мероприятий – привлечь больше потенциальных покупателей продукции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</w:rPr>
        <w:t>. Однако, по нашему мнению, эта цель не будет достигнута в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лной мере, если производитель не будет охватывать более широкий круг участников рынка. Мы рекомендуем компании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увеличить количество мероприятий,  разнообразить их тематику для разных групп людей.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/>
          <w:color w:val="92D05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видно из приведенных данных в таблицах 18 и 19, 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бе компании довольно успешны в проведении различных мероприятий в России. Компания 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организовала на 43% больше мероприятий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чем компания 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Xiaomi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Однако 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Huawei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начала свою работу в России в 1997 году и за это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время провела 27 мероприятий, тогда как 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Xi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aomi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вышла на российский рынок только в 2016 году, но уже провела 9 мероприятий, что свидетельствует о более активном участии компании.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Huawei успешно организовала специальные мероприятия в России 2017 года.17 февраля в Москве компания Huawei ста</w:t>
      </w:r>
      <w:r>
        <w:rPr>
          <w:rFonts w:ascii="Times New Roman" w:hAnsi="Times New Roman" w:cs="Times New Roman"/>
          <w:sz w:val="28"/>
          <w:szCs w:val="28"/>
        </w:rPr>
        <w:t xml:space="preserve">ла генеральным партнером второй церемонии вручения Золотой медали Российской академии наук за популяризацию научных знаний в московском Центральном доме ученых. В рамках мероприятия Huawei также вручила гранты на исследования Математическому институту им. </w:t>
      </w:r>
      <w:r>
        <w:rPr>
          <w:rFonts w:ascii="Times New Roman" w:hAnsi="Times New Roman" w:cs="Times New Roman"/>
          <w:sz w:val="28"/>
          <w:szCs w:val="28"/>
        </w:rPr>
        <w:t>В.А. Стеклова (рисунок 17).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641850" cy="3231515"/>
            <wp:effectExtent l="0" t="0" r="6350" b="6985"/>
            <wp:docPr id="19" name="Рисунок 8" descr="http://www.huawei.com/minisite/russia/20anniversary/assets/images/block-eve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 descr="http://www.huawei.com/minisite/russia/20anniversary/assets/images/block-events-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2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17. Компания Huawei на церемонии вручения Золотой медали Российской академии наук, 2017.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медаль РАН вручается один раз в пять лет. «Мне хотелось бы поздравить всех лауреатов и номинантов, а также участников кон</w:t>
      </w:r>
      <w:r>
        <w:rPr>
          <w:rFonts w:ascii="Times New Roman" w:hAnsi="Times New Roman" w:cs="Times New Roman"/>
          <w:sz w:val="28"/>
          <w:szCs w:val="28"/>
        </w:rPr>
        <w:t>курсного отбора. Ваше присутствие здесь сегодня подтверждает невероятный профессионализм, преданность науке и служение высшей цели - общественному прогрессу, - прокомментировала вице-президент компании Huawei Эми Линь. – В этом году Huawei празднует 20-лет</w:t>
      </w:r>
      <w:r>
        <w:rPr>
          <w:rFonts w:ascii="Times New Roman" w:hAnsi="Times New Roman" w:cs="Times New Roman"/>
          <w:sz w:val="28"/>
          <w:szCs w:val="28"/>
        </w:rPr>
        <w:t xml:space="preserve">ний юбилей работы в России, которая стала первым зарубежным рынком для нашей компании. </w:t>
      </w:r>
      <w:r>
        <w:rPr>
          <w:rFonts w:ascii="Times New Roman" w:hAnsi="Times New Roman" w:cs="Times New Roman"/>
          <w:sz w:val="28"/>
          <w:szCs w:val="28"/>
        </w:rPr>
        <w:lastRenderedPageBreak/>
        <w:t>Но я очень рада, что, приняв решение развиваться в России, мы и по сей день успешно сотрудничаем с российскими компаниями и научными организациями. Фундаментальные иссле</w:t>
      </w:r>
      <w:r>
        <w:rPr>
          <w:rFonts w:ascii="Times New Roman" w:hAnsi="Times New Roman" w:cs="Times New Roman"/>
          <w:sz w:val="28"/>
          <w:szCs w:val="28"/>
        </w:rPr>
        <w:t>дования и разработки - это именно то, что лежит в основе всех продуктов и решений отрасли высоких технологий»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лауреата Золотой медали в этот вечер экспертная комиссия определила дипломантов по приоритетным направлениям развития науки. Коллектив </w:t>
      </w:r>
      <w:r>
        <w:rPr>
          <w:rFonts w:ascii="Times New Roman" w:hAnsi="Times New Roman" w:cs="Times New Roman"/>
          <w:sz w:val="28"/>
          <w:szCs w:val="28"/>
        </w:rPr>
        <w:t>Николая Андреева победил в номинации «Информационно-телекоммуникационные системы». В номинации «Науки о жизни» победу одержала Татьяна Владимировна Черниговская, руководитель лаборатории когнитивных исследований СПбГУ и кафедры проблем конвергенции естеств</w:t>
      </w:r>
      <w:r>
        <w:rPr>
          <w:rFonts w:ascii="Times New Roman" w:hAnsi="Times New Roman" w:cs="Times New Roman"/>
          <w:sz w:val="28"/>
          <w:szCs w:val="28"/>
        </w:rPr>
        <w:t>енных и гуманитарных наук СПбГУ. Эксперты отметили телепроект и публичные лекции на тему «Мозг, язык, сознание».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также состоялось вручение грантов от генерального партнера церемонии. Компания Huawei решила поддержать исследования ученых Математиче</w:t>
      </w:r>
      <w:r>
        <w:rPr>
          <w:rFonts w:ascii="Times New Roman" w:hAnsi="Times New Roman" w:cs="Times New Roman"/>
          <w:sz w:val="28"/>
          <w:szCs w:val="28"/>
        </w:rPr>
        <w:t>ского института им. В.А. Стеклова, а также научные разработки его Санкт-Петербургского отделения.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«Выделяемые средства направлены на реализацию комплексной научной программы Российского научного фонда «Современная математика и ее приложения», проведение на</w:t>
      </w:r>
      <w:r>
        <w:rPr>
          <w:rFonts w:ascii="Times New Roman" w:hAnsi="Times New Roman" w:cs="Times New Roman"/>
          <w:sz w:val="28"/>
          <w:szCs w:val="28"/>
        </w:rPr>
        <w:t>учных лекций и семинаров. Математика лежит в основе информатики, без нее невозможен современный цифровой мир», - сказала Эми Линь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июня </w:t>
      </w:r>
      <w:r>
        <w:rPr>
          <w:rFonts w:ascii="Times New Roman" w:hAnsi="Times New Roman" w:cs="Times New Roman"/>
          <w:sz w:val="28"/>
          <w:szCs w:val="28"/>
        </w:rPr>
        <w:t>в Санкт-Петербурге компания Huawei представила результаты работы в России в течение 20 лет, а также планы на бу</w:t>
      </w:r>
      <w:r>
        <w:rPr>
          <w:rFonts w:ascii="Times New Roman" w:hAnsi="Times New Roman" w:cs="Times New Roman"/>
          <w:sz w:val="28"/>
          <w:szCs w:val="28"/>
        </w:rPr>
        <w:t xml:space="preserve">дущее в рамках Петербургского международного экономического форума. Huawei </w:t>
      </w:r>
      <w:r>
        <w:rPr>
          <w:rFonts w:ascii="Times New Roman" w:hAnsi="Times New Roman" w:cs="Times New Roman"/>
          <w:sz w:val="28"/>
          <w:szCs w:val="28"/>
        </w:rPr>
        <w:lastRenderedPageBreak/>
        <w:t>продолжит активную работу на операторском, корпоративном и мобильном рынке, а также предпримет новые инициативы - открывает Центр исследований и разработок в Санкт-Петербурге и Откр</w:t>
      </w:r>
      <w:r>
        <w:rPr>
          <w:rFonts w:ascii="Times New Roman" w:hAnsi="Times New Roman" w:cs="Times New Roman"/>
          <w:sz w:val="28"/>
          <w:szCs w:val="28"/>
        </w:rPr>
        <w:t>ытую лабораторию в Москве. Кроме того, в честь двадцатилетия деятельности на российском рынке компания намерена подарить двадцати вузам России оборудование для открытия Сетевых авторизованных инфокоммуникационных академий (рисунок 18).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838700" cy="3295650"/>
            <wp:effectExtent l="0" t="0" r="0" b="0"/>
            <wp:docPr id="20" name="Рисунок 11" descr="http://www.huawei.com/minisite/russia/20anniversary/assets/images/busines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1" descr="http://www.huawei.com/minisite/russia/20anniversary/assets/images/business-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866" cy="32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18. Презен</w:t>
      </w:r>
      <w:r>
        <w:rPr>
          <w:rFonts w:ascii="Times New Roman" w:hAnsi="Times New Roman" w:cs="Times New Roman"/>
          <w:bCs/>
          <w:sz w:val="28"/>
          <w:szCs w:val="28"/>
        </w:rPr>
        <w:t>тация компании Huawei на Петербургском международном экономическом форуме.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1997 году Huawei открыла в России свой первый офис за пределами Китая. Сегодня 11 офисов компании расположены по всей стране - от Санкт-Петербурга до Владивостока. Функционируют н</w:t>
      </w:r>
      <w:r>
        <w:rPr>
          <w:rFonts w:ascii="Times New Roman" w:hAnsi="Times New Roman" w:cs="Times New Roman"/>
          <w:sz w:val="28"/>
          <w:szCs w:val="28"/>
        </w:rPr>
        <w:t>аучно-исследовательский и учебный центры в Москве, а также центр технической поддержки в Новосибирске и центр управления сетями в Уфе.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мероприятия вице-президент Huawei Эми Линь объявила об открытии второго в России Центра исследований и разработо</w:t>
      </w:r>
      <w:r>
        <w:rPr>
          <w:rFonts w:ascii="Times New Roman" w:hAnsi="Times New Roman" w:cs="Times New Roman"/>
          <w:sz w:val="28"/>
          <w:szCs w:val="28"/>
        </w:rPr>
        <w:t>к в Санкт-Петербурге. Центр будет специализироваться на прикладных исследованиях, в частности в области математических моделей для технологий связи.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различных образовательных программах стало для Huawei традицией. Компания проводит разного рода с</w:t>
      </w:r>
      <w:r>
        <w:rPr>
          <w:rFonts w:ascii="Times New Roman" w:hAnsi="Times New Roman" w:cs="Times New Roman"/>
          <w:sz w:val="28"/>
          <w:szCs w:val="28"/>
        </w:rPr>
        <w:t xml:space="preserve">оревнования в области ИКТ, оказывает им спонсорскую поддержку, формирует специальные денежные фонды для стипендий, грантов и премий.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Huawei с 2015 года является организатором Всероссийских соревнований в области ИКТ – Honor Cup. Эти соревнования направле</w:t>
      </w:r>
      <w:r>
        <w:rPr>
          <w:rFonts w:ascii="Times New Roman" w:hAnsi="Times New Roman" w:cs="Times New Roman"/>
          <w:sz w:val="28"/>
          <w:szCs w:val="28"/>
        </w:rPr>
        <w:t>ны на стимулирование деятельности молодых специалистов в сфере ИКТ, а также на поддержку в самообразовании. В Honor Cup принимают участие студенты высших и средних профессиональных учреждений России, а также аспиранты и недавние выпускники.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Huawei также ор</w:t>
      </w:r>
      <w:r>
        <w:rPr>
          <w:rFonts w:ascii="Times New Roman" w:hAnsi="Times New Roman" w:cs="Times New Roman"/>
          <w:sz w:val="28"/>
          <w:szCs w:val="28"/>
        </w:rPr>
        <w:t>ганизует образовательные курсы в рамках глобальной программы Seeds for the Future. Курсы компании рассчитаны на студентов и молодых специалистов. Обучение проходит в течение двух недель в штаб-квартире Huawei в Китае. Эта программа работает в России с 2012</w:t>
      </w:r>
      <w:r>
        <w:rPr>
          <w:rFonts w:ascii="Times New Roman" w:hAnsi="Times New Roman" w:cs="Times New Roman"/>
          <w:sz w:val="28"/>
          <w:szCs w:val="28"/>
        </w:rPr>
        <w:t xml:space="preserve"> года. Благодаря ей студенты получают такие знания и практический опыт, которые позволяют им в дальнейшем определиться с профессией и местом работы.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своего 20-летия компания перечисляет 20 рублей с каждого проданного смартфона Huawei P10 в благотво</w:t>
      </w:r>
      <w:r>
        <w:rPr>
          <w:rFonts w:ascii="Times New Roman" w:hAnsi="Times New Roman" w:cs="Times New Roman"/>
          <w:sz w:val="28"/>
          <w:szCs w:val="28"/>
        </w:rPr>
        <w:t>рительный фонд «Волонтеры в помощь детям-сиротам» для реализации образовательных программ фонда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также поддерживает различные социальные проекты в России. Компания проводит благотворительные акции, направленные на популяризацию коммуникаци</w:t>
      </w:r>
      <w:r>
        <w:rPr>
          <w:rFonts w:ascii="Times New Roman" w:hAnsi="Times New Roman" w:cs="Times New Roman"/>
          <w:sz w:val="28"/>
          <w:szCs w:val="28"/>
        </w:rPr>
        <w:t>онных технологий, повышение уровня образования и развитие талантов.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Благотворительную акцию «Поделись теплом» совместно с фондом «Арифметика добра» начала компания Xiaomi. За каждую фотографию снеговика в социальной сети Instagram компания пожертвует 300 р</w:t>
      </w:r>
      <w:r>
        <w:rPr>
          <w:rFonts w:ascii="Times New Roman" w:hAnsi="Times New Roman" w:cs="Times New Roman"/>
          <w:sz w:val="28"/>
          <w:szCs w:val="28"/>
        </w:rPr>
        <w:t xml:space="preserve">ублей на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развитие программы фонда по онлайн-обучению детей-сирот, а авторы трех самых креативных фотографий получат призы – смартфоны Xiaomi Mi A1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08"/>
      </w:r>
      <w:r>
        <w:rPr>
          <w:rFonts w:ascii="Times New Roman" w:hAnsi="Times New Roman" w:cs="Times New Roman"/>
          <w:sz w:val="28"/>
          <w:szCs w:val="28"/>
        </w:rPr>
        <w:t xml:space="preserve"> (рисунок 19</w:t>
      </w:r>
      <w:r>
        <w:rPr>
          <w:rFonts w:ascii="Times New Roman" w:hAnsi="Times New Roman" w:cs="Times New Roman" w:hint="eastAsia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939790" cy="3424555"/>
            <wp:effectExtent l="0" t="0" r="3810" b="4445"/>
            <wp:docPr id="22" name="Рисунок 1" descr="https://www.a-dobra.ru/uploads/88973450d439edbf772c5241501bf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 descr="https://www.a-dobra.ru/uploads/88973450d439edbf772c5241501bf4c9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0" w:rsidRDefault="00C04964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19. Благотворительный фонд «Арифметика добра» и компания Xiaomi запустили акцию </w:t>
      </w:r>
      <w:r>
        <w:rPr>
          <w:rFonts w:ascii="Times New Roman" w:hAnsi="Times New Roman" w:cs="Times New Roman"/>
          <w:bCs/>
          <w:sz w:val="28"/>
          <w:szCs w:val="28"/>
        </w:rPr>
        <w:t>«Поделись теплом».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18 по 29 января 2018 года любой пользователь Instagram может присоединиться к акции «Поделись теплом». Вместе с друзьями, родными и близкими слепите снеговика выше 50 см, повяжите на него шарф (как символ тепла) и загрузите совместную</w:t>
      </w:r>
      <w:r>
        <w:rPr>
          <w:rFonts w:ascii="Times New Roman" w:hAnsi="Times New Roman" w:cs="Times New Roman"/>
          <w:sz w:val="28"/>
          <w:szCs w:val="28"/>
        </w:rPr>
        <w:t xml:space="preserve"> фотографию в Instagram с хештегами: #Поделись Теплом, #Xiaomi, #Арифметика Добра. Отметьте в посте двух друзей, передав им эстафету участия», - сказали организаторы.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Благотворительный фонд «Арифметика добра» учрежден в 2014 году для системного решения </w:t>
      </w:r>
      <w:r>
        <w:rPr>
          <w:rFonts w:ascii="Times New Roman" w:hAnsi="Times New Roman" w:cs="Times New Roman"/>
          <w:sz w:val="28"/>
          <w:szCs w:val="28"/>
        </w:rPr>
        <w:t xml:space="preserve">проблемы сиротства в России. Программа фонда по онлайн-обучению помогает подросткам из детских домов восполнить пробелы в знаниях по школьной программе и подготовиться к </w:t>
      </w:r>
      <w:r>
        <w:rPr>
          <w:rFonts w:ascii="Times New Roman" w:hAnsi="Times New Roman" w:cs="Times New Roman"/>
          <w:sz w:val="28"/>
          <w:szCs w:val="28"/>
        </w:rPr>
        <w:lastRenderedPageBreak/>
        <w:t>аттестационным экзаменам. Занимаясь с преподавателями, дети успешно оканчивают среднюю</w:t>
      </w:r>
      <w:r>
        <w:rPr>
          <w:rFonts w:ascii="Times New Roman" w:hAnsi="Times New Roman" w:cs="Times New Roman"/>
          <w:sz w:val="28"/>
          <w:szCs w:val="28"/>
        </w:rPr>
        <w:t xml:space="preserve"> школу, готовятся к поступлению в вуз, определяются с выбором профессии, развивают коммуникационные навыки. Фондом проведены уже 35 тысяч уроков по 12 школьным дисциплинам, которые помогли сотням подростков в 27 регионах России.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были приведены примеры</w:t>
      </w:r>
      <w:r>
        <w:rPr>
          <w:rFonts w:ascii="Times New Roman" w:hAnsi="Times New Roman" w:cs="Times New Roman"/>
          <w:sz w:val="28"/>
          <w:szCs w:val="28"/>
        </w:rPr>
        <w:t xml:space="preserve">, демонстрирующие характер проведения специальных мероприятий компаний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. Анализ данных примеров показывает, что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проводит мероприятия, нацеленные на повышение собственного статуса на международном финансовом рынке, на признани</w:t>
      </w:r>
      <w:r>
        <w:rPr>
          <w:rFonts w:ascii="Times New Roman" w:hAnsi="Times New Roman" w:cs="Times New Roman"/>
          <w:sz w:val="28"/>
          <w:szCs w:val="28"/>
        </w:rPr>
        <w:t xml:space="preserve">е в бизнес-сфере, а также на продвижение в социальной среде, в частности, этому способствует организация благотворительных проектов.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основных инструментов воздействия на аудиторию при проведении специальных мероприятий компания предусматривает </w:t>
      </w:r>
      <w:r>
        <w:rPr>
          <w:rFonts w:ascii="Times New Roman" w:hAnsi="Times New Roman" w:cs="Times New Roman"/>
          <w:sz w:val="28"/>
          <w:szCs w:val="28"/>
        </w:rPr>
        <w:t>публичные выступления своих представителей, первых лиц, публикации, видеосюжеты о мероприятиях в СМИ, хэштеги с положительной оценкой в социальных сетях, создание образа спонсора и благотворителя. Все эти механизмы являются, на наш взгляд, эффективными в п</w:t>
      </w:r>
      <w:r>
        <w:rPr>
          <w:rFonts w:ascii="Times New Roman" w:hAnsi="Times New Roman" w:cs="Times New Roman"/>
          <w:sz w:val="28"/>
          <w:szCs w:val="28"/>
        </w:rPr>
        <w:t xml:space="preserve">ривлечении большого числа пользователей продукции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, в отличие от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>, в качестве приоритетных мероприятий выбирает социальные проекты, участие в благотворительных фондах. Компания применяет для воздействия на аудиторию те же инс</w:t>
      </w:r>
      <w:r>
        <w:rPr>
          <w:rFonts w:ascii="Times New Roman" w:hAnsi="Times New Roman" w:cs="Times New Roman"/>
          <w:sz w:val="28"/>
          <w:szCs w:val="28"/>
        </w:rPr>
        <w:t xml:space="preserve">трументы, что и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, только в отличие от последней,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организует также свои благотворительные мероприятия в социальных сетях. Производитель делает это посредством отдельных публикаций, хэштегов. Все это, безусловно, способствует созданию положитель</w:t>
      </w:r>
      <w:r>
        <w:rPr>
          <w:rFonts w:ascii="Times New Roman" w:hAnsi="Times New Roman" w:cs="Times New Roman"/>
          <w:sz w:val="28"/>
          <w:szCs w:val="28"/>
        </w:rPr>
        <w:t xml:space="preserve">ного имиджа. Однако, на наш взгляд, отсутствие крупных мероприятий, предусматривающих официальное признание на финансовом рынке, ослабляет позиции компании с точки зрения конкурентоспособности.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подводя итоги данной главы, можно сделать вывод о разно</w:t>
      </w:r>
      <w:r>
        <w:rPr>
          <w:rFonts w:ascii="Times New Roman" w:hAnsi="Times New Roman" w:cs="Times New Roman"/>
          <w:sz w:val="28"/>
          <w:szCs w:val="28"/>
        </w:rPr>
        <w:t xml:space="preserve">образии механизмов воздействия на целевую аудиторию и их высокой эффективности в онлайн-среде. Во-первых, это объясняется спецификой производимой продукции: все гаджеты обеих компаний почти всегда работают посредством сети Интернет. Продукцией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</w:t>
      </w:r>
      <w:r>
        <w:rPr>
          <w:rFonts w:ascii="Times New Roman" w:hAnsi="Times New Roman" w:cs="Times New Roman"/>
          <w:sz w:val="28"/>
          <w:szCs w:val="28"/>
          <w:lang w:val="en-US"/>
        </w:rPr>
        <w:t>omi</w:t>
      </w:r>
      <w:r>
        <w:rPr>
          <w:rFonts w:ascii="Times New Roman" w:hAnsi="Times New Roman" w:cs="Times New Roman"/>
          <w:sz w:val="28"/>
          <w:szCs w:val="28"/>
        </w:rPr>
        <w:t xml:space="preserve"> люди пользуются часто именно в онлайн-среде. Во-вторых, высокий уровень воздействия на аудиторию в онлайн-среде связан с массовым увлечением общественности социальными сетями, вовлечением социальных сетей и в целом сети Интернет в общественную жизнь и </w:t>
      </w:r>
      <w:r>
        <w:rPr>
          <w:rFonts w:ascii="Times New Roman" w:hAnsi="Times New Roman" w:cs="Times New Roman"/>
          <w:sz w:val="28"/>
          <w:szCs w:val="28"/>
        </w:rPr>
        <w:t>деловую сферу.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проведенного нами исследования технологий продвижения компаний Huawei и Xiaomi в социальных медиа показали, что компании наиболее активны в таких социальных сетях, как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Facebook и ВКонтакте. Основные темы публикаций связаны с </w:t>
      </w:r>
      <w:r>
        <w:rPr>
          <w:rStyle w:val="st"/>
          <w:rFonts w:ascii="Times New Roman" w:hAnsi="Times New Roman" w:cs="Times New Roman"/>
          <w:sz w:val="28"/>
          <w:szCs w:val="28"/>
        </w:rPr>
        <w:t>новым</w:t>
      </w:r>
      <w:r>
        <w:rPr>
          <w:rStyle w:val="st"/>
          <w:rFonts w:ascii="Times New Roman" w:hAnsi="Times New Roman" w:cs="Times New Roman"/>
          <w:sz w:val="28"/>
          <w:szCs w:val="28"/>
        </w:rPr>
        <w:t>и п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родуктами</w:t>
      </w:r>
      <w:r>
        <w:rPr>
          <w:rStyle w:val="st"/>
          <w:rFonts w:ascii="Times New Roman" w:hAnsi="Times New Roman" w:cs="Times New Roman"/>
          <w:sz w:val="28"/>
          <w:szCs w:val="28"/>
        </w:rPr>
        <w:t xml:space="preserve"> и услугами компаний, мероприятиями и конкурсами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компании фигурируют реже, однако пользователи этой социальной сети, судя по результатам нашего анализа, проявляют себя активнее, чем пользователи вышеуказанных сетей. Считаем, что об</w:t>
      </w:r>
      <w:r>
        <w:rPr>
          <w:rFonts w:ascii="Times New Roman" w:hAnsi="Times New Roman" w:cs="Times New Roman"/>
          <w:sz w:val="28"/>
          <w:szCs w:val="28"/>
        </w:rPr>
        <w:t xml:space="preserve">еим компаниям нужно обратить на это внимание и чаще публиковать свои посты в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, реагировать на запросы пользователей, отвечать на их вопросы и постоянно поддерживать с ними контакт. 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официальных сайтов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 разницу </w:t>
      </w:r>
      <w:r>
        <w:rPr>
          <w:rFonts w:ascii="Times New Roman" w:hAnsi="Times New Roman" w:cs="Times New Roman"/>
          <w:sz w:val="28"/>
          <w:szCs w:val="28"/>
        </w:rPr>
        <w:t xml:space="preserve">в репрезентации компаний. Сопоставление сайтов оборачивается в пользу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: компания представляет свою миссию, в то время как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такие данные отсутствуют. На наш взгляд, это может отрицательно повлиять на развитие компании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на междунар</w:t>
      </w:r>
      <w:r>
        <w:rPr>
          <w:rFonts w:ascii="Times New Roman" w:hAnsi="Times New Roman" w:cs="Times New Roman"/>
          <w:sz w:val="28"/>
          <w:szCs w:val="28"/>
        </w:rPr>
        <w:t>одном рынке.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компании </w:t>
      </w:r>
      <w:r>
        <w:rPr>
          <w:rFonts w:ascii="Times New Roman" w:hAnsi="Times New Roman"/>
          <w:sz w:val="28"/>
          <w:szCs w:val="28"/>
        </w:rPr>
        <w:t xml:space="preserve">Huawei более четко классифицировала разделы сайта, чем </w:t>
      </w:r>
      <w:r>
        <w:rPr>
          <w:rFonts w:ascii="Times New Roman" w:hAnsi="Times New Roman"/>
          <w:sz w:val="28"/>
          <w:szCs w:val="28"/>
          <w:lang w:val="en-US"/>
        </w:rPr>
        <w:t>Xiaomi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целом с точки зрения содержания оба сайта можно оценить положительно. На каждом из сайтов есть форум для посетителей, интернет-магазин, функция обратной связи и виртуальный помощник.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помощи эффективных технологий продвижения компании Huawei и </w:t>
      </w:r>
      <w:r>
        <w:rPr>
          <w:rFonts w:ascii="Times New Roman" w:hAnsi="Times New Roman" w:cs="Times New Roman" w:hint="eastAsia"/>
          <w:sz w:val="28"/>
          <w:szCs w:val="28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удачно справляются с продвижением также в офлайн-сфере, все события, в которых принимают участие компании, соответствуют имиджу их продукции. Проведенная оценка коммуникаций компаний Huawei и Xiaomi в традиционных медиа показала, что в таких печатных изда</w:t>
      </w:r>
      <w:r>
        <w:rPr>
          <w:rFonts w:ascii="Times New Roman" w:hAnsi="Times New Roman" w:cs="Times New Roman"/>
          <w:sz w:val="28"/>
          <w:szCs w:val="28"/>
        </w:rPr>
        <w:t>ниях, как «Ведомости», «Известия» и «Коммерсантъ», насчитывается достаточно большое количество публикаций о компаниях и упоминаний о них. В изданиях в основном проводится анализ лучших смартфонов; информация об объемах поставок и продаж смартфонов анализир</w:t>
      </w:r>
      <w:r>
        <w:rPr>
          <w:rFonts w:ascii="Times New Roman" w:hAnsi="Times New Roman" w:cs="Times New Roman"/>
          <w:sz w:val="28"/>
          <w:szCs w:val="28"/>
        </w:rPr>
        <w:t xml:space="preserve">уемых компаний; о стоимости компаний; о динамике доли рынка компаний; а также о войне китайских производителей смартфонов друг с другом за российский рынок. 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исследование презентаций продуктов компаний Huawei и Xiaomi в специальных мероприятиях. </w:t>
      </w:r>
      <w:r>
        <w:rPr>
          <w:rFonts w:ascii="Times New Roman" w:hAnsi="Times New Roman" w:cs="Times New Roman"/>
          <w:sz w:val="28"/>
          <w:szCs w:val="28"/>
        </w:rPr>
        <w:t>Так, компания Huawei стала генеральным партнером церемонии вручения Золотой медали Российской академии наук за популяризацию научных знаний. Компания Huawei регулярно проводит и поддерживает различные соревнования в сфере ИКТ.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Xiaomi также поддерж</w:t>
      </w:r>
      <w:r>
        <w:rPr>
          <w:rFonts w:ascii="Times New Roman" w:hAnsi="Times New Roman" w:cs="Times New Roman"/>
          <w:sz w:val="28"/>
          <w:szCs w:val="28"/>
        </w:rPr>
        <w:t>ивает различные социальные проекты в России. Одна из благотворительных акций, соорганизатором которой является компания, – это благотворительная акция «Поделись теплом», с помощью которой возможность в онлайн-обучении получают дети-сироты.</w:t>
      </w:r>
    </w:p>
    <w:p w:rsidR="00E97370" w:rsidRDefault="00C04964">
      <w:pPr>
        <w:spacing w:after="0" w:line="360" w:lineRule="auto"/>
        <w:ind w:right="-1050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</w:t>
      </w:r>
      <w:r>
        <w:rPr>
          <w:rFonts w:ascii="Times New Roman" w:hAnsi="Times New Roman" w:cs="Times New Roman"/>
          <w:sz w:val="28"/>
          <w:szCs w:val="28"/>
        </w:rPr>
        <w:t xml:space="preserve">офлайн среды мы пришли к выводу о том, что целью проведения специальных мероприятий </w:t>
      </w:r>
      <w:r>
        <w:rPr>
          <w:rFonts w:ascii="Times New Roman" w:hAnsi="Times New Roman" w:cs="Times New Roman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является достижение высокого статуса на международном финансовом рынке. В свою очередь,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на первое место ставит мероприятия, позволяющие привлечь как </w:t>
      </w:r>
      <w:r>
        <w:rPr>
          <w:rFonts w:ascii="Times New Roman" w:hAnsi="Times New Roman" w:cs="Times New Roman"/>
          <w:sz w:val="28"/>
          <w:szCs w:val="28"/>
        </w:rPr>
        <w:t xml:space="preserve">можно больше потенциальных покупателей. Подавляющее число мероприятий – социальные и благотворительные проекты. На наш взгляд, отсутствие крупных мероприятий, предусматривающих официальное признание на финансовом рынке, ослабляет позиции </w:t>
      </w:r>
      <w:r>
        <w:rPr>
          <w:rFonts w:ascii="Times New Roman" w:hAnsi="Times New Roman" w:cs="Times New Roman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с точки зре</w:t>
      </w:r>
      <w:r>
        <w:rPr>
          <w:rFonts w:ascii="Times New Roman" w:hAnsi="Times New Roman" w:cs="Times New Roman"/>
          <w:sz w:val="28"/>
          <w:szCs w:val="28"/>
        </w:rPr>
        <w:t xml:space="preserve">ния конкурентоспособности. </w:t>
      </w:r>
    </w:p>
    <w:p w:rsidR="00E97370" w:rsidRDefault="00C04964">
      <w:pPr>
        <w:pStyle w:val="ad"/>
        <w:spacing w:line="360" w:lineRule="auto"/>
        <w:ind w:right="-1050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97370" w:rsidRDefault="00C04964">
      <w:pPr>
        <w:pStyle w:val="ad"/>
        <w:spacing w:after="0" w:line="360" w:lineRule="auto"/>
        <w:ind w:right="-1050" w:firstLineChars="308" w:firstLine="8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данной диссертационной работе мы изучили </w:t>
      </w:r>
      <w:r>
        <w:rPr>
          <w:rFonts w:ascii="Times New Roman" w:hAnsi="Times New Roman" w:cs="Times New Roman"/>
          <w:sz w:val="28"/>
          <w:szCs w:val="28"/>
        </w:rPr>
        <w:t xml:space="preserve">технологии продвижения продуктов </w:t>
      </w:r>
      <w:r>
        <w:rPr>
          <w:rFonts w:ascii="Times New Roman" w:hAnsi="Times New Roman"/>
          <w:sz w:val="28"/>
          <w:szCs w:val="28"/>
        </w:rPr>
        <w:t xml:space="preserve">IT-индустрии Китая на российском рынке, в частности компаний </w:t>
      </w:r>
      <w:r>
        <w:rPr>
          <w:rFonts w:ascii="Times New Roman" w:hAnsi="Times New Roman" w:hint="eastAsia"/>
          <w:sz w:val="28"/>
          <w:szCs w:val="28"/>
          <w:lang w:val="en-US"/>
        </w:rPr>
        <w:t>Huawei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hint="eastAsia"/>
          <w:sz w:val="28"/>
          <w:szCs w:val="28"/>
          <w:lang w:val="en-US"/>
        </w:rPr>
        <w:t>Xiaomi</w:t>
      </w:r>
      <w:r>
        <w:rPr>
          <w:rFonts w:ascii="Times New Roman" w:hAnsi="Times New Roman"/>
          <w:sz w:val="28"/>
          <w:szCs w:val="28"/>
        </w:rPr>
        <w:t>.</w:t>
      </w:r>
    </w:p>
    <w:p w:rsidR="00E97370" w:rsidRDefault="00C04964">
      <w:pPr>
        <w:pStyle w:val="ad"/>
        <w:spacing w:after="0" w:line="360" w:lineRule="auto"/>
        <w:ind w:right="-1050" w:firstLineChars="243" w:firstLine="680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теоретического материала показал, что к высокотехнологич</w:t>
      </w:r>
      <w:r>
        <w:rPr>
          <w:rFonts w:ascii="Times New Roman" w:hAnsi="Times New Roman" w:cs="Times New Roman"/>
          <w:bCs/>
          <w:sz w:val="28"/>
          <w:szCs w:val="28"/>
        </w:rPr>
        <w:t>ным продуктам относятся новые технически сложные продукты и продукция IТ-индустрии. Промышленность высоких технологий вступила в эпоху бурного развития и, находясь в тесной взаимосвязи со всеми сферами жизни человека, непосредственно подвергает их технолог</w:t>
      </w:r>
      <w:r>
        <w:rPr>
          <w:rFonts w:ascii="Times New Roman" w:hAnsi="Times New Roman" w:cs="Times New Roman"/>
          <w:bCs/>
          <w:sz w:val="28"/>
          <w:szCs w:val="28"/>
        </w:rPr>
        <w:t>ическому прогрессу. С течением эпохи любая деятельность человека стала практически зависимой от нее. Рынок высоких технологий и IT пользуется спросом у различных возрастных и социальных категорий населения. В связи с огромным спросом и высокой конкуренцией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рынке IT-индустрии изучение коммуникативных технологий продвижения высокотехнологичных продуктов крайне важно для компании. </w:t>
      </w:r>
      <w:r>
        <w:rPr>
          <w:rFonts w:ascii="Times New Roman" w:hAnsi="Times New Roman" w:cs="Times New Roman"/>
          <w:sz w:val="28"/>
          <w:szCs w:val="28"/>
        </w:rPr>
        <w:t>Для того чтобы эффективно продвигать на рынке продукцию IT-индустрии, необходимо использовать такие технологии, как маркетинговы</w:t>
      </w:r>
      <w:r>
        <w:rPr>
          <w:rFonts w:ascii="Times New Roman" w:hAnsi="Times New Roman" w:cs="Times New Roman"/>
          <w:sz w:val="28"/>
          <w:szCs w:val="28"/>
        </w:rPr>
        <w:t xml:space="preserve">е коммуникации 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. Наряду с этим всестороннему продвижению предприятий способствует использование онлайн и офлайн-инструментов.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В результате анализа социальных медиа, печатных источников, официальных сайтов компании и специальных мероприятий, в которых предприятия принимали участие, можно сказать, что при некоторых недостатках китайские компании </w:t>
      </w:r>
      <w:r>
        <w:rPr>
          <w:rFonts w:ascii="Times New Roman" w:hAnsi="Times New Roman" w:cs="Times New Roman" w:hint="eastAsia"/>
          <w:bCs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 w:hint="eastAsia"/>
          <w:bCs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общем представля</w:t>
      </w:r>
      <w:r>
        <w:rPr>
          <w:rFonts w:ascii="Times New Roman" w:hAnsi="Times New Roman" w:cs="Times New Roman"/>
          <w:bCs/>
          <w:sz w:val="28"/>
          <w:szCs w:val="28"/>
        </w:rPr>
        <w:t>ют себя достаточно эффективно на рынке инновационных технологий России.</w:t>
      </w:r>
    </w:p>
    <w:p w:rsidR="00E97370" w:rsidRDefault="00C04964">
      <w:pPr>
        <w:pStyle w:val="ad"/>
        <w:spacing w:after="0" w:line="360" w:lineRule="auto"/>
        <w:ind w:right="-1050" w:firstLine="568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Анализ аккаунтов компаний в социальных медиа показал, что </w:t>
      </w:r>
      <w:r>
        <w:rPr>
          <w:rFonts w:ascii="Times New Roman" w:hAnsi="Times New Roman" w:cs="Times New Roman"/>
          <w:sz w:val="28"/>
          <w:szCs w:val="28"/>
        </w:rPr>
        <w:t xml:space="preserve">компания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активно осваивает платформу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Facebook, а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– ВКонтакте.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Это объясняется тем, что Huawei охватывае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т целевую аудиторию во всем мире, в то время как Xiaomi придерживается стратегии осваивать пока несколько зарубежных рынков, в частности фокусируясь на российском. </w:t>
      </w:r>
    </w:p>
    <w:p w:rsidR="00E97370" w:rsidRDefault="00C04964">
      <w:pPr>
        <w:pStyle w:val="ad"/>
        <w:spacing w:after="0" w:line="360" w:lineRule="auto"/>
        <w:ind w:right="-1050"/>
        <w:rPr>
          <w:rFonts w:ascii="Times New Roman" w:eastAsia="微软雅黑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тематики в социальных сетях показывает, что по содержанию посты Xiaomi с точки зрени</w:t>
      </w:r>
      <w:r>
        <w:rPr>
          <w:rFonts w:ascii="Times New Roman" w:hAnsi="Times New Roman" w:cs="Times New Roman"/>
          <w:sz w:val="28"/>
          <w:szCs w:val="28"/>
        </w:rPr>
        <w:t>я воздействия на целевую аудиторию слабее, чем публикации Huawei.</w:t>
      </w:r>
      <w:r w:rsidRPr="00B43E66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微软雅黑" w:hAnsi="Times New Roman" w:cs="Times New Roman"/>
          <w:sz w:val="28"/>
          <w:szCs w:val="28"/>
        </w:rPr>
        <w:t>На наш взгляд, это связано с тем, что среди постов Xiaomi встречаются те, которые тематически совсем не относятся к деятельности компании, не касаются производства IT-технологий. Создается в</w:t>
      </w:r>
      <w:r>
        <w:rPr>
          <w:rFonts w:ascii="Times New Roman" w:eastAsia="微软雅黑" w:hAnsi="Times New Roman" w:cs="Times New Roman"/>
          <w:sz w:val="28"/>
          <w:szCs w:val="28"/>
        </w:rPr>
        <w:t xml:space="preserve">печатление, что они публикуются только ради поддержания контакта с аудиторией. Однако такие публикации не служат достижению цели компании, а именно продвижению ее продукции и соответственного повышения спроса.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Официальный сайт компании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Huawei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более эффективен, чем сайт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У этой компании более </w:t>
      </w:r>
      <w:r>
        <w:rPr>
          <w:rFonts w:ascii="Times New Roman" w:hAnsi="Times New Roman"/>
          <w:sz w:val="28"/>
          <w:szCs w:val="28"/>
        </w:rPr>
        <w:t>четкая классификация разделов сайта и лучше настроена SEO</w:t>
      </w:r>
      <w:r>
        <w:rPr>
          <w:rFonts w:ascii="Times New Roman" w:hAnsi="Times New Roman" w:hint="eastAsia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оптимизация.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Анализ материалов СМИ показал, что </w:t>
      </w:r>
      <w:r>
        <w:rPr>
          <w:rFonts w:ascii="Times New Roman" w:hAnsi="Times New Roman" w:cs="Times New Roman"/>
          <w:sz w:val="28"/>
          <w:szCs w:val="28"/>
        </w:rPr>
        <w:t xml:space="preserve">газета </w:t>
      </w:r>
      <w:r>
        <w:rPr>
          <w:rFonts w:ascii="Times New Roman" w:hAnsi="Times New Roman"/>
          <w:sz w:val="28"/>
          <w:szCs w:val="28"/>
        </w:rPr>
        <w:t>«Ведомости» опубликовала наибольшее количество новостей, касающихся деятельности ко</w:t>
      </w:r>
      <w:r>
        <w:rPr>
          <w:rFonts w:ascii="Times New Roman" w:hAnsi="Times New Roman"/>
          <w:sz w:val="28"/>
          <w:szCs w:val="28"/>
        </w:rPr>
        <w:t xml:space="preserve">мпаний Huawei и Xiaomi. По своему содержанию публикации разнообразны, тональность подачи материалов в целом сводится к положительнооценочной.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Изучение специальных мероприятий, которые китайские производители предусматривают в России для привлечения потенц</w:t>
      </w:r>
      <w:r>
        <w:rPr>
          <w:rFonts w:ascii="Times New Roman" w:hAnsi="Times New Roman"/>
          <w:sz w:val="28"/>
          <w:szCs w:val="28"/>
        </w:rPr>
        <w:t xml:space="preserve">иальных покупателей, показало разницу в принятии стратегий. Благодаря более долгой истории пребывания Huawei на российском рынке данная компания проводит больше разнообразных мероприятий, чем Xiaomi. </w:t>
      </w:r>
      <w:r>
        <w:rPr>
          <w:rFonts w:ascii="Times New Roman" w:hAnsi="Times New Roman"/>
          <w:sz w:val="28"/>
          <w:szCs w:val="28"/>
          <w:lang w:val="en-US"/>
        </w:rPr>
        <w:t>Huawei</w:t>
      </w:r>
      <w:r>
        <w:rPr>
          <w:rFonts w:ascii="Times New Roman" w:hAnsi="Times New Roman"/>
          <w:sz w:val="28"/>
          <w:szCs w:val="28"/>
        </w:rPr>
        <w:t xml:space="preserve"> организует мероприятия, учитывающие общественные </w:t>
      </w:r>
      <w:r>
        <w:rPr>
          <w:rFonts w:ascii="Times New Roman" w:hAnsi="Times New Roman"/>
          <w:sz w:val="28"/>
          <w:szCs w:val="28"/>
        </w:rPr>
        <w:t>интересы и предусматривающие какой-либо вклад в жизнь общества,</w:t>
      </w:r>
      <w:r>
        <w:rPr>
          <w:rFonts w:ascii="Times New Roman" w:hAnsi="Times New Roman" w:cs="Times New Roman"/>
          <w:sz w:val="28"/>
          <w:szCs w:val="28"/>
        </w:rPr>
        <w:t xml:space="preserve"> в то время как Xiaomi концентрируется на продвижении своих продуктов. Ее мероприятия расс</w:t>
      </w:r>
      <w:r>
        <w:rPr>
          <w:rFonts w:ascii="Times New Roman" w:hAnsi="Times New Roman"/>
          <w:sz w:val="28"/>
          <w:szCs w:val="28"/>
          <w:shd w:val="clear" w:color="auto" w:fill="FFFFFF"/>
        </w:rPr>
        <w:t>читаны в основном на клиентов компании.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как показал анализ, многие аспекты 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маркетинга выгодно отличают Huawei от компании Xiaomi, что послужило </w:t>
      </w:r>
      <w:r>
        <w:rPr>
          <w:rFonts w:ascii="Times New Roman" w:hAnsi="Times New Roman" w:cs="Times New Roman"/>
          <w:sz w:val="28"/>
          <w:szCs w:val="28"/>
        </w:rPr>
        <w:lastRenderedPageBreak/>
        <w:t>поводом для ряда рекомендаций в адрес Xiaomi и нескольких советов для Huawei.</w:t>
      </w:r>
    </w:p>
    <w:p w:rsidR="00E97370" w:rsidRDefault="00C04964">
      <w:pPr>
        <w:pStyle w:val="ad"/>
        <w:spacing w:after="0" w:line="360" w:lineRule="auto"/>
        <w:ind w:right="-1050" w:firstLine="568"/>
        <w:rPr>
          <w:rStyle w:val="a9"/>
          <w:rFonts w:ascii="Times New Roman" w:hAnsi="Times New Roman" w:cs="Times New Roman"/>
          <w:i w:val="0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компании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следует повысить качество своих публикаций в социальных медиа, предусматривающих продвижение IT-продукции, придерживаясь конкретной тематической направленности.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Представляются целесообразными проведение онлайн-мероприятий для пользователей социальных сете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й, вебинаров и конференций; публикация ссылок на информационные и аналитические материалы в СМИ, посвященные деятельности Xiaomi и развитию IT-индустрии в целом. Кроме того, компания Xiaomi нуждается в улучшении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  <w:lang w:val="en-US"/>
        </w:rPr>
        <w:t>S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ЕО-оптимизации, требуется регулирование стр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уктуры сайта, обогащение его содержания и повышение качества дизайна, который сегодня пока еще выглядит менее привлекательным, чем Huawei. С точки зрения дизайна сайт Xiaomi представляется слишком простым для компании, производящей IT-технологии. Сайт не о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тличается неординарными функциями, которые могли бы характеризовать компанию как производителя высоких технологий. Дизайн-разработчики сайта, на наш взгляд, ограничились традиционными опциями, характерными для большинства сайтов компаний независимо от их в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идов деятельности.</w:t>
      </w:r>
    </w:p>
    <w:p w:rsidR="00E97370" w:rsidRDefault="00C04964">
      <w:pPr>
        <w:pStyle w:val="ad"/>
        <w:spacing w:after="0" w:line="360" w:lineRule="auto"/>
        <w:ind w:right="-1050" w:firstLine="568"/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Huawei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же следует поучиться у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sz w:val="28"/>
          <w:szCs w:val="28"/>
        </w:rPr>
        <w:t xml:space="preserve"> в организации работы со СМИ. В частности, компании, с нашей точки зрения, необходимо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улучшить свою видимость в зарубежных изданиях и обращать внимание на характер журналистских публикаций, связанных с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Huawei. По результатам нашего исследования, в российских СМИ имя компании нередко упоминалось на фоне отрицательной оценки, что не</w:t>
      </w:r>
      <w:r>
        <w:rPr>
          <w:rStyle w:val="a9"/>
          <w:rFonts w:ascii="Times New Roman" w:hAnsi="Times New Roman" w:cs="Times New Roman"/>
          <w:i w:val="0"/>
          <w:color w:val="00B050"/>
          <w:sz w:val="28"/>
          <w:szCs w:val="28"/>
        </w:rPr>
        <w:t xml:space="preserve">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может не сказаться на имидже производителя, а следовательно, на уровне продаж. Возможно, для того чтобы повысить число матер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иалов СМИ с положительной оценкой в адрес Huawei, компании следует чаще выступать инициатором публикации материалов о ней и </w:t>
      </w:r>
      <w:r>
        <w:rPr>
          <w:rStyle w:val="a9"/>
          <w:rFonts w:ascii="Times New Roman" w:hAnsi="Times New Roman" w:cs="Times New Roman"/>
          <w:i w:val="0"/>
          <w:sz w:val="28"/>
          <w:szCs w:val="28"/>
          <w:lang w:val="en-US"/>
        </w:rPr>
        <w:t>IT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-индустрии в целом.</w:t>
      </w:r>
    </w:p>
    <w:p w:rsidR="00E97370" w:rsidRDefault="00C04964">
      <w:pPr>
        <w:pStyle w:val="ad"/>
        <w:spacing w:after="0" w:line="360" w:lineRule="auto"/>
        <w:ind w:right="-1050" w:firstLine="568"/>
        <w:rPr>
          <w:rStyle w:val="a9"/>
          <w:rFonts w:ascii="Times New Roman" w:eastAsia="微软雅黑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на основе результатов проведенного исследования мы можем сделать вывод о том, что обеим компаниям рекомендуется более активно работать с аудиторией в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eastAsia="微软雅黑" w:hAnsi="Times New Roman" w:cs="Times New Roman"/>
          <w:sz w:val="28"/>
          <w:szCs w:val="28"/>
        </w:rPr>
        <w:t>данная платформа собирает большое число пользователей, постоянно реагирующих на</w:t>
      </w:r>
      <w:r>
        <w:rPr>
          <w:rFonts w:ascii="Times New Roman" w:eastAsia="微软雅黑" w:hAnsi="Times New Roman" w:cs="Times New Roman"/>
          <w:sz w:val="28"/>
          <w:szCs w:val="28"/>
        </w:rPr>
        <w:t xml:space="preserve"> новые публикации. Эта аудитория проявляется себя посредством «лайков», играющих весьма важную роль в привлечении внимания и распространении информации. Как показал анализ, Huawei и Xiaomi уделяют работе с Instagram недостаточно внимания. На наш взгляд, ко</w:t>
      </w:r>
      <w:r>
        <w:rPr>
          <w:rFonts w:ascii="Times New Roman" w:eastAsia="微软雅黑" w:hAnsi="Times New Roman" w:cs="Times New Roman"/>
          <w:sz w:val="28"/>
          <w:szCs w:val="28"/>
        </w:rPr>
        <w:t xml:space="preserve">мпаниям необходимо постоянно поддерживать связь с пользователями данной социальной сети: давать свои комментарии, отвечать на вопросы, следить за количеством «лайков» и ежедневно обновлять информацию о себе.  </w:t>
      </w:r>
    </w:p>
    <w:p w:rsidR="00E97370" w:rsidRDefault="00C04964">
      <w:pPr>
        <w:pStyle w:val="ad"/>
        <w:spacing w:after="0" w:line="360" w:lineRule="auto"/>
        <w:ind w:right="-1050" w:firstLine="568"/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Учитывая выявленные недостатки в продвижении 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омпаний, мы считаем правомерным предложить некоторые рекомендации по организации более эффективных маркетинговых 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bCs/>
          <w:sz w:val="28"/>
          <w:szCs w:val="28"/>
        </w:rPr>
        <w:t xml:space="preserve">-коммуникаций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Huawei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Xiaomi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Так,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считаем, что обеим компаниям необходимо разнообразить тематику и формат специальных мероприятий для пр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одвижения своего бренда. 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Возможно, в организации таких мероприятий следует обратить внимание на сферы медицины, педагогики, психологии, туризма и др. Помимо прочего компании </w:t>
      </w:r>
      <w:r>
        <w:rPr>
          <w:rStyle w:val="a9"/>
          <w:rFonts w:ascii="Times New Roman" w:hAnsi="Times New Roman" w:cs="Times New Roman" w:hint="eastAsia"/>
          <w:i w:val="0"/>
          <w:sz w:val="28"/>
          <w:szCs w:val="28"/>
          <w:lang w:val="en-US"/>
        </w:rPr>
        <w:t>Xiaomi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>, для того чтобы повысить свою репутацию в обществе, следует сосредоточиться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 взаимодействии со своей аудиторией, учитывая ее интересы и потребности. В частности, считаем целесообразными  организацию разного рода социальных проектов и спонсорство. </w:t>
      </w:r>
    </w:p>
    <w:p w:rsidR="00E97370" w:rsidRDefault="00C04964">
      <w:pPr>
        <w:pStyle w:val="ad"/>
        <w:spacing w:after="0"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совершенствовании описанных в диссертации технологий продвижения IT-продукции можно эффективнее продвигать бренд на международном уровне. </w:t>
      </w: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7370" w:rsidRDefault="00E97370">
      <w:pPr>
        <w:spacing w:after="0" w:line="360" w:lineRule="auto"/>
        <w:ind w:right="-1050" w:firstLine="568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97370" w:rsidRDefault="00C04964">
      <w:pPr>
        <w:spacing w:after="0" w:line="360" w:lineRule="auto"/>
        <w:ind w:right="-1050" w:firstLine="568"/>
        <w:jc w:val="center"/>
        <w:rPr>
          <w:rStyle w:val="ab"/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baseline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  ЛИТЕРАТУРЫ</w:t>
      </w:r>
    </w:p>
    <w:p w:rsidR="00E97370" w:rsidRDefault="00E97370">
      <w:pPr>
        <w:spacing w:after="0" w:line="360" w:lineRule="auto"/>
        <w:ind w:right="-1050" w:firstLine="568"/>
        <w:jc w:val="both"/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vertAlign w:val="baseline"/>
        </w:rPr>
      </w:pP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Асташова Ю. В. Анализ дистинктивности потребностей // Научно-методический электронный жур</w:t>
      </w:r>
      <w:r>
        <w:rPr>
          <w:rFonts w:ascii="Times New Roman" w:hAnsi="Times New Roman" w:cs="Times New Roman"/>
          <w:bCs/>
          <w:sz w:val="28"/>
          <w:szCs w:val="28"/>
        </w:rPr>
        <w:t>нал «Концепт». – 2014. – URL: https://e-koncept.ru/2014/54988.htm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Белов Ю. В российских ИТ задумываются о кризисе // Cnews.ru: сайт аналитического агенстваCnewsAnalytics. 2012. [Электронный ресурс] — Режим доступа. — URL: http://www.cnews.ru/reviews/new/ry</w:t>
      </w:r>
      <w:r>
        <w:rPr>
          <w:rFonts w:ascii="Times New Roman" w:hAnsi="Times New Roman" w:cs="Times New Roman"/>
          <w:bCs/>
          <w:sz w:val="28"/>
          <w:szCs w:val="28"/>
        </w:rPr>
        <w:t>nok_it_itogi_2012/articles/rynok_it_v_rossii_perehodit_к_sderzhannomu_rostu/– Загл. с экрана. (дата обращения: 26.11.201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Боков А.В. Задания высоких технологий // Изв. ИИП «АВОК-ПРЕСС». - М., 2013. - С. 14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Ванькина И.В., Егоршин А.П., Кучеренко В.И. Марке</w:t>
      </w:r>
      <w:r>
        <w:rPr>
          <w:rFonts w:ascii="Times New Roman" w:hAnsi="Times New Roman" w:cs="Times New Roman"/>
          <w:bCs/>
          <w:sz w:val="28"/>
          <w:szCs w:val="28"/>
        </w:rPr>
        <w:t>тинг образования. - Л.: Университетская книга, 2000.- 58с.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«Высокие» и «низкие» технологии// Задания высоких технологий [Электронный ресурс] – Режим доступа: http://zvt.abok.ru/articles/36/Visokie_i_nizkie_tehnologii– Загл. с экрана. (Дата обращения: 01.11</w:t>
      </w:r>
      <w:r>
        <w:rPr>
          <w:rFonts w:ascii="Times New Roman" w:hAnsi="Times New Roman" w:cs="Times New Roman"/>
          <w:bCs/>
          <w:sz w:val="28"/>
          <w:szCs w:val="28"/>
        </w:rPr>
        <w:t>.201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Высокие технологие - путь к прогрессу и процветанию // kzncomputer.ru [Электронный ресурс] – Режим доступа: http://kzncomputer.ru/articles/138-vysokie-tehnologii-put-к-progressu-i-procvetaniju– Загл. с экрана.(Дата обращения: 03.11.2017).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Гавра Д. </w:t>
      </w:r>
      <w:r>
        <w:rPr>
          <w:rFonts w:ascii="Times New Roman" w:hAnsi="Times New Roman" w:cs="Times New Roman"/>
          <w:bCs/>
          <w:sz w:val="28"/>
          <w:szCs w:val="28"/>
        </w:rPr>
        <w:t>П. Социально-коммуникативные технологии: сущность, структура, функции // Петербургская школа PR: от теории к практике. – СПб., 2003.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Голицына О.Л. Информационные технологии: Учебник / О.Л. Голицына, Н.В. Максимов, Т.Л. Партыка, И.И. Попов. - М.: Форум, ИНФ</w:t>
      </w:r>
      <w:r>
        <w:rPr>
          <w:rFonts w:ascii="Times New Roman" w:hAnsi="Times New Roman" w:cs="Times New Roman"/>
          <w:bCs/>
          <w:sz w:val="28"/>
          <w:szCs w:val="28"/>
        </w:rPr>
        <w:t>РА-М, 2013. – 284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Голубенко Н.Б. Информационные технологии в библиотечном деле / Н.Б. Голубенко. - Рн/Д: Феникс, 2012. – 188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Гохберг Г.С. Информационные технологии: Учебник для студ. учрежд. сред.проф. образования / Г.С. Гохберг, А.В. Зафиевский, А.А</w:t>
      </w:r>
      <w:r>
        <w:rPr>
          <w:rFonts w:ascii="Times New Roman" w:hAnsi="Times New Roman" w:cs="Times New Roman"/>
          <w:bCs/>
          <w:sz w:val="28"/>
          <w:szCs w:val="28"/>
        </w:rPr>
        <w:t>. Короткин. - М.: ИЦ Академия, 2013. – 152 с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Евграфова И.Ю., Красникова Е.О. Инновационный менеджмент. Шпаргалка. - М.: Окей-книга. - 2009. - 84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Иванченко О.В., Баранова О.Ю. Анализ поведения потребителей на рынке ритейла // Научно-методический электрон</w:t>
      </w:r>
      <w:r>
        <w:rPr>
          <w:rFonts w:ascii="Times New Roman" w:hAnsi="Times New Roman" w:cs="Times New Roman"/>
          <w:bCs/>
          <w:sz w:val="28"/>
          <w:szCs w:val="28"/>
        </w:rPr>
        <w:t>ный журнал «Концепт». – 2015. – Т. 30. – URL: http://e-koncept.ru/2015/65150.htm.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Инновации в России //Наука и технологии РФ[Электронный ресурс] – Режим доступа: http://www.strf.ru/material.aspx?CatalogId=223&amp;d_no=49146#.WDmOuflJKtI– Загл. с экрана.(Дата о</w:t>
      </w:r>
      <w:r>
        <w:rPr>
          <w:rFonts w:ascii="Times New Roman" w:hAnsi="Times New Roman" w:cs="Times New Roman"/>
          <w:bCs/>
          <w:sz w:val="28"/>
          <w:szCs w:val="28"/>
        </w:rPr>
        <w:t>бращения: 04.11.2017).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Char1"/>
          <w:rFonts w:ascii="Times New Roman" w:hAnsi="Times New Roman" w:cs="Times New Roman"/>
          <w:bCs/>
          <w:sz w:val="28"/>
          <w:szCs w:val="28"/>
        </w:rPr>
        <w:t xml:space="preserve">Информационные технологии и интеллектуальные системы – тренды шестого технологического уклада // Технопром [Электронный ресурс] </w:t>
      </w:r>
      <w:r>
        <w:rPr>
          <w:rStyle w:val="Char1"/>
          <w:rFonts w:ascii="Times New Roman" w:hAnsi="Times New Roman" w:cs="Times New Roman"/>
          <w:bCs/>
          <w:sz w:val="28"/>
          <w:szCs w:val="28"/>
          <w:lang w:eastAsia="en-US"/>
        </w:rPr>
        <w:t xml:space="preserve">– </w:t>
      </w:r>
      <w:r>
        <w:rPr>
          <w:rStyle w:val="Char1"/>
          <w:rFonts w:ascii="Times New Roman" w:hAnsi="Times New Roman" w:cs="Times New Roman"/>
          <w:bCs/>
          <w:sz w:val="28"/>
          <w:szCs w:val="28"/>
        </w:rPr>
        <w:t>Режим доступа: http://forumtechnoprom.com/page/186 – Загл. с экрана. (Дата обращения: 18.11.201</w:t>
      </w:r>
      <w:r>
        <w:rPr>
          <w:rStyle w:val="Char1"/>
          <w:rFonts w:ascii="Times New Roman" w:hAnsi="Times New Roman" w:cs="Times New Roman"/>
          <w:bCs/>
          <w:sz w:val="28"/>
          <w:szCs w:val="28"/>
          <w:lang w:val="en-US"/>
        </w:rPr>
        <w:t>7</w:t>
      </w:r>
      <w:r>
        <w:rPr>
          <w:rStyle w:val="Char1"/>
          <w:rFonts w:ascii="Times New Roman" w:hAnsi="Times New Roman" w:cs="Times New Roman"/>
          <w:bCs/>
          <w:sz w:val="28"/>
          <w:szCs w:val="28"/>
        </w:rPr>
        <w:t>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Исследование e – Commerce User Index// Shopolog.ru [Электронный ресурс] – Режим доступа: http://www.shopolog.ru/news/issledovanie-e-commerce-user-index-2014/– Загл. с экрана. (Дата обращения: 18.11.2017).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История компании в России // Huawei [Электронный ре</w:t>
      </w:r>
      <w:r>
        <w:rPr>
          <w:rFonts w:ascii="Times New Roman" w:hAnsi="Times New Roman" w:cs="Times New Roman"/>
          <w:bCs/>
          <w:sz w:val="28"/>
          <w:szCs w:val="28"/>
        </w:rPr>
        <w:t>сурс] — Режим доступа: http://www.huawei.com/minisite/russia/20anniversary/ – Загл. с экрана. (Дата обращения: 26.01.2018).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Xiaomi завоевывает российский рынок [Электронный ресурс] — Режим доступа: http://www.cnews.ru/articles/2017-11-02_kak_xiaomi_zav</w:t>
      </w:r>
      <w:r>
        <w:rPr>
          <w:rFonts w:ascii="Times New Roman" w:hAnsi="Times New Roman" w:cs="Times New Roman"/>
          <w:bCs/>
          <w:sz w:val="28"/>
          <w:szCs w:val="28"/>
        </w:rPr>
        <w:t>oevyvaet_rossijskij_rynok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Китайские производители смартфонов воюют друг с другом за российский рынок [Электронный ресурс] — Режим доступа: https://www.vedomosti.ru/technology/articles/2017/11/13/741388-kitaiskie-proizvoditeli-smartfonov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Классификация высок</w:t>
      </w:r>
      <w:r>
        <w:rPr>
          <w:rFonts w:ascii="Times New Roman" w:hAnsi="Times New Roman" w:cs="Times New Roman"/>
          <w:bCs/>
          <w:sz w:val="28"/>
          <w:szCs w:val="28"/>
        </w:rPr>
        <w:t>их технологии // Современные технологии [Электронный ресурс] – Режим доступа: http://www.unicc.kiev.ua/articles/chto-takoe-vysokie-tekhnologii/– Загл. с экрана.(Дата обращения: 10.11.2017).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Кононов В.О. Интернет-продвижение продукта. тенденции развития //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Региональная информатика - СПб.: СПОИСУ, 2007. С. 48-52.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191919"/>
          <w:sz w:val="28"/>
          <w:szCs w:val="28"/>
          <w:shd w:val="clear" w:color="auto" w:fill="FFFFFF"/>
        </w:rPr>
        <w:t>Котлер Ф. Основы маркетинга.– М.: Издательский дом "Вильяме", 2007. - 656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Крук О.А. Планирование рекламной деятельности фирмы</w:t>
      </w:r>
      <w:r>
        <w:rPr>
          <w:rFonts w:ascii="Times New Roman" w:hAnsi="Times New Roman" w:cs="Times New Roman"/>
          <w:bCs/>
          <w:sz w:val="28"/>
          <w:szCs w:val="28"/>
        </w:rPr>
        <w:t>：</w:t>
      </w:r>
      <w:r>
        <w:rPr>
          <w:rFonts w:ascii="Times New Roman" w:hAnsi="Times New Roman" w:cs="Times New Roman"/>
          <w:bCs/>
          <w:sz w:val="28"/>
          <w:szCs w:val="28"/>
        </w:rPr>
        <w:t>Автореф. -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М.- 2010. - 18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Маркетинг: вопросы и ответы / под ред. Н. </w:t>
      </w:r>
      <w:r>
        <w:rPr>
          <w:rFonts w:ascii="Times New Roman" w:hAnsi="Times New Roman" w:cs="Times New Roman"/>
          <w:bCs/>
          <w:sz w:val="28"/>
          <w:szCs w:val="28"/>
        </w:rPr>
        <w:t>П. Кетовой. — Ростов н/Д : Феникс, 2009. — 478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Маркетинговые коммуникации //  Записки маркетолога  [Электронный ресурс] — Режим доступа: http://www.marketch.ru/marketing_dictionary/marketing_terms_m/marketingovye_kommunikatsii/ (Дата обращения: 20.04.20</w:t>
      </w:r>
      <w:r>
        <w:rPr>
          <w:rFonts w:ascii="Times New Roman" w:hAnsi="Times New Roman" w:cs="Times New Roman"/>
          <w:bCs/>
          <w:sz w:val="28"/>
          <w:szCs w:val="28"/>
        </w:rPr>
        <w:t>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Маркетинговые коммуникации // Учебные материалы [Электронный ресурс] — Режим доступа: http://works.doklad.ru/view/1bhbu9uzNQs/all.html (Дата обращения: 20.04.2018).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Маркетинговые коммуникации в сфере информационных технологий // spbit.ru [Электронный </w:t>
      </w:r>
      <w:r>
        <w:rPr>
          <w:rFonts w:ascii="Times New Roman" w:hAnsi="Times New Roman" w:cs="Times New Roman"/>
          <w:bCs/>
          <w:sz w:val="28"/>
          <w:szCs w:val="28"/>
        </w:rPr>
        <w:t>ресурс] — Режим доступа: https://spbit.ru/analytics/a5614 (Дата обращения: 21.04.2018).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Маркетологи насчитали в России 16 миллионов пользователей Инстаграма по данным из «ВКонтакте» // tjournal.ru [Электронный ресурс] — Режим доступа: https://tjournal.ru/4</w:t>
      </w:r>
      <w:r>
        <w:rPr>
          <w:rFonts w:ascii="Times New Roman" w:hAnsi="Times New Roman" w:cs="Times New Roman"/>
          <w:bCs/>
          <w:sz w:val="28"/>
          <w:szCs w:val="28"/>
        </w:rPr>
        <w:t>0842-marketologi-naschitali-v-rossii-16-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millionov-polzovateley-instagrama-po-dannym-iz-вконтакте – Загл. с экрана. (Дата обращения: 05.05.2018)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Маркетинговые роли в ИТ-компании // habrahabr.ru [Электронный ресурс] — Режим доступа: https://habrahabr.ru/post</w:t>
      </w:r>
      <w:r>
        <w:rPr>
          <w:rFonts w:ascii="Times New Roman" w:hAnsi="Times New Roman" w:cs="Times New Roman"/>
          <w:bCs/>
          <w:sz w:val="28"/>
          <w:szCs w:val="28"/>
        </w:rPr>
        <w:t>/160071/ (Дата обращения: 21.04.2018).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Медиалогия [Электронный ресурс] — Режим доступа: http://www.mlg.ru/ (Дата обращения: 20.03.2018).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Медиа-рилейшнз как направление связей с общественностью // студопедия [Электронный ресурс] — Режим доступа: https://stu</w:t>
      </w:r>
      <w:r>
        <w:rPr>
          <w:rFonts w:ascii="Times New Roman" w:hAnsi="Times New Roman" w:cs="Times New Roman"/>
          <w:bCs/>
          <w:sz w:val="28"/>
          <w:szCs w:val="28"/>
        </w:rPr>
        <w:t>dopedia.org/8-160104.хтмл (Дата обращения: 18.04.2018).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Мишина Л.А. Связи с общественностью. Шпаргалка – Москва: 2010. – с. 105.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Определена целевая аудитория смартфонов Xiaomi и Huawei [Электронный ресурс] — Режим доступа: https://4pda.ru/2018/01/29/349415</w:t>
      </w:r>
      <w:r>
        <w:rPr>
          <w:rFonts w:ascii="Times New Roman" w:hAnsi="Times New Roman" w:cs="Times New Roman"/>
          <w:bCs/>
          <w:sz w:val="28"/>
          <w:szCs w:val="28"/>
        </w:rPr>
        <w:t>/ – Загл. с экрана. (Дата обращения: 02.05.2018)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понятия товара особого спроса в маркетинге // научно-методический электронный журнал [Электронный ресурс] – Режим доступа: https://e-koncept.ru/2016/56149.htm – Загл. с экрана. (Дата обращения: 21.1</w:t>
      </w:r>
      <w:r>
        <w:rPr>
          <w:rFonts w:ascii="Times New Roman" w:hAnsi="Times New Roman" w:cs="Times New Roman"/>
          <w:bCs/>
          <w:sz w:val="28"/>
          <w:szCs w:val="28"/>
        </w:rPr>
        <w:t>1.201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Официальный сайт Хуавей // Huawei [Электронный ресурс] — Режим доступа: http://www.huawei.com/ru (Дата обращения: 15.03.2018).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Официальный сайт Xiaomi// Xiaomi [Электронный ресурс] — Режим доступа: http://www.mi.com/en/ (Дата обращения15.03.2018).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Официальный сайт // facebook [Электронный ресурс] – Режим доступа: https://www.facebook.com/ – Загл. с экрана. (дата обращения: 01.05.2018).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Официальный сайт // Instagram [Электронный ресурс] – Режим доступа: https://www.instagram.com/?hl=ru– Загл. с экра</w:t>
      </w:r>
      <w:r>
        <w:rPr>
          <w:rFonts w:ascii="Times New Roman" w:hAnsi="Times New Roman" w:cs="Times New Roman"/>
          <w:bCs/>
          <w:sz w:val="28"/>
          <w:szCs w:val="28"/>
        </w:rPr>
        <w:t>на. (дата обращения: 01.05.2018).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Официальный сайт // Вконтакте [Электронный ресурс] – Режим доступа: https://vk.com/ – Загл. с экрана. (дата обращения: 01.05.2018).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Отчёт рубрика и количество сообщений СМИ // Медиалогия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Отчёт Huawei technologiesза 20-22 ф</w:t>
      </w:r>
      <w:r>
        <w:rPr>
          <w:rFonts w:ascii="Times New Roman" w:hAnsi="Times New Roman" w:cs="Times New Roman"/>
          <w:bCs/>
          <w:sz w:val="28"/>
          <w:szCs w:val="28"/>
        </w:rPr>
        <w:t>евраля 2018 года //система мониторинга СМИ и соцмедиа Медиалогия.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Отчёт Хiaomi global за 20-22 февраля 2018 года //система мониторинга СМИ и соцмедиа Медиалогия.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Подбор слов в Яндекс [Электронный ресурс] — Режим доступа: https://wordstat.yandex.ru/#!/?word</w:t>
      </w:r>
      <w:r>
        <w:rPr>
          <w:rFonts w:ascii="Times New Roman" w:hAnsi="Times New Roman" w:cs="Times New Roman"/>
          <w:bCs/>
          <w:sz w:val="28"/>
          <w:szCs w:val="28"/>
        </w:rPr>
        <w:t>s=huawei(Дата обращения: 17.03.2018)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Пользователи Рунета назвали лучший смартфон 2017 года [Электронный ресурс] - Режим доступа:https://iz.ru/703375/2018-02-02/polzovateli-runeta-nazvali-luchshii-smartfon-2017-goda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Поляков В.А., Юдина О.В. Маркетинг эксклю</w:t>
      </w:r>
      <w:r>
        <w:rPr>
          <w:rFonts w:ascii="Times New Roman" w:hAnsi="Times New Roman" w:cs="Times New Roman"/>
          <w:bCs/>
          <w:sz w:val="28"/>
          <w:szCs w:val="28"/>
        </w:rPr>
        <w:t>зивного товара малого предприятия // Экономические и юритические науки. - Изв. ТГУ, 2015. - С.385-387.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Понятие продвижения товаров // Студ Филес [Электронный ресурс] – Режим доступа: https://studfiles.net/preview/5710996/page:20/ – Загл. с экрана. (Дата об</w:t>
      </w:r>
      <w:r>
        <w:rPr>
          <w:rFonts w:ascii="Times New Roman" w:hAnsi="Times New Roman" w:cs="Times New Roman"/>
          <w:bCs/>
          <w:sz w:val="28"/>
          <w:szCs w:val="28"/>
        </w:rPr>
        <w:t>ращения: 16.04.2018).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Попсулин С.А. Российский ИТ-рынок сохранил двузначный темп роста // Cnews.ru: Сайт аналитического агенства Cnews Analytics [Электронный ресурс] — Режим доступа:http://www.cnews.ru/top/2013/08/05/rossiyskiy_itrynok_sohranil_dvuznachnyy</w:t>
      </w:r>
      <w:r>
        <w:rPr>
          <w:rFonts w:ascii="Times New Roman" w:hAnsi="Times New Roman" w:cs="Times New Roman"/>
          <w:bCs/>
          <w:sz w:val="28"/>
          <w:szCs w:val="28"/>
        </w:rPr>
        <w:t>_temp_rosta_v_2012_g_za_schet_padeniya_rublya_537898– Загл. с экрана.(дата обращения: 21.11.2017)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Продвижение товаров и услуг // Студопедия [Электронный ресурс] – Режим доступа: https://studopedia.su/4_23391_reklama.html – Загл. с экрана. (Дата обращения: </w:t>
      </w:r>
      <w:r>
        <w:rPr>
          <w:rFonts w:ascii="Times New Roman" w:hAnsi="Times New Roman" w:cs="Times New Roman"/>
          <w:bCs/>
          <w:sz w:val="28"/>
          <w:szCs w:val="28"/>
        </w:rPr>
        <w:t>16.04.2018).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Раздел Hi-Tech// wikiatlas.ru [Электронный ресурс] – Режим доступа: http://wikiatlas.ru/hi-tech /– Загл. с экрана.(Дата обращения: 04.11.2017).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Рынок информационной продукции и услуг // Курс "Мировые информационные ресурсы"[Электронный ресурс]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Режим доступа: http://www.huawei.com/cn/ – Загл. с экрана. (Дата обращения: 10.11.20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Смартфон Huawei впервые вошел в десятку самых продаваемых в России [Электронный ресурс] — Режим доступа: https://www.vedomosti.ru/technology/articles/2017/04/06/684</w:t>
      </w:r>
      <w:r>
        <w:rPr>
          <w:rFonts w:ascii="Times New Roman" w:hAnsi="Times New Roman" w:cs="Times New Roman"/>
          <w:bCs/>
          <w:sz w:val="28"/>
          <w:szCs w:val="28"/>
        </w:rPr>
        <w:t>369-huawei-v-desyatku (Дата обращения: 23.03.2018).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Смартфон Xiaomi занял 2-е место по продажам в России // Ведомости [Электронный ресурс] — Режим доступа: https://www.vedomosti.ru/technology/articles/2018/03/28/755110-xiaomi-2-e-mesto – Загл. с экрана. (Д</w:t>
      </w:r>
      <w:r>
        <w:rPr>
          <w:rFonts w:ascii="Times New Roman" w:hAnsi="Times New Roman" w:cs="Times New Roman"/>
          <w:bCs/>
          <w:sz w:val="28"/>
          <w:szCs w:val="28"/>
        </w:rPr>
        <w:t>ата обращения: 02.05.2018).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СММ (SMM) Маркетинг социальных медиа // Маркетинговый словарь [Электронный ресурс] – Режим доступа: http://www.marketch.ru/marketing_dictionary/marketing_terms_s/social_media_marketing/ – Загл. с экрана. (Дата обращения: 17.04.2</w:t>
      </w:r>
      <w:r>
        <w:rPr>
          <w:rFonts w:ascii="Times New Roman" w:hAnsi="Times New Roman" w:cs="Times New Roman"/>
          <w:bCs/>
          <w:sz w:val="28"/>
          <w:szCs w:val="28"/>
        </w:rPr>
        <w:t>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Скрипина О. Ю. Рынки высокотехнологичных товаров: особенности и конъюнктура // Формирование технической политики инновационных наукоемких технологий: Материалы научно-практической конференции. – СПб.: Изд-во СПбГПУ, 2003. – с. 506-511.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Социальные сет</w:t>
      </w:r>
      <w:r>
        <w:rPr>
          <w:rFonts w:ascii="Times New Roman" w:hAnsi="Times New Roman" w:cs="Times New Roman"/>
          <w:bCs/>
          <w:sz w:val="28"/>
          <w:szCs w:val="28"/>
        </w:rPr>
        <w:t>и в России, лето 2017: цифры и тренды // brand analytics [Электронный ресурс] — Режим доступа:http://blog.br-analytics.ru/sotsialnye-seti-v-rossii-leto-2017-tsifry-i-trendy/ (Дата обращения: 03.04.2018)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Сущность массмедиального дискурса // Гуманитарные дис</w:t>
      </w:r>
      <w:r>
        <w:rPr>
          <w:rFonts w:ascii="Times New Roman" w:hAnsi="Times New Roman" w:cs="Times New Roman"/>
          <w:bCs/>
          <w:sz w:val="28"/>
          <w:szCs w:val="28"/>
        </w:rPr>
        <w:t>циплины [Электронный ресурс] – Режим доступа: http://knigi.link/knigi-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yazyikoznanie/suschnost-massmedialnogo-diskursa-11278.html – Загл. с экрана. (Дата обращения: 18.04.2018).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Сущность продвижения // Маркетинг и менеджмент [Электронный ресурс] – Режим дос</w:t>
      </w:r>
      <w:r>
        <w:rPr>
          <w:rFonts w:ascii="Times New Roman" w:hAnsi="Times New Roman" w:cs="Times New Roman"/>
          <w:bCs/>
          <w:sz w:val="28"/>
          <w:szCs w:val="28"/>
        </w:rPr>
        <w:t>тупа: http://uchebnik.online/menedjment-organizatsii-rf/111-suschnost-prodvijeniya-20431.html – Загл. с экрана. (Дата обращения: 16.04.2018).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Технология // Словари и Энциклопедии [Электронный ресурс] – Режим доступа: http://www.endic.ru/ozhegov/Tehnologija</w:t>
      </w:r>
      <w:r>
        <w:rPr>
          <w:rFonts w:ascii="Times New Roman" w:hAnsi="Times New Roman" w:cs="Times New Roman"/>
          <w:bCs/>
          <w:sz w:val="28"/>
          <w:szCs w:val="28"/>
        </w:rPr>
        <w:t>-35384.html – Загл. с экрана. (дата обращения: 01.11.2017).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Технологии продвижения бренда//экспоцентр [Электронный ресурс] – Режим доступа: http://www.reklama-expo.ru/ru/articles/tekhnologii-prodvizheniya-brenda/ – Загл. с экрана. (Дата обращения: 16.04.20</w:t>
      </w:r>
      <w:r>
        <w:rPr>
          <w:rFonts w:ascii="Times New Roman" w:hAnsi="Times New Roman" w:cs="Times New Roman"/>
          <w:bCs/>
          <w:sz w:val="28"/>
          <w:szCs w:val="28"/>
        </w:rPr>
        <w:t>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Топ-10 СМИ // Медиалогия [Электронный ресурс] — Режим доступа: http://www.mlg.ru/ratings/ (Дата обращения: 20.03.2018).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Традиционная реклама Связи с общественностью // studlib [Электронный ресурс] — Режим доступа:https://studlib.info/politologiya/6257</w:t>
      </w:r>
      <w:r>
        <w:rPr>
          <w:rFonts w:ascii="Times New Roman" w:hAnsi="Times New Roman" w:cs="Times New Roman"/>
          <w:bCs/>
          <w:sz w:val="28"/>
          <w:szCs w:val="28"/>
        </w:rPr>
        <w:t xml:space="preserve">29-tradicionnaya-reklama-svyazi-s-obshhestvennostyu/ – Загл. с экрана.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>Дата обращения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: 23.04.2018).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Филатова О. Г. Технологии и методы PR-продвижения информационных ресурсов. Вводный курс: Учебное пособие. – СПб.: НИУ ИТМО, 2012. – 15 с.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Флегонтов А.В. </w:t>
      </w:r>
      <w:r>
        <w:rPr>
          <w:rFonts w:ascii="Times New Roman" w:hAnsi="Times New Roman" w:cs="Times New Roman"/>
          <w:bCs/>
          <w:sz w:val="28"/>
          <w:szCs w:val="28"/>
        </w:rPr>
        <w:t>Hi-Tech: динамика взаимодействий науки и образования // Изв. Р. гос. педагог.им. А.И. Герцена. - СПб, 2014. - С. 134-142.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posttitle-text"/>
          <w:rFonts w:ascii="Times New Roman" w:hAnsi="Times New Roman" w:cs="Times New Roman"/>
          <w:bCs/>
          <w:sz w:val="28"/>
          <w:szCs w:val="28"/>
        </w:rPr>
        <w:t xml:space="preserve">Эффективные и неэффективные веб-сайты </w:t>
      </w:r>
      <w:r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Style w:val="posttitle-text"/>
          <w:rFonts w:ascii="Times New Roman" w:hAnsi="Times New Roman" w:cs="Times New Roman"/>
          <w:bCs/>
          <w:sz w:val="28"/>
          <w:szCs w:val="28"/>
        </w:rPr>
        <w:t>комплексная веб-аналитика</w:t>
      </w:r>
      <w:r>
        <w:rPr>
          <w:rFonts w:ascii="Times New Roman" w:hAnsi="Times New Roman" w:cs="Times New Roman"/>
          <w:bCs/>
          <w:sz w:val="28"/>
          <w:szCs w:val="28"/>
        </w:rPr>
        <w:t>[Электронный ресурс] — Режим доступа: https://habrahabr.ru/post/11699</w:t>
      </w:r>
      <w:r>
        <w:rPr>
          <w:rFonts w:ascii="Times New Roman" w:hAnsi="Times New Roman" w:cs="Times New Roman"/>
          <w:bCs/>
          <w:sz w:val="28"/>
          <w:szCs w:val="28"/>
        </w:rPr>
        <w:t>0 (Дата обращения: 12.03.2018).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Alexa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About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us</w:t>
      </w:r>
      <w:r>
        <w:rPr>
          <w:rFonts w:ascii="Times New Roman" w:hAnsi="Times New Roman" w:cs="Times New Roman"/>
          <w:bCs/>
          <w:sz w:val="28"/>
          <w:szCs w:val="28"/>
        </w:rPr>
        <w:t>. [Электронный ресурс] — Режим доступа: https://www.alexa.com/about (Дата обращения: 04.04.2018)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Apple за 2017 год продала в России смартфонов на $2,6 млрд [Электронный ресурс] — Режим доступа: </w:t>
      </w:r>
      <w:r>
        <w:rPr>
          <w:rFonts w:ascii="Times New Roman" w:hAnsi="Times New Roman" w:cs="Times New Roman"/>
          <w:bCs/>
          <w:sz w:val="28"/>
          <w:szCs w:val="28"/>
        </w:rPr>
        <w:t>https://www.kommersant.ru/doc/3580164?query=Huawei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Cross sell and up sell // B2B Basis [Электронный ресурс] –Режим доступа: http://b2bbasis.info/technology/25-chto-takoe-up-sell-i-kak-pravilno-ego-sdelat-ne-putat-s-kross-prodazhami.html– Загл. с экрана.(Да</w:t>
      </w:r>
      <w:r>
        <w:rPr>
          <w:rFonts w:ascii="Times New Roman" w:hAnsi="Times New Roman" w:cs="Times New Roman"/>
          <w:bCs/>
          <w:sz w:val="28"/>
          <w:szCs w:val="28"/>
        </w:rPr>
        <w:t>та обращения: 21.11.2017).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Data and Analysis. Business Consulting. </w:t>
      </w:r>
      <w:r>
        <w:rPr>
          <w:rFonts w:ascii="Times New Roman" w:hAnsi="Times New Roman" w:cs="Times New Roman"/>
          <w:bCs/>
          <w:sz w:val="28"/>
          <w:szCs w:val="28"/>
        </w:rPr>
        <w:t>Custom Research [Электронный ресурс] — Режим доступа: https://www.strategyanalytics.com/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E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 xml:space="preserve">Commerce User report // markswebb.ru [Электронный ресурс]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Режим доступа: http://markswebb.ru/e</w:t>
      </w:r>
      <w:r>
        <w:rPr>
          <w:rFonts w:ascii="Times New Roman" w:hAnsi="Times New Roman" w:cs="Times New Roman"/>
          <w:bCs/>
          <w:sz w:val="28"/>
          <w:szCs w:val="28"/>
        </w:rPr>
        <w:t>-commerce/e-commerce-user-index / – Загл. с экрана. (Дата обращения: 16.11.201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Google trends [Электронный ресурс] — Режим доступа: https://trends.google.ru/trends/explore?date=today%201-m&amp;geo=RU&amp;q= (Дата обращения: 18.03.2018).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впервые обогнала A</w:t>
      </w:r>
      <w:r>
        <w:rPr>
          <w:rFonts w:ascii="Times New Roman" w:hAnsi="Times New Roman" w:cs="Times New Roman"/>
          <w:bCs/>
          <w:sz w:val="28"/>
          <w:szCs w:val="28"/>
        </w:rPr>
        <w:t>pple по продажам смартфонов в России // Ведомости [Электронный ресурс] — Режим доступа: https://www.vedomosti.ru/technology/articles/2018/03/26/754848-huawei-obognala-apple – Загл. с экрана. (Дата обращения: 02.05.2018).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впервые опередила Apple по п</w:t>
      </w:r>
      <w:r>
        <w:rPr>
          <w:rFonts w:ascii="Times New Roman" w:hAnsi="Times New Roman" w:cs="Times New Roman"/>
          <w:bCs/>
          <w:sz w:val="28"/>
          <w:szCs w:val="28"/>
        </w:rPr>
        <w:t>родажам смартфонов в мире // Известия [Электронный ресурс] — Режим доступа: https://www.kommersant.ru/doc/3403973 (Дата обращения: 21.03.2018).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откроет кошелек [Электронный ресурс] — Режим доступа: https://www.vedomosti.ru/technology/articles/2018/0</w:t>
      </w:r>
      <w:r>
        <w:rPr>
          <w:rFonts w:ascii="Times New Roman" w:hAnsi="Times New Roman" w:cs="Times New Roman"/>
          <w:bCs/>
          <w:sz w:val="28"/>
          <w:szCs w:val="28"/>
        </w:rPr>
        <w:t>1/30/749353-huawei-otkroet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отметила 20-летие деятельности в России открытием исследовательского центра, отраслевой лаборатории и программы академий // Новость Huawei [Электронный ресурс] — Режим доступа: http://www.huawei.com/ru/news/ru/2017/huawei_</w:t>
      </w:r>
      <w:r>
        <w:rPr>
          <w:rFonts w:ascii="Times New Roman" w:hAnsi="Times New Roman" w:cs="Times New Roman"/>
          <w:bCs/>
          <w:sz w:val="28"/>
          <w:szCs w:val="28"/>
        </w:rPr>
        <w:t>spef2017(Дата обращения: 26.03.2018).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Huawei поддержала церемонию вручения Золотой медали РАН «Научные достижения России» // Новость Huawei [Электронный ресурс] - Режим доступа: http://www.huawei.com/ru/news/ru/2017/ran2017– Загл. с экрана. (Дата обращения</w:t>
      </w:r>
      <w:r>
        <w:rPr>
          <w:rFonts w:ascii="Times New Roman" w:hAnsi="Times New Roman" w:cs="Times New Roman"/>
          <w:bCs/>
          <w:sz w:val="28"/>
          <w:szCs w:val="28"/>
        </w:rPr>
        <w:t>: 26.03.2018)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mobile // ВКонтакте [Электронный ресурс] — Режим доступа: https://vk.com/huaweimobilerus (Дата обращения: 29.02.2018)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mobile // Facebook [Электронный ресурс] — Режим доступа: https://www.facebook.com/HuaweimobileRU/– Загл. с экр</w:t>
      </w:r>
      <w:r>
        <w:rPr>
          <w:rFonts w:ascii="Times New Roman" w:hAnsi="Times New Roman" w:cs="Times New Roman"/>
          <w:bCs/>
          <w:sz w:val="28"/>
          <w:szCs w:val="28"/>
        </w:rPr>
        <w:t>ана. (Дата обращения: 29.02.2018)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Huawei mobile // Instagram [Электронный ресурс] — Режим доступа: https:// https://www.instagram.com//HuaweimobileRU/– Загл. с экрана. (Дата обращения: 02.03.2018)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Markswebb Rank Report // Аналитическое агенство [Электронны</w:t>
      </w:r>
      <w:r>
        <w:rPr>
          <w:rFonts w:ascii="Times New Roman" w:hAnsi="Times New Roman" w:cs="Times New Roman"/>
          <w:bCs/>
          <w:sz w:val="28"/>
          <w:szCs w:val="28"/>
        </w:rPr>
        <w:t>й ресурс] – Режим доступа: http://markswebb.ru/e-commerce/ – Загл. с экрана. (Дата обращения: 16.11.2017).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 и маркетинг// Pro.vision [Электронный ресурс] — Режим доступа: http://pvc.ru/pr-i-marketing/ – Загл. с экрана. (Дата обращения: 22.04.2018).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PR (с</w:t>
      </w:r>
      <w:r>
        <w:rPr>
          <w:rFonts w:ascii="Times New Roman" w:hAnsi="Times New Roman" w:cs="Times New Roman"/>
          <w:bCs/>
          <w:sz w:val="28"/>
          <w:szCs w:val="28"/>
        </w:rPr>
        <w:t>вязи с общественностью) // полилог [Электронный ресурс] — Режим доступа: https://www.polylog.ru/ru/help/pr-public-relations-svyazi-obshhestvennostyu-piar – Загл. с экрана. (Дата обращения: 22.04.2018).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Public Relations Society of America // Академик [Элект</w:t>
      </w:r>
      <w:r>
        <w:rPr>
          <w:rFonts w:ascii="Times New Roman" w:hAnsi="Times New Roman" w:cs="Times New Roman"/>
          <w:bCs/>
          <w:sz w:val="28"/>
          <w:szCs w:val="28"/>
        </w:rPr>
        <w:t>ронный ресурс] — Режим доступа: https://economy_en_ru.academic.ru/51975/Public_Relations_Society_of_Америка – Загл. с экрана. (Дата обращения: 23.04.2018).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Robert L. H. Encyclopedia of Public </w:t>
      </w:r>
      <w:r>
        <w:rPr>
          <w:rFonts w:ascii="Times New Roman" w:hAnsi="Times New Roman" w:cs="Times New Roman"/>
          <w:bCs/>
          <w:sz w:val="28"/>
          <w:szCs w:val="28"/>
        </w:rPr>
        <w:t>Релатенс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. - SAGE Publications, 2013. - P277.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Russian search mark</w:t>
      </w:r>
      <w:r>
        <w:rPr>
          <w:rFonts w:ascii="Times New Roman" w:hAnsi="Times New Roman" w:cs="Times New Roman"/>
          <w:bCs/>
          <w:sz w:val="28"/>
          <w:szCs w:val="28"/>
        </w:rPr>
        <w:t>eting // rusem.cn [Электронный ресурс] – Режим доступа: http://rusem.cn/russian-internet-user-demographics/– Загл. с экрана.(Дата обращения: 16.11.2017).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SEO, поисковая оптимизация сайтов // Net peak  [Электронный ресурс] – Режим доступа: https://netpeak.r</w:t>
      </w:r>
      <w:r>
        <w:rPr>
          <w:rFonts w:ascii="Times New Roman" w:hAnsi="Times New Roman" w:cs="Times New Roman"/>
          <w:bCs/>
          <w:sz w:val="28"/>
          <w:szCs w:val="28"/>
        </w:rPr>
        <w:t>u/services/seo/ – Загл. с экрана. (Дата обращения: 17.04.2018).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Xiaomi поможет сиротам, получив фотографии снеговиков в Instagram [Электронный ресурс] — Режим доступа: https://www.miloserdie.ru/news/xiaomi-pomozhet-sirotam-poluchiv-fotografii-snegovikov-v-</w:t>
      </w:r>
      <w:r>
        <w:rPr>
          <w:rFonts w:ascii="Times New Roman" w:hAnsi="Times New Roman" w:cs="Times New Roman"/>
          <w:bCs/>
          <w:sz w:val="28"/>
          <w:szCs w:val="28"/>
        </w:rPr>
        <w:t>instagram/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Xiaomi представил свой ответ iPhone и Samsung [Электронный ресурс] — Режим доступа: https://www.kommersant.ru/doc/3585954?query=Huawei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Хiaomi global // ВКонтакте [Электронный ресурс] — Режим доступа: </w:t>
      </w:r>
      <w:r>
        <w:rPr>
          <w:rStyle w:val="HTML"/>
          <w:rFonts w:ascii="Times New Roman" w:hAnsi="Times New Roman" w:cs="Times New Roman"/>
          <w:bCs/>
          <w:sz w:val="28"/>
          <w:szCs w:val="28"/>
        </w:rPr>
        <w:t>https://vk.com/mi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(Дата обращения: 02.03.2018)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Хiaomi global // Facebook [Электронный ресурс] — Режим доступа: https://www.facebook.com/xiaomiglobal/– Загл. с экрана. (Дата обращения: 05.03.2018)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Хiaomi global // Instagram [Электронный ресурс] — Режим доступа: https:// </w:t>
      </w:r>
      <w:r>
        <w:rPr>
          <w:rFonts w:ascii="Times New Roman" w:hAnsi="Times New Roman" w:cs="Times New Roman"/>
          <w:bCs/>
          <w:sz w:val="28"/>
          <w:szCs w:val="28"/>
        </w:rPr>
        <w:t>https://www.instagram.com//HuaweimobileRU/– Загл. с экрана. (Дата обращения: 05.03.2018)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Xiaomi on the Ascent, Eyes New Markets with High-End Android Phones [</w:t>
      </w:r>
      <w:r>
        <w:rPr>
          <w:rFonts w:ascii="Times New Roman" w:hAnsi="Times New Roman" w:cs="Times New Roman"/>
          <w:bCs/>
          <w:sz w:val="28"/>
          <w:szCs w:val="28"/>
        </w:rPr>
        <w:t>Электронный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ресурс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] — </w:t>
      </w:r>
      <w:r>
        <w:rPr>
          <w:rFonts w:ascii="Times New Roman" w:hAnsi="Times New Roman" w:cs="Times New Roman"/>
          <w:bCs/>
          <w:sz w:val="28"/>
          <w:szCs w:val="28"/>
        </w:rPr>
        <w:t>Режим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доступа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: https://newzoo.com/insights/articles/xiaomi-ascent-eyes-new-m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arkets-high-end-android-phones/</w:t>
      </w:r>
    </w:p>
    <w:p w:rsidR="00E97370" w:rsidRDefault="00C04964">
      <w:pPr>
        <w:pStyle w:val="a6"/>
        <w:numPr>
          <w:ilvl w:val="0"/>
          <w:numId w:val="12"/>
        </w:numPr>
        <w:spacing w:line="360" w:lineRule="auto"/>
        <w:ind w:left="0" w:right="-1050" w:firstLine="56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消费群体特征</w:t>
      </w:r>
      <w:r>
        <w:rPr>
          <w:rFonts w:ascii="Times New Roman" w:hAnsi="Times New Roman" w:cs="Times New Roman"/>
          <w:bCs/>
          <w:sz w:val="28"/>
          <w:szCs w:val="28"/>
        </w:rPr>
        <w:t>Особенности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потребителей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// </w:t>
      </w:r>
      <w:r>
        <w:rPr>
          <w:rFonts w:ascii="Times New Roman" w:hAnsi="Times New Roman" w:cs="Times New Roman"/>
          <w:bCs/>
          <w:sz w:val="28"/>
          <w:szCs w:val="28"/>
        </w:rPr>
        <w:t>百度文库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Baidu </w:t>
      </w:r>
      <w:r>
        <w:rPr>
          <w:rFonts w:ascii="Times New Roman" w:hAnsi="Times New Roman" w:cs="Times New Roman"/>
          <w:bCs/>
          <w:sz w:val="28"/>
          <w:szCs w:val="28"/>
        </w:rPr>
        <w:t>библиотека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[</w:t>
      </w:r>
      <w:r>
        <w:rPr>
          <w:rFonts w:ascii="Times New Roman" w:hAnsi="Times New Roman" w:cs="Times New Roman"/>
          <w:bCs/>
          <w:sz w:val="28"/>
          <w:szCs w:val="28"/>
        </w:rPr>
        <w:t>Электронный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ресурс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] – </w:t>
      </w:r>
      <w:r>
        <w:rPr>
          <w:rFonts w:ascii="Times New Roman" w:hAnsi="Times New Roman" w:cs="Times New Roman"/>
          <w:bCs/>
          <w:sz w:val="28"/>
          <w:szCs w:val="28"/>
        </w:rPr>
        <w:t>Режим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доступа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http://wenku.baidu.com/link?url=wldiPz7NGXKDxUwsgI4ZG32pMkklAsx2sr0iwBiu7QLXf_wrWq-t6ZhuhT3v6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1FoBAxcb3AzPP0G3Xsuiv4eACkuHiQ2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VJDNM0vJhbAm_K– </w:t>
      </w:r>
      <w:r>
        <w:rPr>
          <w:rFonts w:ascii="Times New Roman" w:hAnsi="Times New Roman" w:cs="Times New Roman"/>
          <w:bCs/>
          <w:sz w:val="28"/>
          <w:szCs w:val="28"/>
        </w:rPr>
        <w:t>Загл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экрана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(Дата обращения: 16.11.2017).</w:t>
      </w:r>
    </w:p>
    <w:p w:rsidR="00E97370" w:rsidRDefault="00E97370">
      <w:pPr>
        <w:pStyle w:val="10"/>
        <w:spacing w:before="0" w:beforeAutospacing="0"/>
        <w:ind w:right="-1050" w:firstLine="568"/>
        <w:rPr>
          <w:rFonts w:ascii="Times New Roman" w:hAnsi="Times New Roman"/>
          <w:bCs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sz w:val="28"/>
          <w:szCs w:val="28"/>
        </w:rPr>
      </w:pPr>
    </w:p>
    <w:p w:rsidR="00E97370" w:rsidRDefault="00E97370">
      <w:pPr>
        <w:pStyle w:val="ad"/>
        <w:spacing w:line="360" w:lineRule="auto"/>
        <w:ind w:right="-1050" w:firstLine="568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GoBack"/>
      <w:bookmarkEnd w:id="15"/>
    </w:p>
    <w:sectPr w:rsidR="00E97370">
      <w:footerReference w:type="default" r:id="rId76"/>
      <w:pgSz w:w="11906" w:h="16838"/>
      <w:pgMar w:top="1440" w:right="1800" w:bottom="1440" w:left="180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964" w:rsidRDefault="00C04964">
      <w:pPr>
        <w:spacing w:after="0" w:line="240" w:lineRule="auto"/>
      </w:pPr>
      <w:r>
        <w:separator/>
      </w:r>
    </w:p>
  </w:endnote>
  <w:endnote w:type="continuationSeparator" w:id="0">
    <w:p w:rsidR="00C04964" w:rsidRDefault="00C0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T_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370" w:rsidRDefault="007A2D55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12725" cy="170815"/>
              <wp:effectExtent l="0" t="0" r="15875" b="635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97370" w:rsidRDefault="00C04964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2D55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6.75pt;height:13.4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" filled="f" stroked="f">
              <v:textbox style="mso-fit-shape-to-text:t" inset="0,0,0,0">
                <w:txbxContent>
                  <w:p w:rsidR="00E97370" w:rsidRDefault="00C04964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2D55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964" w:rsidRDefault="00C04964">
      <w:pPr>
        <w:spacing w:after="0" w:line="240" w:lineRule="auto"/>
      </w:pPr>
      <w:r>
        <w:separator/>
      </w:r>
    </w:p>
  </w:footnote>
  <w:footnote w:type="continuationSeparator" w:id="0">
    <w:p w:rsidR="00C04964" w:rsidRDefault="00C04964">
      <w:pPr>
        <w:spacing w:after="0" w:line="240" w:lineRule="auto"/>
      </w:pPr>
      <w:r>
        <w:continuationSeparator/>
      </w:r>
    </w:p>
  </w:footnote>
  <w:footnote w:id="1">
    <w:p w:rsidR="00E97370" w:rsidRDefault="00C04964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Официальный сайт // </w:t>
      </w:r>
      <w:r>
        <w:rPr>
          <w:rFonts w:ascii="Times New Roman" w:hAnsi="Times New Roman" w:cs="Times New Roman" w:hint="eastAsia"/>
        </w:rPr>
        <w:t>Huawei</w:t>
      </w:r>
      <w:r>
        <w:rPr>
          <w:rFonts w:ascii="Times New Roman" w:hAnsi="Times New Roman" w:cs="Times New Roman"/>
        </w:rPr>
        <w:t xml:space="preserve"> [Электронный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ресурс] – Режим доступа: http://www.huawei.com/ru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/– Загл. с экрана (дата обращения: 01.05.2018).</w:t>
      </w:r>
    </w:p>
  </w:footnote>
  <w:footnote w:id="2">
    <w:p w:rsidR="00E97370" w:rsidRDefault="00C04964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Официальный сайт</w:t>
      </w:r>
      <w:r>
        <w:rPr>
          <w:rFonts w:ascii="Times New Roman" w:hAnsi="Times New Roman" w:cs="Times New Roman"/>
        </w:rPr>
        <w:t xml:space="preserve"> // Xiaomi [Электронный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ресурс] – Режим доступа: https://mi-shop.com/ru/– Загл. с экрана (дата обращения: 01.05.2018).</w:t>
      </w:r>
    </w:p>
  </w:footnote>
  <w:footnote w:id="3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Официальный сайт // </w:t>
      </w:r>
      <w:r>
        <w:rPr>
          <w:rFonts w:ascii="Times New Roman" w:hAnsi="Times New Roman" w:cs="Times New Roman" w:hint="eastAsia"/>
        </w:rPr>
        <w:t xml:space="preserve">facebook </w:t>
      </w:r>
      <w:r>
        <w:rPr>
          <w:rFonts w:ascii="Times New Roman" w:hAnsi="Times New Roman" w:cs="Times New Roman"/>
        </w:rPr>
        <w:t>[Электронный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ресурс] – Режим доступа: https://www.facebook.com/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– Загл. с экрана (дата обращения: 01.05.201</w:t>
      </w:r>
      <w:r>
        <w:rPr>
          <w:rFonts w:ascii="Times New Roman" w:hAnsi="Times New Roman" w:cs="Times New Roman"/>
        </w:rPr>
        <w:t>8).</w:t>
      </w:r>
    </w:p>
  </w:footnote>
  <w:footnote w:id="4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Официальный сайт // Вконтакте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[Электронный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ресурс] – Режим доступа: https://vk.com/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– Загл. с экрана (дата обращения: 01.05.2018).</w:t>
      </w:r>
    </w:p>
  </w:footnote>
  <w:footnote w:id="5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Официальный сайт // </w:t>
      </w:r>
      <w:r>
        <w:rPr>
          <w:rFonts w:ascii="Times New Roman" w:hAnsi="Times New Roman" w:cs="Times New Roman" w:hint="eastAsia"/>
        </w:rPr>
        <w:t xml:space="preserve">Instagram </w:t>
      </w:r>
      <w:r>
        <w:rPr>
          <w:rFonts w:ascii="Times New Roman" w:hAnsi="Times New Roman" w:cs="Times New Roman"/>
        </w:rPr>
        <w:t>[Электронный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ресурс] – Режим доступа: https://www.instagram.com/?hl=ru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– Загл. с экрана (</w:t>
      </w:r>
      <w:r>
        <w:rPr>
          <w:rFonts w:ascii="Times New Roman" w:hAnsi="Times New Roman" w:cs="Times New Roman"/>
        </w:rPr>
        <w:t>дата обращения: 01.05.2018).</w:t>
      </w:r>
    </w:p>
  </w:footnote>
  <w:footnote w:id="6">
    <w:p w:rsidR="00E97370" w:rsidRDefault="00C04964">
      <w:pPr>
        <w:pStyle w:val="a6"/>
        <w:ind w:right="-76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  <w:color w:val="191919"/>
          <w:shd w:val="clear" w:color="auto" w:fill="FFFFFF"/>
        </w:rPr>
        <w:t>Котлер Ф. Основы маркетинга. – М.: Издательский дом «Вильяме», 2007. – 656 с.</w:t>
      </w:r>
    </w:p>
  </w:footnote>
  <w:footnote w:id="7">
    <w:p w:rsidR="00E97370" w:rsidRDefault="00C04964">
      <w:pPr>
        <w:pStyle w:val="a6"/>
        <w:ind w:right="-76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</w:rPr>
        <w:t>Гавра Д. П. Социально-коммуникативные технологии: сущность, структура, функции // Петербургская школа PR: от теории к практике. – СПб., 2003.</w:t>
      </w:r>
    </w:p>
  </w:footnote>
  <w:footnote w:id="8">
    <w:p w:rsidR="00E97370" w:rsidRDefault="00C04964">
      <w:pPr>
        <w:pStyle w:val="a6"/>
        <w:ind w:right="-76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</w:rPr>
        <w:t>Г</w:t>
      </w:r>
      <w:r>
        <w:rPr>
          <w:rFonts w:ascii="Times New Roman" w:hAnsi="Times New Roman" w:cs="Times New Roman"/>
          <w:bCs/>
        </w:rPr>
        <w:t>олицына О.Л. Информационные технологии: Учебник / О.Л. Голицына, Н.В. Максимов, Т.Л. Партыка, И.И. Попов. - М.: Форум, ИНФРА-М, 2013. – 284 с.</w:t>
      </w:r>
    </w:p>
  </w:footnote>
  <w:footnote w:id="9">
    <w:p w:rsidR="00E97370" w:rsidRDefault="00C04964">
      <w:pPr>
        <w:pStyle w:val="a6"/>
        <w:ind w:right="-766"/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</w:rPr>
        <w:t>Гохберг Г.С. Информационные технологии: Учебник для студ. учрежд. сред.проф. образования / Г.С. Гохберг, А.В. З</w:t>
      </w:r>
      <w:r>
        <w:rPr>
          <w:rFonts w:ascii="Times New Roman" w:hAnsi="Times New Roman" w:cs="Times New Roman"/>
          <w:bCs/>
        </w:rPr>
        <w:t>афиевский, А.А. Короткин. - М.: ИЦ Академия, 2013. – 152 с.</w:t>
      </w:r>
    </w:p>
  </w:footnote>
  <w:footnote w:id="10">
    <w:p w:rsidR="00E97370" w:rsidRDefault="00C04964">
      <w:pPr>
        <w:pStyle w:val="a6"/>
        <w:ind w:right="-766"/>
        <w:rPr>
          <w:rFonts w:ascii="Times New Roman" w:hAnsi="Times New Roman" w:cs="Times New Roman"/>
          <w:bCs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</w:rPr>
        <w:t>Мишина Л.А. Связи с общественностью. Шпаргалка – Москва: 2010. – с. 105.</w:t>
      </w:r>
    </w:p>
    <w:p w:rsidR="00E97370" w:rsidRDefault="00E97370">
      <w:pPr>
        <w:pStyle w:val="a6"/>
      </w:pPr>
    </w:p>
  </w:footnote>
  <w:footnote w:id="11">
    <w:p w:rsidR="00E97370" w:rsidRDefault="00C04964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«Высокие» и «низкие» технологии// Задания высоких технологий [Электронный ресурс] – Режим доступа: </w:t>
      </w:r>
      <w:r>
        <w:rPr>
          <w:rFonts w:ascii="Times New Roman" w:hAnsi="Times New Roman" w:cs="Times New Roman"/>
          <w:sz w:val="20"/>
          <w:szCs w:val="20"/>
        </w:rPr>
        <w:t>http://zvt.abok.ru/articles/36/Visokie_i_nizkie_tehnologii– Загл. с экрана. (Дата обращения: 01.11.201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12">
    <w:p w:rsidR="00E97370" w:rsidRDefault="00C04964">
      <w:pPr>
        <w:pStyle w:val="ad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Технология // Словари и Энциклопедии [Электронный ресурс] – Режим доступа: http://www.endic.ru/ozhegov/Tehnologija-35384.html – Загл. с экрана. (дата</w:t>
      </w:r>
      <w:r>
        <w:rPr>
          <w:rFonts w:ascii="Times New Roman" w:hAnsi="Times New Roman" w:cs="Times New Roman"/>
          <w:sz w:val="20"/>
          <w:szCs w:val="20"/>
        </w:rPr>
        <w:t xml:space="preserve"> обращения: 01.11.201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13">
    <w:p w:rsidR="00E97370" w:rsidRDefault="00C04964">
      <w:pPr>
        <w:pStyle w:val="ad"/>
        <w:spacing w:after="0"/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Боков А.В. Задания высоких технологий // Изв. ИИП «АВОК-ПРЕСС». - М., 2013. - С. 14-17.</w:t>
      </w:r>
    </w:p>
  </w:footnote>
  <w:footnote w:id="14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  <w:sz w:val="20"/>
          <w:szCs w:val="20"/>
        </w:rPr>
        <w:t>Высокие технологие - путь к прогрессу и процветанию // kzncomputer.ru [Электронный ресурс] – Режим доступа: http://kzncomputer.ru/articles/13</w:t>
      </w:r>
      <w:r>
        <w:rPr>
          <w:rFonts w:ascii="Times New Roman" w:hAnsi="Times New Roman" w:cs="Times New Roman"/>
          <w:sz w:val="20"/>
          <w:szCs w:val="20"/>
        </w:rPr>
        <w:t>8-vysokie-tehnologii-put-к-progressu-i-procvetaniju– Загл. с экрана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(Дата обращения: 03.11.201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15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Евграфова И.Ю., Красникова Е.О. Инновационный менеджмент. Шпаргалка. - М.: Окей-книга. - 2009. - 84 с.</w:t>
      </w:r>
    </w:p>
  </w:footnote>
  <w:footnote w:id="16">
    <w:p w:rsidR="00E97370" w:rsidRDefault="00C04964">
      <w:pPr>
        <w:pStyle w:val="ad"/>
        <w:spacing w:after="0"/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Раздел Hi-Tech// wikiatlas.ru [Электронный ресурс] – </w:t>
      </w:r>
      <w:r>
        <w:rPr>
          <w:rFonts w:ascii="Times New Roman" w:hAnsi="Times New Roman" w:cs="Times New Roman"/>
          <w:sz w:val="20"/>
          <w:szCs w:val="20"/>
        </w:rPr>
        <w:t>Режим доступа: http://wikiatlas.ru/hi-tech/– Загл. с экрана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(Дата обращения: 04.11.201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17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Флегонтов А.В. Hi-Tech: динамика взаимодействий науки и образования // Изв. Р. гос. педагог.им. А.И. Герцена. - СПб, 2014. - С. 134-142.</w:t>
      </w:r>
    </w:p>
  </w:footnote>
  <w:footnote w:id="18">
    <w:p w:rsidR="00E97370" w:rsidRDefault="00C04964">
      <w:pPr>
        <w:pStyle w:val="ad"/>
        <w:spacing w:after="0"/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Инновации в России //Наука </w:t>
      </w:r>
      <w:r>
        <w:rPr>
          <w:rFonts w:ascii="Times New Roman" w:hAnsi="Times New Roman" w:cs="Times New Roman"/>
          <w:sz w:val="20"/>
          <w:szCs w:val="20"/>
        </w:rPr>
        <w:t xml:space="preserve">и технологии РФ[Электронный ресурс] – Режим доступа: </w:t>
      </w:r>
      <w:r>
        <w:rPr>
          <w:rFonts w:ascii="Times New Roman" w:hAnsi="Times New Roman" w:cs="Times New Roman"/>
          <w:sz w:val="24"/>
          <w:szCs w:val="24"/>
        </w:rPr>
        <w:t>http://www.strf.ru/material.aspx?CatalogId=223&amp;d_no=49146#.WDmOuflJKtI– Загл. с экрана.(Дата обращения: 04.11.201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</w:p>
  </w:footnote>
  <w:footnote w:id="19">
    <w:p w:rsidR="00E97370" w:rsidRDefault="00C04964">
      <w:pPr>
        <w:pStyle w:val="ad"/>
        <w:rPr>
          <w:rFonts w:ascii="Times New Roman" w:hAnsi="Times New Roman" w:cs="Times New Roman"/>
          <w:sz w:val="21"/>
          <w:szCs w:val="21"/>
        </w:rPr>
      </w:pPr>
      <w:r>
        <w:rPr>
          <w:rStyle w:val="ab"/>
          <w:rFonts w:ascii="Times New Roman" w:hAnsi="Times New Roman" w:cs="Times New Roman"/>
          <w:sz w:val="20"/>
          <w:szCs w:val="21"/>
        </w:rPr>
        <w:footnoteRef/>
      </w:r>
      <w:r>
        <w:rPr>
          <w:rFonts w:ascii="Times New Roman" w:hAnsi="Times New Roman" w:cs="Times New Roman"/>
          <w:sz w:val="20"/>
          <w:szCs w:val="21"/>
        </w:rPr>
        <w:t xml:space="preserve">Скрипина О. Ю. Рынки высокотехнологичных товаров: особенности и конъюнктура // </w:t>
      </w:r>
      <w:r>
        <w:rPr>
          <w:rFonts w:ascii="Times New Roman" w:hAnsi="Times New Roman" w:cs="Times New Roman"/>
          <w:sz w:val="20"/>
          <w:szCs w:val="21"/>
        </w:rPr>
        <w:t>Формирование технической политики инновационных наукоемких технологий: Материалы научно-практической конференции. – СПб.: Изд-во СПбГПУ, 2003. – с. 506-511.</w:t>
      </w:r>
    </w:p>
  </w:footnote>
  <w:footnote w:id="20">
    <w:p w:rsidR="00E97370" w:rsidRDefault="00C04964" w:rsidP="00B43E66">
      <w:pPr>
        <w:pStyle w:val="ad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Голубенко Н.Б. Информационные технологии в библиотечном деле / Н.Б. Голубенко. - Рн/Д: Феникс, 201</w:t>
      </w:r>
      <w:r>
        <w:rPr>
          <w:rFonts w:ascii="Times New Roman" w:hAnsi="Times New Roman" w:cs="Times New Roman"/>
          <w:sz w:val="20"/>
          <w:szCs w:val="20"/>
        </w:rPr>
        <w:t>2. – 188 с.</w:t>
      </w:r>
    </w:p>
  </w:footnote>
  <w:footnote w:id="21">
    <w:p w:rsidR="00E97370" w:rsidRDefault="00C04964">
      <w:pPr>
        <w:pStyle w:val="ad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Классификация высоких технологии // Современные технологии [Электронный ресурс] – Режим доступа: http://www.unicc.kiev.ua/articles/chto-takoe-vysokie-tekhnologii/– Загл. с экрана.(Дата обращения: 10.11.201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2">
    <w:p w:rsidR="00E97370" w:rsidRDefault="00C04964">
      <w:pPr>
        <w:pStyle w:val="ad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Голицына О.Л. Информационные техн</w:t>
      </w:r>
      <w:r>
        <w:rPr>
          <w:rFonts w:ascii="Times New Roman" w:hAnsi="Times New Roman" w:cs="Times New Roman"/>
          <w:sz w:val="20"/>
          <w:szCs w:val="20"/>
        </w:rPr>
        <w:t>ологии: Учебник / О.Л. Голицына, Н.В. Максимов, Т.Л. Партыка, И.И. Попов. - М.: Форум, ИНФРА-М, 2013. – 284 с.</w:t>
      </w:r>
    </w:p>
  </w:footnote>
  <w:footnote w:id="23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Рынок информационной продукции и услуг // Курс "Мировые информационные ресурсы"[Электронный ресурс] – Режим доступа: http://www.huawei.com/cn/ –</w:t>
      </w:r>
      <w:r>
        <w:rPr>
          <w:rFonts w:ascii="Times New Roman" w:hAnsi="Times New Roman" w:cs="Times New Roman"/>
          <w:sz w:val="20"/>
          <w:szCs w:val="20"/>
        </w:rPr>
        <w:t xml:space="preserve"> Загл. с экрана. (Дата обращения: 10.11.201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4">
    <w:p w:rsidR="00E97370" w:rsidRDefault="00C04964">
      <w:pPr>
        <w:pStyle w:val="ad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cs="Times New Roman"/>
          <w:sz w:val="20"/>
          <w:szCs w:val="20"/>
        </w:rPr>
        <w:t>消费群体特征</w:t>
      </w:r>
      <w:r>
        <w:rPr>
          <w:rFonts w:ascii="Times New Roman" w:hAnsi="Times New Roman" w:cs="Times New Roman"/>
          <w:sz w:val="20"/>
          <w:szCs w:val="20"/>
        </w:rPr>
        <w:t>Особенности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групп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потребителей // </w:t>
      </w:r>
      <w:r>
        <w:rPr>
          <w:rFonts w:ascii="Times New Roman" w:cs="Times New Roman"/>
          <w:sz w:val="20"/>
          <w:szCs w:val="20"/>
        </w:rPr>
        <w:t>百度文库</w:t>
      </w:r>
      <w:r>
        <w:rPr>
          <w:rFonts w:ascii="Times New Roman" w:hAnsi="Times New Roman" w:cs="Times New Roman"/>
          <w:sz w:val="20"/>
          <w:szCs w:val="20"/>
          <w:lang w:val="en-US"/>
        </w:rPr>
        <w:t>Baidu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библиотека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[Электронный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ресурс] – Режим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доступа: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http</w:t>
      </w:r>
      <w:r>
        <w:rPr>
          <w:rFonts w:ascii="Times New Roman" w:hAnsi="Times New Roman" w:cs="Times New Roman"/>
          <w:sz w:val="20"/>
          <w:szCs w:val="20"/>
        </w:rPr>
        <w:t>://</w:t>
      </w:r>
      <w:r>
        <w:rPr>
          <w:rFonts w:ascii="Times New Roman" w:hAnsi="Times New Roman" w:cs="Times New Roman"/>
          <w:sz w:val="20"/>
          <w:szCs w:val="20"/>
          <w:lang w:val="en-US"/>
        </w:rPr>
        <w:t>wenku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baidu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com</w:t>
      </w:r>
      <w:r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  <w:lang w:val="en-US"/>
        </w:rPr>
        <w:t>link</w:t>
      </w:r>
      <w:r>
        <w:rPr>
          <w:rFonts w:ascii="Times New Roman" w:hAnsi="Times New Roman" w:cs="Times New Roman"/>
          <w:sz w:val="20"/>
          <w:szCs w:val="20"/>
        </w:rPr>
        <w:t>?</w:t>
      </w:r>
      <w:r>
        <w:rPr>
          <w:rFonts w:ascii="Times New Roman" w:hAnsi="Times New Roman" w:cs="Times New Roman"/>
          <w:sz w:val="20"/>
          <w:szCs w:val="20"/>
          <w:lang w:val="en-US"/>
        </w:rPr>
        <w:t>url</w:t>
      </w:r>
      <w:r>
        <w:rPr>
          <w:rFonts w:ascii="Times New Roman" w:hAnsi="Times New Roman" w:cs="Times New Roman"/>
          <w:sz w:val="20"/>
          <w:szCs w:val="20"/>
        </w:rPr>
        <w:t>=</w:t>
      </w:r>
      <w:r>
        <w:rPr>
          <w:rFonts w:ascii="Times New Roman" w:hAnsi="Times New Roman" w:cs="Times New Roman"/>
          <w:sz w:val="20"/>
          <w:szCs w:val="20"/>
          <w:lang w:val="en-US"/>
        </w:rPr>
        <w:t>wldiPz</w:t>
      </w: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  <w:lang w:val="en-US"/>
        </w:rPr>
        <w:t>NGXKDxUwsgI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  <w:lang w:val="en-US"/>
        </w:rPr>
        <w:t>ZG</w:t>
      </w:r>
      <w:r>
        <w:rPr>
          <w:rFonts w:ascii="Times New Roman" w:hAnsi="Times New Roman" w:cs="Times New Roman"/>
          <w:sz w:val="20"/>
          <w:szCs w:val="20"/>
        </w:rPr>
        <w:t>32</w:t>
      </w:r>
      <w:r>
        <w:rPr>
          <w:rFonts w:ascii="Times New Roman" w:hAnsi="Times New Roman" w:cs="Times New Roman"/>
          <w:sz w:val="20"/>
          <w:szCs w:val="20"/>
          <w:lang w:val="en-US"/>
        </w:rPr>
        <w:t>pMkklAsx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>sr</w:t>
      </w:r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  <w:lang w:val="en-US"/>
        </w:rPr>
        <w:t>iwBiu</w:t>
      </w: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  <w:lang w:val="en-US"/>
        </w:rPr>
        <w:t>QLXf</w:t>
      </w:r>
      <w:r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  <w:lang w:val="en-US"/>
        </w:rPr>
        <w:t>wrWq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t</w:t>
      </w:r>
      <w:r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  <w:lang w:val="en-US"/>
        </w:rPr>
        <w:t>ZhuhT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  <w:lang w:val="en-US"/>
        </w:rPr>
        <w:t>v</w:t>
      </w:r>
      <w:r>
        <w:rPr>
          <w:rFonts w:ascii="Times New Roman" w:hAnsi="Times New Roman" w:cs="Times New Roman"/>
          <w:sz w:val="20"/>
          <w:szCs w:val="20"/>
        </w:rPr>
        <w:t>6-1</w:t>
      </w:r>
      <w:r>
        <w:rPr>
          <w:rFonts w:ascii="Times New Roman" w:hAnsi="Times New Roman" w:cs="Times New Roman"/>
          <w:sz w:val="20"/>
          <w:szCs w:val="20"/>
          <w:lang w:val="en-US"/>
        </w:rPr>
        <w:t>FoBAxcb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  <w:lang w:val="en-US"/>
        </w:rPr>
        <w:t>AzPP</w:t>
      </w:r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  <w:lang w:val="en-US"/>
        </w:rPr>
        <w:t>G</w:t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  <w:lang w:val="en-US"/>
        </w:rPr>
        <w:t>Xsuiv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  <w:lang w:val="en-US"/>
        </w:rPr>
        <w:t>eACkuHiQ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>VJDNM</w:t>
      </w:r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  <w:lang w:val="en-US"/>
        </w:rPr>
        <w:t>vJhbAm</w:t>
      </w:r>
      <w:r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  <w:lang w:val="en-US"/>
        </w:rPr>
        <w:t>K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 Загл. с экрана.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(Дата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обращения: 16.11.201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  <w:p w:rsidR="00E97370" w:rsidRDefault="00E97370">
      <w:pPr>
        <w:pStyle w:val="a6"/>
      </w:pPr>
    </w:p>
  </w:footnote>
  <w:footnote w:id="25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>Commerce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User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report</w:t>
      </w:r>
      <w:r>
        <w:rPr>
          <w:rFonts w:ascii="Times New Roman" w:hAnsi="Times New Roman" w:cs="Times New Roman"/>
          <w:sz w:val="20"/>
          <w:szCs w:val="20"/>
        </w:rPr>
        <w:t xml:space="preserve"> // </w:t>
      </w:r>
      <w:r>
        <w:rPr>
          <w:rFonts w:ascii="Times New Roman" w:hAnsi="Times New Roman" w:cs="Times New Roman"/>
          <w:sz w:val="20"/>
          <w:szCs w:val="20"/>
          <w:lang w:val="en-US"/>
        </w:rPr>
        <w:t>markswebb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ru</w:t>
      </w:r>
      <w:r>
        <w:rPr>
          <w:rFonts w:ascii="Times New Roman" w:hAnsi="Times New Roman" w:cs="Times New Roman"/>
          <w:sz w:val="20"/>
          <w:szCs w:val="20"/>
        </w:rPr>
        <w:t xml:space="preserve"> [Электронный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ресурс] – Режим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доступа: </w:t>
      </w:r>
      <w:r>
        <w:rPr>
          <w:rFonts w:ascii="Times New Roman" w:hAnsi="Times New Roman" w:cs="Times New Roman"/>
          <w:sz w:val="20"/>
          <w:szCs w:val="20"/>
          <w:lang w:val="en-US"/>
        </w:rPr>
        <w:t>http</w:t>
      </w:r>
      <w:r>
        <w:rPr>
          <w:rFonts w:ascii="Times New Roman" w:hAnsi="Times New Roman" w:cs="Times New Roman"/>
          <w:sz w:val="20"/>
          <w:szCs w:val="20"/>
        </w:rPr>
        <w:t>://</w:t>
      </w:r>
      <w:r>
        <w:rPr>
          <w:rFonts w:ascii="Times New Roman" w:hAnsi="Times New Roman" w:cs="Times New Roman"/>
          <w:sz w:val="20"/>
          <w:szCs w:val="20"/>
          <w:lang w:val="en-US"/>
        </w:rPr>
        <w:t>markswebb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ru</w:t>
      </w:r>
      <w:r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commerce</w:t>
      </w:r>
      <w:r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commerce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user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index</w:t>
      </w:r>
      <w:r>
        <w:rPr>
          <w:rFonts w:ascii="Times New Roman" w:hAnsi="Times New Roman" w:cs="Times New Roman"/>
          <w:sz w:val="20"/>
          <w:szCs w:val="20"/>
        </w:rPr>
        <w:t xml:space="preserve"> /– Загл. сэкрана. (Дата обращения: 16.11.201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6">
    <w:p w:rsidR="00E97370" w:rsidRDefault="00C04964">
      <w:pPr>
        <w:pStyle w:val="ad"/>
        <w:spacing w:after="0"/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Russian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search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marketing // rusem.cn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[Электронный ресурс] – Режим доступа: http://rusem.cn/russian-internet-user-demographics/– Загл. с экрана.(Дата обращения: 16.11.201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7">
    <w:p w:rsidR="00E97370" w:rsidRDefault="00C04964">
      <w:pPr>
        <w:pStyle w:val="ad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 xml:space="preserve">Commerce User report // markswebb.ru [Электронный ресурс] 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Режим доступа:</w:t>
      </w:r>
      <w:r>
        <w:rPr>
          <w:rFonts w:ascii="Times New Roman" w:hAnsi="Times New Roman" w:cs="Times New Roman"/>
          <w:sz w:val="20"/>
          <w:szCs w:val="20"/>
        </w:rPr>
        <w:t xml:space="preserve"> http://markswebb.ru/e-commerce/e-commerce-user-index / – Загл. с экрана. (Дата обращения: 16.11.201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8">
    <w:p w:rsidR="00E97370" w:rsidRDefault="00C04964">
      <w:pPr>
        <w:pStyle w:val="ad"/>
        <w:spacing w:after="0"/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Markswebb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Rank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Report // Аналитическое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агенство [Электронный ресурс] – Режим доступа: http://markswebb.ru/e-commerce/ – Загл. с экрана. (Дата обращения</w:t>
      </w:r>
      <w:r>
        <w:rPr>
          <w:rFonts w:ascii="Times New Roman" w:hAnsi="Times New Roman" w:cs="Times New Roman"/>
          <w:sz w:val="20"/>
          <w:szCs w:val="20"/>
        </w:rPr>
        <w:t>: 16.11.201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29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lang w:val="en-US"/>
        </w:rPr>
        <w:t>Commerce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lang w:val="en-US"/>
        </w:rPr>
        <w:t>User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lang w:val="en-US"/>
        </w:rPr>
        <w:t>report</w:t>
      </w:r>
      <w:r>
        <w:rPr>
          <w:rFonts w:ascii="Times New Roman" w:hAnsi="Times New Roman" w:cs="Times New Roman"/>
        </w:rPr>
        <w:t xml:space="preserve"> // </w:t>
      </w:r>
      <w:r>
        <w:rPr>
          <w:rFonts w:ascii="Times New Roman" w:hAnsi="Times New Roman" w:cs="Times New Roman"/>
          <w:lang w:val="en-US"/>
        </w:rPr>
        <w:t>markswebb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  <w:r>
        <w:rPr>
          <w:rFonts w:ascii="Times New Roman" w:hAnsi="Times New Roman" w:cs="Times New Roman"/>
        </w:rPr>
        <w:t xml:space="preserve"> [Электронныйресурс] – Режимдоступа: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lang w:val="en-US"/>
        </w:rPr>
        <w:t>http</w:t>
      </w:r>
      <w:r>
        <w:rPr>
          <w:rFonts w:ascii="Times New Roman" w:hAnsi="Times New Roman" w:cs="Times New Roman"/>
        </w:rPr>
        <w:t>://</w:t>
      </w:r>
      <w:r>
        <w:rPr>
          <w:rFonts w:ascii="Times New Roman" w:hAnsi="Times New Roman" w:cs="Times New Roman"/>
          <w:lang w:val="en-US"/>
        </w:rPr>
        <w:t>markswebb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commerce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commerce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user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index</w:t>
      </w:r>
      <w:r>
        <w:rPr>
          <w:rFonts w:ascii="Times New Roman" w:hAnsi="Times New Roman" w:cs="Times New Roman"/>
        </w:rPr>
        <w:t xml:space="preserve"> /– Загл. сэкрана. (Дата обращения: 16.11.201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).</w:t>
      </w:r>
    </w:p>
  </w:footnote>
  <w:footnote w:id="30">
    <w:p w:rsidR="00E97370" w:rsidRDefault="00C04964">
      <w:pPr>
        <w:pStyle w:val="a6"/>
      </w:pPr>
      <w:r>
        <w:rPr>
          <w:rStyle w:val="ab"/>
          <w:rFonts w:ascii="Times New Roman" w:hAnsi="Times New Roman" w:cs="Times New Roman"/>
        </w:rPr>
        <w:footnoteRef/>
      </w:r>
      <w:r>
        <w:rPr>
          <w:rStyle w:val="Char0"/>
          <w:rFonts w:ascii="Times New Roman" w:hAnsi="Times New Roman" w:cs="Times New Roman"/>
          <w:bCs/>
        </w:rPr>
        <w:t xml:space="preserve">Информационные технологии и интеллектуальные системы – тренды шестого технологического уклада // Технопром [Электронный ресурс] </w:t>
      </w:r>
      <w:r>
        <w:rPr>
          <w:rStyle w:val="Char0"/>
          <w:rFonts w:ascii="Times New Roman" w:hAnsi="Times New Roman" w:cs="Times New Roman"/>
          <w:bCs/>
          <w:lang w:eastAsia="en-US"/>
        </w:rPr>
        <w:t xml:space="preserve">– </w:t>
      </w:r>
      <w:r>
        <w:rPr>
          <w:rStyle w:val="Char0"/>
          <w:rFonts w:ascii="Times New Roman" w:hAnsi="Times New Roman" w:cs="Times New Roman"/>
          <w:bCs/>
        </w:rPr>
        <w:t>Режим доступа: http://forumtechnoprom.com/page/186 – Загл. с экрана. (Дата обращения: 18.11.201</w:t>
      </w:r>
      <w:r>
        <w:rPr>
          <w:rStyle w:val="Char0"/>
          <w:rFonts w:ascii="Times New Roman" w:hAnsi="Times New Roman" w:cs="Times New Roman" w:hint="eastAsia"/>
          <w:bCs/>
        </w:rPr>
        <w:t>7</w:t>
      </w:r>
      <w:r>
        <w:rPr>
          <w:rStyle w:val="Char0"/>
          <w:rFonts w:ascii="Times New Roman" w:hAnsi="Times New Roman" w:cs="Times New Roman"/>
          <w:bCs/>
        </w:rPr>
        <w:t>).</w:t>
      </w:r>
    </w:p>
  </w:footnote>
  <w:footnote w:id="31">
    <w:p w:rsidR="00E97370" w:rsidRDefault="00C04964">
      <w:pPr>
        <w:pStyle w:val="ad"/>
      </w:pPr>
      <w:r>
        <w:rPr>
          <w:rStyle w:val="ab"/>
        </w:rPr>
        <w:footnoteRef/>
      </w:r>
      <w:r>
        <w:rPr>
          <w:rFonts w:ascii="Times New Roman" w:hAnsi="Times New Roman" w:cs="Times New Roman"/>
          <w:sz w:val="20"/>
          <w:szCs w:val="24"/>
        </w:rPr>
        <w:t>Исследование e – CommerceU</w:t>
      </w:r>
      <w:r>
        <w:rPr>
          <w:rFonts w:ascii="Times New Roman" w:hAnsi="Times New Roman" w:cs="Times New Roman"/>
          <w:sz w:val="20"/>
          <w:szCs w:val="24"/>
        </w:rPr>
        <w:t>serIndex// Shopolog.ru [Электронный ресурс] – Режим доступа: http://www.shopolog.ru/news/issledovanie-e-commerce-user-index-2014/– Загл. с экрана. (Дата обращения: 18.11.201</w:t>
      </w:r>
      <w:r>
        <w:rPr>
          <w:rFonts w:ascii="Times New Roman" w:hAnsi="Times New Roman" w:cs="Times New Roman" w:hint="eastAsia"/>
          <w:sz w:val="20"/>
          <w:szCs w:val="24"/>
        </w:rPr>
        <w:t>7</w:t>
      </w:r>
      <w:r>
        <w:rPr>
          <w:rFonts w:ascii="Times New Roman" w:hAnsi="Times New Roman" w:cs="Times New Roman"/>
          <w:sz w:val="20"/>
          <w:szCs w:val="24"/>
        </w:rPr>
        <w:t>).</w:t>
      </w:r>
    </w:p>
  </w:footnote>
  <w:footnote w:id="32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Иванченко О.В., Баранова О.Ю. Анализ поведения потребителей на рынке ритейла /</w:t>
      </w:r>
      <w:r>
        <w:rPr>
          <w:rFonts w:ascii="Times New Roman" w:hAnsi="Times New Roman" w:cs="Times New Roman"/>
          <w:sz w:val="20"/>
          <w:szCs w:val="20"/>
        </w:rPr>
        <w:t>/ Научно-методический электронный журнал «Концепт». – 2015. – Т. 30. – URL: http://e-koncept.ru/2015/65150.htm.</w:t>
      </w:r>
    </w:p>
  </w:footnote>
  <w:footnote w:id="33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Исследование e-CommerceUserIndex// Shopolog.ru [Электронный ресурс] – Режим доступа: http://www.shopolog.ru/news/issledovanie-e-commerce-user-i</w:t>
      </w:r>
      <w:r>
        <w:rPr>
          <w:rFonts w:ascii="Times New Roman" w:hAnsi="Times New Roman" w:cs="Times New Roman"/>
        </w:rPr>
        <w:t>ndex-2014/– Загл. с экрана. (Дата обращения: 18.11.201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).</w:t>
      </w:r>
    </w:p>
  </w:footnote>
  <w:footnote w:id="34">
    <w:p w:rsidR="00E97370" w:rsidRDefault="00C04964">
      <w:pPr>
        <w:pStyle w:val="ad"/>
        <w:spacing w:after="0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Асташова Ю. В. Анализ дистинктивности потребностей // Научно-методический электронный журнал «Концепт». – 2014. – URL: https://e-koncept.ru/2014/54988.htm</w:t>
      </w:r>
    </w:p>
  </w:footnote>
  <w:footnote w:id="35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Исследование e-CommerceUserIndex// Shopol</w:t>
      </w:r>
      <w:r>
        <w:rPr>
          <w:rFonts w:ascii="Times New Roman" w:hAnsi="Times New Roman" w:cs="Times New Roman"/>
        </w:rPr>
        <w:t>og.ru [Электронный ресурс] – Режим доступа: http://www.shopolog.ru/news/issledovanie-e-commerce-user-index-2014/– Загл. с экрана. (Дата обращения: 18.11.201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).</w:t>
      </w:r>
    </w:p>
  </w:footnote>
  <w:footnote w:id="36">
    <w:p w:rsidR="00E97370" w:rsidRDefault="00C04964">
      <w:pPr>
        <w:pStyle w:val="ad"/>
        <w:rPr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Попсулин С.А. Российский ИТ-рынок сохранил двузначный темп роста // Cnews.ru: Сайт </w:t>
      </w:r>
      <w:r>
        <w:rPr>
          <w:rFonts w:ascii="Times New Roman" w:hAnsi="Times New Roman" w:cs="Times New Roman"/>
          <w:sz w:val="20"/>
          <w:szCs w:val="20"/>
        </w:rPr>
        <w:t>аналитического агенства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Cnews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Analytics[Электронный ресурс]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— Режим доступа:http://www.cnews.ru/top/2013/08/05/rossiyskiy_itrynok_sohranil_dvuznachnyy_temp_rosta_v_2012_g_za_schet_padeniya_rublya_537898– Загл. с экрана.(дата обращения: 21.11.201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</w:t>
      </w:r>
    </w:p>
  </w:footnote>
  <w:footnote w:id="37">
    <w:p w:rsidR="00E97370" w:rsidRDefault="00C04964">
      <w:pPr>
        <w:pStyle w:val="ad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Cross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ell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up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sell // B2B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Basis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[Электронный ресурс] –Режим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доступа: http://b2bbasis.info/technology/25-chto-takoe-up-sell-i-kak-pravilno-ego-sdelat-ne-putat-s-kross-prodazhami.html– Загл. с экрана.(Дата обращения: 21.11.201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38">
    <w:p w:rsidR="00E97370" w:rsidRDefault="00C04964">
      <w:pPr>
        <w:pStyle w:val="ad"/>
        <w:spacing w:after="0"/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Основные понятия товара </w:t>
      </w:r>
      <w:r>
        <w:rPr>
          <w:rFonts w:ascii="Times New Roman" w:hAnsi="Times New Roman" w:cs="Times New Roman"/>
          <w:sz w:val="20"/>
          <w:szCs w:val="20"/>
        </w:rPr>
        <w:t>особого спроса в маркетинге // научно-методический электронный журнал [Электронный ресурс] – Режим доступа: https://e-koncept.ru/2016/56149.htm – Загл. с экрана. (Дата обращения: 21.11.201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).</w:t>
      </w:r>
    </w:p>
  </w:footnote>
  <w:footnote w:id="39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Поляков В.А., Юдина О.В. Маркетинг эксклюзивного товара малого </w:t>
      </w:r>
      <w:r>
        <w:rPr>
          <w:rFonts w:ascii="Times New Roman" w:hAnsi="Times New Roman" w:cs="Times New Roman"/>
        </w:rPr>
        <w:t>предприятия // Экономические и юритические науки. - Изв. ТГУ, 2015. - С.385-387.</w:t>
      </w:r>
    </w:p>
  </w:footnote>
  <w:footnote w:id="40">
    <w:p w:rsidR="00E97370" w:rsidRDefault="00C04964">
      <w:pPr>
        <w:pStyle w:val="ad"/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Белов Ю. В российских ИТ задумываются о кризисе // Cnews.ru: сайт аналитического агенстваCnewsAnalytics. 2012. [Электронный ресурс] — Режим доступа. — URL: http://www.cnews.r</w:t>
      </w:r>
      <w:r>
        <w:rPr>
          <w:rFonts w:ascii="Times New Roman" w:hAnsi="Times New Roman" w:cs="Times New Roman"/>
          <w:sz w:val="20"/>
          <w:szCs w:val="20"/>
        </w:rPr>
        <w:t>u/reviews/new/rynok_it_itogi_2012/articles/rynok_it_v_rossii_perehodit_к_sderzhannomu_rostu/– Загл. с экрана. (дата обращения: 26.11.201</w:t>
      </w:r>
      <w:r>
        <w:rPr>
          <w:rFonts w:ascii="Times New Roman" w:hAnsi="Times New Roman" w:cs="Times New Roman" w:hint="eastAsia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)</w:t>
      </w:r>
    </w:p>
  </w:footnote>
  <w:footnote w:id="41">
    <w:p w:rsidR="00E97370" w:rsidRDefault="00C04964">
      <w:pPr>
        <w:pStyle w:val="ad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Гохберг Г.С. Информационные технологии: Учебник для студ. учрежд. сред.проф. образования / Г.С. Гохберг, А.В. Зафиев</w:t>
      </w:r>
      <w:r>
        <w:rPr>
          <w:rFonts w:ascii="Times New Roman" w:hAnsi="Times New Roman" w:cs="Times New Roman"/>
          <w:sz w:val="20"/>
          <w:szCs w:val="20"/>
        </w:rPr>
        <w:t>ский, А.А. Короткин. - М.: ИЦ Академия, 2013. – 152 с.</w:t>
      </w:r>
    </w:p>
  </w:footnote>
  <w:footnote w:id="42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Продвижение товаров и услуг // Студопедия [Электронный ресурс] – Режим доступа: https://studopedia.su/4_23391_reklama.html – Загл. с экрана. (Дата обращения: 16.04.2018).</w:t>
      </w:r>
    </w:p>
  </w:footnote>
  <w:footnote w:id="43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Сущность продвижения // Марк</w:t>
      </w:r>
      <w:r>
        <w:rPr>
          <w:rFonts w:ascii="Times New Roman" w:hAnsi="Times New Roman" w:cs="Times New Roman"/>
        </w:rPr>
        <w:t>етинг и менеджмент [Электронный ресурс] – Режим доступа: http://uchebnik.online/menedjment-organizatsii-rf/111-suschnost-prodvijeniya-20431.html – Загл. с экрана. (Дата обращения: 16.04.2018).</w:t>
      </w:r>
    </w:p>
  </w:footnote>
  <w:footnote w:id="44">
    <w:p w:rsidR="00E97370" w:rsidRDefault="00C0496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color w:val="191919"/>
          <w:shd w:val="clear" w:color="auto" w:fill="FFFFFF"/>
        </w:rPr>
        <w:t xml:space="preserve">КотлерФ.Основы маркетинга.– М.: Издательский дом "Вильяме", </w:t>
      </w:r>
      <w:r>
        <w:rPr>
          <w:rFonts w:ascii="Times New Roman" w:hAnsi="Times New Roman" w:cs="Times New Roman"/>
          <w:color w:val="191919"/>
          <w:shd w:val="clear" w:color="auto" w:fill="FFFFFF"/>
        </w:rPr>
        <w:t>2007. - 656 с.</w:t>
      </w:r>
    </w:p>
  </w:footnote>
  <w:footnote w:id="45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Ванькина И.В., Егоршин А.П., Кучеренко В.И. Маркетинг образования. - Л.: Университетская книга, 2000.- 58с.</w:t>
      </w:r>
    </w:p>
  </w:footnote>
  <w:footnote w:id="46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Технологии продвижения бренда//экспоцентр [Электронный ресурс] – Режим доступа: http://www.reklama-expo.ru/ru/articles/tekhnologii-</w:t>
      </w:r>
      <w:r>
        <w:rPr>
          <w:rFonts w:ascii="Times New Roman" w:hAnsi="Times New Roman" w:cs="Times New Roman"/>
        </w:rPr>
        <w:t>prodvizheniya-brenda/ – Загл. с экрана. (Дата обращения: 16.04.2018).</w:t>
      </w:r>
    </w:p>
  </w:footnote>
  <w:footnote w:id="47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Маркетинг: вопросы и ответы / под ред. Н. П. Кетовой. — Ростов н/Д : Феникс, 2009. — 478 с.</w:t>
      </w:r>
    </w:p>
  </w:footnote>
  <w:footnote w:id="48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Маркетинговые коммуникации//  Записки маркетолога  [Электронный ресурс] — Режим доступа: htt</w:t>
      </w:r>
      <w:r>
        <w:rPr>
          <w:rFonts w:ascii="Times New Roman" w:hAnsi="Times New Roman" w:cs="Times New Roman"/>
        </w:rPr>
        <w:t>p://www.marketch.ru/marketing_dictionary/marketing_terms_m/marketingovye_kommunikatsii/ (Дата обращения: 20.04.2018).</w:t>
      </w:r>
    </w:p>
  </w:footnote>
  <w:footnote w:id="49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Маркетинговые коммуникации // Учебные материалы [Электронный ресурс] — Режим доступа: http://works.doklad.ru/view/1bhbu9uzNQs/all.html (Д</w:t>
      </w:r>
      <w:r>
        <w:rPr>
          <w:rFonts w:ascii="Times New Roman" w:hAnsi="Times New Roman" w:cs="Times New Roman"/>
        </w:rPr>
        <w:t>ата обращения: 20.04.2018).</w:t>
      </w:r>
    </w:p>
  </w:footnote>
  <w:footnote w:id="50">
    <w:p w:rsidR="00E97370" w:rsidRDefault="00C0496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Понятие продвижения товаров // СтудФилес [Электронный ресурс] – Режим доступа: https://studfiles.net/preview/5710996/page:20/ – Загл. с экрана. (Дата обращения: 16.04.2018).</w:t>
      </w:r>
    </w:p>
  </w:footnote>
  <w:footnote w:id="51">
    <w:p w:rsidR="00E97370" w:rsidRDefault="00C04964">
      <w:pPr>
        <w:pStyle w:val="a6"/>
        <w:rPr>
          <w:rFonts w:ascii="Times New Roman" w:hAnsi="Times New Roman" w:cs="Times New Roman"/>
          <w:szCs w:val="24"/>
        </w:rPr>
      </w:pPr>
      <w:r>
        <w:rPr>
          <w:rStyle w:val="ab"/>
          <w:rFonts w:ascii="Times New Roman" w:hAnsi="Times New Roman" w:cs="Times New Roman"/>
          <w:szCs w:val="24"/>
        </w:rPr>
        <w:footnoteRef/>
      </w:r>
      <w:r>
        <w:rPr>
          <w:rFonts w:ascii="Times New Roman" w:hAnsi="Times New Roman" w:cs="Times New Roman"/>
          <w:szCs w:val="24"/>
        </w:rPr>
        <w:t>Маркетинговые коммуникации в сфере информационных те</w:t>
      </w:r>
      <w:r>
        <w:rPr>
          <w:rFonts w:ascii="Times New Roman" w:hAnsi="Times New Roman" w:cs="Times New Roman"/>
          <w:szCs w:val="24"/>
        </w:rPr>
        <w:t>хнологий // spbit.ru [Электронный ресурс] — Режим доступа: https://spbit.ru/analytics/a5614 (Дата обращения: 21.04.2018).</w:t>
      </w:r>
    </w:p>
  </w:footnote>
  <w:footnote w:id="52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Маркетинговые роли в ИТ-компании // habrahabr.ru [Электронный ресурс] — Режим доступа: https://habrahabr.ru/post/160071/ (Дата обраще</w:t>
      </w:r>
      <w:r>
        <w:rPr>
          <w:rFonts w:ascii="Times New Roman" w:hAnsi="Times New Roman" w:cs="Times New Roman"/>
        </w:rPr>
        <w:t>ния: 21.04.2018).</w:t>
      </w:r>
    </w:p>
  </w:footnote>
  <w:footnote w:id="53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PR и маркетинг// Pro.vision [Электронный ресурс] — Режим доступа: http://pvc.ru/pr-i-marketing/ – Загл. с экрана. (Дата обращения: 22.04.2018).</w:t>
      </w:r>
    </w:p>
  </w:footnote>
  <w:footnote w:id="54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PR (связи с общественностью) // полилог [Электронный ресурс] — Режим доступа: https://www.po</w:t>
      </w:r>
      <w:r>
        <w:rPr>
          <w:rFonts w:ascii="Times New Roman" w:hAnsi="Times New Roman" w:cs="Times New Roman"/>
        </w:rPr>
        <w:t>lylog.ru/ru/help/pr-public-relations-svyazi-obshhestvennostyu-piar – Загл. с экрана. (Дата обращения: 22.04.2018).</w:t>
      </w:r>
    </w:p>
  </w:footnote>
  <w:footnote w:id="55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Public Relations Society of America // Академик [Электронный ресурс] — Режим доступа:https://economy_en_ru.academic.ru/51975/Public_Relation</w:t>
      </w:r>
      <w:r>
        <w:rPr>
          <w:rFonts w:ascii="Times New Roman" w:hAnsi="Times New Roman" w:cs="Times New Roman"/>
        </w:rPr>
        <w:t>s_Society_of_Америка – Загл. с экрана. (Дата обращения: 23.04.2018).</w:t>
      </w:r>
    </w:p>
  </w:footnote>
  <w:footnote w:id="56">
    <w:p w:rsidR="00E97370" w:rsidRDefault="00C04964">
      <w:pPr>
        <w:pStyle w:val="a6"/>
        <w:rPr>
          <w:lang w:val="en-US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Традиционная реклама Связи с общественностью // studlib [Электронный ресурс] — Режим доступа:https://studlib.info/politologiya/625729-tradicionnaya-reklama-svyazi-s-obshhestvennostyu/ – </w:t>
      </w:r>
      <w:r>
        <w:rPr>
          <w:rFonts w:ascii="Times New Roman" w:hAnsi="Times New Roman" w:cs="Times New Roman"/>
        </w:rPr>
        <w:t xml:space="preserve">Загл. с экрана. </w:t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</w:rPr>
        <w:t>Датаобращения</w:t>
      </w:r>
      <w:r>
        <w:rPr>
          <w:rFonts w:ascii="Times New Roman" w:hAnsi="Times New Roman" w:cs="Times New Roman"/>
          <w:lang w:val="en-US"/>
        </w:rPr>
        <w:t>: 23.04.2018).</w:t>
      </w:r>
    </w:p>
  </w:footnote>
  <w:footnote w:id="57">
    <w:p w:rsidR="00E97370" w:rsidRDefault="00C04964">
      <w:pPr>
        <w:pStyle w:val="a6"/>
        <w:rPr>
          <w:lang w:val="en-US"/>
        </w:rPr>
      </w:pPr>
      <w:r>
        <w:rPr>
          <w:rStyle w:val="ab"/>
        </w:rPr>
        <w:footnoteRef/>
      </w:r>
      <w:r>
        <w:rPr>
          <w:rFonts w:ascii="Times New Roman" w:hAnsi="Times New Roman" w:cs="Times New Roman"/>
          <w:lang w:val="en-US"/>
        </w:rPr>
        <w:t>Robert L. H</w:t>
      </w:r>
      <w:r>
        <w:rPr>
          <w:rFonts w:ascii="Times New Roman" w:hAnsi="Times New Roman" w:cs="Times New Roman" w:hint="eastAsia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Encyclopedia of Public </w:t>
      </w:r>
      <w:r>
        <w:rPr>
          <w:rFonts w:ascii="Times New Roman" w:hAnsi="Times New Roman" w:cs="Times New Roman"/>
        </w:rPr>
        <w:t>Релатенс</w:t>
      </w:r>
      <w:r>
        <w:rPr>
          <w:rFonts w:ascii="Times New Roman" w:hAnsi="Times New Roman" w:cs="Times New Roman"/>
          <w:lang w:val="en-US"/>
        </w:rPr>
        <w:t xml:space="preserve">. - SAGE Publications, 2013. - </w:t>
      </w:r>
      <w:r>
        <w:rPr>
          <w:rFonts w:ascii="Times New Roman" w:hAnsi="Times New Roman" w:cs="Times New Roman" w:hint="eastAsia"/>
          <w:lang w:val="en-US"/>
        </w:rPr>
        <w:t>P</w:t>
      </w:r>
      <w:r>
        <w:rPr>
          <w:rFonts w:ascii="Times New Roman" w:hAnsi="Times New Roman" w:cs="Times New Roman"/>
          <w:lang w:val="en-US"/>
        </w:rPr>
        <w:t>277</w:t>
      </w:r>
      <w:r>
        <w:rPr>
          <w:rFonts w:ascii="Times New Roman" w:hAnsi="Times New Roman" w:cs="Times New Roman" w:hint="eastAsia"/>
          <w:lang w:val="en-US"/>
        </w:rPr>
        <w:t>.</w:t>
      </w:r>
    </w:p>
  </w:footnote>
  <w:footnote w:id="58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Гавра Д. П. Социально-коммуникативные технологии: сущность, структура, функции // Петербургская школа PR: от теории к практике. </w:t>
      </w:r>
      <w:r>
        <w:rPr>
          <w:rFonts w:ascii="Times New Roman" w:hAnsi="Times New Roman" w:cs="Times New Roman"/>
        </w:rPr>
        <w:t>– СПб., 2003.</w:t>
      </w:r>
    </w:p>
  </w:footnote>
  <w:footnote w:id="59">
    <w:p w:rsidR="00E97370" w:rsidRDefault="00C04964">
      <w:pPr>
        <w:pStyle w:val="a6"/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Мишина Л.А. Связи с общественностью. Шпаргалка – Москва: 2010. – с. 105.</w:t>
      </w:r>
    </w:p>
  </w:footnote>
  <w:footnote w:id="60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СММ (SMM) Маркетинг социальных медиа // Маркетинговый словарь [Электронный ресурс] – Режим доступа: http://www.marketch.ru/marketing_dictionary/marketing_terms_s/socia</w:t>
      </w:r>
      <w:r>
        <w:rPr>
          <w:rFonts w:ascii="Times New Roman" w:hAnsi="Times New Roman" w:cs="Times New Roman"/>
        </w:rPr>
        <w:t>l_media_marketing/ – Загл. с экрана. (Дата обращения: 17.04.2018).</w:t>
      </w:r>
    </w:p>
  </w:footnote>
  <w:footnote w:id="61">
    <w:p w:rsidR="00E97370" w:rsidRDefault="00C04964">
      <w:pPr>
        <w:pStyle w:val="a6"/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Кононов В.О. Интернет-продвижение продукта. тенденции развития // </w:t>
      </w:r>
      <w:r>
        <w:rPr>
          <w:rFonts w:ascii="Times New Roman" w:hAnsi="Times New Roman" w:cs="Times New Roman"/>
          <w:color w:val="000000"/>
        </w:rPr>
        <w:t>Региональная информатика - СПб.: СПОИСУ, 2007. С. 48-52.</w:t>
      </w:r>
    </w:p>
  </w:footnote>
  <w:footnote w:id="62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/>
        </w:rPr>
        <w:t>Крук О.А. Планирование рекламной деятельности фирмы</w:t>
      </w:r>
      <w:r>
        <w:rPr>
          <w:rFonts w:ascii="Times New Roman" w:hint="eastAsia"/>
        </w:rPr>
        <w:t>：</w:t>
      </w:r>
      <w:r>
        <w:rPr>
          <w:rFonts w:ascii="Times New Roman" w:hAnsi="Times New Roman"/>
        </w:rPr>
        <w:t>Автореф. -</w:t>
      </w:r>
      <w:r>
        <w:rPr>
          <w:rFonts w:ascii="Times New Roman" w:hAnsi="Times New Roman"/>
          <w:shd w:val="clear" w:color="auto" w:fill="FFFFFF"/>
        </w:rPr>
        <w:t>М.</w:t>
      </w:r>
      <w:r>
        <w:rPr>
          <w:rFonts w:ascii="Times New Roman" w:hAnsi="Times New Roman"/>
          <w:shd w:val="clear" w:color="auto" w:fill="FFFFFF"/>
        </w:rPr>
        <w:t xml:space="preserve">- 2010. - </w:t>
      </w:r>
      <w:r>
        <w:rPr>
          <w:rFonts w:ascii="Times New Roman" w:hAnsi="Times New Roman" w:hint="eastAsia"/>
          <w:shd w:val="clear" w:color="auto" w:fill="FFFFFF"/>
        </w:rPr>
        <w:t>18</w:t>
      </w:r>
      <w:r>
        <w:rPr>
          <w:rFonts w:ascii="Times New Roman" w:hAnsi="Times New Roman"/>
          <w:shd w:val="clear" w:color="auto" w:fill="FFFFFF"/>
        </w:rPr>
        <w:t xml:space="preserve"> с.</w:t>
      </w:r>
    </w:p>
  </w:footnote>
  <w:footnote w:id="63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SEO, поисковая оптимизация сайтов // Netpeak  [Электронный ресурс] – Режим доступа: https://netpeak.ru/services/seo/ – Загл. с экрана. (Дата обращения: 17.04.2018).</w:t>
      </w:r>
    </w:p>
  </w:footnote>
  <w:footnote w:id="64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Филатова О. Г. Технологии и методы PR-продвижения информационных ресурсов</w:t>
      </w:r>
      <w:r>
        <w:rPr>
          <w:rFonts w:ascii="Times New Roman" w:hAnsi="Times New Roman" w:cs="Times New Roman"/>
        </w:rPr>
        <w:t>. Вводный курс: Учебное пособие. – СПб.: НИУ ИТМО, 2012. – 15 с.</w:t>
      </w:r>
    </w:p>
  </w:footnote>
  <w:footnote w:id="65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Сущность массмедиального дискурса // Гуманитарные дисциплины [Электронный ресурс] – Режим доступа: http://knigi.link/knigi-yazyikoznanie/suschnost-massmedialnogo-diskursa-11278.html – Загл. </w:t>
      </w:r>
      <w:r>
        <w:rPr>
          <w:rFonts w:ascii="Times New Roman" w:hAnsi="Times New Roman" w:cs="Times New Roman"/>
        </w:rPr>
        <w:t>с экрана. (Дата обращения: 18.04.2018).</w:t>
      </w:r>
    </w:p>
  </w:footnote>
  <w:footnote w:id="66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Медиа-рилейшнз как направление связей с общественностью // студопедия [Электронный ресурс] — Режим доступа: https://studopedia.org/8-160104.хтмл (Дата обращения: 18.04.2018).</w:t>
      </w:r>
    </w:p>
  </w:footnote>
  <w:footnote w:id="67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 xml:space="preserve">Huawei впервые обогнала Apple по </w:t>
      </w:r>
      <w:r>
        <w:rPr>
          <w:rFonts w:ascii="Times New Roman" w:hAnsi="Times New Roman" w:cs="Times New Roman"/>
        </w:rPr>
        <w:t>продажам смартфонов в России // Ведомости [Электронный ресурс] — Режим доступа: https://www.vedomosti.ru/technology/articles/2018/03/26/754848-huawei-obognala-apple – Загл. с экрана. (Дата обращения: 02.05.2018).</w:t>
      </w:r>
    </w:p>
  </w:footnote>
  <w:footnote w:id="68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Смартфон Xiaomi занял 2-е место по продажа</w:t>
      </w:r>
      <w:r>
        <w:rPr>
          <w:rFonts w:ascii="Times New Roman" w:hAnsi="Times New Roman" w:cs="Times New Roman"/>
        </w:rPr>
        <w:t>м в России // Ведомости [Электронный ресурс] — Режим доступа: https://www.vedomosti.ru/technology/articles/2018/03/28/755110-xiaomi-2-e-mesto – Загл. с экрана. (Дата обращения: 02.05.2018).</w:t>
      </w:r>
    </w:p>
  </w:footnote>
  <w:footnote w:id="69">
    <w:p w:rsidR="00E97370" w:rsidRDefault="00C04964">
      <w:pPr>
        <w:pStyle w:val="11"/>
        <w:jc w:val="both"/>
        <w:rPr>
          <w:rFonts w:ascii="Times New Roman" w:hAnsi="Times New Roman"/>
          <w:sz w:val="32"/>
          <w:szCs w:val="28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Официальный сайт Хуавей // Huawei [Электронный ресурс] — Режим до</w:t>
      </w:r>
      <w:r>
        <w:rPr>
          <w:rFonts w:ascii="Times New Roman" w:hAnsi="Times New Roman"/>
          <w:sz w:val="20"/>
          <w:szCs w:val="20"/>
        </w:rPr>
        <w:t>ступа: http://www.huawei.com/ru/ – Загл. с экрана. (Дата обращения: 25.0</w:t>
      </w:r>
      <w:r>
        <w:rPr>
          <w:rFonts w:ascii="Times New Roman" w:eastAsiaTheme="minorEastAsia" w:hAnsi="Times New Roman" w:hint="eastAsia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.2018).</w:t>
      </w:r>
    </w:p>
  </w:footnote>
  <w:footnote w:id="70">
    <w:p w:rsidR="00E97370" w:rsidRDefault="00C04964">
      <w:pPr>
        <w:pStyle w:val="11"/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История компании в России // Huawei [Электронный ресурс] — Режим доступа: http://www.huawei.com/minisite/russia/20anniversary/ – Загл. с экрана. (Дата обращения: 2</w:t>
      </w:r>
      <w:r>
        <w:rPr>
          <w:rFonts w:ascii="Times New Roman" w:eastAsiaTheme="minorEastAsia" w:hAnsi="Times New Roman" w:hint="eastAsia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 w:hint="eastAsia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.2018).</w:t>
      </w:r>
    </w:p>
  </w:footnote>
  <w:footnote w:id="71">
    <w:p w:rsidR="00E97370" w:rsidRDefault="00C049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>Как Xiaomi завоевывает российский рынок [Электронный ресурс] — Режим доступа: http://www.cnews.ru/articles/2017-11-02_kak_xiaomi_zavoevyvaet_rossijskij_rynok</w:t>
      </w:r>
    </w:p>
  </w:footnote>
  <w:footnote w:id="72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  <w:lang w:val="en-US"/>
        </w:rPr>
        <w:t>Xiaomi on the Ascent, Eyes New Markets with High-End Android Phones [</w:t>
      </w:r>
      <w:r>
        <w:rPr>
          <w:rFonts w:ascii="Times New Roman" w:hAnsi="Times New Roman"/>
          <w:sz w:val="20"/>
          <w:szCs w:val="20"/>
        </w:rPr>
        <w:t>Электронныйресурс</w:t>
      </w:r>
      <w:r>
        <w:rPr>
          <w:rFonts w:ascii="Times New Roman" w:hAnsi="Times New Roman"/>
          <w:sz w:val="20"/>
          <w:szCs w:val="20"/>
          <w:lang w:val="en-US"/>
        </w:rPr>
        <w:t xml:space="preserve">] — </w:t>
      </w:r>
      <w:r>
        <w:rPr>
          <w:rFonts w:ascii="Times New Roman" w:hAnsi="Times New Roman"/>
          <w:sz w:val="20"/>
          <w:szCs w:val="20"/>
        </w:rPr>
        <w:t>Режим</w:t>
      </w:r>
      <w:r>
        <w:rPr>
          <w:rFonts w:ascii="Times New Roman" w:hAnsi="Times New Roman"/>
          <w:sz w:val="20"/>
          <w:szCs w:val="20"/>
        </w:rPr>
        <w:t>доступа</w:t>
      </w:r>
      <w:r>
        <w:rPr>
          <w:rFonts w:ascii="Times New Roman" w:hAnsi="Times New Roman"/>
          <w:sz w:val="20"/>
          <w:szCs w:val="20"/>
          <w:lang w:val="en-US"/>
        </w:rPr>
        <w:t>: https://newzoo.com/insights/articles/xiaomi-ascent-eyes-new-markets-high-end-android-phones/</w:t>
      </w:r>
    </w:p>
  </w:footnote>
  <w:footnote w:id="73">
    <w:p w:rsidR="00E97370" w:rsidRDefault="00C049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Data and Analysis. Business Consulting. </w:t>
      </w:r>
      <w:r>
        <w:rPr>
          <w:rFonts w:ascii="Times New Roman" w:hAnsi="Times New Roman" w:cs="Times New Roman"/>
          <w:sz w:val="20"/>
          <w:szCs w:val="20"/>
        </w:rPr>
        <w:t>Custom Research [Электронный ресурс] — Режим доступа: https://www.strategyanalytics.com/</w:t>
      </w:r>
    </w:p>
  </w:footnote>
  <w:footnote w:id="74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Социальные сети в Росси</w:t>
      </w:r>
      <w:r>
        <w:rPr>
          <w:rFonts w:ascii="Times New Roman" w:hAnsi="Times New Roman" w:cs="Times New Roman"/>
        </w:rPr>
        <w:t>и, лето 2017: цифры и тренды // brand analytics [Электронный ресурс] — Режим доступа:http://blog.br-analytics.ru/sotsialnye-seti-v-rossii-leto-2017-tsifry-i-trendy/ (Дата обращения: 03.04.2018)</w:t>
      </w:r>
    </w:p>
  </w:footnote>
  <w:footnote w:id="75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Huawei mobile // ВКонтакте [Электронный ресурс] — Режим досту</w:t>
      </w:r>
      <w:r>
        <w:rPr>
          <w:rFonts w:ascii="Times New Roman" w:hAnsi="Times New Roman"/>
          <w:sz w:val="20"/>
          <w:szCs w:val="20"/>
        </w:rPr>
        <w:t>па: https://vk.com/huaweimobilerus (Дата обращения: 2</w:t>
      </w:r>
      <w:r>
        <w:rPr>
          <w:rFonts w:ascii="Times New Roman" w:eastAsiaTheme="minorEastAsia" w:hAnsi="Times New Roman" w:hint="eastAsia"/>
          <w:sz w:val="20"/>
          <w:szCs w:val="20"/>
        </w:rPr>
        <w:t>9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 w:hint="eastAsia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.2018)</w:t>
      </w:r>
    </w:p>
  </w:footnote>
  <w:footnote w:id="76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Huawei mobile // Facebook [Электронный ресурс] — Режим доступа: https://www.facebook.com/HuaweimobileRU/– Загл. с экрана.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29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 w:hint="eastAsia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.2018)</w:t>
      </w:r>
    </w:p>
  </w:footnote>
  <w:footnote w:id="77">
    <w:p w:rsidR="00E97370" w:rsidRDefault="00C04964">
      <w:pPr>
        <w:pStyle w:val="22"/>
        <w:spacing w:before="0" w:beforeAutospacing="0" w:after="0"/>
        <w:jc w:val="both"/>
        <w:rPr>
          <w:sz w:val="24"/>
          <w:szCs w:val="24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Определена целевая аудитория смартфонов Xiaomi и Huawei [Электронный ресурс] — Режим доступа: https://4pda.ru/2018/01/29/349415/ – Загл. с экрана.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02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.2018)</w:t>
      </w:r>
    </w:p>
  </w:footnote>
  <w:footnote w:id="78">
    <w:p w:rsidR="00E97370" w:rsidRDefault="00C04964">
      <w:pPr>
        <w:pStyle w:val="10"/>
        <w:spacing w:before="0" w:beforeAutospacing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Huawei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mobile // Instagram [Электронный ресурс] — Режим доступа: https:// https</w:t>
      </w:r>
      <w:r>
        <w:rPr>
          <w:rFonts w:ascii="Times New Roman" w:hAnsi="Times New Roman"/>
          <w:sz w:val="20"/>
          <w:szCs w:val="20"/>
        </w:rPr>
        <w:t xml:space="preserve">://www.instagram.com//HuaweimobileRU/– Загл. с экрана.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02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 w:hint="eastAsia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.2018)</w:t>
      </w:r>
    </w:p>
  </w:footnote>
  <w:footnote w:id="79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Хiaomi global // ВКонтакте [Электронный ресурс] — Режим доступа: </w:t>
      </w:r>
      <w:r>
        <w:rPr>
          <w:rStyle w:val="HTML"/>
          <w:rFonts w:ascii="Times New Roman" w:hAnsi="Times New Roman"/>
          <w:i w:val="0"/>
          <w:sz w:val="20"/>
          <w:szCs w:val="20"/>
        </w:rPr>
        <w:t>https://vk.com/mi</w:t>
      </w:r>
      <w:r>
        <w:rPr>
          <w:rFonts w:ascii="Times New Roman" w:hAnsi="Times New Roman"/>
          <w:sz w:val="20"/>
          <w:szCs w:val="20"/>
        </w:rPr>
        <w:t xml:space="preserve">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02</w:t>
      </w:r>
      <w:r>
        <w:rPr>
          <w:rFonts w:ascii="Times New Roman" w:hAnsi="Times New Roman"/>
          <w:sz w:val="20"/>
          <w:szCs w:val="20"/>
        </w:rPr>
        <w:t>.0</w:t>
      </w:r>
      <w:r>
        <w:rPr>
          <w:rFonts w:ascii="Times New Roman" w:eastAsiaTheme="minorEastAsia" w:hAnsi="Times New Roman" w:hint="eastAsia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.2018)</w:t>
      </w:r>
    </w:p>
  </w:footnote>
  <w:footnote w:id="80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Хiaomi global // Facebook [Электронный ресурс] — Режим дос</w:t>
      </w:r>
      <w:r>
        <w:rPr>
          <w:rFonts w:ascii="Times New Roman" w:hAnsi="Times New Roman"/>
          <w:sz w:val="20"/>
          <w:szCs w:val="20"/>
        </w:rPr>
        <w:t xml:space="preserve">тупа: https://www.facebook.com/xiaomiglobal/– Загл. с экрана.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05</w:t>
      </w:r>
      <w:r>
        <w:rPr>
          <w:rFonts w:ascii="Times New Roman" w:hAnsi="Times New Roman"/>
          <w:sz w:val="20"/>
          <w:szCs w:val="20"/>
        </w:rPr>
        <w:t>.03.2018)</w:t>
      </w:r>
    </w:p>
  </w:footnote>
  <w:footnote w:id="81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/>
        </w:rPr>
        <w:t xml:space="preserve">Определена целевая аудитория смартфонов Xiaomi и Huawei [Электронный ресурс] — Режим доступа: https://4pda.ru/2018/01/29/349415/ – Загл. с экрана. (Дата обращения: </w:t>
      </w:r>
      <w:r>
        <w:rPr>
          <w:rFonts w:ascii="Times New Roman" w:hAnsi="Times New Roman" w:hint="eastAsia"/>
        </w:rPr>
        <w:t>02</w:t>
      </w:r>
      <w:r>
        <w:rPr>
          <w:rFonts w:ascii="Times New Roman" w:hAnsi="Times New Roman"/>
        </w:rPr>
        <w:t>.05.2018)</w:t>
      </w:r>
    </w:p>
  </w:footnote>
  <w:footnote w:id="82">
    <w:p w:rsidR="00E97370" w:rsidRDefault="00C04964">
      <w:pPr>
        <w:pStyle w:val="10"/>
        <w:spacing w:before="0" w:beforeAutospacing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Style w:val="ab"/>
          <w:rFonts w:ascii="Times New Roman" w:hAnsi="Times New Roman"/>
          <w:sz w:val="20"/>
          <w:szCs w:val="18"/>
        </w:rPr>
        <w:footnoteRef/>
      </w:r>
      <w:r>
        <w:rPr>
          <w:rFonts w:ascii="Times New Roman" w:hAnsi="Times New Roman"/>
          <w:sz w:val="20"/>
          <w:szCs w:val="18"/>
        </w:rPr>
        <w:t xml:space="preserve">Хiaomi global // Instagram [Электронный ресурс] — Режим доступа: https:// https://www.instagram.com//HuaweimobileRU/– Загл. с экрана. (Дата обращения: </w:t>
      </w:r>
      <w:r>
        <w:rPr>
          <w:rFonts w:ascii="Times New Roman" w:eastAsiaTheme="minorEastAsia" w:hAnsi="Times New Roman" w:hint="eastAsia"/>
          <w:sz w:val="20"/>
          <w:szCs w:val="18"/>
        </w:rPr>
        <w:t>05</w:t>
      </w:r>
      <w:r>
        <w:rPr>
          <w:rFonts w:ascii="Times New Roman" w:hAnsi="Times New Roman"/>
          <w:sz w:val="20"/>
          <w:szCs w:val="18"/>
        </w:rPr>
        <w:t>.03.2018)</w:t>
      </w:r>
    </w:p>
  </w:footnote>
  <w:footnote w:id="83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 xml:space="preserve">Отчет </w:t>
      </w:r>
      <w:r>
        <w:rPr>
          <w:rFonts w:ascii="Times New Roman" w:eastAsiaTheme="minorEastAsia" w:hAnsi="Times New Roman"/>
          <w:sz w:val="20"/>
        </w:rPr>
        <w:t>Huawei technologies</w:t>
      </w:r>
      <w:r>
        <w:rPr>
          <w:rFonts w:ascii="Times New Roman" w:hAnsi="Times New Roman"/>
          <w:sz w:val="20"/>
        </w:rPr>
        <w:t xml:space="preserve">за 20-22 февраля 2018 года </w:t>
      </w:r>
      <w:r>
        <w:rPr>
          <w:rFonts w:ascii="Times New Roman" w:hAnsi="Times New Roman"/>
          <w:sz w:val="20"/>
          <w:szCs w:val="28"/>
        </w:rPr>
        <w:t>//</w:t>
      </w:r>
      <w:r>
        <w:rPr>
          <w:rFonts w:ascii="Times New Roman" w:hAnsi="Times New Roman"/>
          <w:sz w:val="20"/>
        </w:rPr>
        <w:t>система мониторинга СМИ и</w:t>
      </w:r>
      <w:r>
        <w:rPr>
          <w:rFonts w:ascii="Times New Roman" w:hAnsi="Times New Roman"/>
          <w:sz w:val="20"/>
        </w:rPr>
        <w:t xml:space="preserve"> соцмедиа Медиалогия.</w:t>
      </w:r>
    </w:p>
  </w:footnote>
  <w:footnote w:id="84">
    <w:p w:rsidR="00E97370" w:rsidRDefault="00C04964">
      <w:pPr>
        <w:pStyle w:val="10"/>
        <w:spacing w:before="0" w:beforeAutospacing="0" w:after="0" w:line="240" w:lineRule="auto"/>
        <w:jc w:val="both"/>
        <w:rPr>
          <w:rFonts w:ascii="Times New Roman" w:hAnsi="Times New Roman"/>
          <w:sz w:val="28"/>
        </w:rPr>
      </w:pPr>
      <w:r>
        <w:rPr>
          <w:rStyle w:val="ab"/>
          <w:sz w:val="20"/>
        </w:rPr>
        <w:footnoteRef/>
      </w:r>
      <w:r>
        <w:rPr>
          <w:rFonts w:ascii="Times New Roman" w:hAnsi="Times New Roman"/>
          <w:sz w:val="20"/>
        </w:rPr>
        <w:t xml:space="preserve">Отчет Хiaomi global за 20-22 февраля 2018 года </w:t>
      </w:r>
      <w:r>
        <w:rPr>
          <w:rFonts w:ascii="Times New Roman" w:hAnsi="Times New Roman"/>
          <w:sz w:val="20"/>
          <w:szCs w:val="28"/>
        </w:rPr>
        <w:t>//</w:t>
      </w:r>
      <w:r>
        <w:rPr>
          <w:rFonts w:ascii="Times New Roman" w:hAnsi="Times New Roman"/>
          <w:sz w:val="20"/>
        </w:rPr>
        <w:t>система мониторинга СМИ и соцмедиа Медиалогия.</w:t>
      </w:r>
    </w:p>
  </w:footnote>
  <w:footnote w:id="85">
    <w:p w:rsidR="00E97370" w:rsidRDefault="00C04964">
      <w:pPr>
        <w:pStyle w:val="a6"/>
      </w:pPr>
      <w:r>
        <w:rPr>
          <w:rStyle w:val="ab"/>
        </w:rPr>
        <w:footnoteRef/>
      </w:r>
      <w:r>
        <w:rPr>
          <w:rFonts w:ascii="Times New Roman" w:hAnsi="Times New Roman" w:cs="Times New Roman"/>
        </w:rPr>
        <w:t>Маркетологи насчитали в России 16 миллионов пользователей Инстаграма по данным из «ВКонтакте» // tjournal.ru [Электронный ресурс] — Режи</w:t>
      </w:r>
      <w:r>
        <w:rPr>
          <w:rFonts w:ascii="Times New Roman" w:hAnsi="Times New Roman" w:cs="Times New Roman"/>
        </w:rPr>
        <w:t>м доступа: https://tjournal.ru/40842-marketologi-naschitali-v-rossii-16-millionov-polzovateley-instagrama-po-dannym-iz-вконтакте – Загл. с экрана. (Дата обращения: 05.05.2018)</w:t>
      </w:r>
    </w:p>
  </w:footnote>
  <w:footnote w:id="86">
    <w:p w:rsidR="00E97370" w:rsidRDefault="00C04964">
      <w:pPr>
        <w:pStyle w:val="11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Style w:val="posttitle-text"/>
          <w:rFonts w:ascii="Times New Roman" w:hAnsi="Times New Roman"/>
          <w:sz w:val="20"/>
          <w:szCs w:val="20"/>
        </w:rPr>
        <w:t xml:space="preserve">Эффективные и неэффективные веб-сайты </w:t>
      </w:r>
      <w:r>
        <w:rPr>
          <w:rFonts w:ascii="Times New Roman" w:hAnsi="Times New Roman" w:hint="eastAsia"/>
          <w:sz w:val="20"/>
          <w:szCs w:val="20"/>
        </w:rPr>
        <w:t>//</w:t>
      </w:r>
      <w:r>
        <w:rPr>
          <w:rStyle w:val="posttitle-text"/>
          <w:rFonts w:ascii="Times New Roman" w:hAnsi="Times New Roman"/>
          <w:sz w:val="20"/>
          <w:szCs w:val="20"/>
        </w:rPr>
        <w:t>комплексная веб-аналитика</w:t>
      </w:r>
      <w:r>
        <w:rPr>
          <w:rFonts w:ascii="Times New Roman" w:hAnsi="Times New Roman"/>
          <w:sz w:val="20"/>
          <w:szCs w:val="20"/>
        </w:rPr>
        <w:t>[Электронный р</w:t>
      </w:r>
      <w:r>
        <w:rPr>
          <w:rFonts w:ascii="Times New Roman" w:hAnsi="Times New Roman"/>
          <w:sz w:val="20"/>
          <w:szCs w:val="20"/>
        </w:rPr>
        <w:t xml:space="preserve">есурс] — Режим доступа: https://habrahabr.ru/post/116990 (Дата обращения: </w:t>
      </w:r>
      <w:r>
        <w:rPr>
          <w:rFonts w:ascii="Times New Roman" w:eastAsiaTheme="minorEastAsia" w:hAnsi="Times New Roman" w:hint="eastAsia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2.03.2018).</w:t>
      </w:r>
    </w:p>
  </w:footnote>
  <w:footnote w:id="87">
    <w:p w:rsidR="00E97370" w:rsidRDefault="00C04964">
      <w:pPr>
        <w:pStyle w:val="11"/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Официальный сайт Хуавей // Huawei [Электронный ресурс] — Режим доступа: http://www.huawei.com/ru (Дата обращения: </w:t>
      </w:r>
      <w:r>
        <w:rPr>
          <w:rFonts w:ascii="Times New Roman" w:eastAsiaTheme="minorEastAsia" w:hAnsi="Times New Roman"/>
          <w:sz w:val="20"/>
          <w:szCs w:val="20"/>
        </w:rPr>
        <w:t>15</w:t>
      </w:r>
      <w:r>
        <w:rPr>
          <w:rFonts w:ascii="Times New Roman" w:hAnsi="Times New Roman"/>
          <w:sz w:val="20"/>
          <w:szCs w:val="20"/>
        </w:rPr>
        <w:t>.03.2018).</w:t>
      </w:r>
    </w:p>
  </w:footnote>
  <w:footnote w:id="88">
    <w:p w:rsidR="00E97370" w:rsidRDefault="00C04964">
      <w:pPr>
        <w:pStyle w:val="11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Официальный сайт </w:t>
      </w:r>
      <w:r>
        <w:rPr>
          <w:rFonts w:ascii="Times New Roman" w:eastAsiaTheme="minorEastAsia" w:hAnsi="Times New Roman"/>
          <w:sz w:val="20"/>
          <w:szCs w:val="20"/>
        </w:rPr>
        <w:t>Xiaomi</w:t>
      </w:r>
      <w:r>
        <w:rPr>
          <w:rFonts w:ascii="Times New Roman" w:hAnsi="Times New Roman"/>
          <w:sz w:val="20"/>
          <w:szCs w:val="20"/>
        </w:rPr>
        <w:t xml:space="preserve">// </w:t>
      </w:r>
      <w:r>
        <w:rPr>
          <w:rFonts w:ascii="Times New Roman" w:eastAsiaTheme="minorEastAsia" w:hAnsi="Times New Roman"/>
          <w:sz w:val="20"/>
          <w:szCs w:val="20"/>
        </w:rPr>
        <w:t>Xiaomi</w:t>
      </w:r>
      <w:r>
        <w:rPr>
          <w:rFonts w:ascii="Times New Roman" w:hAnsi="Times New Roman"/>
          <w:sz w:val="20"/>
          <w:szCs w:val="20"/>
        </w:rPr>
        <w:t xml:space="preserve"> [Электронный ресурс] — Режим доступа: http://www.mi.com/en/ (Дата обращения</w:t>
      </w:r>
      <w:r>
        <w:rPr>
          <w:rFonts w:ascii="Times New Roman" w:eastAsiaTheme="minorEastAsia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>5.03.2018).</w:t>
      </w:r>
    </w:p>
  </w:footnote>
  <w:footnote w:id="89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val="en-US" w:eastAsia="ru-RU"/>
        </w:rPr>
        <w:t>Alexa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hAnsi="Times New Roman" w:cs="Times New Roman"/>
          <w:lang w:val="en-US"/>
        </w:rPr>
        <w:t>Aboutus</w:t>
      </w:r>
      <w:r>
        <w:rPr>
          <w:rFonts w:ascii="Times New Roman" w:hAnsi="Times New Roman" w:cs="Times New Roman"/>
        </w:rPr>
        <w:t>. [Электронный ресурс] — Режим доступа: https://www.alexa.com/about (Дата обращения: 04.04.2018)</w:t>
      </w:r>
    </w:p>
  </w:footnote>
  <w:footnote w:id="90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>Alexa</w:t>
      </w:r>
      <w:r>
        <w:rPr>
          <w:rFonts w:ascii="Times New Roman" w:hAnsi="Times New Roman" w:cs="Times New Roman"/>
        </w:rPr>
        <w:t xml:space="preserve"> [Электронный ресурс] — Режим доступа: </w:t>
      </w:r>
      <w:r>
        <w:rPr>
          <w:rFonts w:ascii="Times New Roman" w:hAnsi="Times New Roman" w:cs="Times New Roman"/>
          <w:lang w:val="en-US"/>
        </w:rPr>
        <w:t>www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alexa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com</w:t>
      </w:r>
      <w:r>
        <w:rPr>
          <w:rFonts w:ascii="Times New Roman" w:hAnsi="Times New Roman" w:cs="Times New Roman"/>
        </w:rPr>
        <w:t>/ (Дата обращения: 17.03.2018)</w:t>
      </w:r>
    </w:p>
  </w:footnote>
  <w:footnote w:id="91">
    <w:p w:rsidR="00E97370" w:rsidRDefault="00C04964">
      <w:pPr>
        <w:pStyle w:val="a6"/>
        <w:rPr>
          <w:rFonts w:ascii="Times New Roman" w:hAnsi="Times New Roman" w:cs="Times New Roman"/>
          <w:sz w:val="22"/>
          <w:szCs w:val="22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Подбор слов в Яндекс [Электронный ресурс] — Режим доступа: https://wordstat.yandex.ru/#!/?words=huawei(Дата обращения: 17.03.2018)</w:t>
      </w:r>
    </w:p>
  </w:footnote>
  <w:footnote w:id="92">
    <w:p w:rsidR="00E97370" w:rsidRDefault="00C04964">
      <w:pPr>
        <w:pStyle w:val="a6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Подроб слов в Яндекс [Электронный ресурс] — Режим доступа: https://wordstat.yandex.ru/#!/</w:t>
      </w:r>
      <w:r>
        <w:rPr>
          <w:rFonts w:ascii="Times New Roman" w:hAnsi="Times New Roman" w:cs="Times New Roman"/>
        </w:rPr>
        <w:t xml:space="preserve">?words=huawei(Дата обращения: </w:t>
      </w:r>
      <w:r>
        <w:rPr>
          <w:rFonts w:ascii="Times New Roman" w:hAnsi="Times New Roman" w:hint="eastAsia"/>
        </w:rPr>
        <w:t>17</w:t>
      </w:r>
      <w:r>
        <w:rPr>
          <w:rFonts w:ascii="Times New Roman" w:hAnsi="Times New Roman"/>
        </w:rPr>
        <w:t>.03.2018</w:t>
      </w:r>
      <w:r>
        <w:rPr>
          <w:rFonts w:ascii="Times New Roman" w:hAnsi="Times New Roman" w:cs="Times New Roman"/>
        </w:rPr>
        <w:t>)</w:t>
      </w:r>
    </w:p>
  </w:footnote>
  <w:footnote w:id="93">
    <w:p w:rsidR="00E97370" w:rsidRDefault="00C04964">
      <w:pPr>
        <w:pStyle w:val="a6"/>
        <w:rPr>
          <w:rFonts w:ascii="Times New Roman" w:hAnsi="Times New Roman" w:cs="Times New Roman"/>
          <w:szCs w:val="22"/>
        </w:rPr>
      </w:pPr>
      <w:r>
        <w:rPr>
          <w:rStyle w:val="ab"/>
          <w:rFonts w:ascii="Times New Roman" w:hAnsi="Times New Roman" w:cs="Times New Roman"/>
          <w:szCs w:val="22"/>
        </w:rPr>
        <w:footnoteRef/>
      </w:r>
      <w:r>
        <w:rPr>
          <w:rFonts w:ascii="Times New Roman" w:hAnsi="Times New Roman" w:cs="Times New Roman"/>
          <w:szCs w:val="22"/>
        </w:rPr>
        <w:t xml:space="preserve">Google trends [Электронный ресурс] — Режим доступа: https://trends.google.ru/trends/explore?date=today%201-m&amp;geo=RU&amp;q= (Дата обращения: </w:t>
      </w:r>
      <w:r>
        <w:rPr>
          <w:rFonts w:ascii="Times New Roman" w:hAnsi="Times New Roman" w:hint="eastAsia"/>
          <w:szCs w:val="22"/>
        </w:rPr>
        <w:t>18</w:t>
      </w:r>
      <w:r>
        <w:rPr>
          <w:rFonts w:ascii="Times New Roman" w:hAnsi="Times New Roman"/>
          <w:szCs w:val="22"/>
        </w:rPr>
        <w:t>.03.2018</w:t>
      </w:r>
      <w:r>
        <w:rPr>
          <w:rFonts w:ascii="Times New Roman" w:hAnsi="Times New Roman" w:cs="Times New Roman"/>
          <w:szCs w:val="22"/>
        </w:rPr>
        <w:t>).</w:t>
      </w:r>
    </w:p>
  </w:footnote>
  <w:footnote w:id="94">
    <w:p w:rsidR="00E97370" w:rsidRDefault="00C04964">
      <w:pPr>
        <w:pStyle w:val="a6"/>
        <w:rPr>
          <w:rFonts w:ascii="Times New Roman" w:hAnsi="Times New Roman" w:cs="Times New Roman"/>
          <w:sz w:val="22"/>
          <w:szCs w:val="22"/>
        </w:rPr>
      </w:pPr>
      <w:r>
        <w:rPr>
          <w:rStyle w:val="ab"/>
          <w:rFonts w:ascii="Times New Roman" w:hAnsi="Times New Roman" w:cs="Times New Roman"/>
          <w:szCs w:val="22"/>
        </w:rPr>
        <w:footnoteRef/>
      </w:r>
      <w:r>
        <w:rPr>
          <w:rFonts w:ascii="Times New Roman" w:hAnsi="Times New Roman" w:cs="Times New Roman"/>
          <w:szCs w:val="22"/>
        </w:rPr>
        <w:t xml:space="preserve">Google trends [Электронный ресурс] — Режим доступа: https://trends.google.ru/trends/explore?date=today%201-m&amp;geo=RU&amp;q= (Дата обращения: </w:t>
      </w:r>
      <w:r>
        <w:rPr>
          <w:rFonts w:ascii="Times New Roman" w:hAnsi="Times New Roman" w:hint="eastAsia"/>
          <w:szCs w:val="22"/>
        </w:rPr>
        <w:t>18</w:t>
      </w:r>
      <w:r>
        <w:rPr>
          <w:rFonts w:ascii="Times New Roman" w:hAnsi="Times New Roman"/>
          <w:szCs w:val="22"/>
        </w:rPr>
        <w:t>.03.2018</w:t>
      </w:r>
      <w:r>
        <w:rPr>
          <w:rFonts w:ascii="Times New Roman" w:hAnsi="Times New Roman" w:cs="Times New Roman"/>
          <w:szCs w:val="22"/>
        </w:rPr>
        <w:t>).</w:t>
      </w:r>
    </w:p>
  </w:footnote>
  <w:footnote w:id="95">
    <w:p w:rsidR="00E97370" w:rsidRDefault="00C04964">
      <w:pPr>
        <w:pStyle w:val="a6"/>
        <w:rPr>
          <w:rFonts w:ascii="Times New Roman" w:hAnsi="Times New Roman" w:cs="Times New Roman"/>
          <w:szCs w:val="22"/>
        </w:rPr>
      </w:pPr>
      <w:r>
        <w:rPr>
          <w:rStyle w:val="ab"/>
          <w:rFonts w:ascii="Times New Roman" w:hAnsi="Times New Roman" w:cs="Times New Roman"/>
          <w:szCs w:val="22"/>
        </w:rPr>
        <w:footnoteRef/>
      </w:r>
      <w:r>
        <w:rPr>
          <w:rFonts w:ascii="Times New Roman" w:hAnsi="Times New Roman" w:cs="Times New Roman"/>
          <w:szCs w:val="22"/>
        </w:rPr>
        <w:t xml:space="preserve">Медиалогия [Электронный ресурс] — Режим доступа:http://www.mlg.ru/ (Дата обращения: </w:t>
      </w:r>
      <w:r>
        <w:rPr>
          <w:rFonts w:ascii="Times New Roman" w:hAnsi="Times New Roman"/>
          <w:szCs w:val="22"/>
        </w:rPr>
        <w:t>2</w:t>
      </w:r>
      <w:r>
        <w:rPr>
          <w:rFonts w:ascii="Times New Roman" w:hAnsi="Times New Roman" w:hint="eastAsia"/>
          <w:szCs w:val="22"/>
        </w:rPr>
        <w:t>0</w:t>
      </w:r>
      <w:r>
        <w:rPr>
          <w:rFonts w:ascii="Times New Roman" w:hAnsi="Times New Roman"/>
          <w:szCs w:val="22"/>
        </w:rPr>
        <w:t>.03.2018</w:t>
      </w:r>
      <w:r>
        <w:rPr>
          <w:rFonts w:ascii="Times New Roman" w:hAnsi="Times New Roman" w:cs="Times New Roman"/>
          <w:szCs w:val="22"/>
        </w:rPr>
        <w:t>).</w:t>
      </w:r>
    </w:p>
  </w:footnote>
  <w:footnote w:id="96">
    <w:p w:rsidR="00E97370" w:rsidRDefault="00C04964">
      <w:pPr>
        <w:pStyle w:val="10"/>
        <w:spacing w:before="0" w:beforeAutospacing="0" w:line="240" w:lineRule="auto"/>
        <w:jc w:val="both"/>
        <w:rPr>
          <w:rFonts w:ascii="Times New Roman" w:hAnsi="Times New Roman"/>
          <w:sz w:val="20"/>
        </w:rPr>
      </w:pPr>
      <w:r>
        <w:rPr>
          <w:rStyle w:val="ab"/>
          <w:rFonts w:ascii="Times New Roman" w:hAnsi="Times New Roman"/>
          <w:sz w:val="20"/>
        </w:rPr>
        <w:footnoteRef/>
      </w:r>
      <w:r>
        <w:rPr>
          <w:rFonts w:ascii="Times New Roman" w:eastAsiaTheme="minorEastAsia" w:hAnsi="Times New Roman"/>
          <w:sz w:val="20"/>
        </w:rPr>
        <w:t>Топ-10 С</w:t>
      </w:r>
      <w:r>
        <w:rPr>
          <w:rFonts w:ascii="Times New Roman" w:eastAsiaTheme="minorEastAsia" w:hAnsi="Times New Roman"/>
          <w:sz w:val="20"/>
        </w:rPr>
        <w:t xml:space="preserve">МИ // </w:t>
      </w:r>
      <w:r>
        <w:rPr>
          <w:rFonts w:ascii="Times New Roman" w:hAnsi="Times New Roman"/>
          <w:sz w:val="20"/>
        </w:rPr>
        <w:t>Медиалогия [Электронный ресурс] — Режим доступа: http://www.mlg.ru/ratings/ (Дата обращения: 2</w:t>
      </w:r>
      <w:r>
        <w:rPr>
          <w:rFonts w:ascii="Times New Roman" w:eastAsiaTheme="minorEastAsia" w:hAnsi="Times New Roman" w:hint="eastAsia"/>
          <w:sz w:val="20"/>
        </w:rPr>
        <w:t>0</w:t>
      </w:r>
      <w:r>
        <w:rPr>
          <w:rFonts w:ascii="Times New Roman" w:hAnsi="Times New Roman"/>
          <w:sz w:val="20"/>
        </w:rPr>
        <w:t>.03.2018).</w:t>
      </w:r>
    </w:p>
    <w:p w:rsidR="00E97370" w:rsidRDefault="00E97370">
      <w:pPr>
        <w:pStyle w:val="a6"/>
      </w:pPr>
    </w:p>
  </w:footnote>
  <w:footnote w:id="97">
    <w:p w:rsidR="00E97370" w:rsidRDefault="00C04964">
      <w:pPr>
        <w:pStyle w:val="11"/>
        <w:tabs>
          <w:tab w:val="left" w:pos="851"/>
        </w:tabs>
        <w:spacing w:line="360" w:lineRule="auto"/>
        <w:jc w:val="both"/>
        <w:rPr>
          <w:rFonts w:ascii="Times New Roman" w:hAnsi="Times New Roman"/>
          <w:sz w:val="18"/>
          <w:szCs w:val="18"/>
        </w:rPr>
      </w:pPr>
      <w:r>
        <w:rPr>
          <w:rStyle w:val="ab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>Пользователи Рунета назвали лучший смартфон 2017 года [Электронный ресурс] - Режим доступа:https://iz.ru/703375/2018-02-02/polzovateli-runeta-</w:t>
      </w:r>
      <w:r>
        <w:rPr>
          <w:rFonts w:ascii="Times New Roman" w:hAnsi="Times New Roman"/>
          <w:sz w:val="18"/>
          <w:szCs w:val="18"/>
        </w:rPr>
        <w:t>nazvali-luchshii-smartfon-2017-goda</w:t>
      </w:r>
    </w:p>
  </w:footnote>
  <w:footnote w:id="98">
    <w:p w:rsidR="00E97370" w:rsidRDefault="00C04964">
      <w:pPr>
        <w:pStyle w:val="a7"/>
        <w:spacing w:before="0" w:beforeAutospacing="0" w:after="0" w:afterAutospacing="0" w:line="240" w:lineRule="auto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Style w:val="ab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>Apple</w:t>
      </w:r>
      <w:r>
        <w:rPr>
          <w:rFonts w:ascii="Times New Roman" w:hAnsi="Times New Roman"/>
          <w:sz w:val="18"/>
          <w:szCs w:val="18"/>
          <w:lang w:val="ru-RU"/>
        </w:rPr>
        <w:t xml:space="preserve"> за 2017 год продала в России смартфонов на $2,6 млрд [Электронный ресурс] — Режим доступа: https://www.kommersant.ru/doc/3580164?query=Huawei</w:t>
      </w:r>
    </w:p>
  </w:footnote>
  <w:footnote w:id="99">
    <w:p w:rsidR="00E97370" w:rsidRDefault="00C04964">
      <w:pPr>
        <w:pStyle w:val="a7"/>
        <w:spacing w:before="0" w:beforeAutospacing="0" w:after="0" w:afterAutospacing="0" w:line="240" w:lineRule="auto"/>
        <w:ind w:right="-1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Xiaomi</w:t>
      </w:r>
      <w:r>
        <w:rPr>
          <w:rFonts w:ascii="Times New Roman" w:hAnsi="Times New Roman"/>
          <w:sz w:val="20"/>
          <w:szCs w:val="20"/>
          <w:lang w:val="ru-RU"/>
        </w:rPr>
        <w:t xml:space="preserve"> представил свой ответ </w:t>
      </w:r>
      <w:r>
        <w:rPr>
          <w:rFonts w:ascii="Times New Roman" w:hAnsi="Times New Roman"/>
          <w:sz w:val="20"/>
          <w:szCs w:val="20"/>
        </w:rPr>
        <w:t>iPhone</w:t>
      </w:r>
      <w:r>
        <w:rPr>
          <w:rFonts w:ascii="Times New Roman" w:hAnsi="Times New Roman"/>
          <w:sz w:val="20"/>
          <w:szCs w:val="20"/>
          <w:lang w:val="ru-RU"/>
        </w:rPr>
        <w:t xml:space="preserve"> и </w:t>
      </w:r>
      <w:r>
        <w:rPr>
          <w:rFonts w:ascii="Times New Roman" w:hAnsi="Times New Roman"/>
          <w:sz w:val="20"/>
          <w:szCs w:val="20"/>
        </w:rPr>
        <w:t>Samsung</w:t>
      </w:r>
      <w:r>
        <w:rPr>
          <w:rFonts w:ascii="Times New Roman" w:hAnsi="Times New Roman"/>
          <w:sz w:val="20"/>
          <w:szCs w:val="20"/>
          <w:lang w:val="ru-RU"/>
        </w:rPr>
        <w:t xml:space="preserve"> [Электронный ресурс] — Режим доступа: https://www.kommersant.ru/doc/3585954?query=Huawei</w:t>
      </w:r>
    </w:p>
  </w:footnote>
  <w:footnote w:id="100">
    <w:p w:rsidR="00E97370" w:rsidRDefault="00C04964">
      <w:pPr>
        <w:pStyle w:val="a6"/>
        <w:rPr>
          <w:rFonts w:ascii="Times New Roman" w:hAnsi="Times New Roman" w:cs="Times New Roman"/>
          <w:sz w:val="22"/>
          <w:szCs w:val="22"/>
        </w:rPr>
      </w:pPr>
      <w:r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Huawei впервые опередила Apple по продажам смартфонов в мире // Известия [Электронный ресурс] — Режим доступа: https://www.kommersant.ru/doc/3403973 (Дата обращения: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>.03.2018</w:t>
      </w:r>
      <w:r>
        <w:rPr>
          <w:rFonts w:ascii="Times New Roman" w:hAnsi="Times New Roman" w:cs="Times New Roman"/>
        </w:rPr>
        <w:t>).</w:t>
      </w:r>
    </w:p>
  </w:footnote>
  <w:footnote w:id="101">
    <w:p w:rsidR="00E97370" w:rsidRDefault="00C04964">
      <w:pPr>
        <w:pStyle w:val="a6"/>
        <w:rPr>
          <w:rFonts w:ascii="Times New Roman" w:hAnsi="Times New Roman" w:cs="Times New Roman"/>
          <w:szCs w:val="22"/>
        </w:rPr>
      </w:pPr>
      <w:r>
        <w:rPr>
          <w:rStyle w:val="ab"/>
          <w:rFonts w:ascii="Times New Roman" w:hAnsi="Times New Roman" w:cs="Times New Roman"/>
          <w:szCs w:val="22"/>
        </w:rPr>
        <w:footnoteRef/>
      </w:r>
      <w:r>
        <w:rPr>
          <w:rFonts w:ascii="Times New Roman" w:hAnsi="Times New Roman" w:cs="Times New Roman"/>
          <w:szCs w:val="22"/>
        </w:rPr>
        <w:t xml:space="preserve">Смартфон Huawei впервые вошел в десятку самых продаваемых в России [Электронный ресурс] — Режим доступа: https://www.vedomosti.ru/technology/articles/2017/04/06/684369-huawei-v-desyatku (Дата обращения: </w:t>
      </w:r>
      <w:r>
        <w:rPr>
          <w:rFonts w:ascii="Times New Roman" w:hAnsi="Times New Roman"/>
          <w:szCs w:val="22"/>
        </w:rPr>
        <w:t>2</w:t>
      </w:r>
      <w:r>
        <w:rPr>
          <w:rFonts w:ascii="Times New Roman" w:hAnsi="Times New Roman" w:hint="eastAsia"/>
          <w:szCs w:val="22"/>
        </w:rPr>
        <w:t>3</w:t>
      </w:r>
      <w:r>
        <w:rPr>
          <w:rFonts w:ascii="Times New Roman" w:hAnsi="Times New Roman"/>
          <w:szCs w:val="22"/>
        </w:rPr>
        <w:t>.03.2018</w:t>
      </w:r>
      <w:r>
        <w:rPr>
          <w:rFonts w:ascii="Times New Roman" w:hAnsi="Times New Roman" w:cs="Times New Roman"/>
          <w:szCs w:val="22"/>
        </w:rPr>
        <w:t>).</w:t>
      </w:r>
    </w:p>
  </w:footnote>
  <w:footnote w:id="102">
    <w:p w:rsidR="00E97370" w:rsidRDefault="00C04964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Style w:val="ab"/>
          <w:rFonts w:ascii="Times New Roman" w:hAnsi="Times New Roman" w:cs="Times New Roman"/>
          <w:sz w:val="20"/>
        </w:rPr>
        <w:footnoteRef/>
      </w:r>
      <w:r>
        <w:rPr>
          <w:rFonts w:ascii="Times New Roman" w:hAnsi="Times New Roman" w:cs="Times New Roman"/>
          <w:sz w:val="20"/>
        </w:rPr>
        <w:t>Huawei откроет кошелек [</w:t>
      </w:r>
      <w:r>
        <w:rPr>
          <w:rFonts w:ascii="Times New Roman" w:hAnsi="Times New Roman" w:cs="Times New Roman"/>
          <w:sz w:val="20"/>
        </w:rPr>
        <w:t>Электронный ресурс] — Режим доступа: https://www.vedomosti.ru/technology/articles/2018/01/30/749353-huawei-otkroet</w:t>
      </w:r>
    </w:p>
  </w:footnote>
  <w:footnote w:id="103">
    <w:p w:rsidR="00E97370" w:rsidRDefault="00C049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b"/>
          <w:rFonts w:ascii="Times New Roman" w:hAnsi="Times New Roman" w:cs="Times New Roman"/>
          <w:sz w:val="20"/>
        </w:rPr>
        <w:footnoteRef/>
      </w:r>
      <w:r>
        <w:rPr>
          <w:rFonts w:ascii="Times New Roman" w:hAnsi="Times New Roman" w:cs="Times New Roman"/>
          <w:sz w:val="20"/>
        </w:rPr>
        <w:t xml:space="preserve">Китайские производители смартфонов воюют друг с другом за российский рынок [Электронный ресурс] — Режим доступа: </w:t>
      </w:r>
      <w:r>
        <w:rPr>
          <w:rFonts w:ascii="Times New Roman" w:hAnsi="Times New Roman" w:cs="Times New Roman"/>
          <w:sz w:val="20"/>
          <w:szCs w:val="20"/>
        </w:rPr>
        <w:t>https://www.vedomosti.ru/technology/articles/2017/11/13/741388-kitaiskie-proizvoditeli-smartfonov</w:t>
      </w:r>
    </w:p>
  </w:footnote>
  <w:footnote w:id="104">
    <w:p w:rsidR="00E97370" w:rsidRDefault="00C04964">
      <w:pPr>
        <w:pStyle w:val="10"/>
        <w:spacing w:before="0" w:beforeAutospacing="0" w:line="240" w:lineRule="auto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Отчёт рубрика и количество сообщений СМИ </w:t>
      </w:r>
      <w:r>
        <w:rPr>
          <w:rFonts w:ascii="Times New Roman" w:eastAsiaTheme="minorEastAsia" w:hAnsi="Times New Roman"/>
          <w:sz w:val="20"/>
          <w:szCs w:val="20"/>
        </w:rPr>
        <w:t xml:space="preserve">// </w:t>
      </w:r>
      <w:r>
        <w:rPr>
          <w:rFonts w:ascii="Times New Roman" w:hAnsi="Times New Roman"/>
          <w:sz w:val="20"/>
          <w:szCs w:val="20"/>
        </w:rPr>
        <w:t>Медиалогия</w:t>
      </w:r>
    </w:p>
  </w:footnote>
  <w:footnote w:id="105">
    <w:p w:rsidR="00E97370" w:rsidRDefault="00C04964">
      <w:pPr>
        <w:pStyle w:val="11"/>
        <w:tabs>
          <w:tab w:val="left" w:pos="851"/>
        </w:tabs>
        <w:jc w:val="both"/>
        <w:rPr>
          <w:rFonts w:ascii="Times New Roman" w:hAnsi="Times New Roman"/>
          <w:sz w:val="20"/>
          <w:szCs w:val="20"/>
        </w:rPr>
      </w:pPr>
      <w:r>
        <w:rPr>
          <w:rStyle w:val="ab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Huawei поддержала церемонию вручения Золотой медали РАН «Научные достижения России»</w:t>
      </w:r>
      <w:r>
        <w:rPr>
          <w:rFonts w:ascii="Times New Roman" w:eastAsiaTheme="minorEastAsia" w:hAnsi="Times New Roman"/>
          <w:sz w:val="20"/>
          <w:szCs w:val="20"/>
        </w:rPr>
        <w:t xml:space="preserve"> // </w:t>
      </w:r>
      <w:r>
        <w:rPr>
          <w:rFonts w:ascii="Times New Roman" w:hAnsi="Times New Roman"/>
          <w:sz w:val="20"/>
          <w:szCs w:val="20"/>
        </w:rPr>
        <w:t xml:space="preserve">Новость </w:t>
      </w:r>
      <w:r>
        <w:rPr>
          <w:rFonts w:ascii="Times New Roman" w:eastAsiaTheme="minorEastAsia" w:hAnsi="Times New Roman"/>
          <w:sz w:val="20"/>
          <w:szCs w:val="20"/>
        </w:rPr>
        <w:t>Huawei</w:t>
      </w:r>
      <w:r>
        <w:rPr>
          <w:rFonts w:ascii="Times New Roman" w:hAnsi="Times New Roman"/>
          <w:sz w:val="20"/>
          <w:szCs w:val="20"/>
        </w:rPr>
        <w:t xml:space="preserve"> [Электронный ресурс] - Режим доступа: http://www.huawei.com/ru/news/ru/2017/ran2017– Загл. с экрана. (Дата обращения: 2</w:t>
      </w:r>
      <w:r>
        <w:rPr>
          <w:rFonts w:ascii="Times New Roman" w:eastAsiaTheme="minorEastAsia" w:hAnsi="Times New Roman" w:hint="eastAsia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.03.2018)</w:t>
      </w:r>
    </w:p>
  </w:footnote>
  <w:footnote w:id="106">
    <w:p w:rsidR="00E97370" w:rsidRDefault="00C04964">
      <w:pPr>
        <w:pStyle w:val="10"/>
        <w:spacing w:before="0" w:beforeAutospacing="0" w:line="240" w:lineRule="auto"/>
        <w:jc w:val="both"/>
        <w:rPr>
          <w:rFonts w:ascii="Times New Roman" w:eastAsiaTheme="minorEastAsia" w:hAnsi="Times New Roman"/>
          <w:sz w:val="20"/>
          <w:szCs w:val="20"/>
        </w:rPr>
      </w:pPr>
      <w:r>
        <w:rPr>
          <w:rStyle w:val="ab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>Huawei поддержала церемонию вручения Золотой медали РАН «Научные достижения России»</w:t>
      </w:r>
      <w:r>
        <w:rPr>
          <w:rFonts w:ascii="Times New Roman" w:eastAsiaTheme="minorEastAsia" w:hAnsi="Times New Roman"/>
          <w:sz w:val="20"/>
          <w:szCs w:val="20"/>
        </w:rPr>
        <w:t xml:space="preserve"> // </w:t>
      </w:r>
      <w:r>
        <w:rPr>
          <w:rFonts w:ascii="Times New Roman" w:hAnsi="Times New Roman"/>
          <w:sz w:val="20"/>
          <w:szCs w:val="20"/>
        </w:rPr>
        <w:t xml:space="preserve">Новость </w:t>
      </w:r>
      <w:r>
        <w:rPr>
          <w:rFonts w:ascii="Times New Roman" w:eastAsiaTheme="minorEastAsia" w:hAnsi="Times New Roman"/>
          <w:sz w:val="20"/>
          <w:szCs w:val="20"/>
        </w:rPr>
        <w:t>Huawei</w:t>
      </w:r>
      <w:r>
        <w:rPr>
          <w:rFonts w:ascii="Times New Roman" w:hAnsi="Times New Roman"/>
          <w:sz w:val="20"/>
          <w:szCs w:val="20"/>
        </w:rPr>
        <w:t xml:space="preserve"> [Электронный ресурс] —</w:t>
      </w:r>
      <w:r>
        <w:rPr>
          <w:rFonts w:ascii="Times New Roman" w:hAnsi="Times New Roman"/>
          <w:sz w:val="20"/>
          <w:szCs w:val="20"/>
        </w:rPr>
        <w:t xml:space="preserve"> Режим доступа: http://www.huawei.com/ru/news/ru/2017/ran2017– Загл. с экрана. (Дата обращения: 2</w:t>
      </w:r>
      <w:r>
        <w:rPr>
          <w:rFonts w:ascii="Times New Roman" w:eastAsiaTheme="minorEastAsia" w:hAnsi="Times New Roman" w:hint="eastAsia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.03.2018)</w:t>
      </w:r>
    </w:p>
  </w:footnote>
  <w:footnote w:id="107">
    <w:p w:rsidR="00E97370" w:rsidRDefault="00C04964">
      <w:pPr>
        <w:pStyle w:val="10"/>
        <w:spacing w:before="0" w:beforeAutospacing="0" w:after="0" w:line="240" w:lineRule="auto"/>
        <w:rPr>
          <w:rFonts w:ascii="Times New Roman" w:hAnsi="Times New Roman"/>
          <w:sz w:val="20"/>
        </w:rPr>
      </w:pPr>
      <w:r>
        <w:rPr>
          <w:rStyle w:val="ab"/>
          <w:rFonts w:ascii="Times New Roman" w:hAnsi="Times New Roman"/>
          <w:sz w:val="20"/>
        </w:rPr>
        <w:footnoteRef/>
      </w:r>
      <w:r>
        <w:rPr>
          <w:rFonts w:ascii="Times New Roman" w:hAnsi="Times New Roman"/>
          <w:sz w:val="20"/>
        </w:rPr>
        <w:t>Huawei отметила 20-летие деятельности в России открытием исследовательского центра, отраслевой лаборатории и программы академий</w:t>
      </w:r>
      <w:r>
        <w:rPr>
          <w:rFonts w:ascii="Times New Roman" w:eastAsiaTheme="minorEastAsia" w:hAnsi="Times New Roman"/>
          <w:sz w:val="20"/>
        </w:rPr>
        <w:t xml:space="preserve"> // </w:t>
      </w:r>
      <w:r>
        <w:rPr>
          <w:rFonts w:ascii="Times New Roman" w:hAnsi="Times New Roman"/>
          <w:sz w:val="20"/>
        </w:rPr>
        <w:t xml:space="preserve">Новость </w:t>
      </w:r>
      <w:r>
        <w:rPr>
          <w:rFonts w:ascii="Times New Roman" w:eastAsiaTheme="minorEastAsia" w:hAnsi="Times New Roman"/>
          <w:sz w:val="20"/>
        </w:rPr>
        <w:t>Huawei</w:t>
      </w:r>
      <w:r>
        <w:rPr>
          <w:rFonts w:ascii="Times New Roman" w:hAnsi="Times New Roman"/>
          <w:sz w:val="20"/>
        </w:rPr>
        <w:t xml:space="preserve"> [Электронный ресурс] — Режим доступа: http://www.huawei.com/ru/news/ru/2017/huawei_spef2017(Дата обращения: 2</w:t>
      </w:r>
      <w:r>
        <w:rPr>
          <w:rFonts w:ascii="Times New Roman" w:eastAsiaTheme="minorEastAsia" w:hAnsi="Times New Roman" w:hint="eastAsia"/>
          <w:sz w:val="20"/>
        </w:rPr>
        <w:t>6</w:t>
      </w:r>
      <w:r>
        <w:rPr>
          <w:rFonts w:ascii="Times New Roman" w:hAnsi="Times New Roman"/>
          <w:sz w:val="20"/>
        </w:rPr>
        <w:t>.03.2018).</w:t>
      </w:r>
    </w:p>
  </w:footnote>
  <w:footnote w:id="108">
    <w:p w:rsidR="00E97370" w:rsidRDefault="00C0496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b"/>
          <w:rFonts w:ascii="Times New Roman" w:hAnsi="Times New Roman" w:cs="Times New Roman"/>
          <w:sz w:val="20"/>
        </w:rPr>
        <w:footnoteRef/>
      </w:r>
      <w:r>
        <w:rPr>
          <w:rFonts w:ascii="Times New Roman" w:hAnsi="Times New Roman" w:cs="Times New Roman"/>
          <w:sz w:val="20"/>
        </w:rPr>
        <w:t>Xiaomi поможет сиротам, получив фотографии снеговиков в Instagram [Электронный ресурс] — Режим доступа: https://www.miloserdie.ru/new</w:t>
      </w:r>
      <w:r>
        <w:rPr>
          <w:rFonts w:ascii="Times New Roman" w:hAnsi="Times New Roman" w:cs="Times New Roman"/>
          <w:sz w:val="20"/>
        </w:rPr>
        <w:t>s/xiaomi-pomozhet-sirotam-poluchiv-fotografii-snegovikov-v-instagram/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512821"/>
    <w:multiLevelType w:val="singleLevel"/>
    <w:tmpl w:val="CB51282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sz w:val="28"/>
        <w:szCs w:val="28"/>
      </w:rPr>
    </w:lvl>
  </w:abstractNum>
  <w:abstractNum w:abstractNumId="1">
    <w:nsid w:val="0A4123DB"/>
    <w:multiLevelType w:val="multilevel"/>
    <w:tmpl w:val="0A4123D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4067B"/>
    <w:multiLevelType w:val="multilevel"/>
    <w:tmpl w:val="10B406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C20BD"/>
    <w:multiLevelType w:val="multilevel"/>
    <w:tmpl w:val="142C20BD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6871472"/>
    <w:multiLevelType w:val="multilevel"/>
    <w:tmpl w:val="36871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FFCF9"/>
    <w:multiLevelType w:val="singleLevel"/>
    <w:tmpl w:val="466FFCF9"/>
    <w:lvl w:ilvl="0">
      <w:start w:val="8"/>
      <w:numFmt w:val="decimal"/>
      <w:suff w:val="space"/>
      <w:lvlText w:val="%1."/>
      <w:lvlJc w:val="left"/>
    </w:lvl>
  </w:abstractNum>
  <w:abstractNum w:abstractNumId="6">
    <w:nsid w:val="50CD1580"/>
    <w:multiLevelType w:val="multilevel"/>
    <w:tmpl w:val="50CD158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4404D9"/>
    <w:multiLevelType w:val="multilevel"/>
    <w:tmpl w:val="574404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2114F"/>
    <w:multiLevelType w:val="multilevel"/>
    <w:tmpl w:val="5942114F"/>
    <w:lvl w:ilvl="0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6E8820E9"/>
    <w:multiLevelType w:val="multilevel"/>
    <w:tmpl w:val="6E8820E9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37650CD"/>
    <w:multiLevelType w:val="multilevel"/>
    <w:tmpl w:val="737650CD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3E1A64"/>
    <w:multiLevelType w:val="multilevel"/>
    <w:tmpl w:val="793E1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0"/>
  </w:num>
  <w:num w:numId="5">
    <w:abstractNumId w:val="7"/>
  </w:num>
  <w:num w:numId="6">
    <w:abstractNumId w:val="1"/>
  </w:num>
  <w:num w:numId="7">
    <w:abstractNumId w:val="2"/>
  </w:num>
  <w:num w:numId="8">
    <w:abstractNumId w:val="11"/>
  </w:num>
  <w:num w:numId="9">
    <w:abstractNumId w:val="3"/>
  </w:num>
  <w:num w:numId="10">
    <w:abstractNumId w:val="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08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2B5"/>
    <w:rsid w:val="00004C30"/>
    <w:rsid w:val="000132B0"/>
    <w:rsid w:val="000207A8"/>
    <w:rsid w:val="000374F2"/>
    <w:rsid w:val="000429D9"/>
    <w:rsid w:val="00054C30"/>
    <w:rsid w:val="00055790"/>
    <w:rsid w:val="000801BA"/>
    <w:rsid w:val="00085673"/>
    <w:rsid w:val="00094D97"/>
    <w:rsid w:val="000A470D"/>
    <w:rsid w:val="000B6C02"/>
    <w:rsid w:val="000D0EB2"/>
    <w:rsid w:val="000D3E5C"/>
    <w:rsid w:val="00106D1D"/>
    <w:rsid w:val="0011122E"/>
    <w:rsid w:val="00114BEE"/>
    <w:rsid w:val="00151E1C"/>
    <w:rsid w:val="00166400"/>
    <w:rsid w:val="00194172"/>
    <w:rsid w:val="001B106B"/>
    <w:rsid w:val="001B5E80"/>
    <w:rsid w:val="001D18CB"/>
    <w:rsid w:val="001D758E"/>
    <w:rsid w:val="001F609B"/>
    <w:rsid w:val="00241C85"/>
    <w:rsid w:val="002935CB"/>
    <w:rsid w:val="002A14EA"/>
    <w:rsid w:val="002F5AA8"/>
    <w:rsid w:val="00301B1E"/>
    <w:rsid w:val="00310398"/>
    <w:rsid w:val="0033233F"/>
    <w:rsid w:val="003425F5"/>
    <w:rsid w:val="003910E4"/>
    <w:rsid w:val="003A7B33"/>
    <w:rsid w:val="003D4A03"/>
    <w:rsid w:val="003F75CD"/>
    <w:rsid w:val="00412801"/>
    <w:rsid w:val="00414AB2"/>
    <w:rsid w:val="00423F78"/>
    <w:rsid w:val="00426AD9"/>
    <w:rsid w:val="0045228E"/>
    <w:rsid w:val="0046296B"/>
    <w:rsid w:val="0047425F"/>
    <w:rsid w:val="00474D6B"/>
    <w:rsid w:val="00491416"/>
    <w:rsid w:val="004A4EDD"/>
    <w:rsid w:val="004A5492"/>
    <w:rsid w:val="004A64D1"/>
    <w:rsid w:val="004D2D09"/>
    <w:rsid w:val="004D5025"/>
    <w:rsid w:val="004F48B5"/>
    <w:rsid w:val="00510D5C"/>
    <w:rsid w:val="00526F25"/>
    <w:rsid w:val="00570C34"/>
    <w:rsid w:val="00581903"/>
    <w:rsid w:val="00582754"/>
    <w:rsid w:val="00587E7B"/>
    <w:rsid w:val="00593FDE"/>
    <w:rsid w:val="005A4149"/>
    <w:rsid w:val="005A7CD5"/>
    <w:rsid w:val="005B0B71"/>
    <w:rsid w:val="005B0CD9"/>
    <w:rsid w:val="005B4BAE"/>
    <w:rsid w:val="005D1A4A"/>
    <w:rsid w:val="005D431C"/>
    <w:rsid w:val="005E02B5"/>
    <w:rsid w:val="00617561"/>
    <w:rsid w:val="00643ED2"/>
    <w:rsid w:val="00650F0F"/>
    <w:rsid w:val="006C317C"/>
    <w:rsid w:val="006E366E"/>
    <w:rsid w:val="006F23F6"/>
    <w:rsid w:val="007110C9"/>
    <w:rsid w:val="00733DFF"/>
    <w:rsid w:val="00735750"/>
    <w:rsid w:val="0074010C"/>
    <w:rsid w:val="00744B80"/>
    <w:rsid w:val="00747FE4"/>
    <w:rsid w:val="007703D0"/>
    <w:rsid w:val="0077385A"/>
    <w:rsid w:val="00774A19"/>
    <w:rsid w:val="00786020"/>
    <w:rsid w:val="0078699A"/>
    <w:rsid w:val="007A2D55"/>
    <w:rsid w:val="007A385F"/>
    <w:rsid w:val="007B2E36"/>
    <w:rsid w:val="007B6B0D"/>
    <w:rsid w:val="007C49E1"/>
    <w:rsid w:val="007F1AE1"/>
    <w:rsid w:val="00821E59"/>
    <w:rsid w:val="00824386"/>
    <w:rsid w:val="00836A6A"/>
    <w:rsid w:val="00846D43"/>
    <w:rsid w:val="008516EF"/>
    <w:rsid w:val="008626FD"/>
    <w:rsid w:val="008764AC"/>
    <w:rsid w:val="008852D3"/>
    <w:rsid w:val="008910AA"/>
    <w:rsid w:val="008C0827"/>
    <w:rsid w:val="008C6171"/>
    <w:rsid w:val="008D19F4"/>
    <w:rsid w:val="008D5D6A"/>
    <w:rsid w:val="008D6D89"/>
    <w:rsid w:val="008E06D1"/>
    <w:rsid w:val="008F4FA3"/>
    <w:rsid w:val="009134BB"/>
    <w:rsid w:val="00915545"/>
    <w:rsid w:val="00922723"/>
    <w:rsid w:val="009236B1"/>
    <w:rsid w:val="00931B8C"/>
    <w:rsid w:val="00935BA7"/>
    <w:rsid w:val="00954952"/>
    <w:rsid w:val="00976608"/>
    <w:rsid w:val="009A6D03"/>
    <w:rsid w:val="009C6FFD"/>
    <w:rsid w:val="00A01FE9"/>
    <w:rsid w:val="00A03228"/>
    <w:rsid w:val="00A07F1A"/>
    <w:rsid w:val="00A10431"/>
    <w:rsid w:val="00A26CA4"/>
    <w:rsid w:val="00A37167"/>
    <w:rsid w:val="00A37920"/>
    <w:rsid w:val="00A516C2"/>
    <w:rsid w:val="00A55477"/>
    <w:rsid w:val="00A702CB"/>
    <w:rsid w:val="00A74ACC"/>
    <w:rsid w:val="00A87A61"/>
    <w:rsid w:val="00A97D0F"/>
    <w:rsid w:val="00AB7540"/>
    <w:rsid w:val="00AD043E"/>
    <w:rsid w:val="00AD3FF9"/>
    <w:rsid w:val="00AE18FC"/>
    <w:rsid w:val="00AF3C9B"/>
    <w:rsid w:val="00AF5FB4"/>
    <w:rsid w:val="00B11753"/>
    <w:rsid w:val="00B11DF5"/>
    <w:rsid w:val="00B17835"/>
    <w:rsid w:val="00B307DE"/>
    <w:rsid w:val="00B415F9"/>
    <w:rsid w:val="00B43E66"/>
    <w:rsid w:val="00B4553D"/>
    <w:rsid w:val="00B46D9C"/>
    <w:rsid w:val="00B60929"/>
    <w:rsid w:val="00B74CB0"/>
    <w:rsid w:val="00B82C5B"/>
    <w:rsid w:val="00B910D1"/>
    <w:rsid w:val="00BA2509"/>
    <w:rsid w:val="00BA6C84"/>
    <w:rsid w:val="00BB693D"/>
    <w:rsid w:val="00BD3AE9"/>
    <w:rsid w:val="00BD55F8"/>
    <w:rsid w:val="00BE1F2F"/>
    <w:rsid w:val="00BE26EA"/>
    <w:rsid w:val="00BF7BF7"/>
    <w:rsid w:val="00C003A4"/>
    <w:rsid w:val="00C04964"/>
    <w:rsid w:val="00C12B0E"/>
    <w:rsid w:val="00C3518C"/>
    <w:rsid w:val="00C3693A"/>
    <w:rsid w:val="00C448D1"/>
    <w:rsid w:val="00C739B7"/>
    <w:rsid w:val="00C75208"/>
    <w:rsid w:val="00C80D3E"/>
    <w:rsid w:val="00CA6106"/>
    <w:rsid w:val="00CB7F87"/>
    <w:rsid w:val="00CD10C1"/>
    <w:rsid w:val="00CE0215"/>
    <w:rsid w:val="00CF2103"/>
    <w:rsid w:val="00CF2DFC"/>
    <w:rsid w:val="00D00766"/>
    <w:rsid w:val="00D07A35"/>
    <w:rsid w:val="00D17FDE"/>
    <w:rsid w:val="00D279C3"/>
    <w:rsid w:val="00D5302C"/>
    <w:rsid w:val="00D72CC7"/>
    <w:rsid w:val="00D76962"/>
    <w:rsid w:val="00D76E77"/>
    <w:rsid w:val="00DA1F29"/>
    <w:rsid w:val="00DB36A3"/>
    <w:rsid w:val="00DE07FE"/>
    <w:rsid w:val="00DE425A"/>
    <w:rsid w:val="00E57B22"/>
    <w:rsid w:val="00E619BA"/>
    <w:rsid w:val="00E738E5"/>
    <w:rsid w:val="00E76DF7"/>
    <w:rsid w:val="00E97370"/>
    <w:rsid w:val="00EC318F"/>
    <w:rsid w:val="00F11CC8"/>
    <w:rsid w:val="00F1354A"/>
    <w:rsid w:val="00F34403"/>
    <w:rsid w:val="00F408F3"/>
    <w:rsid w:val="00F622EE"/>
    <w:rsid w:val="00F713AB"/>
    <w:rsid w:val="00FB2997"/>
    <w:rsid w:val="00FB2B21"/>
    <w:rsid w:val="00FC7040"/>
    <w:rsid w:val="00FF0404"/>
    <w:rsid w:val="016731D3"/>
    <w:rsid w:val="048C062F"/>
    <w:rsid w:val="05067895"/>
    <w:rsid w:val="06043B50"/>
    <w:rsid w:val="077B4EB2"/>
    <w:rsid w:val="0A91722B"/>
    <w:rsid w:val="0BEA2B03"/>
    <w:rsid w:val="0C8859B8"/>
    <w:rsid w:val="0E1A76E1"/>
    <w:rsid w:val="0EF254FA"/>
    <w:rsid w:val="0F377CED"/>
    <w:rsid w:val="133D51C7"/>
    <w:rsid w:val="15485BCB"/>
    <w:rsid w:val="171767CC"/>
    <w:rsid w:val="17E416B6"/>
    <w:rsid w:val="190A613F"/>
    <w:rsid w:val="1B995556"/>
    <w:rsid w:val="1C667DCD"/>
    <w:rsid w:val="1D281B54"/>
    <w:rsid w:val="1E9F1B6C"/>
    <w:rsid w:val="1FE50704"/>
    <w:rsid w:val="2006199F"/>
    <w:rsid w:val="206F4507"/>
    <w:rsid w:val="21640A7F"/>
    <w:rsid w:val="21D72CA8"/>
    <w:rsid w:val="245771EE"/>
    <w:rsid w:val="26695A4E"/>
    <w:rsid w:val="29B93B0D"/>
    <w:rsid w:val="2A54396F"/>
    <w:rsid w:val="2CCA3843"/>
    <w:rsid w:val="30D843BF"/>
    <w:rsid w:val="32531289"/>
    <w:rsid w:val="32E16DEB"/>
    <w:rsid w:val="33973FEC"/>
    <w:rsid w:val="368A6029"/>
    <w:rsid w:val="37333A47"/>
    <w:rsid w:val="3BCC2802"/>
    <w:rsid w:val="3C164CB3"/>
    <w:rsid w:val="3C6201EE"/>
    <w:rsid w:val="3D5D5194"/>
    <w:rsid w:val="3DE3248D"/>
    <w:rsid w:val="3E177F86"/>
    <w:rsid w:val="3FE549CF"/>
    <w:rsid w:val="40D42372"/>
    <w:rsid w:val="453070CF"/>
    <w:rsid w:val="4601109F"/>
    <w:rsid w:val="46E85B42"/>
    <w:rsid w:val="48D35623"/>
    <w:rsid w:val="4A1367D3"/>
    <w:rsid w:val="4C044A1A"/>
    <w:rsid w:val="4E8A74E0"/>
    <w:rsid w:val="4F94144C"/>
    <w:rsid w:val="51BE5057"/>
    <w:rsid w:val="520155BB"/>
    <w:rsid w:val="544A16DC"/>
    <w:rsid w:val="550541F6"/>
    <w:rsid w:val="5553713D"/>
    <w:rsid w:val="57937717"/>
    <w:rsid w:val="590B767B"/>
    <w:rsid w:val="597E7B6B"/>
    <w:rsid w:val="59BC210F"/>
    <w:rsid w:val="5CBE26B0"/>
    <w:rsid w:val="5FA53598"/>
    <w:rsid w:val="5FFE5FB4"/>
    <w:rsid w:val="6369106C"/>
    <w:rsid w:val="645B38B1"/>
    <w:rsid w:val="683E6BBB"/>
    <w:rsid w:val="69A35F43"/>
    <w:rsid w:val="6B49723F"/>
    <w:rsid w:val="6C4C39F5"/>
    <w:rsid w:val="6C8006AF"/>
    <w:rsid w:val="6FEC16BF"/>
    <w:rsid w:val="70317426"/>
    <w:rsid w:val="710B488F"/>
    <w:rsid w:val="749F0D7F"/>
    <w:rsid w:val="78C346AE"/>
    <w:rsid w:val="79293368"/>
    <w:rsid w:val="7D3864C6"/>
    <w:rsid w:val="7D4C5BB1"/>
    <w:rsid w:val="7E283BB8"/>
    <w:rsid w:val="7ED22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ite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after="0" w:line="360" w:lineRule="auto"/>
      <w:ind w:firstLine="708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6">
    <w:name w:val="footnote text"/>
    <w:basedOn w:val="a"/>
    <w:link w:val="Char1"/>
    <w:uiPriority w:val="99"/>
    <w:unhideWhenUsed/>
    <w:qFormat/>
    <w:pPr>
      <w:spacing w:after="0" w:line="240" w:lineRule="auto"/>
      <w:jc w:val="both"/>
    </w:pPr>
    <w:rPr>
      <w:sz w:val="20"/>
      <w:szCs w:val="20"/>
    </w:rPr>
  </w:style>
  <w:style w:type="paragraph" w:styleId="a7">
    <w:name w:val="Normal (Web)"/>
    <w:basedOn w:val="a"/>
    <w:uiPriority w:val="99"/>
    <w:unhideWhenUsed/>
    <w:qFormat/>
    <w:pPr>
      <w:widowControl w:val="0"/>
      <w:spacing w:before="100" w:beforeAutospacing="1" w:after="100" w:afterAutospacing="1" w:line="256" w:lineRule="auto"/>
    </w:pPr>
    <w:rPr>
      <w:rFonts w:cs="Times New Roman"/>
      <w:sz w:val="24"/>
      <w:szCs w:val="24"/>
      <w:lang w:val="en-US"/>
    </w:rPr>
  </w:style>
  <w:style w:type="character" w:styleId="a8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styleId="ab">
    <w:name w:val="footnote reference"/>
    <w:basedOn w:val="a0"/>
    <w:uiPriority w:val="99"/>
    <w:semiHidden/>
    <w:unhideWhenUsed/>
    <w:qFormat/>
    <w:rPr>
      <w:vertAlign w:val="superscript"/>
    </w:rPr>
  </w:style>
  <w:style w:type="table" w:styleId="ac">
    <w:name w:val="Table Grid"/>
    <w:basedOn w:val="a1"/>
    <w:uiPriority w:val="5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d">
    <w:name w:val="No Spacing"/>
    <w:uiPriority w:val="1"/>
    <w:qFormat/>
    <w:pPr>
      <w:spacing w:after="20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Char0">
    <w:name w:val="脚注文本 Char"/>
    <w:basedOn w:val="a0"/>
    <w:uiPriority w:val="99"/>
    <w:qFormat/>
    <w:rPr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0">
    <w:name w:val="正文1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paragraph" w:customStyle="1" w:styleId="11">
    <w:name w:val="Без интервала1"/>
    <w:basedOn w:val="a"/>
    <w:qFormat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spacing0">
    <w:name w:val="msonospacing"/>
    <w:basedOn w:val="a"/>
    <w:qFormat/>
    <w:pPr>
      <w:spacing w:after="0" w:line="240" w:lineRule="auto"/>
      <w:jc w:val="both"/>
    </w:pPr>
    <w:rPr>
      <w:rFonts w:ascii="Calibri" w:eastAsia="宋体" w:hAnsi="Calibri" w:cs="Times New Roman"/>
      <w:lang w:val="en-US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110">
    <w:name w:val="正文11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character" w:customStyle="1" w:styleId="12">
    <w:name w:val="Основной текст1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">
    <w:name w:val="Основной текст_"/>
    <w:basedOn w:val="a0"/>
    <w:link w:val="20"/>
    <w:qFormat/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2"/>
    <w:basedOn w:val="a"/>
    <w:link w:val="af"/>
    <w:qFormat/>
    <w:pPr>
      <w:widowControl w:val="0"/>
      <w:shd w:val="clear" w:color="auto" w:fill="FFFFFF"/>
      <w:spacing w:after="180" w:line="240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st">
    <w:name w:val="st"/>
    <w:basedOn w:val="a0"/>
    <w:qFormat/>
  </w:style>
  <w:style w:type="paragraph" w:customStyle="1" w:styleId="ReportHeader">
    <w:name w:val="ReportHeader"/>
    <w:basedOn w:val="a"/>
    <w:qFormat/>
    <w:pPr>
      <w:spacing w:before="100" w:beforeAutospacing="1" w:after="0" w:line="240" w:lineRule="auto"/>
      <w:jc w:val="both"/>
    </w:pPr>
    <w:rPr>
      <w:rFonts w:ascii="Calibri" w:eastAsia="Arial" w:hAnsi="Calibri" w:cs="Arial"/>
      <w:sz w:val="24"/>
      <w:szCs w:val="24"/>
    </w:rPr>
  </w:style>
  <w:style w:type="paragraph" w:customStyle="1" w:styleId="MLG">
    <w:name w:val="MLG_заголовок_таблицы"/>
    <w:basedOn w:val="a"/>
    <w:qFormat/>
    <w:pPr>
      <w:shd w:val="clear" w:color="auto" w:fill="FFFFFF"/>
      <w:spacing w:after="0" w:line="240" w:lineRule="auto"/>
      <w:jc w:val="both"/>
    </w:pPr>
    <w:rPr>
      <w:rFonts w:ascii="Calibri" w:eastAsia="Arial" w:hAnsi="Calibri" w:cs="Times New Roman"/>
      <w:b/>
      <w:bCs/>
      <w:color w:val="000000"/>
      <w:sz w:val="20"/>
      <w:szCs w:val="20"/>
    </w:rPr>
  </w:style>
  <w:style w:type="table" w:customStyle="1" w:styleId="13">
    <w:name w:val="普通表格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LGArial8">
    <w:name w:val="MLG_Arial_базовый_8"/>
    <w:basedOn w:val="a"/>
    <w:qFormat/>
    <w:pPr>
      <w:spacing w:before="100" w:beforeAutospacing="1" w:after="0" w:line="240" w:lineRule="auto"/>
      <w:jc w:val="both"/>
    </w:pPr>
    <w:rPr>
      <w:rFonts w:ascii="Calibri" w:eastAsia="Arial" w:hAnsi="Calibri" w:cs="Arial"/>
      <w:color w:val="000000"/>
      <w:sz w:val="20"/>
      <w:szCs w:val="20"/>
    </w:rPr>
  </w:style>
  <w:style w:type="character" w:customStyle="1" w:styleId="ng-binding">
    <w:name w:val="ng-binding"/>
    <w:basedOn w:val="a0"/>
    <w:qFormat/>
  </w:style>
  <w:style w:type="paragraph" w:customStyle="1" w:styleId="21">
    <w:name w:val="Без интервала2"/>
    <w:basedOn w:val="a"/>
    <w:qFormat/>
    <w:pPr>
      <w:spacing w:before="100" w:beforeAutospacing="1" w:after="0" w:line="240" w:lineRule="auto"/>
    </w:pPr>
    <w:rPr>
      <w:rFonts w:ascii="Times New Roman" w:eastAsia="宋体" w:hAnsi="Times New Roman" w:cs="Times New Roman"/>
      <w:sz w:val="28"/>
      <w:szCs w:val="28"/>
    </w:rPr>
  </w:style>
  <w:style w:type="table" w:customStyle="1" w:styleId="TableNormal">
    <w:name w:val="Table Normal"/>
    <w:basedOn w:val="a1"/>
    <w:qFormat/>
    <w:rPr>
      <w:rFonts w:eastAsia="Arial Unicode MS"/>
    </w:rPr>
    <w:tblPr>
      <w:tblCellMar>
        <w:left w:w="0" w:type="dxa"/>
        <w:right w:w="0" w:type="dxa"/>
      </w:tblCellMar>
    </w:tblPr>
  </w:style>
  <w:style w:type="paragraph" w:customStyle="1" w:styleId="ArtTabHeader">
    <w:name w:val="ArtTabHeader"/>
    <w:basedOn w:val="a"/>
    <w:qFormat/>
    <w:pPr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rtTabNormal">
    <w:name w:val="ArtTabNormal"/>
    <w:basedOn w:val="a"/>
    <w:qFormat/>
    <w:pPr>
      <w:spacing w:after="0" w:line="240" w:lineRule="auto"/>
    </w:pPr>
    <w:rPr>
      <w:rFonts w:ascii="Arial" w:eastAsia="Times New Roman" w:hAnsi="Arial" w:cs="Arial"/>
      <w:sz w:val="16"/>
      <w:szCs w:val="16"/>
    </w:rPr>
  </w:style>
  <w:style w:type="character" w:customStyle="1" w:styleId="posttitle-text">
    <w:name w:val="post__title-text"/>
    <w:basedOn w:val="a0"/>
    <w:qFormat/>
  </w:style>
  <w:style w:type="table" w:customStyle="1" w:styleId="14">
    <w:name w:val="Обычная таблица1"/>
    <w:basedOn w:val="a1"/>
    <w:semiHidden/>
    <w:qFormat/>
    <w:rPr>
      <w:rFonts w:cs="Calibri"/>
      <w:sz w:val="22"/>
      <w:szCs w:val="22"/>
    </w:rPr>
    <w:tblPr/>
  </w:style>
  <w:style w:type="paragraph" w:customStyle="1" w:styleId="22">
    <w:name w:val="正文2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character" w:customStyle="1" w:styleId="15">
    <w:name w:val="15"/>
    <w:basedOn w:val="a0"/>
    <w:qFormat/>
    <w:rPr>
      <w:rFonts w:ascii="Calibri" w:hAnsi="Calibri" w:hint="default"/>
      <w:i/>
      <w:iCs/>
    </w:rPr>
  </w:style>
  <w:style w:type="character" w:customStyle="1" w:styleId="Char1">
    <w:name w:val="脚注文本 Char1"/>
    <w:basedOn w:val="a0"/>
    <w:link w:val="a6"/>
    <w:uiPriority w:val="99"/>
    <w:qFormat/>
    <w:rPr>
      <w:sz w:val="20"/>
      <w:szCs w:val="20"/>
    </w:rPr>
  </w:style>
  <w:style w:type="character" w:customStyle="1" w:styleId="16">
    <w:name w:val="Текст сноски Знак1"/>
    <w:basedOn w:val="a0"/>
    <w:uiPriority w:val="99"/>
    <w:qFormat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ite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after="0" w:line="360" w:lineRule="auto"/>
      <w:ind w:firstLine="708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6">
    <w:name w:val="footnote text"/>
    <w:basedOn w:val="a"/>
    <w:link w:val="Char1"/>
    <w:uiPriority w:val="99"/>
    <w:unhideWhenUsed/>
    <w:qFormat/>
    <w:pPr>
      <w:spacing w:after="0" w:line="240" w:lineRule="auto"/>
      <w:jc w:val="both"/>
    </w:pPr>
    <w:rPr>
      <w:sz w:val="20"/>
      <w:szCs w:val="20"/>
    </w:rPr>
  </w:style>
  <w:style w:type="paragraph" w:styleId="a7">
    <w:name w:val="Normal (Web)"/>
    <w:basedOn w:val="a"/>
    <w:uiPriority w:val="99"/>
    <w:unhideWhenUsed/>
    <w:qFormat/>
    <w:pPr>
      <w:widowControl w:val="0"/>
      <w:spacing w:before="100" w:beforeAutospacing="1" w:after="100" w:afterAutospacing="1" w:line="256" w:lineRule="auto"/>
    </w:pPr>
    <w:rPr>
      <w:rFonts w:cs="Times New Roman"/>
      <w:sz w:val="24"/>
      <w:szCs w:val="24"/>
      <w:lang w:val="en-US"/>
    </w:rPr>
  </w:style>
  <w:style w:type="character" w:styleId="a8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character" w:styleId="ab">
    <w:name w:val="footnote reference"/>
    <w:basedOn w:val="a0"/>
    <w:uiPriority w:val="99"/>
    <w:semiHidden/>
    <w:unhideWhenUsed/>
    <w:qFormat/>
    <w:rPr>
      <w:vertAlign w:val="superscript"/>
    </w:rPr>
  </w:style>
  <w:style w:type="table" w:styleId="ac">
    <w:name w:val="Table Grid"/>
    <w:basedOn w:val="a1"/>
    <w:uiPriority w:val="5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d">
    <w:name w:val="No Spacing"/>
    <w:uiPriority w:val="1"/>
    <w:qFormat/>
    <w:pPr>
      <w:spacing w:after="20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Char0">
    <w:name w:val="脚注文本 Char"/>
    <w:basedOn w:val="a0"/>
    <w:uiPriority w:val="99"/>
    <w:qFormat/>
    <w:rPr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10">
    <w:name w:val="正文1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paragraph" w:customStyle="1" w:styleId="11">
    <w:name w:val="Без интервала1"/>
    <w:basedOn w:val="a"/>
    <w:qFormat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spacing0">
    <w:name w:val="msonospacing"/>
    <w:basedOn w:val="a"/>
    <w:qFormat/>
    <w:pPr>
      <w:spacing w:after="0" w:line="240" w:lineRule="auto"/>
      <w:jc w:val="both"/>
    </w:pPr>
    <w:rPr>
      <w:rFonts w:ascii="Calibri" w:eastAsia="宋体" w:hAnsi="Calibri" w:cs="Times New Roman"/>
      <w:lang w:val="en-US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110">
    <w:name w:val="正文11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character" w:customStyle="1" w:styleId="12">
    <w:name w:val="Основной текст1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">
    <w:name w:val="Основной текст_"/>
    <w:basedOn w:val="a0"/>
    <w:link w:val="20"/>
    <w:qFormat/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2"/>
    <w:basedOn w:val="a"/>
    <w:link w:val="af"/>
    <w:qFormat/>
    <w:pPr>
      <w:widowControl w:val="0"/>
      <w:shd w:val="clear" w:color="auto" w:fill="FFFFFF"/>
      <w:spacing w:after="180" w:line="240" w:lineRule="exac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st">
    <w:name w:val="st"/>
    <w:basedOn w:val="a0"/>
    <w:qFormat/>
  </w:style>
  <w:style w:type="paragraph" w:customStyle="1" w:styleId="ReportHeader">
    <w:name w:val="ReportHeader"/>
    <w:basedOn w:val="a"/>
    <w:qFormat/>
    <w:pPr>
      <w:spacing w:before="100" w:beforeAutospacing="1" w:after="0" w:line="240" w:lineRule="auto"/>
      <w:jc w:val="both"/>
    </w:pPr>
    <w:rPr>
      <w:rFonts w:ascii="Calibri" w:eastAsia="Arial" w:hAnsi="Calibri" w:cs="Arial"/>
      <w:sz w:val="24"/>
      <w:szCs w:val="24"/>
    </w:rPr>
  </w:style>
  <w:style w:type="paragraph" w:customStyle="1" w:styleId="MLG">
    <w:name w:val="MLG_заголовок_таблицы"/>
    <w:basedOn w:val="a"/>
    <w:qFormat/>
    <w:pPr>
      <w:shd w:val="clear" w:color="auto" w:fill="FFFFFF"/>
      <w:spacing w:after="0" w:line="240" w:lineRule="auto"/>
      <w:jc w:val="both"/>
    </w:pPr>
    <w:rPr>
      <w:rFonts w:ascii="Calibri" w:eastAsia="Arial" w:hAnsi="Calibri" w:cs="Times New Roman"/>
      <w:b/>
      <w:bCs/>
      <w:color w:val="000000"/>
      <w:sz w:val="20"/>
      <w:szCs w:val="20"/>
    </w:rPr>
  </w:style>
  <w:style w:type="table" w:customStyle="1" w:styleId="13">
    <w:name w:val="普通表格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LGArial8">
    <w:name w:val="MLG_Arial_базовый_8"/>
    <w:basedOn w:val="a"/>
    <w:qFormat/>
    <w:pPr>
      <w:spacing w:before="100" w:beforeAutospacing="1" w:after="0" w:line="240" w:lineRule="auto"/>
      <w:jc w:val="both"/>
    </w:pPr>
    <w:rPr>
      <w:rFonts w:ascii="Calibri" w:eastAsia="Arial" w:hAnsi="Calibri" w:cs="Arial"/>
      <w:color w:val="000000"/>
      <w:sz w:val="20"/>
      <w:szCs w:val="20"/>
    </w:rPr>
  </w:style>
  <w:style w:type="character" w:customStyle="1" w:styleId="ng-binding">
    <w:name w:val="ng-binding"/>
    <w:basedOn w:val="a0"/>
    <w:qFormat/>
  </w:style>
  <w:style w:type="paragraph" w:customStyle="1" w:styleId="21">
    <w:name w:val="Без интервала2"/>
    <w:basedOn w:val="a"/>
    <w:qFormat/>
    <w:pPr>
      <w:spacing w:before="100" w:beforeAutospacing="1" w:after="0" w:line="240" w:lineRule="auto"/>
    </w:pPr>
    <w:rPr>
      <w:rFonts w:ascii="Times New Roman" w:eastAsia="宋体" w:hAnsi="Times New Roman" w:cs="Times New Roman"/>
      <w:sz w:val="28"/>
      <w:szCs w:val="28"/>
    </w:rPr>
  </w:style>
  <w:style w:type="table" w:customStyle="1" w:styleId="TableNormal">
    <w:name w:val="Table Normal"/>
    <w:basedOn w:val="a1"/>
    <w:qFormat/>
    <w:rPr>
      <w:rFonts w:eastAsia="Arial Unicode MS"/>
    </w:rPr>
    <w:tblPr>
      <w:tblCellMar>
        <w:left w:w="0" w:type="dxa"/>
        <w:right w:w="0" w:type="dxa"/>
      </w:tblCellMar>
    </w:tblPr>
  </w:style>
  <w:style w:type="paragraph" w:customStyle="1" w:styleId="ArtTabHeader">
    <w:name w:val="ArtTabHeader"/>
    <w:basedOn w:val="a"/>
    <w:qFormat/>
    <w:pPr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rtTabNormal">
    <w:name w:val="ArtTabNormal"/>
    <w:basedOn w:val="a"/>
    <w:qFormat/>
    <w:pPr>
      <w:spacing w:after="0" w:line="240" w:lineRule="auto"/>
    </w:pPr>
    <w:rPr>
      <w:rFonts w:ascii="Arial" w:eastAsia="Times New Roman" w:hAnsi="Arial" w:cs="Arial"/>
      <w:sz w:val="16"/>
      <w:szCs w:val="16"/>
    </w:rPr>
  </w:style>
  <w:style w:type="character" w:customStyle="1" w:styleId="posttitle-text">
    <w:name w:val="post__title-text"/>
    <w:basedOn w:val="a0"/>
    <w:qFormat/>
  </w:style>
  <w:style w:type="table" w:customStyle="1" w:styleId="14">
    <w:name w:val="Обычная таблица1"/>
    <w:basedOn w:val="a1"/>
    <w:semiHidden/>
    <w:qFormat/>
    <w:rPr>
      <w:rFonts w:cs="Calibri"/>
      <w:sz w:val="22"/>
      <w:szCs w:val="22"/>
    </w:rPr>
    <w:tblPr/>
  </w:style>
  <w:style w:type="paragraph" w:customStyle="1" w:styleId="22">
    <w:name w:val="正文2"/>
    <w:qFormat/>
    <w:pPr>
      <w:spacing w:before="100" w:beforeAutospacing="1" w:after="200" w:line="273" w:lineRule="auto"/>
    </w:pPr>
    <w:rPr>
      <w:rFonts w:ascii="Calibri" w:hAnsi="Calibri"/>
      <w:sz w:val="22"/>
      <w:szCs w:val="22"/>
      <w:lang w:val="ru-RU"/>
    </w:rPr>
  </w:style>
  <w:style w:type="character" w:customStyle="1" w:styleId="15">
    <w:name w:val="15"/>
    <w:basedOn w:val="a0"/>
    <w:qFormat/>
    <w:rPr>
      <w:rFonts w:ascii="Calibri" w:hAnsi="Calibri" w:hint="default"/>
      <w:i/>
      <w:iCs/>
    </w:rPr>
  </w:style>
  <w:style w:type="character" w:customStyle="1" w:styleId="Char1">
    <w:name w:val="脚注文本 Char1"/>
    <w:basedOn w:val="a0"/>
    <w:link w:val="a6"/>
    <w:uiPriority w:val="99"/>
    <w:qFormat/>
    <w:rPr>
      <w:sz w:val="20"/>
      <w:szCs w:val="20"/>
    </w:rPr>
  </w:style>
  <w:style w:type="character" w:customStyle="1" w:styleId="16">
    <w:name w:val="Текст сноски Знак1"/>
    <w:basedOn w:val="a0"/>
    <w:uiPriority w:val="99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hopolog.ru/upload/medialibrary/83f/83fc3e4d81fd604b95ac9cf9490c0d10.png" TargetMode="External"/><Relationship Id="rId18" Type="http://schemas.openxmlformats.org/officeDocument/2006/relationships/hyperlink" Target="http://blog.br-analytics.ru/sotsialnye-seti-v-rossii-leto-2017-tsifry-i-trendy/vk_0517/" TargetMode="External"/><Relationship Id="rId26" Type="http://schemas.openxmlformats.org/officeDocument/2006/relationships/chart" Target="charts/chart5.xml"/><Relationship Id="rId39" Type="http://schemas.openxmlformats.org/officeDocument/2006/relationships/hyperlink" Target="http://yandex.ru/yandsearch?text=xiaomi%20%D0%BE%D1%84%D0%B8%D1%86%D0%B8%D0%B0%D0%BB%D1%8C%D0%BD%D1%8B%D0%B9%20%D1%81%D0%B0%D0%B9%D1%82" TargetMode="External"/><Relationship Id="rId21" Type="http://schemas.openxmlformats.org/officeDocument/2006/relationships/chart" Target="charts/chart2.xml"/><Relationship Id="rId34" Type="http://schemas.openxmlformats.org/officeDocument/2006/relationships/hyperlink" Target="http://yandex.ru/yandsearch?text=%D1%82%D0%B5%D0%BB%D0%B5%D1%84%D0%BE%D0%BD%20%D1%85%D1%83%D0%B0%D0%B2%D0%B5%D0%B9" TargetMode="External"/><Relationship Id="rId42" Type="http://schemas.openxmlformats.org/officeDocument/2006/relationships/hyperlink" Target="http://yandex.ru/yandsearch?text=xiaomi%20store" TargetMode="External"/><Relationship Id="rId47" Type="http://schemas.openxmlformats.org/officeDocument/2006/relationships/hyperlink" Target="http://yandex.ru/yandsearch?text=xiaomi%20%D0%BE%D1%84%D0%B8%D1%86%D0%B8%D0%B0%D0%BB%D1%8C%D0%BD%D1%8B%D0%B9%20%D0%BC%D0%B0%D0%B3%D0%B0%D0%B7%D0%B8%D0%BD" TargetMode="External"/><Relationship Id="rId50" Type="http://schemas.openxmlformats.org/officeDocument/2006/relationships/hyperlink" Target="https://www.google.ru/search?q=%D0%BE%D1%84%D0%B8%D1%86%D0%B8%D0%B0%D0%BB%D1%8C%D0%BD%D1%8B%D0%B9%20%D1%81%D0%B0%D0%B9%D1%82" TargetMode="External"/><Relationship Id="rId55" Type="http://schemas.openxmlformats.org/officeDocument/2006/relationships/hyperlink" Target="https://www.google.ru/search?q=%D0%BF%D0%B8%D0%BD%D0%B3" TargetMode="External"/><Relationship Id="rId63" Type="http://schemas.openxmlformats.org/officeDocument/2006/relationships/hyperlink" Target="https://www.google.ru/search?q=%D0%BD%D0%B0%D1%83%D1%88%D0%BD%D0%B8%D0%BA%D0%B8" TargetMode="External"/><Relationship Id="rId68" Type="http://schemas.openxmlformats.org/officeDocument/2006/relationships/hyperlink" Target="https://www.google.ru/search?q=power%20bank%20xiaomi" TargetMode="External"/><Relationship Id="rId76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yandex.ru/yandsearch?text=%D1%85%D0%B0%D0%B9%D0%B2%D0%B5%D0%B9" TargetMode="External"/><Relationship Id="rId37" Type="http://schemas.openxmlformats.org/officeDocument/2006/relationships/hyperlink" Target="http://yandex.ru/yandsearch?text=%D1%85%D1%83%D0%B0%D0%B2%D0%B5%D0%B9%20%D1%85%D0%BE%D0%BD%D0%BE%D1%80" TargetMode="External"/><Relationship Id="rId40" Type="http://schemas.openxmlformats.org/officeDocument/2006/relationships/hyperlink" Target="http://yandex.ru/yandsearch?text=xiaomi%20%D0%BE%D1%84%D0%B8%D1%86%D0%B8%D0%B0%D0%BB%D1%8C%D0%BD%D1%8B%D0%B9%20%D1%81%D0%B0%D0%B9%D1%82%20%D0%B2%20%D1%80%D0%BE%D1%81%D1%81%D0%B8%D0%B8" TargetMode="External"/><Relationship Id="rId45" Type="http://schemas.openxmlformats.org/officeDocument/2006/relationships/hyperlink" Target="http://yandex.ru/yandsearch?text=xiaomi%20%D0%B2%20%D1%80%D0%BE%D1%81%D1%81%D0%B8%D0%B8%20%D0%BE%D1%84%D0%B8%D1%86%D0%B8%D0%B0%D0%BB%D1%8C%D0%BD%D0%BE" TargetMode="External"/><Relationship Id="rId53" Type="http://schemas.openxmlformats.org/officeDocument/2006/relationships/hyperlink" Target="https://www.google.ru/search?q=%D0%B1%D0%B5%D0%B7%20%D0%B3%D1%80%D0%B0%D0%BD%D0%B8%D1%86" TargetMode="External"/><Relationship Id="rId58" Type="http://schemas.openxmlformats.org/officeDocument/2006/relationships/hyperlink" Target="https://www.google.ru/search?q=%D0%B2%D0%BD%D1%83%D1%82%D1%80%D0%B5%D0%BD%D0%BD%D0%B8%D0%B9" TargetMode="External"/><Relationship Id="rId66" Type="http://schemas.openxmlformats.org/officeDocument/2006/relationships/hyperlink" Target="https://www.google.ru/search?q=vr" TargetMode="External"/><Relationship Id="rId74" Type="http://schemas.openxmlformats.org/officeDocument/2006/relationships/image" Target="media/image16.jpe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chart" Target="charts/chart4.xml"/><Relationship Id="rId28" Type="http://schemas.openxmlformats.org/officeDocument/2006/relationships/image" Target="media/image12.jpeg"/><Relationship Id="rId36" Type="http://schemas.openxmlformats.org/officeDocument/2006/relationships/hyperlink" Target="http://yandex.ru/yandsearch?text=%D1%81%D0%BC%D0%B0%D1%80%D1%82%D1%84%D0%BE%D0%BD%20huawei" TargetMode="External"/><Relationship Id="rId49" Type="http://schemas.openxmlformats.org/officeDocument/2006/relationships/hyperlink" Target="https://www.google.ru/search?q=huawei" TargetMode="External"/><Relationship Id="rId57" Type="http://schemas.openxmlformats.org/officeDocument/2006/relationships/hyperlink" Target="https://www.google.ru/search?q=parrot" TargetMode="External"/><Relationship Id="rId61" Type="http://schemas.openxmlformats.org/officeDocument/2006/relationships/hyperlink" Target="https://www.google.ru/search?q=http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://yandex.ru/yandsearch?text=%D1%85%D1%83%D0%B0%D0%B2%D0%B5%D0%B9" TargetMode="External"/><Relationship Id="rId44" Type="http://schemas.openxmlformats.org/officeDocument/2006/relationships/hyperlink" Target="http://yandex.ru/yandsearch?text=mi-4" TargetMode="External"/><Relationship Id="rId52" Type="http://schemas.openxmlformats.org/officeDocument/2006/relationships/hyperlink" Target="https://www.google.ru/search?q=%D1%85%D1%83%D0%B0%D0%B2%D0%B5%D0%B9" TargetMode="External"/><Relationship Id="rId60" Type="http://schemas.openxmlformats.org/officeDocument/2006/relationships/hyperlink" Target="https://www.google.ru/search?q=%D1%81%D0%B0%D0%B9%D1%82" TargetMode="External"/><Relationship Id="rId65" Type="http://schemas.openxmlformats.org/officeDocument/2006/relationships/hyperlink" Target="https://www.google.ru/search?q=%D0%BF%D1%80%D0%B0%D0%B9%D0%BC" TargetMode="External"/><Relationship Id="rId73" Type="http://schemas.openxmlformats.org/officeDocument/2006/relationships/image" Target="media/image15.jpe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chart" Target="charts/chart3.xml"/><Relationship Id="rId27" Type="http://schemas.openxmlformats.org/officeDocument/2006/relationships/image" Target="media/image11.jpeg"/><Relationship Id="rId30" Type="http://schemas.openxmlformats.org/officeDocument/2006/relationships/hyperlink" Target="http://yandex.ru/yandsearch?text=huawei" TargetMode="External"/><Relationship Id="rId35" Type="http://schemas.openxmlformats.org/officeDocument/2006/relationships/hyperlink" Target="http://yandex.ru/yandsearch?text=%D1%80%D0%BE%D1%81%D1%82%D0%B5%D0%BB%D0%B5%D0%BA%D0%BE%D0%BC%20%D0%BA%D0%B0%D0%BC%D1%87%D0%B0%D1%82%D0%BA%D0%B0" TargetMode="External"/><Relationship Id="rId43" Type="http://schemas.openxmlformats.org/officeDocument/2006/relationships/hyperlink" Target="http://yandex.ru/yandsearch?text=xiaomi%20%D1%81%D0%B0%D0%B9%D1%82" TargetMode="External"/><Relationship Id="rId48" Type="http://schemas.openxmlformats.org/officeDocument/2006/relationships/hyperlink" Target="http://yandex.ru/yandsearch?text=mi-3" TargetMode="External"/><Relationship Id="rId56" Type="http://schemas.openxmlformats.org/officeDocument/2006/relationships/hyperlink" Target="https://www.google.ru/search?q=%D0%BE%D1%84%20%D1%81%D0%B0%D0%B9%D1%82" TargetMode="External"/><Relationship Id="rId64" Type="http://schemas.openxmlformats.org/officeDocument/2006/relationships/hyperlink" Target="https://www.google.ru/search?q=power%20bank" TargetMode="External"/><Relationship Id="rId69" Type="http://schemas.openxmlformats.org/officeDocument/2006/relationships/image" Target="media/image14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google.ru/search?q=%D1%81%D0%B0%D0%B9%D1%82%D0%B5" TargetMode="External"/><Relationship Id="rId72" Type="http://schemas.openxmlformats.org/officeDocument/2006/relationships/hyperlink" Target="https://megaobzor.com/Mi-More---perva-prezentaci-Xiaomi-v-Rossii.html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hyperlink" Target="http://yandex.ru/yandsearch?text=huawei%20honor" TargetMode="External"/><Relationship Id="rId38" Type="http://schemas.openxmlformats.org/officeDocument/2006/relationships/hyperlink" Target="http://yandex.ru/yandsearch?text=%D1%85%D1%83%D0%B0%D0%B2%D0%B5%D0%B9%20%D0%BE%D1%84%D0%B8%D1%86%D0%B8%D0%B0%D0%BB%D1%8C%D0%BD%D1%8B%D0%B9%20%D1%81%D0%B0%D0%B9%D1%82%20%D0%BD%D0%B0%20%D1%80%D1%83%D1%81%D1%81%D0%BA%D0%BE%D0%BC" TargetMode="External"/><Relationship Id="rId46" Type="http://schemas.openxmlformats.org/officeDocument/2006/relationships/hyperlink" Target="http://yandex.ru/yandsearch?text=xiaomi%20%D0%B2%20%D1%80%D0%BE%D1%81%D1%81%D0%B8%D0%B8" TargetMode="External"/><Relationship Id="rId59" Type="http://schemas.openxmlformats.org/officeDocument/2006/relationships/hyperlink" Target="https://www.google.ru/search?q=%D1%80%D0%BE%D1%81%D1%81%D0%B8%D1%8F" TargetMode="External"/><Relationship Id="rId67" Type="http://schemas.openxmlformats.org/officeDocument/2006/relationships/hyperlink" Target="https://www.google.ru/search?q=tv" TargetMode="External"/><Relationship Id="rId20" Type="http://schemas.openxmlformats.org/officeDocument/2006/relationships/chart" Target="charts/chart1.xml"/><Relationship Id="rId41" Type="http://schemas.openxmlformats.org/officeDocument/2006/relationships/hyperlink" Target="http://yandex.ru/yandsearch?text=redmi" TargetMode="External"/><Relationship Id="rId54" Type="http://schemas.openxmlformats.org/officeDocument/2006/relationships/hyperlink" Target="https://www.google.ru/search?q=%D1%85%D1%83%D0%B0%D0%B2%D0%B5%D0%B9%20%D0%BE%D1%84%D0%B8%D1%86%D0%B8%D0%B0%D0%BB%D1%8C%D0%BD%D1%8B%D0%B9%20%D1%81%D0%B0%D0%B9%D1%82" TargetMode="External"/><Relationship Id="rId62" Type="http://schemas.openxmlformats.org/officeDocument/2006/relationships/hyperlink" Target="https://www.google.ru/search?q=%D0%BA%D0%B0%D0%BC%D0%B5%D1%80%D0%B0" TargetMode="External"/><Relationship Id="rId70" Type="http://schemas.openxmlformats.org/officeDocument/2006/relationships/chart" Target="charts/chart6.xml"/><Relationship Id="rId75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980\&#1082;&#1086;&#1088;&#1088;&#1077;&#1082;&#1090;%202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980\&#1082;&#1086;&#1088;&#1088;&#1077;&#1082;&#1090;%202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980\&#1082;&#1086;&#1088;&#1088;&#1077;&#1082;&#1090;%202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980\&#1082;&#1086;&#1088;&#1088;&#1077;&#1082;&#1090;%202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1817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1817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4;&#1073;&#1091;&#1095;&#1072;&#1083;&#1082;&#1080;\&#1055;&#1040;&#1055;&#1050;&#1040;%20&#1048;&#1056;&#1048;&#1053;&#1040;\&#1047;&#1040;&#1050;&#1040;&#1047;&#1067;\&#1050;&#1091;&#1088;&#1089;&#1086;&#1074;&#1080;&#1082;\2017\1817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Лист1!$F$3:$F$8</c:f>
              <c:strCache>
                <c:ptCount val="6"/>
                <c:pt idx="0">
                  <c:v>менше 19 лет</c:v>
                </c:pt>
                <c:pt idx="1">
                  <c:v>20-24 лет</c:v>
                </c:pt>
                <c:pt idx="2">
                  <c:v>25-29 лет</c:v>
                </c:pt>
                <c:pt idx="3">
                  <c:v>30-34 лет</c:v>
                </c:pt>
                <c:pt idx="4">
                  <c:v>35-39 лет</c:v>
                </c:pt>
                <c:pt idx="5">
                  <c:v>больше 40 лет</c:v>
                </c:pt>
              </c:strCache>
            </c:strRef>
          </c:cat>
          <c:val>
            <c:numRef>
              <c:f>Лист1!$G$3:$G$8</c:f>
              <c:numCache>
                <c:formatCode>0.0%</c:formatCode>
                <c:ptCount val="6"/>
                <c:pt idx="0">
                  <c:v>8.6000000000000104E-2</c:v>
                </c:pt>
                <c:pt idx="1">
                  <c:v>0.17499999999999999</c:v>
                </c:pt>
                <c:pt idx="2">
                  <c:v>0.29899999999999999</c:v>
                </c:pt>
                <c:pt idx="3">
                  <c:v>0.26500000000000001</c:v>
                </c:pt>
                <c:pt idx="4">
                  <c:v>0.14599999999999999</c:v>
                </c:pt>
                <c:pt idx="5">
                  <c:v>2.9000000000000001E-2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5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Лист1!$F$25:$F$26</c:f>
              <c:strCache>
                <c:ptCount val="2"/>
                <c:pt idx="0">
                  <c:v>мужчины</c:v>
                </c:pt>
                <c:pt idx="1">
                  <c:v>женщины </c:v>
                </c:pt>
              </c:strCache>
            </c:strRef>
          </c:cat>
          <c:val>
            <c:numRef>
              <c:f>Лист1!$G$25:$G$26</c:f>
              <c:numCache>
                <c:formatCode>0.0%</c:formatCode>
                <c:ptCount val="2"/>
                <c:pt idx="0">
                  <c:v>0.66000000000000503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5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Лист1!$F$32:$F$37</c:f>
              <c:strCache>
                <c:ptCount val="6"/>
                <c:pt idx="0">
                  <c:v>менше 19 лет</c:v>
                </c:pt>
                <c:pt idx="1">
                  <c:v>20-24 лет</c:v>
                </c:pt>
                <c:pt idx="2">
                  <c:v>25-29 лет</c:v>
                </c:pt>
                <c:pt idx="3">
                  <c:v>30-34 лет</c:v>
                </c:pt>
                <c:pt idx="4">
                  <c:v>35-39 лет</c:v>
                </c:pt>
                <c:pt idx="5">
                  <c:v>больше 40 лет</c:v>
                </c:pt>
              </c:strCache>
            </c:strRef>
          </c:cat>
          <c:val>
            <c:numRef>
              <c:f>Лист1!$G$32:$G$37</c:f>
              <c:numCache>
                <c:formatCode>0.0%</c:formatCode>
                <c:ptCount val="6"/>
                <c:pt idx="0">
                  <c:v>0.104</c:v>
                </c:pt>
                <c:pt idx="1">
                  <c:v>0.14199999999999999</c:v>
                </c:pt>
                <c:pt idx="2">
                  <c:v>0.254</c:v>
                </c:pt>
                <c:pt idx="3">
                  <c:v>0.317000000000001</c:v>
                </c:pt>
                <c:pt idx="4">
                  <c:v>0.11799999999999999</c:v>
                </c:pt>
                <c:pt idx="5">
                  <c:v>6.5000000000000002E-2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5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Лист1!$F$42:$F$43</c:f>
              <c:strCache>
                <c:ptCount val="2"/>
                <c:pt idx="0">
                  <c:v>мужчины</c:v>
                </c:pt>
                <c:pt idx="1">
                  <c:v>женщины </c:v>
                </c:pt>
              </c:strCache>
            </c:strRef>
          </c:cat>
          <c:val>
            <c:numRef>
              <c:f>Лист1!$G$42:$G$43</c:f>
              <c:numCache>
                <c:formatCode>0.0%</c:formatCode>
                <c:ptCount val="2"/>
                <c:pt idx="0">
                  <c:v>0.69100000000000195</c:v>
                </c:pt>
                <c:pt idx="1">
                  <c:v>0.309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5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комментариев</a:t>
            </a:r>
            <a:endParaRPr lang="ru-RU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HuaweiTechnologies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Лист3!$A$2:$A$4</c:f>
              <c:strCache>
                <c:ptCount val="3"/>
                <c:pt idx="0">
                  <c:v>ВКонтакте</c:v>
                </c:pt>
                <c:pt idx="1">
                  <c:v>Instagram</c:v>
                </c:pt>
                <c:pt idx="2">
                  <c:v>Facebook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10817</c:v>
                </c:pt>
                <c:pt idx="1">
                  <c:v>1359</c:v>
                </c:pt>
                <c:pt idx="2">
                  <c:v>1330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XiaomiTechnologies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Лист3!$A$2:$A$4</c:f>
              <c:strCache>
                <c:ptCount val="3"/>
                <c:pt idx="0">
                  <c:v>ВКонтакте</c:v>
                </c:pt>
                <c:pt idx="1">
                  <c:v>Instagram</c:v>
                </c:pt>
                <c:pt idx="2">
                  <c:v>Facebook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5570</c:v>
                </c:pt>
                <c:pt idx="1">
                  <c:v>186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89101056"/>
        <c:axId val="389102592"/>
      </c:barChart>
      <c:catAx>
        <c:axId val="3891010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9102592"/>
        <c:crosses val="autoZero"/>
        <c:auto val="1"/>
        <c:lblAlgn val="ctr"/>
        <c:lblOffset val="100"/>
        <c:noMultiLvlLbl val="0"/>
      </c:catAx>
      <c:valAx>
        <c:axId val="3891025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91010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Лист4!$K$4:$K$6</c:f>
              <c:strCache>
                <c:ptCount val="3"/>
                <c:pt idx="0">
                  <c:v>Известия</c:v>
                </c:pt>
                <c:pt idx="1">
                  <c:v>Ведомости</c:v>
                </c:pt>
                <c:pt idx="2">
                  <c:v>Коммерсантъ</c:v>
                </c:pt>
              </c:strCache>
            </c:strRef>
          </c:cat>
          <c:val>
            <c:numRef>
              <c:f>Лист4!$L$4:$L$6</c:f>
              <c:numCache>
                <c:formatCode>0.0%</c:formatCode>
                <c:ptCount val="3"/>
                <c:pt idx="0">
                  <c:v>6.9000000000000006E-2</c:v>
                </c:pt>
                <c:pt idx="1">
                  <c:v>0.76900000000000701</c:v>
                </c:pt>
                <c:pt idx="2">
                  <c:v>0.16200000000000001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Лист4!$K$11:$K$13</c:f>
              <c:strCache>
                <c:ptCount val="3"/>
                <c:pt idx="0">
                  <c:v>Известия</c:v>
                </c:pt>
                <c:pt idx="1">
                  <c:v>Ведомости</c:v>
                </c:pt>
                <c:pt idx="2">
                  <c:v>Коммерсантъ</c:v>
                </c:pt>
              </c:strCache>
            </c:strRef>
          </c:cat>
          <c:val>
            <c:numRef>
              <c:f>Лист4!$L$11:$L$13</c:f>
              <c:numCache>
                <c:formatCode>0.0%</c:formatCode>
                <c:ptCount val="3"/>
                <c:pt idx="0">
                  <c:v>9.0999999999999998E-2</c:v>
                </c:pt>
                <c:pt idx="1">
                  <c:v>0.64100000000000701</c:v>
                </c:pt>
                <c:pt idx="2">
                  <c:v>0.26800000000000002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zero"/>
    <c:showDLblsOverMax val="0"/>
  </c:chart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08D81C-EEE3-4F23-8781-CCBF25B8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105</Pages>
  <Words>21562</Words>
  <Characters>122907</Characters>
  <Application>Microsoft Office Word</Application>
  <DocSecurity>0</DocSecurity>
  <Lines>1024</Lines>
  <Paragraphs>288</Paragraphs>
  <ScaleCrop>false</ScaleCrop>
  <Company>Microsoft</Company>
  <LinksUpToDate>false</LinksUpToDate>
  <CharactersWithSpaces>144181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邢诚</cp:lastModifiedBy>
  <cp:revision>2</cp:revision>
  <dcterms:created xsi:type="dcterms:W3CDTF">2018-05-14T00:16:00Z</dcterms:created>
  <dcterms:modified xsi:type="dcterms:W3CDTF">2018-05-14T00:16:00Z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